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CB7" w:rsidRP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Cs w:val="24"/>
          <w:lang w:eastAsia="ru-RU"/>
        </w:rPr>
      </w:pPr>
      <w:r w:rsidRPr="00AD4CB7">
        <w:rPr>
          <w:rFonts w:ascii="Arial" w:eastAsia="Times New Roman" w:hAnsi="Arial" w:cs="Times New Roman"/>
          <w:b/>
          <w:szCs w:val="24"/>
          <w:lang w:eastAsia="ru-RU"/>
        </w:rPr>
        <w:t>Предложение делать оферты</w:t>
      </w:r>
    </w:p>
    <w:p w:rsidR="00AD4CB7" w:rsidRDefault="00AD4CB7" w:rsidP="00AD4CB7">
      <w:pPr>
        <w:spacing w:before="120"/>
        <w:jc w:val="center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p w:rsidR="002835B2" w:rsidRDefault="002835B2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b/>
          <w:sz w:val="22"/>
          <w:szCs w:val="24"/>
          <w:lang w:eastAsia="ru-RU"/>
        </w:rPr>
        <w:t>Форма 1 «Извещение о проведении тендера»</w:t>
      </w:r>
    </w:p>
    <w:p w:rsidR="00F12C99" w:rsidRPr="002835B2" w:rsidRDefault="00F12C99" w:rsidP="002835B2">
      <w:pPr>
        <w:spacing w:before="120"/>
        <w:jc w:val="right"/>
        <w:rPr>
          <w:rFonts w:ascii="Arial" w:eastAsia="Times New Roman" w:hAnsi="Arial" w:cs="Times New Roman"/>
          <w:b/>
          <w:sz w:val="22"/>
          <w:szCs w:val="24"/>
          <w:lang w:eastAsia="ru-RU"/>
        </w:rPr>
      </w:pPr>
    </w:p>
    <w:tbl>
      <w:tblPr>
        <w:tblW w:w="9639" w:type="dxa"/>
        <w:tblInd w:w="108" w:type="dxa"/>
        <w:tblLook w:val="01E0"/>
      </w:tblPr>
      <w:tblGrid>
        <w:gridCol w:w="5670"/>
        <w:gridCol w:w="3969"/>
      </w:tblGrid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tabs>
                <w:tab w:val="left" w:pos="4606"/>
              </w:tabs>
              <w:spacing w:before="120"/>
              <w:ind w:right="353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УТВЕРЖДЕНО</w:t>
            </w:r>
          </w:p>
        </w:tc>
      </w:tr>
      <w:tr w:rsidR="002835B2" w:rsidRPr="002835B2" w:rsidTr="00F12C99">
        <w:trPr>
          <w:trHeight w:val="369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ind w:right="-72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 xml:space="preserve">решением </w:t>
            </w:r>
            <w:r w:rsidR="00630A68">
              <w:rPr>
                <w:rFonts w:ascii="Arial" w:eastAsia="Times New Roman" w:hAnsi="Arial" w:cs="Arial"/>
                <w:sz w:val="22"/>
                <w:lang w:eastAsia="ru-RU"/>
              </w:rPr>
              <w:t>Конкурсной комиссии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Протокол  № ____</w:t>
            </w:r>
            <w:r w:rsidR="0016424C">
              <w:rPr>
                <w:rFonts w:ascii="Arial" w:eastAsia="Times New Roman" w:hAnsi="Arial" w:cs="Arial"/>
                <w:sz w:val="22"/>
                <w:lang w:val="en-US" w:eastAsia="ru-RU"/>
              </w:rPr>
              <w:t>4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___________</w:t>
            </w:r>
          </w:p>
        </w:tc>
      </w:tr>
      <w:tr w:rsidR="002835B2" w:rsidRPr="002835B2" w:rsidTr="00F12C99">
        <w:trPr>
          <w:trHeight w:val="391"/>
        </w:trPr>
        <w:tc>
          <w:tcPr>
            <w:tcW w:w="5670" w:type="dxa"/>
          </w:tcPr>
          <w:p w:rsidR="002835B2" w:rsidRPr="002835B2" w:rsidRDefault="002835B2" w:rsidP="002835B2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</w:p>
        </w:tc>
        <w:tc>
          <w:tcPr>
            <w:tcW w:w="3969" w:type="dxa"/>
          </w:tcPr>
          <w:p w:rsidR="002835B2" w:rsidRPr="002835B2" w:rsidRDefault="002835B2" w:rsidP="00F12C99">
            <w:pPr>
              <w:spacing w:before="120"/>
              <w:jc w:val="left"/>
              <w:rPr>
                <w:rFonts w:ascii="Arial" w:eastAsia="Times New Roman" w:hAnsi="Arial" w:cs="Arial"/>
                <w:sz w:val="22"/>
                <w:lang w:eastAsia="ru-RU"/>
              </w:rPr>
            </w:pP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«__</w:t>
            </w:r>
            <w:r w:rsidR="0016424C">
              <w:rPr>
                <w:rFonts w:ascii="Arial" w:eastAsia="Times New Roman" w:hAnsi="Arial" w:cs="Arial"/>
                <w:sz w:val="22"/>
                <w:lang w:val="en-US" w:eastAsia="ru-RU"/>
              </w:rPr>
              <w:t>11</w:t>
            </w:r>
            <w:r w:rsidR="0016424C">
              <w:rPr>
                <w:rFonts w:ascii="Arial" w:eastAsia="Times New Roman" w:hAnsi="Arial" w:cs="Arial"/>
                <w:sz w:val="22"/>
                <w:lang w:eastAsia="ru-RU"/>
              </w:rPr>
              <w:t xml:space="preserve">__» </w:t>
            </w:r>
            <w:proofErr w:type="spellStart"/>
            <w:r w:rsidR="0016424C">
              <w:rPr>
                <w:rFonts w:ascii="Arial" w:eastAsia="Times New Roman" w:hAnsi="Arial" w:cs="Arial"/>
                <w:sz w:val="22"/>
                <w:lang w:eastAsia="ru-RU"/>
              </w:rPr>
              <w:t>_февраля</w:t>
            </w:r>
            <w:proofErr w:type="spellEnd"/>
            <w:r w:rsidR="0016424C">
              <w:rPr>
                <w:rFonts w:ascii="Arial" w:eastAsia="Times New Roman" w:hAnsi="Arial" w:cs="Arial"/>
                <w:sz w:val="22"/>
                <w:lang w:eastAsia="ru-RU"/>
              </w:rPr>
              <w:t>_  2016__</w:t>
            </w:r>
            <w:r w:rsidRPr="002835B2">
              <w:rPr>
                <w:rFonts w:ascii="Arial" w:eastAsia="Times New Roman" w:hAnsi="Arial" w:cs="Arial"/>
                <w:sz w:val="22"/>
                <w:lang w:eastAsia="ru-RU"/>
              </w:rPr>
              <w:t>г.</w:t>
            </w:r>
          </w:p>
        </w:tc>
      </w:tr>
    </w:tbl>
    <w:p w:rsidR="002835B2" w:rsidRPr="002835B2" w:rsidRDefault="002835B2" w:rsidP="002835B2">
      <w:pPr>
        <w:spacing w:before="120"/>
        <w:jc w:val="left"/>
        <w:rPr>
          <w:rFonts w:ascii="Arial" w:eastAsia="Times New Roman" w:hAnsi="Arial" w:cs="Arial"/>
          <w:vanish/>
          <w:sz w:val="22"/>
          <w:lang w:eastAsia="ru-RU"/>
        </w:rPr>
      </w:pPr>
    </w:p>
    <w:p w:rsidR="00AD4CB7" w:rsidRPr="00A608D7" w:rsidRDefault="00AD4CB7" w:rsidP="00AD4CB7">
      <w:pPr>
        <w:tabs>
          <w:tab w:val="left" w:pos="6804"/>
        </w:tabs>
        <w:rPr>
          <w:rFonts w:ascii="Arial" w:hAnsi="Arial" w:cs="Arial"/>
          <w:sz w:val="22"/>
        </w:rPr>
      </w:pPr>
      <w:r w:rsidRPr="00A608D7">
        <w:rPr>
          <w:rFonts w:ascii="Arial" w:hAnsi="Arial" w:cs="Arial"/>
          <w:sz w:val="22"/>
        </w:rPr>
        <w:t xml:space="preserve">№ </w:t>
      </w:r>
      <w:r w:rsidR="00DA4B9B" w:rsidRPr="00A608D7">
        <w:rPr>
          <w:rFonts w:ascii="Arial" w:hAnsi="Arial" w:cs="Arial"/>
          <w:sz w:val="22"/>
        </w:rPr>
        <w:t>СС-0</w:t>
      </w:r>
      <w:r w:rsidR="00E37FFA">
        <w:rPr>
          <w:rFonts w:ascii="Arial" w:hAnsi="Arial" w:cs="Arial"/>
          <w:sz w:val="22"/>
        </w:rPr>
        <w:t>3</w:t>
      </w:r>
      <w:r w:rsidR="00DA4B9B" w:rsidRPr="00A608D7">
        <w:rPr>
          <w:rFonts w:ascii="Arial" w:hAnsi="Arial" w:cs="Arial"/>
          <w:sz w:val="22"/>
        </w:rPr>
        <w:t>/2016</w:t>
      </w:r>
      <w:r w:rsidRPr="00A608D7">
        <w:rPr>
          <w:rFonts w:ascii="Arial" w:hAnsi="Arial" w:cs="Arial"/>
          <w:sz w:val="22"/>
        </w:rPr>
        <w:t xml:space="preserve">   от  </w:t>
      </w:r>
      <w:r w:rsidR="0016424C" w:rsidRPr="002835B2">
        <w:rPr>
          <w:rFonts w:ascii="Arial" w:eastAsia="Times New Roman" w:hAnsi="Arial" w:cs="Arial"/>
          <w:sz w:val="22"/>
          <w:lang w:eastAsia="ru-RU"/>
        </w:rPr>
        <w:t>«__</w:t>
      </w:r>
      <w:r w:rsidR="0016424C">
        <w:rPr>
          <w:rFonts w:ascii="Arial" w:eastAsia="Times New Roman" w:hAnsi="Arial" w:cs="Arial"/>
          <w:sz w:val="22"/>
          <w:lang w:val="en-US" w:eastAsia="ru-RU"/>
        </w:rPr>
        <w:t>11</w:t>
      </w:r>
      <w:r w:rsidR="0016424C">
        <w:rPr>
          <w:rFonts w:ascii="Arial" w:eastAsia="Times New Roman" w:hAnsi="Arial" w:cs="Arial"/>
          <w:sz w:val="22"/>
          <w:lang w:eastAsia="ru-RU"/>
        </w:rPr>
        <w:t xml:space="preserve">__» </w:t>
      </w:r>
      <w:proofErr w:type="spellStart"/>
      <w:r w:rsidR="0016424C">
        <w:rPr>
          <w:rFonts w:ascii="Arial" w:eastAsia="Times New Roman" w:hAnsi="Arial" w:cs="Arial"/>
          <w:sz w:val="22"/>
          <w:lang w:eastAsia="ru-RU"/>
        </w:rPr>
        <w:t>_февраля</w:t>
      </w:r>
      <w:proofErr w:type="spellEnd"/>
      <w:r w:rsidR="0016424C">
        <w:rPr>
          <w:rFonts w:ascii="Arial" w:eastAsia="Times New Roman" w:hAnsi="Arial" w:cs="Arial"/>
          <w:sz w:val="22"/>
          <w:lang w:eastAsia="ru-RU"/>
        </w:rPr>
        <w:t>_  2016__</w:t>
      </w:r>
      <w:r w:rsidR="0016424C" w:rsidRPr="002835B2">
        <w:rPr>
          <w:rFonts w:ascii="Arial" w:eastAsia="Times New Roman" w:hAnsi="Arial" w:cs="Arial"/>
          <w:sz w:val="22"/>
          <w:lang w:eastAsia="ru-RU"/>
        </w:rPr>
        <w:t>г.</w:t>
      </w:r>
    </w:p>
    <w:p w:rsidR="002835B2" w:rsidRPr="002835B2" w:rsidRDefault="002835B2" w:rsidP="002835B2">
      <w:pPr>
        <w:spacing w:before="120"/>
        <w:rPr>
          <w:rFonts w:ascii="Arial" w:eastAsia="Times New Roman" w:hAnsi="Arial" w:cs="Arial"/>
          <w:sz w:val="22"/>
          <w:lang w:eastAsia="ru-RU"/>
        </w:rPr>
      </w:pPr>
    </w:p>
    <w:p w:rsidR="002835B2" w:rsidRDefault="006C19D1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ОАО 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>«Славнефть-Мегионнефтегаз»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(далее – «</w:t>
      </w:r>
      <w:r w:rsidR="003E1A42">
        <w:rPr>
          <w:rFonts w:ascii="Arial" w:eastAsia="Times New Roman" w:hAnsi="Arial" w:cs="Arial"/>
          <w:sz w:val="22"/>
          <w:lang w:eastAsia="ru-RU"/>
        </w:rPr>
        <w:t>Общество</w:t>
      </w:r>
      <w:r w:rsidR="003E1A42" w:rsidRPr="006C19D1">
        <w:rPr>
          <w:rFonts w:ascii="Arial" w:eastAsia="Times New Roman" w:hAnsi="Arial" w:cs="Arial"/>
          <w:sz w:val="22"/>
          <w:lang w:eastAsia="ru-RU"/>
        </w:rPr>
        <w:t>»)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приглашает вас сделать предложение (оферту) на  заключение договора купли-продажи транспортного средства – </w:t>
      </w:r>
      <w:r w:rsidR="00E37FFA" w:rsidRPr="0016424C">
        <w:rPr>
          <w:rFonts w:ascii="Arial" w:eastAsia="Times New Roman" w:hAnsi="Arial" w:cs="Arial"/>
          <w:b/>
          <w:sz w:val="22"/>
          <w:lang w:eastAsia="ru-RU"/>
        </w:rPr>
        <w:t xml:space="preserve">Автобус </w:t>
      </w:r>
      <w:proofErr w:type="gramStart"/>
      <w:r w:rsidR="00E37FFA" w:rsidRPr="0016424C">
        <w:rPr>
          <w:rFonts w:ascii="Arial" w:eastAsia="Times New Roman" w:hAnsi="Arial" w:cs="Arial"/>
          <w:b/>
          <w:sz w:val="22"/>
          <w:lang w:eastAsia="ru-RU"/>
        </w:rPr>
        <w:t>КА</w:t>
      </w:r>
      <w:proofErr w:type="gramEnd"/>
      <w:r w:rsidR="00E37FFA" w:rsidRPr="0016424C">
        <w:rPr>
          <w:rFonts w:ascii="Arial" w:eastAsia="Times New Roman" w:hAnsi="Arial" w:cs="Arial"/>
          <w:b/>
          <w:sz w:val="22"/>
          <w:lang w:eastAsia="ru-RU"/>
        </w:rPr>
        <w:t>ROSA C 934.1351</w:t>
      </w:r>
      <w:r w:rsidR="002835B2" w:rsidRPr="0016424C">
        <w:rPr>
          <w:rFonts w:ascii="Arial" w:eastAsia="Times New Roman" w:hAnsi="Arial" w:cs="Arial"/>
          <w:b/>
          <w:sz w:val="22"/>
          <w:lang w:eastAsia="ru-RU"/>
        </w:rPr>
        <w:t xml:space="preserve"> 200</w:t>
      </w:r>
      <w:r w:rsidR="00E37FFA" w:rsidRPr="0016424C">
        <w:rPr>
          <w:rFonts w:ascii="Arial" w:eastAsia="Times New Roman" w:hAnsi="Arial" w:cs="Arial"/>
          <w:b/>
          <w:sz w:val="22"/>
          <w:lang w:eastAsia="ru-RU"/>
        </w:rPr>
        <w:t>3</w:t>
      </w:r>
      <w:r w:rsidR="002835B2" w:rsidRPr="0016424C">
        <w:rPr>
          <w:rFonts w:ascii="Arial" w:eastAsia="Times New Roman" w:hAnsi="Arial" w:cs="Arial"/>
          <w:b/>
          <w:sz w:val="22"/>
          <w:lang w:eastAsia="ru-RU"/>
        </w:rPr>
        <w:t>г.в.</w:t>
      </w:r>
      <w:r w:rsidR="002835B2" w:rsidRPr="006C19D1">
        <w:rPr>
          <w:rFonts w:ascii="Arial" w:eastAsia="Times New Roman" w:hAnsi="Arial" w:cs="Arial"/>
          <w:sz w:val="22"/>
          <w:lang w:eastAsia="ru-RU"/>
        </w:rPr>
        <w:t xml:space="preserve"> (далее – «Имущество»)</w:t>
      </w:r>
      <w:r w:rsidR="00630A68">
        <w:rPr>
          <w:rFonts w:ascii="Arial" w:eastAsia="Times New Roman" w:hAnsi="Arial" w:cs="Arial"/>
          <w:sz w:val="22"/>
          <w:lang w:eastAsia="ru-RU"/>
        </w:rPr>
        <w:t>.</w:t>
      </w:r>
    </w:p>
    <w:p w:rsidR="003E1A42" w:rsidRPr="002835B2" w:rsidRDefault="003E1A4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3E1A42">
        <w:rPr>
          <w:rFonts w:ascii="Arial" w:eastAsia="Times New Roman" w:hAnsi="Arial" w:cs="Arial"/>
          <w:sz w:val="22"/>
          <w:lang w:eastAsia="ru-RU"/>
        </w:rPr>
        <w:t xml:space="preserve">Местонахождение </w:t>
      </w:r>
      <w:r>
        <w:rPr>
          <w:rFonts w:ascii="Arial" w:eastAsia="Times New Roman" w:hAnsi="Arial" w:cs="Arial"/>
          <w:sz w:val="22"/>
          <w:lang w:eastAsia="ru-RU"/>
        </w:rPr>
        <w:t>Имущества:</w:t>
      </w:r>
      <w:r w:rsidRPr="003E1A42">
        <w:rPr>
          <w:rFonts w:ascii="Arial" w:eastAsia="Times New Roman" w:hAnsi="Arial" w:cs="Arial"/>
          <w:sz w:val="22"/>
          <w:lang w:eastAsia="ru-RU"/>
        </w:rPr>
        <w:t xml:space="preserve"> Краснодарский край, </w:t>
      </w:r>
      <w:proofErr w:type="spellStart"/>
      <w:r w:rsidRPr="003E1A42">
        <w:rPr>
          <w:rFonts w:ascii="Arial" w:eastAsia="Times New Roman" w:hAnsi="Arial" w:cs="Arial"/>
          <w:sz w:val="22"/>
          <w:lang w:eastAsia="ru-RU"/>
        </w:rPr>
        <w:t>Абинский</w:t>
      </w:r>
      <w:proofErr w:type="spellEnd"/>
      <w:r w:rsidRPr="003E1A42">
        <w:rPr>
          <w:rFonts w:ascii="Arial" w:eastAsia="Times New Roman" w:hAnsi="Arial" w:cs="Arial"/>
          <w:sz w:val="22"/>
          <w:lang w:eastAsia="ru-RU"/>
        </w:rPr>
        <w:t xml:space="preserve"> район, санаторий-профилакторий «Лесное озеро».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результатам рассмотрения предложений Общество определит контрагента,  предложившего наилучшие условия</w:t>
      </w:r>
      <w:r w:rsidR="003E1A42">
        <w:rPr>
          <w:rFonts w:ascii="Arial" w:eastAsia="Times New Roman" w:hAnsi="Arial" w:cs="Arial"/>
          <w:sz w:val="22"/>
          <w:lang w:eastAsia="ru-RU"/>
        </w:rPr>
        <w:t xml:space="preserve"> (наибольшую цену)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соответствии с 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>Предложение</w:t>
      </w:r>
      <w:r w:rsidR="00630A68">
        <w:rPr>
          <w:rFonts w:ascii="Arial" w:eastAsia="Times New Roman" w:hAnsi="Arial" w:cs="Arial"/>
          <w:sz w:val="22"/>
          <w:lang w:eastAsia="ru-RU"/>
        </w:rPr>
        <w:t>м</w:t>
      </w:r>
      <w:r w:rsidR="008D1C34" w:rsidRPr="008D1C34">
        <w:rPr>
          <w:rFonts w:ascii="Arial" w:eastAsia="Times New Roman" w:hAnsi="Arial" w:cs="Arial"/>
          <w:sz w:val="22"/>
          <w:lang w:eastAsia="ru-RU"/>
        </w:rPr>
        <w:t xml:space="preserve"> о заключении договора</w:t>
      </w:r>
      <w:r w:rsidR="008D1C34">
        <w:rPr>
          <w:rFonts w:ascii="Arial" w:eastAsia="Times New Roman" w:hAnsi="Arial" w:cs="Arial"/>
          <w:sz w:val="22"/>
          <w:lang w:eastAsia="ru-RU"/>
        </w:rPr>
        <w:t xml:space="preserve"> (форма 5)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 выполнении Требова</w:t>
      </w:r>
      <w:r>
        <w:rPr>
          <w:rFonts w:ascii="Arial" w:eastAsia="Times New Roman" w:hAnsi="Arial" w:cs="Arial"/>
          <w:sz w:val="22"/>
          <w:lang w:eastAsia="ru-RU"/>
        </w:rPr>
        <w:t>ний к предмету оферты (форма 2)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Подача одним участником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альтернативных оферт не допускается.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Существенные условия сделки, которая может быть заключена на основе результатов выбора контрагента, оговариваются в планируемом к заключению договоре (форма 3).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Условия проекта договора (форма 3) являются окончательными и не подлежат каким-либо изменениям в процессе его заключения.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протокола разногласий к указанному проекту договора Общество оставляет за собой право не принимать поданную оферту к рассмотрению</w:t>
      </w:r>
      <w:r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Тендер проводится в один этап</w:t>
      </w:r>
      <w:r>
        <w:rPr>
          <w:rFonts w:ascii="Arial" w:eastAsia="Times New Roman" w:hAnsi="Arial" w:cs="Arial"/>
          <w:sz w:val="22"/>
          <w:lang w:eastAsia="ru-RU"/>
        </w:rPr>
        <w:t>: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оценка коммерческой части оферт.</w:t>
      </w:r>
    </w:p>
    <w:p w:rsidR="00DF0073" w:rsidRPr="00004101" w:rsidRDefault="00C465D4" w:rsidP="00004101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C465D4">
        <w:rPr>
          <w:rFonts w:ascii="Arial" w:eastAsia="Times New Roman" w:hAnsi="Arial" w:cs="Arial"/>
          <w:sz w:val="22"/>
          <w:lang w:eastAsia="ru-RU"/>
        </w:rPr>
        <w:t xml:space="preserve">После этапа оценки коммерческой части оферт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у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частникам тендера будет предложено повысить привлекательность своих оферт путем предоставления улучшенных коммерческих частей оферт. О порядке и сроках предоставления улучшенных коммерческих частей оферт участники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будут оповещены дополнительно. Если участник 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>не предоставит улучш</w:t>
      </w:r>
      <w:r w:rsidR="00004101" w:rsidRPr="00004101">
        <w:rPr>
          <w:rFonts w:ascii="Arial" w:eastAsia="Times New Roman" w:hAnsi="Arial" w:cs="Arial"/>
          <w:sz w:val="22"/>
          <w:lang w:eastAsia="ru-RU"/>
        </w:rPr>
        <w:t>енную коммерческую часть оферты</w:t>
      </w:r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, действующей будет считаться последняя из </w:t>
      </w:r>
      <w:proofErr w:type="gramStart"/>
      <w:r w:rsidR="00DF0073" w:rsidRPr="00004101">
        <w:rPr>
          <w:rFonts w:ascii="Arial" w:eastAsia="Times New Roman" w:hAnsi="Arial" w:cs="Arial"/>
          <w:sz w:val="22"/>
          <w:lang w:eastAsia="ru-RU"/>
        </w:rPr>
        <w:t>поданных</w:t>
      </w:r>
      <w:proofErr w:type="gramEnd"/>
      <w:r w:rsidR="00DF0073" w:rsidRPr="00004101">
        <w:rPr>
          <w:rFonts w:ascii="Arial" w:eastAsia="Times New Roman" w:hAnsi="Arial" w:cs="Arial"/>
          <w:sz w:val="22"/>
          <w:lang w:eastAsia="ru-RU"/>
        </w:rPr>
        <w:t xml:space="preserve"> им коммерческая часть оферты.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оставляет за собой право акцептовать любое из поступивших предложений, либо не акцептовать ни одно из них.</w:t>
      </w:r>
    </w:p>
    <w:p w:rsid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В случае Вашей заинтересованности в участии в </w:t>
      </w:r>
      <w:r>
        <w:rPr>
          <w:rFonts w:ascii="Arial" w:eastAsia="Times New Roman" w:hAnsi="Arial" w:cs="Arial"/>
          <w:sz w:val="22"/>
          <w:lang w:eastAsia="ru-RU"/>
        </w:rPr>
        <w:t>тендере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предлагаем направить в адрес Общества оферту по прилагаемой форме. Предложения должны оформляться безотзывными офертами со сроком для акцепта </w:t>
      </w:r>
      <w:r w:rsidRPr="0016424C">
        <w:rPr>
          <w:rFonts w:ascii="Arial" w:eastAsia="Times New Roman" w:hAnsi="Arial" w:cs="Arial"/>
          <w:b/>
          <w:sz w:val="22"/>
          <w:lang w:eastAsia="ru-RU"/>
        </w:rPr>
        <w:t xml:space="preserve">до </w:t>
      </w:r>
      <w:r w:rsidR="006014AF" w:rsidRPr="0016424C">
        <w:rPr>
          <w:rFonts w:ascii="Arial" w:eastAsia="Times New Roman" w:hAnsi="Arial" w:cs="Arial"/>
          <w:b/>
          <w:sz w:val="22"/>
          <w:lang w:eastAsia="ru-RU"/>
        </w:rPr>
        <w:t>__</w:t>
      </w:r>
      <w:r w:rsidR="0016424C" w:rsidRPr="0016424C">
        <w:rPr>
          <w:rFonts w:ascii="Arial" w:eastAsia="Times New Roman" w:hAnsi="Arial" w:cs="Arial"/>
          <w:b/>
          <w:sz w:val="22"/>
          <w:lang w:eastAsia="ru-RU"/>
        </w:rPr>
        <w:t>30.06.2016</w:t>
      </w:r>
      <w:r w:rsidR="006014AF" w:rsidRPr="0016424C">
        <w:rPr>
          <w:rFonts w:ascii="Arial" w:eastAsia="Times New Roman" w:hAnsi="Arial" w:cs="Arial"/>
          <w:b/>
          <w:sz w:val="22"/>
          <w:lang w:eastAsia="ru-RU"/>
        </w:rPr>
        <w:t>__</w:t>
      </w:r>
      <w:r w:rsidR="0021055A" w:rsidRPr="0016424C">
        <w:rPr>
          <w:rFonts w:ascii="Arial" w:eastAsia="Times New Roman" w:hAnsi="Arial" w:cs="Arial"/>
          <w:b/>
          <w:sz w:val="22"/>
          <w:lang w:eastAsia="ru-RU"/>
        </w:rPr>
        <w:t>г</w:t>
      </w:r>
      <w:r w:rsidR="0021055A">
        <w:rPr>
          <w:rFonts w:ascii="Arial" w:eastAsia="Times New Roman" w:hAnsi="Arial" w:cs="Arial"/>
          <w:sz w:val="22"/>
          <w:lang w:eastAsia="ru-RU"/>
        </w:rPr>
        <w:t>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включительно, соответствовать всем условиям, указанным в настоящем извещении.</w:t>
      </w:r>
    </w:p>
    <w:p w:rsidR="002835B2" w:rsidRPr="002835B2" w:rsidRDefault="002835B2" w:rsidP="002835B2">
      <w:pPr>
        <w:spacing w:before="120"/>
        <w:ind w:firstLine="720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Офертой контрагента будет считаться следующий комплект документов: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Извещение о согласии сделать оферту (форма 4,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004101" w:rsidRDefault="00004101" w:rsidP="00004101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lastRenderedPageBreak/>
        <w:t xml:space="preserve">Предложение о заключении договора с указанием цен, стоимости (форма 5,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Перечень аффилированных организаций (форма 7, 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004101" w:rsidRPr="002835B2" w:rsidRDefault="00547F83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 xml:space="preserve">Таблица цен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(форма </w:t>
      </w:r>
      <w:r w:rsidR="00EF1670">
        <w:rPr>
          <w:rFonts w:ascii="Arial" w:eastAsia="Times New Roman" w:hAnsi="Arial" w:cs="Arial"/>
          <w:sz w:val="22"/>
          <w:lang w:eastAsia="ru-RU"/>
        </w:rPr>
        <w:t>8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подписанная уполномоченным лицом и заверенная печатью участника </w:t>
      </w:r>
      <w:r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>
        <w:rPr>
          <w:rFonts w:ascii="Arial" w:eastAsia="Times New Roman" w:hAnsi="Arial" w:cs="Arial"/>
          <w:sz w:val="22"/>
          <w:lang w:eastAsia="ru-RU"/>
        </w:rPr>
        <w:t>;</w:t>
      </w:r>
    </w:p>
    <w:p w:rsidR="002835B2" w:rsidRDefault="00DA4B9B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Подписанный проект договора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>;</w:t>
      </w:r>
    </w:p>
    <w:p w:rsidR="00547F83" w:rsidRPr="002835B2" w:rsidRDefault="00547F83" w:rsidP="00547F83">
      <w:pPr>
        <w:numPr>
          <w:ilvl w:val="0"/>
          <w:numId w:val="1"/>
        </w:numPr>
        <w:tabs>
          <w:tab w:val="left" w:pos="1418"/>
        </w:tabs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С</w:t>
      </w:r>
      <w:r w:rsidRPr="00547F83">
        <w:rPr>
          <w:rFonts w:ascii="Arial" w:eastAsia="Times New Roman" w:hAnsi="Arial" w:cs="Arial"/>
          <w:sz w:val="22"/>
          <w:lang w:eastAsia="ru-RU"/>
        </w:rPr>
        <w:t xml:space="preserve">правка </w:t>
      </w:r>
      <w:r>
        <w:rPr>
          <w:rFonts w:ascii="Arial" w:eastAsia="Times New Roman" w:hAnsi="Arial" w:cs="Arial"/>
          <w:sz w:val="22"/>
          <w:lang w:eastAsia="ru-RU"/>
        </w:rPr>
        <w:t>б</w:t>
      </w:r>
      <w:r w:rsidRPr="00547F83">
        <w:rPr>
          <w:rFonts w:ascii="Arial" w:eastAsia="Times New Roman" w:hAnsi="Arial" w:cs="Arial"/>
          <w:sz w:val="22"/>
          <w:lang w:eastAsia="ru-RU"/>
        </w:rPr>
        <w:t>анка о наличии дене</w:t>
      </w:r>
      <w:r>
        <w:rPr>
          <w:rFonts w:ascii="Arial" w:eastAsia="Times New Roman" w:hAnsi="Arial" w:cs="Arial"/>
          <w:sz w:val="22"/>
          <w:lang w:eastAsia="ru-RU"/>
        </w:rPr>
        <w:t>жных средств на расчетном счете;</w:t>
      </w:r>
    </w:p>
    <w:p w:rsidR="002835B2" w:rsidRPr="002835B2" w:rsidRDefault="002835B2" w:rsidP="002835B2">
      <w:pPr>
        <w:numPr>
          <w:ilvl w:val="0"/>
          <w:numId w:val="1"/>
        </w:numPr>
        <w:tabs>
          <w:tab w:val="left" w:pos="1418"/>
        </w:tabs>
        <w:spacing w:before="120"/>
        <w:ind w:left="1418" w:hanging="341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szCs w:val="24"/>
          <w:lang w:eastAsia="ru-RU"/>
        </w:rPr>
        <w:t xml:space="preserve">Опись документов коммерческой части оферты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(подписанная уполномоченным лицом и заверенная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</w:t>
      </w:r>
      <w:r w:rsidRPr="002835B2">
        <w:rPr>
          <w:rFonts w:ascii="Arial" w:eastAsia="Times New Roman" w:hAnsi="Arial" w:cs="Arial"/>
          <w:sz w:val="22"/>
          <w:szCs w:val="24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вправе приложить к оферте иные документы, которые, по мнению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Оферта предоставляется на русском языке.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суммы денежных средств в оферте и приложениях к ней должны бы</w:t>
      </w:r>
      <w:r w:rsidR="00B63953">
        <w:rPr>
          <w:rFonts w:ascii="Arial" w:eastAsia="Times New Roman" w:hAnsi="Arial" w:cs="Arial"/>
          <w:sz w:val="22"/>
          <w:lang w:eastAsia="ru-RU"/>
        </w:rPr>
        <w:t>ть выражены в российских рублях.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Оферта должна предоставляться в соответствии с требованиями к форме и содержанию оферты, установленными в настоящем предложении делать оферты. В случае получения от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оферты, не соответствующей указанным требованиям, Общество оставляет за собой право не принимать поданную оферту к рассмотрению.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Оферты принимаются только в конвертах. Оферты, направленные по электронной почте, к рассмотрению не принимаются.</w:t>
      </w:r>
    </w:p>
    <w:p w:rsidR="002835B2" w:rsidRPr="0016424C" w:rsidRDefault="002835B2" w:rsidP="002835B2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Оферты должны быть доставлены к назначенному сроку окончания приема оферт в запечатанных конвертах, скрепленных печатью участника </w:t>
      </w:r>
      <w:r w:rsidR="00547F83">
        <w:rPr>
          <w:rFonts w:ascii="Arial" w:eastAsia="Times New Roman" w:hAnsi="Arial" w:cs="Arial"/>
          <w:kern w:val="28"/>
          <w:sz w:val="22"/>
          <w:szCs w:val="24"/>
          <w:lang w:eastAsia="ru-RU"/>
        </w:rPr>
        <w:t>тендера</w:t>
      </w:r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.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Надпись на конвертах должна содержать наименование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 ссылку на настоящее извещение по форме: </w:t>
      </w:r>
      <w:r w:rsidRPr="0016424C">
        <w:rPr>
          <w:rFonts w:ascii="Arial" w:eastAsia="Times New Roman" w:hAnsi="Arial" w:cs="Arial"/>
          <w:b/>
          <w:sz w:val="22"/>
          <w:lang w:eastAsia="ru-RU"/>
        </w:rPr>
        <w:t xml:space="preserve">«Предложение на ПДО № </w:t>
      </w:r>
      <w:r w:rsidR="006C4864" w:rsidRPr="0016424C">
        <w:rPr>
          <w:rFonts w:ascii="Arial" w:hAnsi="Arial" w:cs="Arial"/>
          <w:b/>
        </w:rPr>
        <w:t>СС-0</w:t>
      </w:r>
      <w:r w:rsidR="00E37FFA" w:rsidRPr="0016424C">
        <w:rPr>
          <w:rFonts w:ascii="Arial" w:hAnsi="Arial" w:cs="Arial"/>
          <w:b/>
        </w:rPr>
        <w:t>3</w:t>
      </w:r>
      <w:r w:rsidR="006C4864" w:rsidRPr="0016424C">
        <w:rPr>
          <w:rFonts w:ascii="Arial" w:hAnsi="Arial" w:cs="Arial"/>
          <w:b/>
        </w:rPr>
        <w:t xml:space="preserve">/2016 </w:t>
      </w:r>
      <w:r w:rsidRPr="0016424C">
        <w:rPr>
          <w:rFonts w:ascii="Arial" w:eastAsia="Times New Roman" w:hAnsi="Arial" w:cs="Arial"/>
          <w:b/>
          <w:sz w:val="22"/>
          <w:lang w:eastAsia="ru-RU"/>
        </w:rPr>
        <w:t xml:space="preserve">от </w:t>
      </w:r>
      <w:r w:rsidR="0016424C" w:rsidRPr="0016424C">
        <w:rPr>
          <w:rFonts w:ascii="Arial" w:eastAsia="Times New Roman" w:hAnsi="Arial" w:cs="Arial"/>
          <w:b/>
          <w:sz w:val="22"/>
          <w:lang w:eastAsia="ru-RU"/>
        </w:rPr>
        <w:t xml:space="preserve">«__11__» </w:t>
      </w:r>
      <w:proofErr w:type="spellStart"/>
      <w:r w:rsidR="0016424C" w:rsidRPr="0016424C">
        <w:rPr>
          <w:rFonts w:ascii="Arial" w:eastAsia="Times New Roman" w:hAnsi="Arial" w:cs="Arial"/>
          <w:b/>
          <w:sz w:val="22"/>
          <w:lang w:eastAsia="ru-RU"/>
        </w:rPr>
        <w:t>_февраля</w:t>
      </w:r>
      <w:proofErr w:type="spellEnd"/>
      <w:r w:rsidR="0016424C" w:rsidRPr="0016424C">
        <w:rPr>
          <w:rFonts w:ascii="Arial" w:eastAsia="Times New Roman" w:hAnsi="Arial" w:cs="Arial"/>
          <w:b/>
          <w:sz w:val="22"/>
          <w:lang w:eastAsia="ru-RU"/>
        </w:rPr>
        <w:t>_  2016__г.</w:t>
      </w:r>
    </w:p>
    <w:p w:rsidR="002835B2" w:rsidRPr="002835B2" w:rsidRDefault="00547F83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>
        <w:rPr>
          <w:rFonts w:ascii="Arial" w:eastAsia="Times New Roman" w:hAnsi="Arial" w:cs="Arial"/>
          <w:sz w:val="22"/>
          <w:lang w:eastAsia="ru-RU"/>
        </w:rPr>
        <w:t>У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частник </w:t>
      </w:r>
      <w:r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="002835B2" w:rsidRPr="002835B2">
        <w:rPr>
          <w:rFonts w:ascii="Arial" w:eastAsia="Times New Roman" w:hAnsi="Arial" w:cs="Arial"/>
          <w:sz w:val="22"/>
          <w:lang w:eastAsia="ru-RU"/>
        </w:rPr>
        <w:t xml:space="preserve">передает два конверта документов: 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первый конверт с пометкой «Оригинал», содержащий оригиналы или надлежащим образом заверенные копии документов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второй конверт с пометкой «Копия», содержащий копии документов, находящихся в первом конверте.</w:t>
      </w:r>
      <w:r w:rsidR="00B63953">
        <w:rPr>
          <w:rFonts w:ascii="Arial" w:eastAsia="Times New Roman" w:hAnsi="Arial" w:cs="Arial"/>
          <w:sz w:val="22"/>
          <w:lang w:eastAsia="ru-RU"/>
        </w:rPr>
        <w:t xml:space="preserve"> 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Документы в конверте с пометкой «Оригинал» являются официальной офертой.</w:t>
      </w:r>
    </w:p>
    <w:p w:rsidR="002835B2" w:rsidRPr="002835B2" w:rsidRDefault="002835B2" w:rsidP="002835B2">
      <w:pPr>
        <w:widowControl w:val="0"/>
        <w:overflowPunct w:val="0"/>
        <w:autoSpaceDE w:val="0"/>
        <w:autoSpaceDN w:val="0"/>
        <w:adjustRightInd w:val="0"/>
        <w:spacing w:before="120"/>
        <w:ind w:firstLine="708"/>
        <w:rPr>
          <w:rFonts w:ascii="Arial" w:eastAsia="Times New Roman" w:hAnsi="Arial" w:cs="Arial"/>
          <w:kern w:val="28"/>
          <w:sz w:val="22"/>
          <w:szCs w:val="24"/>
          <w:lang w:eastAsia="ru-RU"/>
        </w:rPr>
      </w:pP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В конверт с пометкой «Оригинал» вкладывается диск или иной электронный носитель информации с электронными скан-копиям всех документов этого конверта.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</w:t>
      </w:r>
      <w:proofErr w:type="gramStart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>Скан-копии</w:t>
      </w:r>
      <w:proofErr w:type="gramEnd"/>
      <w:r w:rsidRPr="002835B2">
        <w:rPr>
          <w:rFonts w:ascii="Arial" w:eastAsia="Times New Roman" w:hAnsi="Arial" w:cs="Arial"/>
          <w:kern w:val="28"/>
          <w:sz w:val="22"/>
          <w:szCs w:val="24"/>
          <w:lang w:eastAsia="ru-RU"/>
        </w:rPr>
        <w:t xml:space="preserve"> копии документов  должны быть представлены не единым, а отдельными файлами по каждому из представляемых документов; наименование файла должно соответствовать содержанию соответствующего документа.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Запечатанные конверты, скрепленные печатью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доставляются представителем участника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,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экспресс-почтой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или заказным письмом с уведомлением о вручении по адресу: </w:t>
      </w:r>
      <w:r w:rsidR="003E28FE" w:rsidRPr="003E28FE">
        <w:rPr>
          <w:rFonts w:ascii="Arial" w:eastAsia="Times New Roman" w:hAnsi="Arial" w:cs="Arial"/>
          <w:sz w:val="22"/>
          <w:lang w:eastAsia="ru-RU"/>
        </w:rPr>
        <w:t>628684, Российская Федерация, Ханты-Мансийский автономный округ-Югра, город Мегион, улица Кузьмина, дом 51, в Тендерный комитет</w:t>
      </w:r>
      <w:r w:rsidRPr="002835B2">
        <w:rPr>
          <w:rFonts w:ascii="Arial" w:eastAsia="Times New Roman" w:hAnsi="Arial" w:cs="Arial"/>
          <w:sz w:val="22"/>
          <w:lang w:eastAsia="ru-RU"/>
        </w:rPr>
        <w:t>.</w:t>
      </w:r>
    </w:p>
    <w:p w:rsidR="002835B2" w:rsidRPr="0016424C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Начало приема оферт – </w:t>
      </w:r>
      <w:r w:rsidR="0016424C" w:rsidRPr="0016424C">
        <w:rPr>
          <w:rFonts w:ascii="Arial" w:eastAsia="Times New Roman" w:hAnsi="Arial" w:cs="Arial"/>
          <w:b/>
          <w:sz w:val="22"/>
          <w:lang w:eastAsia="ru-RU"/>
        </w:rPr>
        <w:t xml:space="preserve">«__11__» </w:t>
      </w:r>
      <w:proofErr w:type="spellStart"/>
      <w:r w:rsidR="0016424C" w:rsidRPr="0016424C">
        <w:rPr>
          <w:rFonts w:ascii="Arial" w:eastAsia="Times New Roman" w:hAnsi="Arial" w:cs="Arial"/>
          <w:b/>
          <w:sz w:val="22"/>
          <w:lang w:eastAsia="ru-RU"/>
        </w:rPr>
        <w:t>_февраля</w:t>
      </w:r>
      <w:proofErr w:type="spellEnd"/>
      <w:r w:rsidR="0016424C" w:rsidRPr="0016424C">
        <w:rPr>
          <w:rFonts w:ascii="Arial" w:eastAsia="Times New Roman" w:hAnsi="Arial" w:cs="Arial"/>
          <w:b/>
          <w:sz w:val="22"/>
          <w:lang w:eastAsia="ru-RU"/>
        </w:rPr>
        <w:t>_  2016__г.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Окончание приема оферт – </w:t>
      </w:r>
      <w:r w:rsidR="006C4864">
        <w:rPr>
          <w:rFonts w:ascii="Arial" w:eastAsia="Times New Roman" w:hAnsi="Arial" w:cs="Arial"/>
          <w:b/>
          <w:sz w:val="22"/>
          <w:lang w:eastAsia="ru-RU"/>
        </w:rPr>
        <w:t>15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:</w:t>
      </w:r>
      <w:r w:rsidR="006C4864">
        <w:rPr>
          <w:rFonts w:ascii="Arial" w:eastAsia="Times New Roman" w:hAnsi="Arial" w:cs="Arial"/>
          <w:b/>
          <w:sz w:val="22"/>
          <w:lang w:eastAsia="ru-RU"/>
        </w:rPr>
        <w:t xml:space="preserve">00 </w:t>
      </w:r>
      <w:proofErr w:type="spellStart"/>
      <w:proofErr w:type="gramStart"/>
      <w:r w:rsidR="006C4864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547F83">
        <w:rPr>
          <w:rFonts w:ascii="Arial" w:eastAsia="Times New Roman" w:hAnsi="Arial" w:cs="Arial"/>
          <w:b/>
          <w:sz w:val="22"/>
          <w:lang w:eastAsia="ru-RU"/>
        </w:rPr>
        <w:t>«_</w:t>
      </w:r>
      <w:r w:rsidR="0016424C">
        <w:rPr>
          <w:rFonts w:ascii="Arial" w:eastAsia="Times New Roman" w:hAnsi="Arial" w:cs="Arial"/>
          <w:b/>
          <w:sz w:val="22"/>
          <w:lang w:eastAsia="ru-RU"/>
        </w:rPr>
        <w:t>03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</w:t>
      </w:r>
      <w:r w:rsidR="0016424C">
        <w:rPr>
          <w:rFonts w:ascii="Arial" w:eastAsia="Times New Roman" w:hAnsi="Arial" w:cs="Arial"/>
          <w:b/>
          <w:sz w:val="22"/>
          <w:lang w:eastAsia="ru-RU"/>
        </w:rPr>
        <w:t>марта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left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>Срок д</w:t>
      </w:r>
      <w:r w:rsidR="00547F83">
        <w:rPr>
          <w:rFonts w:ascii="Arial" w:eastAsia="Times New Roman" w:hAnsi="Arial" w:cs="Arial"/>
          <w:b/>
          <w:sz w:val="22"/>
          <w:lang w:eastAsia="ru-RU"/>
        </w:rPr>
        <w:t>ля определения победителя – до «_</w:t>
      </w:r>
      <w:r w:rsidR="0016424C">
        <w:rPr>
          <w:rFonts w:ascii="Arial" w:eastAsia="Times New Roman" w:hAnsi="Arial" w:cs="Arial"/>
          <w:b/>
          <w:sz w:val="22"/>
          <w:lang w:eastAsia="ru-RU"/>
        </w:rPr>
        <w:t>30</w:t>
      </w:r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__» </w:t>
      </w:r>
      <w:proofErr w:type="spellStart"/>
      <w:r w:rsidR="00547F83">
        <w:rPr>
          <w:rFonts w:ascii="Arial" w:eastAsia="Times New Roman" w:hAnsi="Arial" w:cs="Arial"/>
          <w:b/>
          <w:sz w:val="22"/>
          <w:lang w:eastAsia="ru-RU"/>
        </w:rPr>
        <w:t>___</w:t>
      </w:r>
      <w:r w:rsidR="0016424C">
        <w:rPr>
          <w:rFonts w:ascii="Arial" w:eastAsia="Times New Roman" w:hAnsi="Arial" w:cs="Arial"/>
          <w:b/>
          <w:sz w:val="22"/>
          <w:lang w:eastAsia="ru-RU"/>
        </w:rPr>
        <w:t>июня</w:t>
      </w:r>
      <w:proofErr w:type="spellEnd"/>
      <w:r w:rsidR="00547F83">
        <w:rPr>
          <w:rFonts w:ascii="Arial" w:eastAsia="Times New Roman" w:hAnsi="Arial" w:cs="Arial"/>
          <w:b/>
          <w:sz w:val="22"/>
          <w:lang w:eastAsia="ru-RU"/>
        </w:rPr>
        <w:t xml:space="preserve">_____ 2016 </w:t>
      </w:r>
      <w:r w:rsidRPr="002835B2">
        <w:rPr>
          <w:rFonts w:ascii="Arial" w:eastAsia="Times New Roman" w:hAnsi="Arial" w:cs="Arial"/>
          <w:b/>
          <w:sz w:val="22"/>
          <w:lang w:eastAsia="ru-RU"/>
        </w:rPr>
        <w:t>года.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Оферты, полученные позже указанного срока, к рассмотрению не принимаются.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Общество имеет право продлить срок приема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внести изменения в условия настоящего предложения делать оферты вплоть до указанного выше срока окончания приема оферт. При этом срок подачи оферт будет продлен так, чтобы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со дня размещения внесенных изменений до окончания срока подачи оферт новый срок составлял не менее 6 (Шести) рабочих дней, а в случае изменения предмета </w:t>
      </w:r>
      <w:r w:rsidR="00547F83">
        <w:rPr>
          <w:rFonts w:ascii="Arial" w:eastAsia="Times New Roman" w:hAnsi="Arial" w:cs="Times New Roman"/>
          <w:sz w:val="22"/>
          <w:szCs w:val="24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– не менее 10 (Десяти) рабочих дней.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ответит на Ваши письменные запросы, касающиеся разъяснений настоящего предложения, полученные не позднее </w:t>
      </w:r>
      <w:r w:rsidR="00E85CB0" w:rsidRPr="0016424C">
        <w:rPr>
          <w:rFonts w:ascii="Arial" w:eastAsia="Times New Roman" w:hAnsi="Arial" w:cs="Arial"/>
          <w:b/>
          <w:sz w:val="22"/>
          <w:lang w:eastAsia="ru-RU"/>
        </w:rPr>
        <w:t xml:space="preserve">15:00 </w:t>
      </w:r>
      <w:proofErr w:type="spellStart"/>
      <w:proofErr w:type="gramStart"/>
      <w:r w:rsidR="00E85CB0" w:rsidRPr="0016424C">
        <w:rPr>
          <w:rFonts w:ascii="Arial" w:eastAsia="Times New Roman" w:hAnsi="Arial" w:cs="Arial"/>
          <w:b/>
          <w:sz w:val="22"/>
          <w:lang w:eastAsia="ru-RU"/>
        </w:rPr>
        <w:t>мск</w:t>
      </w:r>
      <w:proofErr w:type="spellEnd"/>
      <w:proofErr w:type="gramEnd"/>
      <w:r w:rsidR="00E85CB0" w:rsidRPr="0016424C">
        <w:rPr>
          <w:rFonts w:ascii="Arial" w:eastAsia="Times New Roman" w:hAnsi="Arial" w:cs="Arial"/>
          <w:b/>
          <w:sz w:val="22"/>
          <w:lang w:eastAsia="ru-RU"/>
        </w:rPr>
        <w:t xml:space="preserve"> </w:t>
      </w:r>
      <w:r w:rsidR="00FB3E01" w:rsidRPr="0016424C">
        <w:rPr>
          <w:rFonts w:ascii="Arial" w:hAnsi="Arial" w:cs="Arial"/>
          <w:b/>
          <w:sz w:val="22"/>
        </w:rPr>
        <w:t>«</w:t>
      </w:r>
      <w:r w:rsidR="0016424C" w:rsidRPr="0016424C">
        <w:rPr>
          <w:rFonts w:ascii="Arial" w:hAnsi="Arial" w:cs="Arial"/>
          <w:b/>
          <w:sz w:val="22"/>
        </w:rPr>
        <w:t>29</w:t>
      </w:r>
      <w:r w:rsidR="00FB3E01" w:rsidRPr="0016424C">
        <w:rPr>
          <w:rFonts w:ascii="Arial" w:hAnsi="Arial" w:cs="Arial"/>
          <w:b/>
          <w:sz w:val="22"/>
        </w:rPr>
        <w:t xml:space="preserve">» </w:t>
      </w:r>
      <w:r w:rsidR="0016424C" w:rsidRPr="0016424C">
        <w:rPr>
          <w:rFonts w:ascii="Arial" w:eastAsia="Times New Roman" w:hAnsi="Arial" w:cs="Arial"/>
          <w:b/>
          <w:sz w:val="22"/>
          <w:lang w:eastAsia="ru-RU"/>
        </w:rPr>
        <w:t>февраля</w:t>
      </w:r>
      <w:r w:rsidR="0016424C" w:rsidRPr="0016424C">
        <w:rPr>
          <w:rFonts w:ascii="Arial" w:hAnsi="Arial" w:cs="Arial"/>
          <w:b/>
          <w:sz w:val="22"/>
        </w:rPr>
        <w:t xml:space="preserve"> </w:t>
      </w:r>
      <w:r w:rsidR="00FB3E01" w:rsidRPr="0016424C">
        <w:rPr>
          <w:rFonts w:ascii="Arial" w:hAnsi="Arial" w:cs="Arial"/>
          <w:b/>
          <w:sz w:val="22"/>
        </w:rPr>
        <w:t>2016 </w:t>
      </w:r>
      <w:r w:rsidR="003E28FE" w:rsidRPr="0016424C">
        <w:rPr>
          <w:rFonts w:ascii="Arial" w:eastAsia="Times New Roman" w:hAnsi="Arial" w:cs="Arial"/>
          <w:b/>
          <w:sz w:val="22"/>
          <w:lang w:eastAsia="ru-RU"/>
        </w:rPr>
        <w:t>года</w:t>
      </w:r>
      <w:r w:rsidR="003E28FE">
        <w:rPr>
          <w:rFonts w:ascii="Arial" w:eastAsia="Times New Roman" w:hAnsi="Arial" w:cs="Arial"/>
          <w:sz w:val="22"/>
          <w:lang w:eastAsia="ru-RU"/>
        </w:rPr>
        <w:t>.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технического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proofErr w:type="spellStart"/>
      <w:r w:rsidRPr="003E28FE">
        <w:rPr>
          <w:rFonts w:ascii="Arial" w:eastAsia="Times New Roman" w:hAnsi="Arial" w:cs="Arial"/>
          <w:i/>
          <w:sz w:val="22"/>
          <w:lang w:eastAsia="ru-RU"/>
        </w:rPr>
        <w:t>Василяко</w:t>
      </w:r>
      <w:proofErr w:type="spellEnd"/>
      <w:r w:rsidRPr="003E28FE">
        <w:rPr>
          <w:rFonts w:ascii="Arial" w:eastAsia="Times New Roman" w:hAnsi="Arial" w:cs="Arial"/>
          <w:i/>
          <w:sz w:val="22"/>
          <w:lang w:eastAsia="ru-RU"/>
        </w:rPr>
        <w:t xml:space="preserve"> Жанна Владимировна </w:t>
      </w:r>
    </w:p>
    <w:p w:rsidR="002835B2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46-273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46-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046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Pr="00A608D7">
        <w:rPr>
          <w:rFonts w:ascii="Arial" w:eastAsia="Times New Roman" w:hAnsi="Arial" w:cs="Arial"/>
          <w:i/>
          <w:sz w:val="22"/>
          <w:lang w:eastAsia="ru-RU"/>
        </w:rPr>
        <w:t>VasiliakoJV@mng.slavneft.ru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По вопросам организационного характера обращаться:</w:t>
      </w:r>
    </w:p>
    <w:p w:rsidR="003E28FE" w:rsidRPr="00A608D7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Дмитриченко Оксана Анатольевна</w:t>
      </w:r>
    </w:p>
    <w:p w:rsidR="003E28FE" w:rsidRPr="002835B2" w:rsidRDefault="003E28FE" w:rsidP="003E28FE">
      <w:pPr>
        <w:spacing w:before="120"/>
        <w:rPr>
          <w:rFonts w:ascii="Arial" w:eastAsia="Times New Roman" w:hAnsi="Arial" w:cs="Arial"/>
          <w:i/>
          <w:sz w:val="22"/>
          <w:lang w:eastAsia="ru-RU"/>
        </w:rPr>
      </w:pPr>
      <w:r w:rsidRPr="00A608D7">
        <w:rPr>
          <w:rFonts w:ascii="Arial" w:eastAsia="Times New Roman" w:hAnsi="Arial" w:cs="Arial"/>
          <w:i/>
          <w:sz w:val="22"/>
          <w:lang w:eastAsia="ru-RU"/>
        </w:rPr>
        <w:t>тел. 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46-502; факс </w:t>
      </w:r>
      <w:r w:rsidRPr="003E28FE">
        <w:rPr>
          <w:rFonts w:ascii="Arial" w:eastAsia="Times New Roman" w:hAnsi="Arial" w:cs="Arial"/>
          <w:i/>
          <w:sz w:val="22"/>
          <w:lang w:eastAsia="ru-RU"/>
        </w:rPr>
        <w:t>(34643)</w:t>
      </w:r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 </w:t>
      </w:r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 xml:space="preserve">46-147; </w:t>
      </w:r>
      <w:proofErr w:type="spellStart"/>
      <w:r w:rsidRPr="002835B2">
        <w:rPr>
          <w:rFonts w:ascii="Arial" w:eastAsia="Times New Roman" w:hAnsi="Arial" w:cs="Arial"/>
          <w:i/>
          <w:sz w:val="22"/>
          <w:lang w:eastAsia="ru-RU"/>
        </w:rPr>
        <w:t>e-mail</w:t>
      </w:r>
      <w:proofErr w:type="spellEnd"/>
      <w:r w:rsidRPr="00A608D7">
        <w:rPr>
          <w:rFonts w:ascii="Arial" w:eastAsia="Times New Roman" w:hAnsi="Arial" w:cs="Arial"/>
          <w:i/>
          <w:sz w:val="22"/>
          <w:lang w:eastAsia="ru-RU"/>
        </w:rPr>
        <w:t xml:space="preserve">: </w:t>
      </w:r>
      <w:proofErr w:type="spellStart"/>
      <w:r w:rsidR="00FB3E01" w:rsidRPr="00FB3E01">
        <w:rPr>
          <w:rFonts w:ascii="Arial" w:eastAsia="Times New Roman" w:hAnsi="Arial" w:cs="Arial"/>
          <w:i/>
          <w:sz w:val="22"/>
          <w:lang w:eastAsia="ru-RU"/>
        </w:rPr>
        <w:t>Tender@mng.slavneft.ru</w:t>
      </w:r>
      <w:proofErr w:type="spellEnd"/>
      <w:r w:rsidR="006C19D1" w:rsidRPr="00A608D7">
        <w:rPr>
          <w:rFonts w:ascii="Arial" w:eastAsia="Times New Roman" w:hAnsi="Arial" w:cs="Arial"/>
          <w:i/>
          <w:sz w:val="22"/>
          <w:lang w:eastAsia="ru-RU"/>
        </w:rPr>
        <w:t>.</w:t>
      </w:r>
    </w:p>
    <w:p w:rsidR="006C19D1" w:rsidRPr="006C19D1" w:rsidRDefault="002835B2" w:rsidP="006C19D1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Настоящее предложение делать оферты, изменения и дополнения к нему, разъяснения настоящего предложения для участников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размещаются на </w:t>
      </w:r>
      <w:r w:rsidR="006C19D1">
        <w:rPr>
          <w:rFonts w:ascii="Arial" w:eastAsia="Times New Roman" w:hAnsi="Arial" w:cs="Arial"/>
          <w:sz w:val="22"/>
          <w:lang w:eastAsia="ru-RU"/>
        </w:rPr>
        <w:t>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FB3E01">
        <w:rPr>
          <w:rFonts w:ascii="Arial" w:eastAsia="Times New Roman" w:hAnsi="Arial" w:cs="Arial"/>
          <w:sz w:val="22"/>
          <w:lang w:eastAsia="ru-RU"/>
        </w:rPr>
        <w:t xml:space="preserve"> ОАО «НГК 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</w:t>
      </w:r>
      <w:r w:rsidR="006C19D1" w:rsidRPr="0016424C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 xml:space="preserve">– </w:t>
      </w:r>
      <w:hyperlink r:id="rId5" w:history="1">
        <w:r w:rsidR="006C19D1" w:rsidRPr="00DD5924">
          <w:rPr>
            <w:rStyle w:val="a4"/>
            <w:rFonts w:ascii="Arial" w:eastAsia="Times New Roman" w:hAnsi="Arial" w:cs="Arial"/>
            <w:sz w:val="22"/>
            <w:lang w:eastAsia="ru-RU"/>
          </w:rPr>
          <w:t>www.slavneft.ru</w:t>
        </w:r>
      </w:hyperlink>
      <w:r w:rsidR="006C19D1">
        <w:rPr>
          <w:rFonts w:ascii="Arial" w:eastAsia="Times New Roman" w:hAnsi="Arial" w:cs="Arial"/>
          <w:sz w:val="22"/>
          <w:lang w:eastAsia="ru-RU"/>
        </w:rPr>
        <w:t>; и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нтернет-сайт</w:t>
      </w:r>
      <w:r w:rsidR="006C19D1">
        <w:rPr>
          <w:rFonts w:ascii="Arial" w:eastAsia="Times New Roman" w:hAnsi="Arial" w:cs="Arial"/>
          <w:sz w:val="22"/>
          <w:lang w:eastAsia="ru-RU"/>
        </w:rPr>
        <w:t>е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 xml:space="preserve"> </w:t>
      </w:r>
      <w:r w:rsidR="006C19D1">
        <w:rPr>
          <w:rFonts w:ascii="Arial" w:eastAsia="Times New Roman" w:hAnsi="Arial" w:cs="Arial"/>
          <w:sz w:val="22"/>
          <w:lang w:eastAsia="ru-RU"/>
        </w:rPr>
        <w:t>ОАО </w:t>
      </w:r>
      <w:r w:rsidR="006C19D1" w:rsidRPr="006C19D1">
        <w:rPr>
          <w:rFonts w:ascii="Arial" w:eastAsia="Times New Roman" w:hAnsi="Arial" w:cs="Arial"/>
          <w:sz w:val="22"/>
          <w:lang w:eastAsia="ru-RU"/>
        </w:rPr>
        <w:t>«</w:t>
      </w:r>
      <w:proofErr w:type="spellStart"/>
      <w:r w:rsidR="006C19D1" w:rsidRPr="006C19D1">
        <w:rPr>
          <w:rFonts w:ascii="Arial" w:eastAsia="Times New Roman" w:hAnsi="Arial" w:cs="Arial"/>
          <w:sz w:val="22"/>
          <w:lang w:eastAsia="ru-RU"/>
        </w:rPr>
        <w:t>Славнефть-Мегионнефтегаз</w:t>
      </w:r>
      <w:proofErr w:type="spellEnd"/>
      <w:r w:rsidR="006C19D1" w:rsidRPr="006C19D1">
        <w:rPr>
          <w:rFonts w:ascii="Arial" w:eastAsia="Times New Roman" w:hAnsi="Arial" w:cs="Arial"/>
          <w:sz w:val="22"/>
          <w:lang w:eastAsia="ru-RU"/>
        </w:rPr>
        <w:t>» – www.sn-mng.ru.</w:t>
      </w:r>
    </w:p>
    <w:p w:rsidR="002835B2" w:rsidRPr="002835B2" w:rsidRDefault="002835B2" w:rsidP="006C19D1">
      <w:pPr>
        <w:spacing w:before="120"/>
        <w:ind w:firstLine="708"/>
        <w:rPr>
          <w:rFonts w:ascii="Arial" w:eastAsia="Times New Roman" w:hAnsi="Arial" w:cs="Arial"/>
          <w:b/>
          <w:sz w:val="22"/>
          <w:lang w:eastAsia="ru-RU"/>
        </w:rPr>
      </w:pPr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Внимание: настоящее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предложение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ни при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каких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обстоятельствах не может расцениваться как публичная оферта. Соответственно, Общество не </w:t>
      </w:r>
      <w:proofErr w:type="gramStart"/>
      <w:r w:rsidRPr="002835B2">
        <w:rPr>
          <w:rFonts w:ascii="Arial" w:eastAsia="Times New Roman" w:hAnsi="Arial" w:cs="Arial"/>
          <w:b/>
          <w:sz w:val="22"/>
          <w:lang w:eastAsia="ru-RU"/>
        </w:rPr>
        <w:t>несет какой бы то ни было</w:t>
      </w:r>
      <w:proofErr w:type="gramEnd"/>
      <w:r w:rsidRPr="002835B2">
        <w:rPr>
          <w:rFonts w:ascii="Arial" w:eastAsia="Times New Roman" w:hAnsi="Arial" w:cs="Arial"/>
          <w:b/>
          <w:sz w:val="22"/>
          <w:lang w:eastAsia="ru-RU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в любое время отказаться от проведения тендера, либо завершить тендер без заключения договора по его результатам, не неся никакой ответственности перед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или третьими лицами, которым такое действие может принести убытки (в том числе, не возмещая участнику </w:t>
      </w:r>
      <w:r w:rsidR="00547F83">
        <w:rPr>
          <w:rFonts w:ascii="Arial" w:eastAsia="Times New Roman" w:hAnsi="Arial" w:cs="Arial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Arial"/>
          <w:sz w:val="22"/>
          <w:lang w:eastAsia="ru-RU"/>
        </w:rPr>
        <w:t>расходы, понесенные им в связи с участием).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Информация о таком решении размещается Обществом на официальном сайте  не позднее следующего рабочего дня после утверждения такого решения Тендерной комиссией.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Общество имеет право на основании соответствующего решения </w:t>
      </w:r>
      <w:r w:rsidR="00630A68">
        <w:rPr>
          <w:rFonts w:ascii="Arial" w:eastAsia="Times New Roman" w:hAnsi="Arial" w:cs="Arial"/>
          <w:sz w:val="22"/>
          <w:lang w:eastAsia="ru-RU"/>
        </w:rPr>
        <w:t>Конкурсной комиссии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 признать тендер несостоявшимся, если по окончании срока приема оферт: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 xml:space="preserve">не подана ни одна оферта (с учетом оферт, отозванных участниками </w:t>
      </w:r>
      <w:r w:rsidR="00547F83">
        <w:rPr>
          <w:rFonts w:ascii="Arial" w:eastAsia="Times New Roman" w:hAnsi="Arial" w:cs="Arial"/>
          <w:sz w:val="22"/>
          <w:lang w:eastAsia="ru-RU"/>
        </w:rPr>
        <w:t>тендера</w:t>
      </w:r>
      <w:r w:rsidRPr="002835B2">
        <w:rPr>
          <w:rFonts w:ascii="Arial" w:eastAsia="Times New Roman" w:hAnsi="Arial" w:cs="Arial"/>
          <w:sz w:val="22"/>
          <w:lang w:eastAsia="ru-RU"/>
        </w:rPr>
        <w:t>);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ни одна оферта не соответствует требованиям к предмету оферты, установленным в настоящем предложении делать оферты;</w:t>
      </w:r>
    </w:p>
    <w:p w:rsidR="002835B2" w:rsidRPr="002835B2" w:rsidRDefault="002835B2" w:rsidP="002835B2">
      <w:pPr>
        <w:numPr>
          <w:ilvl w:val="0"/>
          <w:numId w:val="1"/>
        </w:numPr>
        <w:spacing w:before="120"/>
        <w:ind w:left="1134" w:hanging="425"/>
        <w:jc w:val="left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все поданные оферты отклонены.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proofErr w:type="gramStart"/>
      <w:r w:rsidRPr="002835B2">
        <w:rPr>
          <w:rFonts w:ascii="Arial" w:eastAsia="Times New Roman" w:hAnsi="Arial" w:cs="Times New Roman"/>
          <w:sz w:val="22"/>
          <w:lang w:eastAsia="ru-RU"/>
        </w:rPr>
        <w:t xml:space="preserve">Участник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>вправе обжаловать в Конкурсной комиссии Общества действия (бездействие) Общества в рамках проведения тендера, если полагает, что такие действия (бездействие) нарушают его права и законные интересы, в любое время с момента размещения настоящего предложения делать оферты на интернет-сайте Общества и не позднее, чем через 10 (Десять) рабочих дней со дня размещения информации о результатах тендера на интернет-сайте Общества.</w:t>
      </w:r>
      <w:proofErr w:type="gramEnd"/>
      <w:r w:rsidRPr="002835B2">
        <w:rPr>
          <w:rFonts w:ascii="Arial" w:eastAsia="Times New Roman" w:hAnsi="Arial" w:cs="Times New Roman"/>
          <w:sz w:val="22"/>
          <w:lang w:eastAsia="ru-RU"/>
        </w:rPr>
        <w:t xml:space="preserve"> Жалоба на установленные в настоящем предложении делать оферты условия и положения может быть подана не позднее окончания срока подачи оферт.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>Жалоба в письменном виде направляется в Тенде</w:t>
      </w:r>
      <w:r w:rsidR="00C82116">
        <w:rPr>
          <w:rFonts w:ascii="Arial" w:eastAsia="Times New Roman" w:hAnsi="Arial" w:cs="Times New Roman"/>
          <w:sz w:val="22"/>
          <w:lang w:eastAsia="ru-RU"/>
        </w:rPr>
        <w:t>рный комитет Общества по адресу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: </w:t>
      </w:r>
      <w:r w:rsidR="00C82116" w:rsidRPr="003E28FE">
        <w:rPr>
          <w:rFonts w:ascii="Arial" w:eastAsia="Times New Roman" w:hAnsi="Arial" w:cs="Arial"/>
          <w:sz w:val="22"/>
          <w:lang w:eastAsia="ru-RU"/>
        </w:rPr>
        <w:t xml:space="preserve">628684, Российская Федерация, Ханты-Мансийский автономный округ-Югра, город </w:t>
      </w:r>
      <w:r w:rsidR="00C82116">
        <w:rPr>
          <w:rFonts w:ascii="Arial" w:eastAsia="Times New Roman" w:hAnsi="Arial" w:cs="Arial"/>
          <w:sz w:val="22"/>
          <w:lang w:eastAsia="ru-RU"/>
        </w:rPr>
        <w:t>Мегион, улица Кузьмина, дом 51</w:t>
      </w:r>
      <w:r w:rsidRPr="002835B2">
        <w:rPr>
          <w:rFonts w:ascii="Arial" w:eastAsia="Times New Roman" w:hAnsi="Arial" w:cs="Times New Roman"/>
          <w:sz w:val="22"/>
          <w:lang w:eastAsia="ru-RU"/>
        </w:rPr>
        <w:t>. В жалобе указываются: обжалуемое вынесенное решение Общества, обжалуемые действия (бездействие) Общества; нормы Процедуры закупочной деятельности, которые, по мнению подателя жалобы, были нарушены; предложения подателя жалобы. К жалобе прилагаются документы, обосновывающие позицию подателя жалобы.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Arial"/>
          <w:sz w:val="22"/>
          <w:lang w:eastAsia="ru-RU"/>
        </w:rPr>
      </w:pPr>
      <w:r w:rsidRPr="002835B2">
        <w:rPr>
          <w:rFonts w:ascii="Arial" w:eastAsia="Times New Roman" w:hAnsi="Arial" w:cs="Times New Roman"/>
          <w:sz w:val="22"/>
          <w:lang w:eastAsia="ru-RU"/>
        </w:rPr>
        <w:t xml:space="preserve">Решения, принятые по результатам рассмотрения жалобы, доводятся до участника </w:t>
      </w:r>
      <w:r w:rsidR="00547F83">
        <w:rPr>
          <w:rFonts w:ascii="Arial" w:eastAsia="Times New Roman" w:hAnsi="Arial" w:cs="Times New Roman"/>
          <w:sz w:val="22"/>
          <w:lang w:eastAsia="ru-RU"/>
        </w:rPr>
        <w:t xml:space="preserve">тендера </w:t>
      </w:r>
      <w:r w:rsidRPr="002835B2">
        <w:rPr>
          <w:rFonts w:ascii="Arial" w:eastAsia="Times New Roman" w:hAnsi="Arial" w:cs="Times New Roman"/>
          <w:sz w:val="22"/>
          <w:lang w:eastAsia="ru-RU"/>
        </w:rPr>
        <w:t xml:space="preserve">в течение не более 45 (Сорока пяти) календарных дней со дня ее получения. </w:t>
      </w:r>
    </w:p>
    <w:p w:rsidR="002835B2" w:rsidRPr="002835B2" w:rsidRDefault="002835B2" w:rsidP="002835B2">
      <w:pPr>
        <w:spacing w:before="120"/>
        <w:ind w:firstLine="708"/>
        <w:rPr>
          <w:rFonts w:ascii="Arial" w:eastAsia="Times New Roman" w:hAnsi="Arial" w:cs="Times New Roman"/>
          <w:sz w:val="22"/>
          <w:u w:val="single"/>
          <w:lang w:eastAsia="ru-RU"/>
        </w:rPr>
      </w:pPr>
      <w:r w:rsidRPr="002835B2">
        <w:rPr>
          <w:rFonts w:ascii="Arial" w:eastAsia="Times New Roman" w:hAnsi="Arial" w:cs="Arial"/>
          <w:sz w:val="22"/>
          <w:lang w:eastAsia="ru-RU"/>
        </w:rPr>
        <w:t>Сообщаем, что в целях выявления и предупреждения фактов коррупции, мошенниче</w:t>
      </w:r>
      <w:r w:rsidR="00C82116">
        <w:rPr>
          <w:rFonts w:ascii="Arial" w:eastAsia="Times New Roman" w:hAnsi="Arial" w:cs="Arial"/>
          <w:sz w:val="22"/>
          <w:lang w:eastAsia="ru-RU"/>
        </w:rPr>
        <w:t>ства и иных злоупотреблений ОАО «НГК </w:t>
      </w:r>
      <w:r w:rsidRPr="002835B2">
        <w:rPr>
          <w:rFonts w:ascii="Arial" w:eastAsia="Times New Roman" w:hAnsi="Arial" w:cs="Arial"/>
          <w:sz w:val="22"/>
          <w:lang w:eastAsia="ru-RU"/>
        </w:rPr>
        <w:t xml:space="preserve">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2835B2">
        <w:rPr>
          <w:rFonts w:ascii="Arial" w:eastAsia="Times New Roman" w:hAnsi="Arial" w:cs="Arial"/>
          <w:sz w:val="22"/>
          <w:lang w:eastAsia="ru-RU"/>
        </w:rPr>
        <w:t>действий</w:t>
      </w:r>
      <w:proofErr w:type="gramEnd"/>
      <w:r w:rsidRPr="002835B2">
        <w:rPr>
          <w:rFonts w:ascii="Arial" w:eastAsia="Times New Roman" w:hAnsi="Arial" w:cs="Arial"/>
          <w:sz w:val="22"/>
          <w:lang w:eastAsia="ru-RU"/>
        </w:rPr>
        <w:t xml:space="preserve"> как работниками Общества, так и в отношении них. Телефон «Горячей линии»: +7 (495) 777-74-15, электронная почта </w:t>
      </w:r>
      <w:hyperlink r:id="rId6" w:history="1">
        <w:r w:rsidRPr="002835B2">
          <w:rPr>
            <w:rFonts w:ascii="Arial" w:eastAsia="Times New Roman" w:hAnsi="Arial" w:cs="Times New Roman"/>
            <w:sz w:val="22"/>
            <w:u w:val="single"/>
            <w:lang w:eastAsia="ru-RU"/>
          </w:rPr>
          <w:t>hotline@slavneft.ru.</w:t>
        </w:r>
      </w:hyperlink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</w:p>
    <w:p w:rsidR="002835B2" w:rsidRPr="002835B2" w:rsidRDefault="002835B2" w:rsidP="00C82116">
      <w:pPr>
        <w:spacing w:before="120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Перечень документов в составе Предложения делать оферты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№ </w:t>
      </w:r>
      <w:r w:rsidR="00A608D7" w:rsidRPr="00A608D7">
        <w:rPr>
          <w:rFonts w:ascii="Arial" w:eastAsia="Times New Roman" w:hAnsi="Arial" w:cs="Arial"/>
          <w:sz w:val="22"/>
          <w:lang w:eastAsia="ru-RU"/>
        </w:rPr>
        <w:t>СС-0</w:t>
      </w:r>
      <w:r w:rsidR="00E37FFA">
        <w:rPr>
          <w:rFonts w:ascii="Arial" w:eastAsia="Times New Roman" w:hAnsi="Arial" w:cs="Arial"/>
          <w:sz w:val="22"/>
          <w:lang w:eastAsia="ru-RU"/>
        </w:rPr>
        <w:t>3</w:t>
      </w:r>
      <w:bookmarkStart w:id="0" w:name="_GoBack"/>
      <w:bookmarkEnd w:id="0"/>
      <w:r w:rsidR="00A608D7" w:rsidRPr="00A608D7">
        <w:rPr>
          <w:rFonts w:ascii="Arial" w:eastAsia="Times New Roman" w:hAnsi="Arial" w:cs="Arial"/>
          <w:sz w:val="22"/>
          <w:lang w:eastAsia="ru-RU"/>
        </w:rPr>
        <w:t xml:space="preserve">/2016   </w:t>
      </w:r>
      <w:r w:rsidR="00C82116" w:rsidRPr="002835B2">
        <w:rPr>
          <w:rFonts w:ascii="Arial" w:eastAsia="Times New Roman" w:hAnsi="Arial" w:cs="Arial"/>
          <w:sz w:val="22"/>
          <w:lang w:eastAsia="ru-RU"/>
        </w:rPr>
        <w:t xml:space="preserve">от </w:t>
      </w:r>
      <w:r w:rsidR="0016424C" w:rsidRPr="002835B2">
        <w:rPr>
          <w:rFonts w:ascii="Arial" w:eastAsia="Times New Roman" w:hAnsi="Arial" w:cs="Arial"/>
          <w:sz w:val="22"/>
          <w:lang w:eastAsia="ru-RU"/>
        </w:rPr>
        <w:t>«__</w:t>
      </w:r>
      <w:r w:rsidR="0016424C" w:rsidRPr="0016424C">
        <w:rPr>
          <w:rFonts w:ascii="Arial" w:eastAsia="Times New Roman" w:hAnsi="Arial" w:cs="Arial"/>
          <w:sz w:val="22"/>
          <w:lang w:eastAsia="ru-RU"/>
        </w:rPr>
        <w:t>11</w:t>
      </w:r>
      <w:r w:rsidR="0016424C">
        <w:rPr>
          <w:rFonts w:ascii="Arial" w:eastAsia="Times New Roman" w:hAnsi="Arial" w:cs="Arial"/>
          <w:sz w:val="22"/>
          <w:lang w:eastAsia="ru-RU"/>
        </w:rPr>
        <w:t xml:space="preserve">__» </w:t>
      </w:r>
      <w:proofErr w:type="spellStart"/>
      <w:r w:rsidR="0016424C">
        <w:rPr>
          <w:rFonts w:ascii="Arial" w:eastAsia="Times New Roman" w:hAnsi="Arial" w:cs="Arial"/>
          <w:sz w:val="22"/>
          <w:lang w:eastAsia="ru-RU"/>
        </w:rPr>
        <w:t>_февраля</w:t>
      </w:r>
      <w:proofErr w:type="spellEnd"/>
      <w:r w:rsidR="0016424C">
        <w:rPr>
          <w:rFonts w:ascii="Arial" w:eastAsia="Times New Roman" w:hAnsi="Arial" w:cs="Arial"/>
          <w:sz w:val="22"/>
          <w:lang w:eastAsia="ru-RU"/>
        </w:rPr>
        <w:t>_  2016__</w:t>
      </w:r>
      <w:r w:rsidR="0016424C" w:rsidRPr="002835B2">
        <w:rPr>
          <w:rFonts w:ascii="Arial" w:eastAsia="Times New Roman" w:hAnsi="Arial" w:cs="Arial"/>
          <w:sz w:val="22"/>
          <w:lang w:eastAsia="ru-RU"/>
        </w:rPr>
        <w:t>г.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: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1. Извещение о проведении тендера (настоящий документ)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2. Требования к предмету оферты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2)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590765">
        <w:rPr>
          <w:rFonts w:ascii="Arial" w:eastAsia="Times New Roman" w:hAnsi="Arial" w:cs="Times New Roman"/>
          <w:sz w:val="22"/>
          <w:szCs w:val="24"/>
          <w:lang w:eastAsia="ru-RU"/>
        </w:rPr>
        <w:t>4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3. Проект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3)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12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4. Извещение о согласии сделать оферту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>(форма 4)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2835B2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5. Предложение о заключении договора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5) 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2835B2" w:rsidRPr="002835B2" w:rsidRDefault="00C82116" w:rsidP="002835B2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6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. Форма «Перечень аффилированных организаций» 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(форма 7) 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на </w:t>
      </w:r>
      <w:r w:rsidR="00776A27"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="002835B2"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</w:t>
      </w:r>
      <w:r w:rsidR="00FB3E01">
        <w:rPr>
          <w:rFonts w:ascii="Arial" w:eastAsia="Times New Roman" w:hAnsi="Arial" w:cs="Times New Roman"/>
          <w:sz w:val="22"/>
          <w:szCs w:val="24"/>
          <w:lang w:eastAsia="ru-RU"/>
        </w:rPr>
        <w:t>экз.;</w:t>
      </w:r>
    </w:p>
    <w:p w:rsidR="00FB3E01" w:rsidRPr="002835B2" w:rsidRDefault="00FB3E01" w:rsidP="00FB3E01">
      <w:pPr>
        <w:spacing w:before="120"/>
        <w:jc w:val="left"/>
        <w:rPr>
          <w:rFonts w:ascii="Arial" w:eastAsia="Times New Roman" w:hAnsi="Arial" w:cs="Times New Roman"/>
          <w:sz w:val="22"/>
          <w:szCs w:val="24"/>
          <w:lang w:eastAsia="ru-RU"/>
        </w:rPr>
      </w:pPr>
      <w:r>
        <w:rPr>
          <w:rFonts w:ascii="Arial" w:eastAsia="Times New Roman" w:hAnsi="Arial" w:cs="Times New Roman"/>
          <w:sz w:val="22"/>
          <w:szCs w:val="24"/>
          <w:lang w:eastAsia="ru-RU"/>
        </w:rPr>
        <w:t>7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. Форма «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Таблица цен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>»</w:t>
      </w:r>
      <w:r w:rsidR="0010342E">
        <w:rPr>
          <w:rFonts w:ascii="Arial" w:eastAsia="Times New Roman" w:hAnsi="Arial" w:cs="Times New Roman"/>
          <w:sz w:val="22"/>
          <w:szCs w:val="24"/>
          <w:lang w:eastAsia="ru-RU"/>
        </w:rPr>
        <w:t xml:space="preserve"> (форма 8)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на </w:t>
      </w:r>
      <w:r>
        <w:rPr>
          <w:rFonts w:ascii="Arial" w:eastAsia="Times New Roman" w:hAnsi="Arial" w:cs="Times New Roman"/>
          <w:sz w:val="22"/>
          <w:szCs w:val="24"/>
          <w:lang w:eastAsia="ru-RU"/>
        </w:rPr>
        <w:t>1</w:t>
      </w:r>
      <w:r w:rsidRPr="002835B2">
        <w:rPr>
          <w:rFonts w:ascii="Arial" w:eastAsia="Times New Roman" w:hAnsi="Arial" w:cs="Times New Roman"/>
          <w:sz w:val="22"/>
          <w:szCs w:val="24"/>
          <w:lang w:eastAsia="ru-RU"/>
        </w:rPr>
        <w:t xml:space="preserve"> л. в 1 экз.</w:t>
      </w:r>
    </w:p>
    <w:p w:rsidR="00F12C99" w:rsidRDefault="00F12C99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C82116" w:rsidRDefault="00C82116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FB3E01" w:rsidRPr="002835B2" w:rsidRDefault="00FB3E01" w:rsidP="002835B2">
      <w:pPr>
        <w:spacing w:before="120"/>
        <w:jc w:val="left"/>
        <w:rPr>
          <w:rFonts w:ascii="Arial" w:eastAsia="Times New Roman" w:hAnsi="Arial" w:cs="Arial"/>
          <w:sz w:val="22"/>
          <w:lang w:eastAsia="ru-RU"/>
        </w:rPr>
      </w:pPr>
    </w:p>
    <w:p w:rsidR="00B07414" w:rsidRDefault="00B07414" w:rsidP="002835B2">
      <w:pPr>
        <w:autoSpaceDE w:val="0"/>
        <w:autoSpaceDN w:val="0"/>
        <w:adjustRightInd w:val="0"/>
        <w:rPr>
          <w:rFonts w:ascii="Arial" w:eastAsia="Times New Roman" w:hAnsi="Arial" w:cs="Arial"/>
          <w:sz w:val="22"/>
          <w:lang w:eastAsia="ru-RU"/>
        </w:rPr>
      </w:pPr>
    </w:p>
    <w:sectPr w:rsidR="00B07414" w:rsidSect="00600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characterSpacingControl w:val="doNotCompress"/>
  <w:savePreviewPicture/>
  <w:compat/>
  <w:rsids>
    <w:rsidRoot w:val="002835B2"/>
    <w:rsid w:val="00004101"/>
    <w:rsid w:val="00075B57"/>
    <w:rsid w:val="000E4C3F"/>
    <w:rsid w:val="0010342E"/>
    <w:rsid w:val="0016424C"/>
    <w:rsid w:val="001F3F61"/>
    <w:rsid w:val="0021055A"/>
    <w:rsid w:val="002664FE"/>
    <w:rsid w:val="002835B2"/>
    <w:rsid w:val="003E1A42"/>
    <w:rsid w:val="003E28FE"/>
    <w:rsid w:val="004925A0"/>
    <w:rsid w:val="0053266D"/>
    <w:rsid w:val="00547F83"/>
    <w:rsid w:val="00590765"/>
    <w:rsid w:val="006004C4"/>
    <w:rsid w:val="006014AF"/>
    <w:rsid w:val="00630A68"/>
    <w:rsid w:val="00633AE1"/>
    <w:rsid w:val="00633D2C"/>
    <w:rsid w:val="006C19D1"/>
    <w:rsid w:val="006C4864"/>
    <w:rsid w:val="006C4C11"/>
    <w:rsid w:val="00776A27"/>
    <w:rsid w:val="008D1C34"/>
    <w:rsid w:val="00A608D7"/>
    <w:rsid w:val="00AD4CB7"/>
    <w:rsid w:val="00B07414"/>
    <w:rsid w:val="00B63953"/>
    <w:rsid w:val="00C465D4"/>
    <w:rsid w:val="00C6502C"/>
    <w:rsid w:val="00C82116"/>
    <w:rsid w:val="00CB1A01"/>
    <w:rsid w:val="00D71E4A"/>
    <w:rsid w:val="00DA4B9B"/>
    <w:rsid w:val="00DF0073"/>
    <w:rsid w:val="00E37FFA"/>
    <w:rsid w:val="00E85CB0"/>
    <w:rsid w:val="00EF1670"/>
    <w:rsid w:val="00F12C99"/>
    <w:rsid w:val="00FB3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04C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C19D1"/>
    <w:rPr>
      <w:color w:val="0000FF" w:themeColor="hyperlink"/>
      <w:u w:val="single"/>
    </w:rPr>
  </w:style>
  <w:style w:type="paragraph" w:styleId="a5">
    <w:name w:val="Title"/>
    <w:basedOn w:val="a0"/>
    <w:link w:val="a6"/>
    <w:qFormat/>
    <w:rsid w:val="00B07414"/>
    <w:pPr>
      <w:spacing w:before="12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1"/>
    <w:link w:val="a5"/>
    <w:rsid w:val="00B07414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07414"/>
    <w:pPr>
      <w:widowControl w:val="0"/>
      <w:autoSpaceDE w:val="0"/>
      <w:autoSpaceDN w:val="0"/>
      <w:adjustRightInd w:val="0"/>
      <w:ind w:firstLine="720"/>
      <w:jc w:val="left"/>
    </w:pPr>
    <w:rPr>
      <w:rFonts w:eastAsia="Times New Roman" w:cs="Times New Roman"/>
      <w:sz w:val="22"/>
      <w:lang w:eastAsia="ru-RU"/>
    </w:rPr>
  </w:style>
  <w:style w:type="paragraph" w:customStyle="1" w:styleId="a">
    <w:name w:val="Буллит"/>
    <w:basedOn w:val="a0"/>
    <w:link w:val="a7"/>
    <w:qFormat/>
    <w:rsid w:val="00DF0073"/>
    <w:pPr>
      <w:numPr>
        <w:numId w:val="2"/>
      </w:numPr>
      <w:spacing w:before="120"/>
      <w:outlineLvl w:val="1"/>
    </w:pPr>
    <w:rPr>
      <w:rFonts w:ascii="Arial" w:eastAsia="Times New Roman" w:hAnsi="Arial" w:cs="Arial"/>
      <w:sz w:val="22"/>
      <w:lang w:eastAsia="ru-RU"/>
    </w:rPr>
  </w:style>
  <w:style w:type="character" w:customStyle="1" w:styleId="a7">
    <w:name w:val="Буллит Знак"/>
    <w:basedOn w:val="a1"/>
    <w:link w:val="a"/>
    <w:rsid w:val="00DF0073"/>
    <w:rPr>
      <w:rFonts w:ascii="Arial" w:eastAsia="Times New Roman" w:hAnsi="Arial" w:cs="Arial"/>
      <w:sz w:val="22"/>
      <w:lang w:eastAsia="ru-RU"/>
    </w:rPr>
  </w:style>
  <w:style w:type="character" w:styleId="a8">
    <w:name w:val="annotation reference"/>
    <w:basedOn w:val="a1"/>
    <w:uiPriority w:val="99"/>
    <w:semiHidden/>
    <w:unhideWhenUsed/>
    <w:rsid w:val="00547F83"/>
    <w:rPr>
      <w:sz w:val="16"/>
      <w:szCs w:val="16"/>
    </w:rPr>
  </w:style>
  <w:style w:type="paragraph" w:styleId="a9">
    <w:name w:val="annotation text"/>
    <w:basedOn w:val="a0"/>
    <w:link w:val="aa"/>
    <w:uiPriority w:val="99"/>
    <w:semiHidden/>
    <w:unhideWhenUsed/>
    <w:rsid w:val="00547F83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547F8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7F8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7F83"/>
    <w:rPr>
      <w:b/>
      <w:bCs/>
      <w:sz w:val="20"/>
      <w:szCs w:val="20"/>
    </w:rPr>
  </w:style>
  <w:style w:type="paragraph" w:styleId="ad">
    <w:name w:val="Balloon Text"/>
    <w:basedOn w:val="a0"/>
    <w:link w:val="ae"/>
    <w:uiPriority w:val="99"/>
    <w:semiHidden/>
    <w:unhideWhenUsed/>
    <w:rsid w:val="00547F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47F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98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otline@slavneft.ru." TargetMode="Externa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18</cp:revision>
  <cp:lastPrinted>2016-01-27T08:40:00Z</cp:lastPrinted>
  <dcterms:created xsi:type="dcterms:W3CDTF">2016-01-27T03:20:00Z</dcterms:created>
  <dcterms:modified xsi:type="dcterms:W3CDTF">2016-02-11T10:08:00Z</dcterms:modified>
</cp:coreProperties>
</file>