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Layout w:type="fixed"/>
        <w:tblCellMar>
          <w:left w:w="0" w:type="dxa"/>
          <w:right w:w="0" w:type="dxa"/>
        </w:tblCellMar>
        <w:tblLook w:val="01E0"/>
      </w:tblPr>
      <w:tblGrid>
        <w:gridCol w:w="4139"/>
        <w:gridCol w:w="1077"/>
        <w:gridCol w:w="4990"/>
      </w:tblGrid>
      <w:tr w:rsidR="00C45DE4" w:rsidRPr="00C43A2E" w:rsidTr="00C5777B">
        <w:trPr>
          <w:trHeight w:hRule="exact" w:val="1079"/>
        </w:trPr>
        <w:tc>
          <w:tcPr>
            <w:tcW w:w="4139" w:type="dxa"/>
            <w:shd w:val="clear" w:color="auto" w:fill="auto"/>
          </w:tcPr>
          <w:p w:rsidR="00C45DE4" w:rsidRDefault="00407851" w:rsidP="00F21CC5">
            <w:r>
              <w:rPr>
                <w:noProof/>
              </w:rPr>
              <w:drawing>
                <wp:inline distT="0" distB="0" distL="0" distR="0">
                  <wp:extent cx="2343150" cy="533400"/>
                  <wp:effectExtent l="19050" t="0" r="0" b="0"/>
                  <wp:docPr id="1" name="Рисунок 1" descr="БланкНов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Нов00"/>
                          <pic:cNvPicPr>
                            <a:picLocks noChangeAspect="1" noChangeArrowheads="1"/>
                          </pic:cNvPicPr>
                        </pic:nvPicPr>
                        <pic:blipFill>
                          <a:blip r:embed="rId7"/>
                          <a:srcRect l="31050" r="18832" b="65355"/>
                          <a:stretch>
                            <a:fillRect/>
                          </a:stretch>
                        </pic:blipFill>
                        <pic:spPr bwMode="auto">
                          <a:xfrm>
                            <a:off x="0" y="0"/>
                            <a:ext cx="2343150" cy="533400"/>
                          </a:xfrm>
                          <a:prstGeom prst="rect">
                            <a:avLst/>
                          </a:prstGeom>
                          <a:noFill/>
                          <a:ln w="9525">
                            <a:noFill/>
                            <a:miter lim="800000"/>
                            <a:headEnd/>
                            <a:tailEnd/>
                          </a:ln>
                        </pic:spPr>
                      </pic:pic>
                    </a:graphicData>
                  </a:graphic>
                </wp:inline>
              </w:drawing>
            </w:r>
            <w:r w:rsidR="00C45DE4">
              <w:t xml:space="preserve">          </w:t>
            </w:r>
          </w:p>
        </w:tc>
        <w:tc>
          <w:tcPr>
            <w:tcW w:w="1077" w:type="dxa"/>
            <w:shd w:val="clear" w:color="auto" w:fill="auto"/>
          </w:tcPr>
          <w:p w:rsidR="00C45DE4" w:rsidRPr="00C43A2E" w:rsidRDefault="00C45DE4"/>
        </w:tc>
        <w:tc>
          <w:tcPr>
            <w:tcW w:w="4990" w:type="dxa"/>
            <w:shd w:val="clear" w:color="auto" w:fill="auto"/>
          </w:tcPr>
          <w:p w:rsidR="00C45DE4" w:rsidRPr="00C43A2E" w:rsidRDefault="00C45DE4" w:rsidP="001C498C"/>
          <w:p w:rsidR="00C45DE4" w:rsidRPr="00C43A2E" w:rsidRDefault="00C45DE4" w:rsidP="001C498C"/>
          <w:p w:rsidR="00C45DE4" w:rsidRPr="009C7696" w:rsidRDefault="00C45DE4" w:rsidP="00C5777B">
            <w:pPr>
              <w:jc w:val="center"/>
              <w:rPr>
                <w:b/>
              </w:rPr>
            </w:pPr>
            <w:r w:rsidRPr="009C7696">
              <w:rPr>
                <w:b/>
              </w:rPr>
              <w:t>Руководителю предприятия</w:t>
            </w:r>
          </w:p>
          <w:p w:rsidR="00C45DE4" w:rsidRPr="00C43A2E" w:rsidRDefault="00C45DE4" w:rsidP="001C498C"/>
          <w:p w:rsidR="00C45DE4" w:rsidRPr="00C43A2E" w:rsidRDefault="00C45DE4" w:rsidP="001C498C"/>
          <w:p w:rsidR="00C45DE4" w:rsidRPr="00C43A2E" w:rsidRDefault="00C45DE4" w:rsidP="001C498C"/>
          <w:p w:rsidR="00C45DE4" w:rsidRPr="00C43A2E" w:rsidRDefault="00C45DE4" w:rsidP="001C498C"/>
          <w:p w:rsidR="00C45DE4" w:rsidRPr="00C43A2E" w:rsidRDefault="00C45DE4" w:rsidP="001C498C"/>
          <w:p w:rsidR="00C45DE4" w:rsidRPr="00C43A2E" w:rsidRDefault="00C45DE4" w:rsidP="001C498C"/>
          <w:p w:rsidR="00C45DE4" w:rsidRPr="00C43A2E" w:rsidRDefault="00C45DE4" w:rsidP="001C498C"/>
        </w:tc>
      </w:tr>
      <w:tr w:rsidR="00C45DE4" w:rsidRPr="00C43A2E" w:rsidTr="00C5777B">
        <w:trPr>
          <w:trHeight w:val="1928"/>
        </w:trPr>
        <w:tc>
          <w:tcPr>
            <w:tcW w:w="4139" w:type="dxa"/>
            <w:shd w:val="clear" w:color="auto" w:fill="auto"/>
          </w:tcPr>
          <w:p w:rsidR="00C45DE4" w:rsidRPr="00B216AE" w:rsidRDefault="00C45DE4" w:rsidP="00F21CC5">
            <w:pPr>
              <w:jc w:val="center"/>
              <w:rPr>
                <w:sz w:val="20"/>
                <w:szCs w:val="20"/>
              </w:rPr>
            </w:pPr>
          </w:p>
          <w:p w:rsidR="00C45DE4" w:rsidRDefault="00C45DE4" w:rsidP="00F21CC5">
            <w:pPr>
              <w:pStyle w:val="a4"/>
              <w:ind w:left="0" w:right="49"/>
              <w:jc w:val="center"/>
              <w:rPr>
                <w:b/>
                <w:snapToGrid/>
                <w:sz w:val="28"/>
                <w:szCs w:val="28"/>
                <w:lang w:val="ru-RU"/>
              </w:rPr>
            </w:pPr>
            <w:r w:rsidRPr="00EF0437">
              <w:rPr>
                <w:b/>
                <w:snapToGrid/>
                <w:sz w:val="28"/>
                <w:szCs w:val="28"/>
                <w:lang w:val="ru-RU"/>
              </w:rPr>
              <w:t>О</w:t>
            </w:r>
            <w:r>
              <w:rPr>
                <w:b/>
                <w:snapToGrid/>
                <w:sz w:val="28"/>
                <w:szCs w:val="28"/>
                <w:lang w:val="ru-RU"/>
              </w:rPr>
              <w:t>бщество с ограниченной ответственностью</w:t>
            </w:r>
          </w:p>
          <w:p w:rsidR="00C45DE4" w:rsidRPr="00EF0437" w:rsidRDefault="00C45DE4" w:rsidP="00F21CC5">
            <w:pPr>
              <w:pStyle w:val="a4"/>
              <w:ind w:left="0" w:right="49"/>
              <w:jc w:val="center"/>
              <w:rPr>
                <w:b/>
                <w:snapToGrid/>
                <w:sz w:val="28"/>
                <w:szCs w:val="28"/>
                <w:lang w:val="ru-RU"/>
              </w:rPr>
            </w:pPr>
            <w:r w:rsidRPr="00EF0437">
              <w:rPr>
                <w:b/>
                <w:snapToGrid/>
                <w:sz w:val="28"/>
                <w:szCs w:val="28"/>
                <w:lang w:val="ru-RU"/>
              </w:rPr>
              <w:t xml:space="preserve"> «Б</w:t>
            </w:r>
            <w:r>
              <w:rPr>
                <w:b/>
                <w:snapToGrid/>
                <w:sz w:val="28"/>
                <w:szCs w:val="28"/>
                <w:lang w:val="ru-RU"/>
              </w:rPr>
              <w:t>айкитская нефтегазоразведочная экспедиция</w:t>
            </w:r>
            <w:r w:rsidRPr="00EF0437">
              <w:rPr>
                <w:b/>
                <w:snapToGrid/>
                <w:sz w:val="28"/>
                <w:szCs w:val="28"/>
                <w:lang w:val="ru-RU"/>
              </w:rPr>
              <w:t>»</w:t>
            </w:r>
          </w:p>
          <w:p w:rsidR="00C45DE4" w:rsidRPr="00EF0437" w:rsidRDefault="00C45DE4" w:rsidP="00F21CC5">
            <w:pPr>
              <w:pStyle w:val="a4"/>
              <w:ind w:left="0" w:right="49"/>
              <w:jc w:val="center"/>
              <w:rPr>
                <w:sz w:val="16"/>
                <w:lang w:val="ru-RU"/>
              </w:rPr>
            </w:pPr>
          </w:p>
          <w:p w:rsidR="00C45DE4" w:rsidRPr="00EF0437" w:rsidRDefault="00C45DE4" w:rsidP="00F21CC5">
            <w:pPr>
              <w:pStyle w:val="a4"/>
              <w:ind w:left="0" w:right="49"/>
              <w:jc w:val="center"/>
              <w:rPr>
                <w:sz w:val="16"/>
                <w:lang w:val="ru-RU"/>
              </w:rPr>
            </w:pPr>
            <w:r w:rsidRPr="00EF0437">
              <w:rPr>
                <w:sz w:val="16"/>
                <w:lang w:val="ru-RU"/>
              </w:rPr>
              <w:t>660135</w:t>
            </w:r>
            <w:r>
              <w:rPr>
                <w:sz w:val="16"/>
                <w:lang w:val="ru-RU"/>
              </w:rPr>
              <w:t xml:space="preserve">, </w:t>
            </w:r>
            <w:r w:rsidRPr="00EF0437">
              <w:rPr>
                <w:sz w:val="16"/>
                <w:lang w:val="ru-RU"/>
              </w:rPr>
              <w:t xml:space="preserve"> ул. Весны 3а</w:t>
            </w:r>
            <w:r>
              <w:rPr>
                <w:sz w:val="16"/>
                <w:lang w:val="ru-RU"/>
              </w:rPr>
              <w:t>,</w:t>
            </w:r>
            <w:r w:rsidRPr="00EF0437">
              <w:rPr>
                <w:sz w:val="16"/>
                <w:lang w:val="ru-RU"/>
              </w:rPr>
              <w:t xml:space="preserve"> г. Красноярск</w:t>
            </w:r>
            <w:r>
              <w:rPr>
                <w:sz w:val="16"/>
                <w:lang w:val="ru-RU"/>
              </w:rPr>
              <w:t xml:space="preserve">, </w:t>
            </w:r>
            <w:r w:rsidRPr="00EF0437">
              <w:rPr>
                <w:sz w:val="16"/>
                <w:lang w:val="ru-RU"/>
              </w:rPr>
              <w:t xml:space="preserve">                   </w:t>
            </w:r>
          </w:p>
          <w:p w:rsidR="00C45DE4" w:rsidRPr="00EF0437" w:rsidRDefault="00C45DE4" w:rsidP="00F21CC5">
            <w:pPr>
              <w:jc w:val="center"/>
              <w:rPr>
                <w:sz w:val="16"/>
              </w:rPr>
            </w:pPr>
            <w:r>
              <w:rPr>
                <w:sz w:val="16"/>
              </w:rPr>
              <w:t>т</w:t>
            </w:r>
            <w:r w:rsidRPr="00EF0437">
              <w:rPr>
                <w:sz w:val="16"/>
              </w:rPr>
              <w:t>ел</w:t>
            </w:r>
            <w:r>
              <w:rPr>
                <w:sz w:val="16"/>
              </w:rPr>
              <w:t>.</w:t>
            </w:r>
            <w:r w:rsidRPr="00EF0437">
              <w:rPr>
                <w:sz w:val="16"/>
              </w:rPr>
              <w:t xml:space="preserve"> (391)</w:t>
            </w:r>
            <w:r>
              <w:rPr>
                <w:sz w:val="16"/>
              </w:rPr>
              <w:t xml:space="preserve"> 274-86-81</w:t>
            </w:r>
            <w:r w:rsidRPr="00EF0437">
              <w:rPr>
                <w:sz w:val="16"/>
              </w:rPr>
              <w:t>, факс (391)</w:t>
            </w:r>
            <w:r>
              <w:rPr>
                <w:sz w:val="16"/>
              </w:rPr>
              <w:t xml:space="preserve"> </w:t>
            </w:r>
            <w:r w:rsidRPr="00EF0437">
              <w:rPr>
                <w:sz w:val="16"/>
              </w:rPr>
              <w:t>274-86-8</w:t>
            </w:r>
            <w:r>
              <w:rPr>
                <w:sz w:val="16"/>
              </w:rPr>
              <w:t>2</w:t>
            </w:r>
          </w:p>
          <w:p w:rsidR="00C45DE4" w:rsidRPr="00137122" w:rsidRDefault="00C45DE4" w:rsidP="00F21CC5">
            <w:pPr>
              <w:jc w:val="center"/>
              <w:rPr>
                <w:sz w:val="16"/>
                <w:szCs w:val="16"/>
              </w:rPr>
            </w:pPr>
            <w:r w:rsidRPr="00EF0437">
              <w:rPr>
                <w:sz w:val="16"/>
                <w:lang w:val="en-US"/>
              </w:rPr>
              <w:t>E</w:t>
            </w:r>
            <w:r w:rsidRPr="00137122">
              <w:rPr>
                <w:sz w:val="16"/>
              </w:rPr>
              <w:t>-</w:t>
            </w:r>
            <w:r w:rsidRPr="00EF0437">
              <w:rPr>
                <w:sz w:val="16"/>
                <w:lang w:val="en-US"/>
              </w:rPr>
              <w:t>mail</w:t>
            </w:r>
            <w:r w:rsidRPr="00137122">
              <w:rPr>
                <w:sz w:val="16"/>
              </w:rPr>
              <w:t>:</w:t>
            </w:r>
            <w:r w:rsidRPr="00137122">
              <w:t xml:space="preserve"> </w:t>
            </w:r>
            <w:hyperlink r:id="rId8" w:history="1">
              <w:r w:rsidRPr="007D4AB1">
                <w:rPr>
                  <w:rStyle w:val="a9"/>
                  <w:sz w:val="16"/>
                  <w:lang w:val="en-US"/>
                </w:rPr>
                <w:t>Priemnaya</w:t>
              </w:r>
              <w:r w:rsidRPr="007D4AB1">
                <w:rPr>
                  <w:rStyle w:val="a9"/>
                  <w:sz w:val="16"/>
                </w:rPr>
                <w:t>@</w:t>
              </w:r>
              <w:r w:rsidRPr="007D4AB1">
                <w:rPr>
                  <w:rStyle w:val="a9"/>
                  <w:sz w:val="16"/>
                  <w:lang w:val="en-US"/>
                </w:rPr>
                <w:t>bngre</w:t>
              </w:r>
              <w:r w:rsidRPr="007D4AB1">
                <w:rPr>
                  <w:rStyle w:val="a9"/>
                  <w:sz w:val="16"/>
                </w:rPr>
                <w:t>.</w:t>
              </w:r>
              <w:r w:rsidRPr="007D4AB1">
                <w:rPr>
                  <w:rStyle w:val="a9"/>
                  <w:sz w:val="16"/>
                  <w:lang w:val="en-US"/>
                </w:rPr>
                <w:t>ru</w:t>
              </w:r>
            </w:hyperlink>
          </w:p>
          <w:p w:rsidR="00C45DE4" w:rsidRPr="00B216AE" w:rsidRDefault="00C45DE4" w:rsidP="00F21CC5">
            <w:pPr>
              <w:jc w:val="center"/>
              <w:rPr>
                <w:sz w:val="12"/>
                <w:szCs w:val="12"/>
                <w:lang w:val="en-US"/>
              </w:rPr>
            </w:pPr>
          </w:p>
        </w:tc>
        <w:tc>
          <w:tcPr>
            <w:tcW w:w="1077" w:type="dxa"/>
            <w:shd w:val="clear" w:color="auto" w:fill="auto"/>
          </w:tcPr>
          <w:p w:rsidR="00C45DE4" w:rsidRPr="009C7696" w:rsidRDefault="00C45DE4">
            <w:pPr>
              <w:rPr>
                <w:lang w:val="en-US"/>
              </w:rPr>
            </w:pPr>
          </w:p>
        </w:tc>
        <w:tc>
          <w:tcPr>
            <w:tcW w:w="4990" w:type="dxa"/>
            <w:vMerge w:val="restart"/>
            <w:shd w:val="clear" w:color="auto" w:fill="auto"/>
          </w:tcPr>
          <w:p w:rsidR="00C45DE4" w:rsidRPr="00C43A2E" w:rsidRDefault="00C45DE4"/>
          <w:p w:rsidR="00C45DE4" w:rsidRPr="00C43A2E" w:rsidRDefault="00C45DE4" w:rsidP="00C5777B">
            <w:pPr>
              <w:tabs>
                <w:tab w:val="left" w:pos="4606"/>
              </w:tabs>
              <w:ind w:right="353"/>
              <w:jc w:val="right"/>
            </w:pPr>
          </w:p>
        </w:tc>
      </w:tr>
      <w:tr w:rsidR="001B27F3" w:rsidRPr="002127EC" w:rsidTr="00E6571A">
        <w:trPr>
          <w:trHeight w:hRule="exact" w:val="2061"/>
        </w:trPr>
        <w:tc>
          <w:tcPr>
            <w:tcW w:w="4139" w:type="dxa"/>
            <w:shd w:val="clear" w:color="auto" w:fill="auto"/>
          </w:tcPr>
          <w:p w:rsidR="001B27F3" w:rsidRPr="002127EC" w:rsidRDefault="001B27F3" w:rsidP="00000CF6"/>
          <w:p w:rsidR="001B27F3" w:rsidRPr="002127EC" w:rsidRDefault="008D2E27" w:rsidP="00000CF6">
            <w:r w:rsidRPr="002127EC">
              <w:t>«</w:t>
            </w:r>
            <w:r w:rsidR="00A2373E">
              <w:t>03</w:t>
            </w:r>
            <w:r w:rsidRPr="002127EC">
              <w:t xml:space="preserve">» </w:t>
            </w:r>
            <w:r w:rsidR="00A2373E">
              <w:t xml:space="preserve">ноября  </w:t>
            </w:r>
            <w:r w:rsidR="006C3587">
              <w:t xml:space="preserve"> </w:t>
            </w:r>
            <w:r w:rsidR="00D53490" w:rsidRPr="002127EC">
              <w:t>20</w:t>
            </w:r>
            <w:r w:rsidR="006C3587">
              <w:t>17</w:t>
            </w:r>
            <w:r w:rsidR="00D53490" w:rsidRPr="002127EC">
              <w:t xml:space="preserve">г. </w:t>
            </w:r>
          </w:p>
          <w:p w:rsidR="007C0FEE" w:rsidRPr="002127EC" w:rsidRDefault="007C0FEE" w:rsidP="00000CF6"/>
          <w:p w:rsidR="00E6571A" w:rsidRPr="00891D12" w:rsidRDefault="00C5777B" w:rsidP="00C5777B">
            <w:pPr>
              <w:rPr>
                <w:b/>
              </w:rPr>
            </w:pPr>
            <w:r w:rsidRPr="00891D12">
              <w:rPr>
                <w:b/>
              </w:rPr>
              <w:t xml:space="preserve">ПДО № </w:t>
            </w:r>
            <w:r w:rsidR="00636DBD" w:rsidRPr="00891D12">
              <w:rPr>
                <w:b/>
              </w:rPr>
              <w:t>88</w:t>
            </w:r>
            <w:r w:rsidR="006A1932" w:rsidRPr="00891D12">
              <w:rPr>
                <w:b/>
              </w:rPr>
              <w:t>-</w:t>
            </w:r>
            <w:r w:rsidRPr="00891D12">
              <w:rPr>
                <w:b/>
              </w:rPr>
              <w:t>БНГ</w:t>
            </w:r>
            <w:r w:rsidR="00E54718" w:rsidRPr="00891D12">
              <w:rPr>
                <w:b/>
              </w:rPr>
              <w:t>Р</w:t>
            </w:r>
            <w:r w:rsidRPr="00891D12">
              <w:rPr>
                <w:b/>
              </w:rPr>
              <w:t>Э-</w:t>
            </w:r>
            <w:r w:rsidR="00C45DE4" w:rsidRPr="00891D12">
              <w:rPr>
                <w:b/>
              </w:rPr>
              <w:t>201</w:t>
            </w:r>
            <w:r w:rsidR="006A1932" w:rsidRPr="00891D12">
              <w:rPr>
                <w:b/>
              </w:rPr>
              <w:t>7</w:t>
            </w:r>
            <w:r w:rsidRPr="00891D12">
              <w:rPr>
                <w:b/>
              </w:rPr>
              <w:t xml:space="preserve"> </w:t>
            </w:r>
            <w:r w:rsidR="00A2373E" w:rsidRPr="00891D12">
              <w:rPr>
                <w:b/>
              </w:rPr>
              <w:t>от 02.11.2017</w:t>
            </w:r>
          </w:p>
          <w:p w:rsidR="00E6571A" w:rsidRPr="002127EC" w:rsidRDefault="00E6571A" w:rsidP="00C5777B">
            <w:pPr>
              <w:rPr>
                <w:b/>
              </w:rPr>
            </w:pPr>
          </w:p>
          <w:p w:rsidR="00E6571A" w:rsidRPr="002127EC" w:rsidRDefault="00E6571A" w:rsidP="00C5777B">
            <w:pPr>
              <w:rPr>
                <w:b/>
              </w:rPr>
            </w:pPr>
          </w:p>
          <w:p w:rsidR="00C5777B" w:rsidRPr="002127EC" w:rsidRDefault="00CF440A" w:rsidP="00C5777B">
            <w:pPr>
              <w:rPr>
                <w:b/>
              </w:rPr>
            </w:pPr>
            <w:r>
              <w:rPr>
                <w:b/>
              </w:rPr>
              <w:t>Извещение о реализации</w:t>
            </w:r>
            <w:r w:rsidR="00C5777B" w:rsidRPr="002127EC">
              <w:rPr>
                <w:b/>
              </w:rPr>
              <w:t xml:space="preserve"> </w:t>
            </w:r>
          </w:p>
          <w:p w:rsidR="00C5777B" w:rsidRPr="002127EC" w:rsidRDefault="00C5777B" w:rsidP="00C5777B"/>
          <w:p w:rsidR="001B27F3" w:rsidRPr="002127EC" w:rsidRDefault="001B27F3" w:rsidP="005B517B"/>
        </w:tc>
        <w:tc>
          <w:tcPr>
            <w:tcW w:w="1077" w:type="dxa"/>
            <w:shd w:val="clear" w:color="auto" w:fill="auto"/>
          </w:tcPr>
          <w:p w:rsidR="001B27F3" w:rsidRPr="002127EC" w:rsidRDefault="001B27F3"/>
        </w:tc>
        <w:tc>
          <w:tcPr>
            <w:tcW w:w="4990" w:type="dxa"/>
            <w:vMerge/>
            <w:shd w:val="clear" w:color="auto" w:fill="auto"/>
          </w:tcPr>
          <w:p w:rsidR="001B27F3" w:rsidRPr="002127EC" w:rsidRDefault="001B27F3"/>
        </w:tc>
      </w:tr>
    </w:tbl>
    <w:p w:rsidR="005F5765" w:rsidRDefault="005F5765" w:rsidP="007C0FEE">
      <w:pPr>
        <w:jc w:val="center"/>
      </w:pPr>
    </w:p>
    <w:p w:rsidR="000312E6" w:rsidRPr="00C43A2E" w:rsidRDefault="007C0FEE" w:rsidP="007C0FEE">
      <w:pPr>
        <w:jc w:val="center"/>
      </w:pPr>
      <w:r w:rsidRPr="00C43A2E">
        <w:t>Уважаемые господа!</w:t>
      </w:r>
    </w:p>
    <w:p w:rsidR="00C5777B" w:rsidRPr="006B2152" w:rsidRDefault="00C5777B" w:rsidP="00C5777B"/>
    <w:p w:rsidR="00D63181" w:rsidRDefault="00C5777B" w:rsidP="00D63181">
      <w:pPr>
        <w:ind w:firstLine="720"/>
        <w:jc w:val="both"/>
      </w:pPr>
      <w:r w:rsidRPr="0037730A">
        <w:t xml:space="preserve">ООО «БНГРЭ» приглашает вас в срок </w:t>
      </w:r>
      <w:r w:rsidRPr="00C312A8">
        <w:rPr>
          <w:b/>
        </w:rPr>
        <w:t xml:space="preserve">до </w:t>
      </w:r>
      <w:r w:rsidR="006C3587" w:rsidRPr="00C312A8">
        <w:rPr>
          <w:b/>
        </w:rPr>
        <w:t>«</w:t>
      </w:r>
      <w:r w:rsidR="00317331">
        <w:rPr>
          <w:b/>
        </w:rPr>
        <w:t>21</w:t>
      </w:r>
      <w:r w:rsidR="00636DBD" w:rsidRPr="00C312A8">
        <w:rPr>
          <w:b/>
        </w:rPr>
        <w:t xml:space="preserve">» </w:t>
      </w:r>
      <w:r w:rsidR="00317331">
        <w:rPr>
          <w:b/>
        </w:rPr>
        <w:t xml:space="preserve">ноября </w:t>
      </w:r>
      <w:r w:rsidR="008C2245" w:rsidRPr="00C312A8">
        <w:rPr>
          <w:b/>
        </w:rPr>
        <w:t>20</w:t>
      </w:r>
      <w:r w:rsidR="006C3587" w:rsidRPr="00C312A8">
        <w:rPr>
          <w:b/>
        </w:rPr>
        <w:t>17</w:t>
      </w:r>
      <w:r w:rsidRPr="00C312A8">
        <w:rPr>
          <w:b/>
        </w:rPr>
        <w:t>г.</w:t>
      </w:r>
      <w:r w:rsidRPr="00C312A8">
        <w:t xml:space="preserve"> сделать предложение (оферту) </w:t>
      </w:r>
      <w:r w:rsidR="005F5765" w:rsidRPr="00C312A8">
        <w:t xml:space="preserve">на </w:t>
      </w:r>
      <w:r w:rsidR="005F5765" w:rsidRPr="00C312A8">
        <w:rPr>
          <w:b/>
        </w:rPr>
        <w:t xml:space="preserve">ПДО № </w:t>
      </w:r>
      <w:r w:rsidR="00636DBD" w:rsidRPr="00C312A8">
        <w:rPr>
          <w:b/>
        </w:rPr>
        <w:t>88</w:t>
      </w:r>
      <w:r w:rsidR="005F5765" w:rsidRPr="00C312A8">
        <w:rPr>
          <w:b/>
        </w:rPr>
        <w:t>-БНГРЭ-2017</w:t>
      </w:r>
      <w:r w:rsidR="005F5765" w:rsidRPr="00C312A8">
        <w:t xml:space="preserve"> </w:t>
      </w:r>
      <w:r w:rsidR="005F5765" w:rsidRPr="00C312A8">
        <w:rPr>
          <w:b/>
        </w:rPr>
        <w:t>«</w:t>
      </w:r>
      <w:r w:rsidR="00636DBD" w:rsidRPr="00C312A8">
        <w:rPr>
          <w:b/>
        </w:rPr>
        <w:t xml:space="preserve">Реализация трубы </w:t>
      </w:r>
      <w:r w:rsidR="006C3587" w:rsidRPr="00C312A8">
        <w:rPr>
          <w:b/>
        </w:rPr>
        <w:t xml:space="preserve">бурильной </w:t>
      </w:r>
      <w:r w:rsidR="00636DBD" w:rsidRPr="00C312A8">
        <w:rPr>
          <w:b/>
        </w:rPr>
        <w:t>(ТБПК</w:t>
      </w:r>
      <w:r w:rsidR="00636DBD">
        <w:rPr>
          <w:b/>
        </w:rPr>
        <w:t>)</w:t>
      </w:r>
      <w:r w:rsidR="005F5765" w:rsidRPr="007F7B1E">
        <w:rPr>
          <w:b/>
        </w:rPr>
        <w:t>»</w:t>
      </w:r>
      <w:r w:rsidR="005F5765">
        <w:t xml:space="preserve"> (покупка</w:t>
      </w:r>
      <w:r w:rsidRPr="0037730A">
        <w:t xml:space="preserve"> невостребованных ликвидных</w:t>
      </w:r>
      <w:r w:rsidR="002F2DBE" w:rsidRPr="0037730A">
        <w:t>, неликвидных активов</w:t>
      </w:r>
      <w:r w:rsidRPr="0037730A">
        <w:t xml:space="preserve">, принадлежащих ООО «БНГРЭ» по состоянию </w:t>
      </w:r>
      <w:r w:rsidRPr="005F5765">
        <w:t xml:space="preserve">на </w:t>
      </w:r>
      <w:r w:rsidR="00C45DE4" w:rsidRPr="005F5765">
        <w:t>30.1</w:t>
      </w:r>
      <w:r w:rsidR="0037730A" w:rsidRPr="005F5765">
        <w:t>2.2016</w:t>
      </w:r>
      <w:r w:rsidRPr="005F5765">
        <w:t>г</w:t>
      </w:r>
      <w:r w:rsidR="005F5765" w:rsidRPr="005F5765">
        <w:t>)</w:t>
      </w:r>
      <w:r w:rsidRPr="005F5765">
        <w:t>.</w:t>
      </w:r>
    </w:p>
    <w:p w:rsidR="00990DE2" w:rsidRDefault="00112401" w:rsidP="00636DBD">
      <w:pPr>
        <w:ind w:firstLine="708"/>
        <w:jc w:val="both"/>
      </w:pPr>
      <w:r>
        <w:t xml:space="preserve"> Местонахождение</w:t>
      </w:r>
      <w:r w:rsidR="00990DE2">
        <w:t xml:space="preserve"> трубы</w:t>
      </w:r>
      <w:r>
        <w:t>: п.</w:t>
      </w:r>
      <w:r w:rsidR="00631E8D">
        <w:t xml:space="preserve"> </w:t>
      </w:r>
      <w:r w:rsidR="00636DBD">
        <w:t xml:space="preserve">Коротчаево, г. Новый Уренгой, ЯНАО. </w:t>
      </w:r>
    </w:p>
    <w:p w:rsidR="00636DBD" w:rsidRDefault="00407851" w:rsidP="00636DBD">
      <w:pPr>
        <w:ind w:firstLine="708"/>
        <w:jc w:val="both"/>
      </w:pPr>
      <w:r>
        <w:t xml:space="preserve">Лот </w:t>
      </w:r>
      <w:r w:rsidR="005B73CB">
        <w:t xml:space="preserve">является </w:t>
      </w:r>
      <w:r>
        <w:t>делимы</w:t>
      </w:r>
      <w:r w:rsidR="005B73CB">
        <w:t>м</w:t>
      </w:r>
      <w:r>
        <w:t>.</w:t>
      </w:r>
    </w:p>
    <w:p w:rsidR="00636DBD" w:rsidRPr="0037730A" w:rsidRDefault="00636DBD" w:rsidP="00636DBD">
      <w:pPr>
        <w:ind w:firstLine="720"/>
        <w:jc w:val="both"/>
      </w:pPr>
      <w:r w:rsidRPr="0037730A">
        <w:t>По результатам рассмотрения предложений ООО «БНГРЭ» определит контрагента (</w:t>
      </w:r>
      <w:proofErr w:type="spellStart"/>
      <w:r w:rsidRPr="0037730A">
        <w:t>ов</w:t>
      </w:r>
      <w:proofErr w:type="spellEnd"/>
      <w:r w:rsidRPr="0037730A">
        <w:t>), которому (</w:t>
      </w:r>
      <w:proofErr w:type="spellStart"/>
      <w:r w:rsidRPr="0037730A">
        <w:t>ым</w:t>
      </w:r>
      <w:proofErr w:type="spellEnd"/>
      <w:r w:rsidRPr="0037730A">
        <w:t>) будет сделано предложение о заключении договора купли-продажи. Предпочтение при отборе будет отдано контрагентам, предложившим наилучшие условия в соответствии с Приложением № 1 (максимальная цена предложения).</w:t>
      </w:r>
    </w:p>
    <w:p w:rsidR="00636DBD" w:rsidRDefault="00636DBD" w:rsidP="00636DBD">
      <w:pPr>
        <w:ind w:firstLine="708"/>
        <w:jc w:val="both"/>
        <w:rPr>
          <w:rFonts w:cs="Arial"/>
          <w:szCs w:val="22"/>
        </w:rPr>
      </w:pPr>
      <w:r w:rsidRPr="0037730A">
        <w:t>Подробные характеристики реализуемого актива, цена, сроки и порядок оплаты, требования к покупателю изложены в Требованиях к предмету оферты (Приложение №1), существенные условия последующей сделки оговариваются в планируемом к заключению договоре (Приложение №2).</w:t>
      </w:r>
      <w:r w:rsidRPr="00131D50">
        <w:rPr>
          <w:rFonts w:cs="Arial"/>
          <w:szCs w:val="22"/>
        </w:rPr>
        <w:t xml:space="preserve"> </w:t>
      </w:r>
    </w:p>
    <w:p w:rsidR="00636DBD" w:rsidRPr="0037730A" w:rsidRDefault="00636DBD" w:rsidP="00636DBD">
      <w:pPr>
        <w:ind w:firstLine="720"/>
        <w:jc w:val="both"/>
      </w:pPr>
      <w:r w:rsidRPr="0037730A">
        <w:t xml:space="preserve">В случае Вашей заинтересованности в участии в отборе предлагаем направить в наш адрес оферту по прилагаемой форме. Предложения о покупке должны оформляться безотзывными </w:t>
      </w:r>
      <w:r w:rsidRPr="00C312A8">
        <w:t>офертами со сроком акцепта до 3</w:t>
      </w:r>
      <w:r w:rsidR="00C312A8">
        <w:t>1</w:t>
      </w:r>
      <w:r w:rsidRPr="00C312A8">
        <w:t>.</w:t>
      </w:r>
      <w:r w:rsidR="008F34F8">
        <w:t>12</w:t>
      </w:r>
      <w:r w:rsidR="005B73CB">
        <w:t>.</w:t>
      </w:r>
      <w:r w:rsidRPr="00C312A8">
        <w:t>201</w:t>
      </w:r>
      <w:r w:rsidR="008F34F8">
        <w:t>7</w:t>
      </w:r>
      <w:r w:rsidRPr="00C312A8">
        <w:t>г. включительно</w:t>
      </w:r>
      <w:r w:rsidRPr="0037730A">
        <w:t>, соответствовать всем условиям, указанным в настоящем сообщении.</w:t>
      </w:r>
    </w:p>
    <w:p w:rsidR="00636DBD" w:rsidRPr="0037730A" w:rsidRDefault="00636DBD" w:rsidP="00636DBD">
      <w:pPr>
        <w:ind w:firstLine="720"/>
        <w:jc w:val="both"/>
      </w:pPr>
      <w:r w:rsidRPr="0037730A">
        <w:t>Офертой контрагента будет считаться заполненное Приложение №3 к настоящему сообщению с нижеуказанным комплектом документов:</w:t>
      </w:r>
    </w:p>
    <w:p w:rsidR="00636DBD" w:rsidRPr="0037730A" w:rsidRDefault="00636DBD" w:rsidP="00636DBD">
      <w:pPr>
        <w:numPr>
          <w:ilvl w:val="0"/>
          <w:numId w:val="5"/>
        </w:numPr>
        <w:tabs>
          <w:tab w:val="clear" w:pos="1428"/>
          <w:tab w:val="num" w:pos="1080"/>
        </w:tabs>
        <w:ind w:left="1080"/>
        <w:jc w:val="both"/>
      </w:pPr>
      <w:r w:rsidRPr="0037730A">
        <w:t>заполненное извещение о согласии сделать оферту (Форма 1);</w:t>
      </w:r>
    </w:p>
    <w:p w:rsidR="00636DBD" w:rsidRPr="0037730A" w:rsidRDefault="00636DBD" w:rsidP="00636DBD">
      <w:pPr>
        <w:numPr>
          <w:ilvl w:val="0"/>
          <w:numId w:val="5"/>
        </w:numPr>
        <w:tabs>
          <w:tab w:val="clear" w:pos="1428"/>
          <w:tab w:val="num" w:pos="1080"/>
        </w:tabs>
        <w:ind w:left="1080"/>
        <w:jc w:val="both"/>
      </w:pPr>
      <w:r w:rsidRPr="0037730A">
        <w:t>предложение о заключении договора отдельно по каждому лоту (Форма 2);</w:t>
      </w:r>
    </w:p>
    <w:p w:rsidR="00636DBD" w:rsidRPr="0037730A" w:rsidRDefault="00636DBD" w:rsidP="00636DBD">
      <w:pPr>
        <w:numPr>
          <w:ilvl w:val="0"/>
          <w:numId w:val="5"/>
        </w:numPr>
        <w:tabs>
          <w:tab w:val="num" w:pos="1080"/>
        </w:tabs>
        <w:ind w:left="1080"/>
        <w:jc w:val="both"/>
      </w:pPr>
      <w:r w:rsidRPr="0037730A">
        <w:t>оформленный со стороны покупателя договор купли-продажи с приложениями (при их наличии) по форме Приложения № 2;</w:t>
      </w:r>
    </w:p>
    <w:p w:rsidR="00636DBD" w:rsidRDefault="00636DBD" w:rsidP="00636DBD">
      <w:pPr>
        <w:jc w:val="both"/>
      </w:pPr>
    </w:p>
    <w:p w:rsidR="00636DBD" w:rsidRPr="0037730A" w:rsidRDefault="00636DBD" w:rsidP="00636DBD">
      <w:pPr>
        <w:jc w:val="both"/>
      </w:pPr>
    </w:p>
    <w:p w:rsidR="00636DBD" w:rsidRPr="00C312A8" w:rsidRDefault="00636DBD" w:rsidP="00636DBD">
      <w:pPr>
        <w:jc w:val="both"/>
        <w:rPr>
          <w:b/>
          <w:bCs/>
        </w:rPr>
      </w:pPr>
      <w:r w:rsidRPr="00C312A8">
        <w:rPr>
          <w:b/>
          <w:bCs/>
        </w:rPr>
        <w:t xml:space="preserve">Начало сбора оферт –  </w:t>
      </w:r>
      <w:r w:rsidRPr="00C312A8">
        <w:rPr>
          <w:b/>
        </w:rPr>
        <w:t>«</w:t>
      </w:r>
      <w:r w:rsidR="005B73CB">
        <w:rPr>
          <w:b/>
        </w:rPr>
        <w:t>03</w:t>
      </w:r>
      <w:r w:rsidRPr="00C312A8">
        <w:rPr>
          <w:b/>
        </w:rPr>
        <w:t xml:space="preserve"> »</w:t>
      </w:r>
      <w:r w:rsidR="005B73CB">
        <w:rPr>
          <w:b/>
        </w:rPr>
        <w:t xml:space="preserve"> ноября </w:t>
      </w:r>
      <w:r w:rsidRPr="00C312A8">
        <w:rPr>
          <w:b/>
        </w:rPr>
        <w:t>2017г</w:t>
      </w:r>
      <w:r w:rsidRPr="00C312A8">
        <w:rPr>
          <w:b/>
          <w:bCs/>
        </w:rPr>
        <w:t xml:space="preserve">. </w:t>
      </w:r>
    </w:p>
    <w:p w:rsidR="00636DBD" w:rsidRPr="00C312A8" w:rsidRDefault="00636DBD" w:rsidP="00636DBD">
      <w:pPr>
        <w:jc w:val="both"/>
        <w:rPr>
          <w:b/>
          <w:bCs/>
        </w:rPr>
      </w:pPr>
      <w:r w:rsidRPr="00C312A8">
        <w:rPr>
          <w:b/>
          <w:bCs/>
        </w:rPr>
        <w:t xml:space="preserve">Окончание сбора оферт – </w:t>
      </w:r>
      <w:r w:rsidRPr="00C312A8">
        <w:rPr>
          <w:b/>
        </w:rPr>
        <w:t xml:space="preserve">« </w:t>
      </w:r>
      <w:r w:rsidR="005B73CB">
        <w:rPr>
          <w:b/>
        </w:rPr>
        <w:t>21</w:t>
      </w:r>
      <w:r w:rsidRPr="00C312A8">
        <w:rPr>
          <w:b/>
        </w:rPr>
        <w:t>»</w:t>
      </w:r>
      <w:r w:rsidR="00C312A8">
        <w:rPr>
          <w:b/>
        </w:rPr>
        <w:t xml:space="preserve"> </w:t>
      </w:r>
      <w:r w:rsidR="005B73CB">
        <w:rPr>
          <w:b/>
        </w:rPr>
        <w:t xml:space="preserve">ноября </w:t>
      </w:r>
      <w:r w:rsidRPr="00C312A8">
        <w:rPr>
          <w:b/>
        </w:rPr>
        <w:t>2017г.</w:t>
      </w:r>
      <w:r w:rsidRPr="00C312A8">
        <w:rPr>
          <w:b/>
          <w:bCs/>
        </w:rPr>
        <w:t xml:space="preserve"> 17:00. красноярского времени.</w:t>
      </w:r>
    </w:p>
    <w:p w:rsidR="00636DBD" w:rsidRPr="006B2152" w:rsidRDefault="00636DBD" w:rsidP="00636DBD">
      <w:pPr>
        <w:jc w:val="both"/>
        <w:rPr>
          <w:b/>
          <w:bCs/>
        </w:rPr>
      </w:pPr>
      <w:r w:rsidRPr="00C312A8">
        <w:rPr>
          <w:b/>
          <w:bCs/>
        </w:rPr>
        <w:lastRenderedPageBreak/>
        <w:t xml:space="preserve">Срок действия оферты для акцепта – до </w:t>
      </w:r>
      <w:r w:rsidR="00C312A8">
        <w:rPr>
          <w:b/>
          <w:bCs/>
        </w:rPr>
        <w:t xml:space="preserve">31 </w:t>
      </w:r>
      <w:r w:rsidR="0047247F">
        <w:rPr>
          <w:b/>
          <w:bCs/>
        </w:rPr>
        <w:t xml:space="preserve"> </w:t>
      </w:r>
      <w:r w:rsidR="008F34F8">
        <w:rPr>
          <w:b/>
          <w:bCs/>
        </w:rPr>
        <w:t xml:space="preserve">декабря </w:t>
      </w:r>
      <w:r w:rsidR="0047247F">
        <w:rPr>
          <w:b/>
          <w:bCs/>
        </w:rPr>
        <w:t xml:space="preserve"> </w:t>
      </w:r>
      <w:r w:rsidRPr="00C312A8">
        <w:rPr>
          <w:b/>
          <w:bCs/>
        </w:rPr>
        <w:t>201</w:t>
      </w:r>
      <w:r w:rsidR="008F34F8">
        <w:rPr>
          <w:b/>
          <w:bCs/>
        </w:rPr>
        <w:t>7</w:t>
      </w:r>
      <w:r w:rsidRPr="00C312A8">
        <w:rPr>
          <w:b/>
          <w:bCs/>
        </w:rPr>
        <w:t>г.</w:t>
      </w:r>
    </w:p>
    <w:p w:rsidR="00636DBD" w:rsidRPr="006B2152" w:rsidRDefault="00636DBD" w:rsidP="00636DBD">
      <w:pPr>
        <w:jc w:val="both"/>
      </w:pPr>
    </w:p>
    <w:p w:rsidR="00636DBD" w:rsidRPr="00D63181" w:rsidRDefault="00636DBD" w:rsidP="00636DBD">
      <w:pPr>
        <w:ind w:firstLine="708"/>
        <w:jc w:val="both"/>
      </w:pPr>
      <w:r w:rsidRPr="006B2152">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Pr>
          <w:b/>
        </w:rPr>
        <w:t>ПДО № 88</w:t>
      </w:r>
      <w:r w:rsidRPr="0096169A">
        <w:rPr>
          <w:b/>
        </w:rPr>
        <w:t>-БНГРЭ-2017</w:t>
      </w:r>
      <w:r w:rsidRPr="006B2152">
        <w:t xml:space="preserve"> </w:t>
      </w:r>
      <w:r w:rsidRPr="007F7B1E">
        <w:rPr>
          <w:b/>
        </w:rPr>
        <w:t>«</w:t>
      </w:r>
      <w:r>
        <w:rPr>
          <w:b/>
        </w:rPr>
        <w:t>Реализация трубы бурильной (ТБПК)</w:t>
      </w:r>
      <w:r w:rsidRPr="007F7B1E">
        <w:rPr>
          <w:b/>
        </w:rPr>
        <w:t>»</w:t>
      </w:r>
      <w:r w:rsidRPr="00D63181">
        <w:t xml:space="preserve">. </w:t>
      </w:r>
    </w:p>
    <w:p w:rsidR="00636DBD" w:rsidRPr="006B2152" w:rsidRDefault="00636DBD" w:rsidP="00636DBD">
      <w:pPr>
        <w:ind w:firstLine="708"/>
        <w:jc w:val="both"/>
      </w:pPr>
      <w:r w:rsidRPr="006B2152">
        <w:t>Конверты доставляются представителем П</w:t>
      </w:r>
      <w:r w:rsidR="00182180">
        <w:t xml:space="preserve">ретендента, </w:t>
      </w:r>
      <w:proofErr w:type="spellStart"/>
      <w:proofErr w:type="gramStart"/>
      <w:r w:rsidR="00182180">
        <w:t>экспресс-почтой</w:t>
      </w:r>
      <w:proofErr w:type="spellEnd"/>
      <w:proofErr w:type="gramEnd"/>
      <w:r w:rsidR="00182180">
        <w:t xml:space="preserve">, </w:t>
      </w:r>
      <w:r w:rsidRPr="006B2152">
        <w:t xml:space="preserve">заказным письмом с уведомлением </w:t>
      </w:r>
      <w:r w:rsidRPr="00C312A8">
        <w:t xml:space="preserve">о вручении </w:t>
      </w:r>
      <w:r w:rsidR="00182180" w:rsidRPr="00C312A8">
        <w:t xml:space="preserve">или нарочно </w:t>
      </w:r>
      <w:r w:rsidRPr="00C312A8">
        <w:t>по адресу:</w:t>
      </w:r>
      <w:r w:rsidRPr="006B2152">
        <w:t xml:space="preserve"> 660135, Красноярский край, г. Красноярск, ул. Весны, 3а, ООО «БНГРЭ», в Тендерный комитет.</w:t>
      </w:r>
    </w:p>
    <w:p w:rsidR="00636DBD" w:rsidRPr="006B2152" w:rsidRDefault="00636DBD" w:rsidP="00636DBD">
      <w:pPr>
        <w:jc w:val="both"/>
      </w:pPr>
    </w:p>
    <w:p w:rsidR="00636DBD" w:rsidRPr="006B2152" w:rsidRDefault="00636DBD" w:rsidP="00636DBD">
      <w:pPr>
        <w:jc w:val="center"/>
        <w:rPr>
          <w:b/>
          <w:bCs/>
        </w:rPr>
      </w:pPr>
      <w:r w:rsidRPr="006B2152">
        <w:rPr>
          <w:b/>
          <w:bCs/>
        </w:rPr>
        <w:t>Предложения, представленные позже указанного срока</w:t>
      </w:r>
      <w:r>
        <w:rPr>
          <w:b/>
          <w:bCs/>
        </w:rPr>
        <w:t xml:space="preserve">, а также оформленные или упакованные несоответствующим образом </w:t>
      </w:r>
      <w:r w:rsidRPr="006B2152">
        <w:rPr>
          <w:b/>
          <w:bCs/>
        </w:rPr>
        <w:t>к рассмотрению не принимаются.</w:t>
      </w:r>
    </w:p>
    <w:p w:rsidR="00636DBD" w:rsidRPr="006B2152" w:rsidRDefault="00636DBD" w:rsidP="00636DBD">
      <w:pPr>
        <w:jc w:val="both"/>
        <w:rPr>
          <w:b/>
          <w:bCs/>
        </w:rPr>
      </w:pPr>
    </w:p>
    <w:p w:rsidR="00636DBD" w:rsidRPr="006B2152" w:rsidRDefault="00636DBD" w:rsidP="00636DBD">
      <w:pPr>
        <w:jc w:val="both"/>
      </w:pPr>
      <w:r w:rsidRPr="006B2152">
        <w:t>ООО «БНГРЭ» имеет право продлить срок подачи оферт.</w:t>
      </w:r>
    </w:p>
    <w:p w:rsidR="00636DBD" w:rsidRDefault="0047247F" w:rsidP="0047247F">
      <w:pPr>
        <w:ind w:firstLine="709"/>
        <w:jc w:val="both"/>
      </w:pPr>
      <w:r w:rsidRPr="00962830">
        <w:t>По вопросам технического характера обращаться</w:t>
      </w:r>
    </w:p>
    <w:p w:rsidR="00990DE2" w:rsidRPr="00990DE2" w:rsidRDefault="00D140C2" w:rsidP="00990DE2">
      <w:pPr>
        <w:ind w:firstLine="709"/>
        <w:jc w:val="both"/>
      </w:pPr>
      <w:r>
        <w:t xml:space="preserve">- </w:t>
      </w:r>
      <w:r w:rsidR="00990DE2">
        <w:t xml:space="preserve">Начальник управления по обеспечению и транспорту - Кондратьев Вячеслав Олегович </w:t>
      </w:r>
      <w:proofErr w:type="gramStart"/>
      <w:r w:rsidR="00990DE2">
        <w:t>–т</w:t>
      </w:r>
      <w:proofErr w:type="gramEnd"/>
      <w:r w:rsidR="00990DE2">
        <w:t xml:space="preserve">ел. (391)274-86-99, </w:t>
      </w:r>
      <w:proofErr w:type="spellStart"/>
      <w:r w:rsidR="00990DE2">
        <w:t>доб</w:t>
      </w:r>
      <w:proofErr w:type="spellEnd"/>
      <w:r w:rsidR="00990DE2">
        <w:t xml:space="preserve">. 2121. </w:t>
      </w:r>
      <w:r w:rsidR="00990DE2">
        <w:rPr>
          <w:lang w:val="en-US"/>
        </w:rPr>
        <w:t>E</w:t>
      </w:r>
      <w:r w:rsidR="00990DE2" w:rsidRPr="00990DE2">
        <w:t>-</w:t>
      </w:r>
      <w:r w:rsidR="00990DE2">
        <w:rPr>
          <w:lang w:val="en-US"/>
        </w:rPr>
        <w:t>mail</w:t>
      </w:r>
      <w:r w:rsidR="00990DE2" w:rsidRPr="00990DE2">
        <w:t xml:space="preserve">: </w:t>
      </w:r>
      <w:hyperlink r:id="rId9" w:history="1">
        <w:r w:rsidR="00990DE2" w:rsidRPr="00D63CE9">
          <w:rPr>
            <w:rStyle w:val="a9"/>
            <w:lang w:val="en-US"/>
          </w:rPr>
          <w:t>Kondratev</w:t>
        </w:r>
        <w:r w:rsidR="00990DE2" w:rsidRPr="00990DE2">
          <w:rPr>
            <w:rStyle w:val="a9"/>
          </w:rPr>
          <w:t>_</w:t>
        </w:r>
        <w:r w:rsidR="00990DE2" w:rsidRPr="00D63CE9">
          <w:rPr>
            <w:rStyle w:val="a9"/>
            <w:lang w:val="en-US"/>
          </w:rPr>
          <w:t>vo</w:t>
        </w:r>
        <w:r w:rsidR="00990DE2" w:rsidRPr="00990DE2">
          <w:rPr>
            <w:rStyle w:val="a9"/>
          </w:rPr>
          <w:t>@</w:t>
        </w:r>
        <w:r w:rsidR="00990DE2" w:rsidRPr="00D63CE9">
          <w:rPr>
            <w:rStyle w:val="a9"/>
            <w:lang w:val="en-US"/>
          </w:rPr>
          <w:t>bngre</w:t>
        </w:r>
        <w:r w:rsidR="00990DE2" w:rsidRPr="00990DE2">
          <w:rPr>
            <w:rStyle w:val="a9"/>
          </w:rPr>
          <w:t>.</w:t>
        </w:r>
        <w:r w:rsidR="00990DE2" w:rsidRPr="00D63CE9">
          <w:rPr>
            <w:rStyle w:val="a9"/>
            <w:lang w:val="en-US"/>
          </w:rPr>
          <w:t>ru</w:t>
        </w:r>
      </w:hyperlink>
      <w:r w:rsidR="00990DE2" w:rsidRPr="00990DE2">
        <w:t xml:space="preserve"> </w:t>
      </w:r>
    </w:p>
    <w:p w:rsidR="00990DE2" w:rsidRPr="00990DE2" w:rsidRDefault="00D140C2" w:rsidP="00990DE2">
      <w:pPr>
        <w:ind w:firstLine="709"/>
        <w:jc w:val="both"/>
      </w:pPr>
      <w:r>
        <w:t xml:space="preserve">- </w:t>
      </w:r>
      <w:r w:rsidR="00990DE2">
        <w:t xml:space="preserve">Главному специалист по управлению запасами - </w:t>
      </w:r>
      <w:r w:rsidR="00990DE2" w:rsidRPr="00C45DE4">
        <w:t>Безруких Лали Важаевна</w:t>
      </w:r>
      <w:r w:rsidR="00990DE2">
        <w:t xml:space="preserve">, тел. </w:t>
      </w:r>
      <w:r w:rsidR="00990DE2" w:rsidRPr="00E92DBE">
        <w:t xml:space="preserve">(391)274-86-99, </w:t>
      </w:r>
      <w:proofErr w:type="spellStart"/>
      <w:r w:rsidR="00990DE2">
        <w:t>доб</w:t>
      </w:r>
      <w:proofErr w:type="spellEnd"/>
      <w:r w:rsidR="00990DE2" w:rsidRPr="00E92DBE">
        <w:t xml:space="preserve">. </w:t>
      </w:r>
      <w:r w:rsidR="00990DE2">
        <w:t>2084</w:t>
      </w:r>
      <w:r w:rsidR="00990DE2" w:rsidRPr="00E92DBE">
        <w:t xml:space="preserve">. </w:t>
      </w:r>
      <w:r w:rsidR="00990DE2">
        <w:rPr>
          <w:lang w:val="en-US"/>
        </w:rPr>
        <w:t>E</w:t>
      </w:r>
      <w:r w:rsidR="00990DE2" w:rsidRPr="00990DE2">
        <w:t>-</w:t>
      </w:r>
      <w:r w:rsidR="00990DE2">
        <w:rPr>
          <w:lang w:val="en-US"/>
        </w:rPr>
        <w:t>mail</w:t>
      </w:r>
      <w:r w:rsidR="00990DE2" w:rsidRPr="00990DE2">
        <w:t xml:space="preserve">: </w:t>
      </w:r>
      <w:hyperlink r:id="rId10" w:history="1">
        <w:r w:rsidR="00990DE2" w:rsidRPr="00051B68">
          <w:rPr>
            <w:rStyle w:val="a9"/>
            <w:u w:val="none"/>
            <w:lang w:val="en-US"/>
          </w:rPr>
          <w:t>bezrukih</w:t>
        </w:r>
        <w:r w:rsidR="00990DE2" w:rsidRPr="00990DE2">
          <w:rPr>
            <w:rStyle w:val="a9"/>
            <w:u w:val="none"/>
          </w:rPr>
          <w:t>_</w:t>
        </w:r>
        <w:r w:rsidR="00990DE2" w:rsidRPr="00051B68">
          <w:rPr>
            <w:rStyle w:val="a9"/>
            <w:u w:val="none"/>
            <w:lang w:val="en-US"/>
          </w:rPr>
          <w:t>lv</w:t>
        </w:r>
        <w:r w:rsidR="00990DE2" w:rsidRPr="00990DE2">
          <w:rPr>
            <w:rStyle w:val="a9"/>
            <w:u w:val="none"/>
          </w:rPr>
          <w:t>@</w:t>
        </w:r>
        <w:r w:rsidR="00990DE2" w:rsidRPr="00051B68">
          <w:rPr>
            <w:rStyle w:val="a9"/>
            <w:u w:val="none"/>
            <w:lang w:val="en-US"/>
          </w:rPr>
          <w:t>bngre</w:t>
        </w:r>
        <w:r w:rsidR="00990DE2" w:rsidRPr="00990DE2">
          <w:rPr>
            <w:rStyle w:val="a9"/>
            <w:u w:val="none"/>
          </w:rPr>
          <w:t>.</w:t>
        </w:r>
        <w:r w:rsidR="00990DE2" w:rsidRPr="00051B68">
          <w:rPr>
            <w:rStyle w:val="a9"/>
            <w:u w:val="none"/>
            <w:lang w:val="en-US"/>
          </w:rPr>
          <w:t>ru</w:t>
        </w:r>
      </w:hyperlink>
      <w:r w:rsidR="00990DE2" w:rsidRPr="00990DE2">
        <w:t xml:space="preserve"> </w:t>
      </w:r>
    </w:p>
    <w:p w:rsidR="00D140C2" w:rsidRDefault="00990DE2" w:rsidP="00990DE2">
      <w:pPr>
        <w:ind w:firstLine="708"/>
        <w:jc w:val="both"/>
      </w:pPr>
      <w:r w:rsidRPr="00E92DBE">
        <w:t>По вопросам организационного характера</w:t>
      </w:r>
      <w:r w:rsidR="00D140C2">
        <w:t xml:space="preserve"> обращаться</w:t>
      </w:r>
    </w:p>
    <w:p w:rsidR="00990DE2" w:rsidRPr="0037730A" w:rsidRDefault="00D140C2" w:rsidP="00990DE2">
      <w:pPr>
        <w:ind w:firstLine="708"/>
        <w:jc w:val="both"/>
        <w:rPr>
          <w:rFonts w:cs="Arial"/>
          <w:szCs w:val="22"/>
        </w:rPr>
      </w:pPr>
      <w:r>
        <w:t xml:space="preserve"> - </w:t>
      </w:r>
      <w:r w:rsidR="00990DE2">
        <w:t>Руководител</w:t>
      </w:r>
      <w:r>
        <w:t>ь</w:t>
      </w:r>
      <w:r w:rsidR="00990DE2" w:rsidRPr="00E92DBE">
        <w:t xml:space="preserve"> Тендерного комитета</w:t>
      </w:r>
      <w:r w:rsidR="00990DE2">
        <w:t xml:space="preserve"> </w:t>
      </w:r>
      <w:r>
        <w:t>–</w:t>
      </w:r>
      <w:r w:rsidR="00990DE2" w:rsidRPr="00E92DBE">
        <w:t xml:space="preserve"> </w:t>
      </w:r>
      <w:r w:rsidR="00990DE2">
        <w:rPr>
          <w:rFonts w:cs="Arial"/>
          <w:szCs w:val="22"/>
        </w:rPr>
        <w:t>Ершов</w:t>
      </w:r>
      <w:r>
        <w:rPr>
          <w:rFonts w:cs="Arial"/>
          <w:szCs w:val="22"/>
        </w:rPr>
        <w:t xml:space="preserve"> </w:t>
      </w:r>
      <w:r w:rsidR="00990DE2">
        <w:rPr>
          <w:rFonts w:cs="Arial"/>
          <w:szCs w:val="22"/>
        </w:rPr>
        <w:t xml:space="preserve"> Дмитр</w:t>
      </w:r>
      <w:r>
        <w:rPr>
          <w:rFonts w:cs="Arial"/>
          <w:szCs w:val="22"/>
        </w:rPr>
        <w:t>ий</w:t>
      </w:r>
      <w:r w:rsidR="00990DE2">
        <w:rPr>
          <w:rFonts w:cs="Arial"/>
          <w:szCs w:val="22"/>
        </w:rPr>
        <w:t xml:space="preserve"> Николаевич</w:t>
      </w:r>
      <w:r>
        <w:rPr>
          <w:rFonts w:cs="Arial"/>
          <w:szCs w:val="22"/>
        </w:rPr>
        <w:t xml:space="preserve"> </w:t>
      </w:r>
      <w:r w:rsidR="00990DE2">
        <w:rPr>
          <w:rFonts w:cs="Arial"/>
          <w:szCs w:val="22"/>
        </w:rPr>
        <w:t xml:space="preserve"> </w:t>
      </w:r>
      <w:r w:rsidR="00990DE2" w:rsidRPr="00E92DBE">
        <w:t xml:space="preserve">тел. 8(391) 274-86-84; 274-86-99, </w:t>
      </w:r>
      <w:proofErr w:type="spellStart"/>
      <w:r w:rsidR="00990DE2" w:rsidRPr="00E92DBE">
        <w:t>доб</w:t>
      </w:r>
      <w:proofErr w:type="spellEnd"/>
      <w:r w:rsidR="00990DE2" w:rsidRPr="00E92DBE">
        <w:t xml:space="preserve">. </w:t>
      </w:r>
      <w:r w:rsidR="00990DE2">
        <w:t>2021</w:t>
      </w:r>
      <w:r w:rsidR="00990DE2" w:rsidRPr="00E92DBE">
        <w:t xml:space="preserve">, </w:t>
      </w:r>
      <w:r w:rsidR="00990DE2" w:rsidRPr="00051B68">
        <w:rPr>
          <w:rStyle w:val="a9"/>
          <w:rFonts w:cs="Arial"/>
          <w:szCs w:val="22"/>
          <w:u w:val="none"/>
        </w:rPr>
        <w:t>ershov_dn@bngre.ru</w:t>
      </w:r>
    </w:p>
    <w:p w:rsidR="00636DBD" w:rsidRPr="00990DE2" w:rsidRDefault="00636DBD" w:rsidP="00636DBD">
      <w:pPr>
        <w:ind w:firstLine="709"/>
        <w:jc w:val="both"/>
        <w:rPr>
          <w:b/>
        </w:rPr>
      </w:pPr>
    </w:p>
    <w:p w:rsidR="00636DBD" w:rsidRPr="00C43A2E" w:rsidRDefault="00636DBD" w:rsidP="00636DBD">
      <w:pPr>
        <w:ind w:firstLine="709"/>
        <w:jc w:val="both"/>
        <w:rPr>
          <w:b/>
        </w:rPr>
      </w:pPr>
      <w:r w:rsidRPr="00C43A2E">
        <w:rPr>
          <w:b/>
        </w:rPr>
        <w:t>Внимание: настоящее предложение, ни при каких обстоятельствах не может расцениваться как публичная оферта. Соответственно Заказчи</w:t>
      </w:r>
      <w:r w:rsidR="00182180">
        <w:rPr>
          <w:b/>
        </w:rPr>
        <w:t xml:space="preserve">к, не </w:t>
      </w:r>
      <w:proofErr w:type="gramStart"/>
      <w:r w:rsidR="00182180">
        <w:rPr>
          <w:b/>
        </w:rPr>
        <w:t>несет какой бы то ни было</w:t>
      </w:r>
      <w:proofErr w:type="gramEnd"/>
      <w:r w:rsidR="00182180">
        <w:rPr>
          <w:b/>
        </w:rPr>
        <w:t xml:space="preserve"> </w:t>
      </w:r>
      <w:r w:rsidRPr="00C43A2E">
        <w:rPr>
          <w:b/>
        </w:rPr>
        <w:t xml:space="preserve">ответственности за отказ заключить договор с лицами, обратившимися с предложением заключить соответствующую сделку. </w:t>
      </w:r>
    </w:p>
    <w:p w:rsidR="00636DBD" w:rsidRPr="00C43A2E" w:rsidRDefault="00636DBD" w:rsidP="00636DBD">
      <w:pPr>
        <w:ind w:firstLine="709"/>
        <w:jc w:val="both"/>
        <w:rPr>
          <w:b/>
        </w:rPr>
      </w:pPr>
      <w:r w:rsidRPr="00C43A2E">
        <w:rPr>
          <w:b/>
        </w:rPr>
        <w:t>Заказчик оставляет за собой право акцептовать любое из поступивших предложений, либо не акцептовать ни одно из них.</w:t>
      </w:r>
    </w:p>
    <w:p w:rsidR="00636DBD" w:rsidRDefault="00636DBD" w:rsidP="00636DBD">
      <w:pPr>
        <w:ind w:firstLine="708"/>
        <w:jc w:val="both"/>
        <w:rPr>
          <w:rFonts w:ascii="Arial" w:hAnsi="Arial" w:cs="Arial"/>
          <w:sz w:val="20"/>
          <w:szCs w:val="20"/>
        </w:rPr>
      </w:pPr>
    </w:p>
    <w:p w:rsidR="00636DBD" w:rsidRPr="00BB44BB" w:rsidRDefault="00636DBD" w:rsidP="00636DBD">
      <w:pPr>
        <w:ind w:firstLine="708"/>
        <w:jc w:val="both"/>
      </w:pPr>
      <w:proofErr w:type="gramStart"/>
      <w:r w:rsidRPr="00BB44BB">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w:t>
      </w:r>
      <w:proofErr w:type="gramEnd"/>
    </w:p>
    <w:p w:rsidR="00636DBD" w:rsidRPr="00BB44BB" w:rsidRDefault="00636DBD" w:rsidP="00636DBD">
      <w:pPr>
        <w:ind w:firstLine="708"/>
        <w:jc w:val="both"/>
      </w:pPr>
      <w:r w:rsidRPr="00BB44BB">
        <w:t xml:space="preserve">При рассмотрении настоящего предложения участник должен ознакомиться с предлагаемым текстом договора купли-продажи, который будет заключен по результатам рассмотрения предложений с лицом, предложившим наиболее выгодные условия. </w:t>
      </w:r>
    </w:p>
    <w:p w:rsidR="00636DBD" w:rsidRPr="00BB44BB" w:rsidRDefault="00636DBD" w:rsidP="00636DBD">
      <w:pPr>
        <w:ind w:firstLine="708"/>
        <w:jc w:val="both"/>
      </w:pPr>
      <w:r w:rsidRPr="00BB44BB">
        <w:t xml:space="preserve">Условия </w:t>
      </w:r>
      <w:proofErr w:type="gramStart"/>
      <w:r w:rsidRPr="00BB44BB">
        <w:t>договора</w:t>
      </w:r>
      <w:proofErr w:type="gramEnd"/>
      <w:r w:rsidRPr="00BB44BB">
        <w:t xml:space="preserve"> являются окончательным и не подлежат </w:t>
      </w:r>
      <w:proofErr w:type="gramStart"/>
      <w:r w:rsidRPr="00BB44BB">
        <w:t>каким</w:t>
      </w:r>
      <w:proofErr w:type="gramEnd"/>
      <w:r w:rsidRPr="00BB44BB">
        <w:t xml:space="preserve"> –</w:t>
      </w:r>
      <w:r>
        <w:t xml:space="preserve"> </w:t>
      </w:r>
      <w:r w:rsidRPr="00BB44BB">
        <w:t>либо изменениям в процессе его заключения. Оферта предоставляется на русском языке.</w:t>
      </w:r>
    </w:p>
    <w:p w:rsidR="00636DBD" w:rsidRPr="00BB44BB" w:rsidRDefault="00636DBD" w:rsidP="00636DBD">
      <w:pPr>
        <w:ind w:firstLine="708"/>
        <w:jc w:val="both"/>
      </w:pPr>
      <w:r w:rsidRPr="00BB44BB">
        <w:t>Все суммы денежных средств в оферте и приложениях к ней должны быть выражены в российских рублях.</w:t>
      </w:r>
    </w:p>
    <w:p w:rsidR="00636DBD" w:rsidRPr="00BB44BB" w:rsidRDefault="00636DBD" w:rsidP="00636DBD">
      <w:pPr>
        <w:ind w:firstLine="708"/>
        <w:jc w:val="both"/>
      </w:pPr>
      <w:r w:rsidRPr="00BB44BB">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636DBD" w:rsidRPr="00BB44BB" w:rsidRDefault="00636DBD" w:rsidP="00636DBD">
      <w:pPr>
        <w:widowControl w:val="0"/>
        <w:overflowPunct w:val="0"/>
        <w:autoSpaceDE w:val="0"/>
        <w:autoSpaceDN w:val="0"/>
        <w:adjustRightInd w:val="0"/>
        <w:ind w:firstLine="708"/>
        <w:jc w:val="both"/>
        <w:rPr>
          <w:kern w:val="28"/>
        </w:rPr>
      </w:pPr>
      <w:r w:rsidRPr="00BB44BB">
        <w:t>Оферты принимаются только в конвертах. Оферты, направленные по электронной почте, к рассмотрению не принимаютс</w:t>
      </w:r>
      <w:r w:rsidRPr="00BB44BB">
        <w:rPr>
          <w:kern w:val="28"/>
        </w:rPr>
        <w:t xml:space="preserve">я. </w:t>
      </w:r>
    </w:p>
    <w:p w:rsidR="00636DBD" w:rsidRDefault="00636DBD" w:rsidP="00636DBD">
      <w:pPr>
        <w:jc w:val="both"/>
      </w:pPr>
    </w:p>
    <w:p w:rsidR="00636DBD" w:rsidRDefault="00636DBD" w:rsidP="00636DBD">
      <w:pPr>
        <w:jc w:val="both"/>
      </w:pPr>
    </w:p>
    <w:p w:rsidR="00A336D8" w:rsidRDefault="00A336D8" w:rsidP="00636DBD">
      <w:pPr>
        <w:jc w:val="both"/>
      </w:pPr>
    </w:p>
    <w:p w:rsidR="00D140C2" w:rsidRDefault="00D140C2" w:rsidP="00636DBD">
      <w:pPr>
        <w:jc w:val="both"/>
      </w:pPr>
    </w:p>
    <w:p w:rsidR="00636DBD" w:rsidRPr="00C43A2E" w:rsidRDefault="00636DBD" w:rsidP="00636DBD">
      <w:pPr>
        <w:jc w:val="both"/>
      </w:pPr>
      <w:r w:rsidRPr="00C43A2E">
        <w:lastRenderedPageBreak/>
        <w:t>Приложения:</w:t>
      </w:r>
    </w:p>
    <w:p w:rsidR="00636DBD" w:rsidRDefault="00636DBD" w:rsidP="00636DBD">
      <w:pPr>
        <w:ind w:left="360"/>
        <w:jc w:val="both"/>
      </w:pPr>
      <w:r>
        <w:t>Извещение о реализации (настоящий документ).</w:t>
      </w:r>
    </w:p>
    <w:p w:rsidR="00636DBD" w:rsidRPr="002E53E2" w:rsidRDefault="00636DBD" w:rsidP="00636DBD">
      <w:pPr>
        <w:ind w:left="360"/>
        <w:jc w:val="both"/>
      </w:pPr>
      <w:r>
        <w:t xml:space="preserve">Приложение № 1 - </w:t>
      </w:r>
      <w:r w:rsidRPr="00C43A2E">
        <w:t>Требования к предмету оферты.</w:t>
      </w:r>
    </w:p>
    <w:p w:rsidR="00636DBD" w:rsidRPr="002E53E2" w:rsidRDefault="00636DBD" w:rsidP="00636DBD">
      <w:pPr>
        <w:ind w:left="360"/>
        <w:jc w:val="both"/>
      </w:pPr>
      <w:r>
        <w:t xml:space="preserve">Приложение № 2 - </w:t>
      </w:r>
      <w:r w:rsidRPr="00C43A2E">
        <w:t>Проект договора</w:t>
      </w:r>
    </w:p>
    <w:p w:rsidR="00636DBD" w:rsidRPr="00C43A2E" w:rsidRDefault="00636DBD" w:rsidP="00636DBD">
      <w:pPr>
        <w:ind w:left="360"/>
        <w:jc w:val="both"/>
      </w:pPr>
      <w:r>
        <w:t>Приложение № 3 -Формы для подготовки Оферты:</w:t>
      </w:r>
    </w:p>
    <w:p w:rsidR="00636DBD" w:rsidRPr="00C43A2E" w:rsidRDefault="00636DBD" w:rsidP="00636DBD">
      <w:pPr>
        <w:numPr>
          <w:ilvl w:val="0"/>
          <w:numId w:val="7"/>
        </w:numPr>
        <w:ind w:hanging="11"/>
        <w:jc w:val="both"/>
      </w:pPr>
      <w:r w:rsidRPr="00C43A2E">
        <w:t>Форма 1, «Извещение о согласии сделать оферту».</w:t>
      </w:r>
    </w:p>
    <w:p w:rsidR="00636DBD" w:rsidRPr="00C43A2E" w:rsidRDefault="00636DBD" w:rsidP="00636DBD">
      <w:pPr>
        <w:numPr>
          <w:ilvl w:val="0"/>
          <w:numId w:val="7"/>
        </w:numPr>
        <w:ind w:hanging="11"/>
        <w:jc w:val="both"/>
      </w:pPr>
      <w:r w:rsidRPr="00C43A2E">
        <w:t>Форма 2</w:t>
      </w:r>
      <w:r>
        <w:t>.</w:t>
      </w:r>
      <w:r w:rsidRPr="00C43A2E">
        <w:t xml:space="preserve"> «Пре</w:t>
      </w:r>
      <w:r>
        <w:t>дложение о заключении договора»</w:t>
      </w:r>
      <w:r w:rsidRPr="00C43A2E">
        <w:t>.</w:t>
      </w:r>
    </w:p>
    <w:p w:rsidR="00636DBD" w:rsidRDefault="00636DBD" w:rsidP="00636DBD"/>
    <w:p w:rsidR="00C865C6" w:rsidRDefault="00C865C6" w:rsidP="00636DBD"/>
    <w:p w:rsidR="00C865C6" w:rsidRDefault="00C865C6" w:rsidP="00636DBD"/>
    <w:p w:rsidR="00C865C6" w:rsidRDefault="00C865C6" w:rsidP="00636DBD">
      <w:pPr>
        <w:rPr>
          <w:sz w:val="22"/>
          <w:szCs w:val="22"/>
        </w:rPr>
      </w:pPr>
      <w:r w:rsidRPr="00C865C6">
        <w:rPr>
          <w:sz w:val="22"/>
          <w:szCs w:val="22"/>
        </w:rPr>
        <w:t xml:space="preserve">Председатель ПДК по работе с НВЛ, НЛ и </w:t>
      </w:r>
      <w:proofErr w:type="gramStart"/>
      <w:r w:rsidRPr="00C865C6">
        <w:rPr>
          <w:sz w:val="22"/>
          <w:szCs w:val="22"/>
        </w:rPr>
        <w:t>ВС</w:t>
      </w:r>
      <w:proofErr w:type="gramEnd"/>
      <w:r>
        <w:rPr>
          <w:sz w:val="22"/>
          <w:szCs w:val="22"/>
        </w:rPr>
        <w:t xml:space="preserve">             ___________________         И.Ю. Карцев</w:t>
      </w:r>
    </w:p>
    <w:p w:rsidR="00636DBD" w:rsidRDefault="00636DBD" w:rsidP="00636DBD"/>
    <w:p w:rsidR="00E6571A" w:rsidRDefault="00E6571A" w:rsidP="00636DBD">
      <w:pPr>
        <w:ind w:firstLine="720"/>
        <w:jc w:val="both"/>
      </w:pPr>
    </w:p>
    <w:sectPr w:rsidR="00E6571A" w:rsidSect="00182180">
      <w:footerReference w:type="default" r:id="rId11"/>
      <w:pgSz w:w="11906" w:h="16838"/>
      <w:pgMar w:top="1134" w:right="567"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47F" w:rsidRDefault="0047247F">
      <w:r>
        <w:separator/>
      </w:r>
    </w:p>
  </w:endnote>
  <w:endnote w:type="continuationSeparator" w:id="1">
    <w:p w:rsidR="0047247F" w:rsidRDefault="004724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47F" w:rsidRDefault="006132DE">
    <w:pPr>
      <w:pStyle w:val="a7"/>
      <w:jc w:val="right"/>
    </w:pPr>
    <w:fldSimple w:instr=" PAGE   \* MERGEFORMAT ">
      <w:r w:rsidR="00317331">
        <w:rPr>
          <w:noProof/>
        </w:rPr>
        <w:t>1</w:t>
      </w:r>
    </w:fldSimple>
  </w:p>
  <w:p w:rsidR="0047247F" w:rsidRDefault="0047247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47F" w:rsidRDefault="0047247F">
      <w:r>
        <w:separator/>
      </w:r>
    </w:p>
  </w:footnote>
  <w:footnote w:type="continuationSeparator" w:id="1">
    <w:p w:rsidR="0047247F" w:rsidRDefault="004724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755A7"/>
    <w:multiLevelType w:val="hybridMultilevel"/>
    <w:tmpl w:val="555E7E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7C7F67"/>
    <w:multiLevelType w:val="hybridMultilevel"/>
    <w:tmpl w:val="EDA68C8A"/>
    <w:lvl w:ilvl="0" w:tplc="9CAA96BA">
      <w:start w:val="1"/>
      <w:numFmt w:val="decimal"/>
      <w:lvlText w:val="%1."/>
      <w:lvlJc w:val="left"/>
      <w:pPr>
        <w:tabs>
          <w:tab w:val="num" w:pos="1068"/>
        </w:tabs>
        <w:ind w:left="1068" w:hanging="360"/>
      </w:pPr>
      <w:rPr>
        <w:rFonts w:hint="default"/>
        <w:sz w:val="2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91E5A7D"/>
    <w:multiLevelType w:val="hybridMultilevel"/>
    <w:tmpl w:val="7F2EA2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B236FBA"/>
    <w:multiLevelType w:val="hybridMultilevel"/>
    <w:tmpl w:val="36DCE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62A206D"/>
    <w:multiLevelType w:val="hybridMultilevel"/>
    <w:tmpl w:val="6F907750"/>
    <w:lvl w:ilvl="0" w:tplc="A1DCFA86">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EE232F6"/>
    <w:multiLevelType w:val="hybridMultilevel"/>
    <w:tmpl w:val="70F61562"/>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26D0A3A"/>
    <w:multiLevelType w:val="hybridMultilevel"/>
    <w:tmpl w:val="DC4003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1"/>
  </w:num>
  <w:num w:numId="5">
    <w:abstractNumId w:val="3"/>
  </w:num>
  <w:num w:numId="6">
    <w:abstractNumId w:val="7"/>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D458F"/>
    <w:rsid w:val="00000CF6"/>
    <w:rsid w:val="00004F52"/>
    <w:rsid w:val="00014900"/>
    <w:rsid w:val="00014A9D"/>
    <w:rsid w:val="00023C11"/>
    <w:rsid w:val="000312E6"/>
    <w:rsid w:val="000473D4"/>
    <w:rsid w:val="00053739"/>
    <w:rsid w:val="00073ECF"/>
    <w:rsid w:val="000B11B0"/>
    <w:rsid w:val="000B4D19"/>
    <w:rsid w:val="000C7198"/>
    <w:rsid w:val="000D19A6"/>
    <w:rsid w:val="000D713A"/>
    <w:rsid w:val="000F1243"/>
    <w:rsid w:val="000F72EA"/>
    <w:rsid w:val="00111365"/>
    <w:rsid w:val="00112401"/>
    <w:rsid w:val="00131D50"/>
    <w:rsid w:val="001507E5"/>
    <w:rsid w:val="00154050"/>
    <w:rsid w:val="00157932"/>
    <w:rsid w:val="00160EC3"/>
    <w:rsid w:val="00174073"/>
    <w:rsid w:val="00180058"/>
    <w:rsid w:val="0018150C"/>
    <w:rsid w:val="00182180"/>
    <w:rsid w:val="0018244D"/>
    <w:rsid w:val="00186208"/>
    <w:rsid w:val="00187D11"/>
    <w:rsid w:val="001B27F3"/>
    <w:rsid w:val="001B4557"/>
    <w:rsid w:val="001B51FB"/>
    <w:rsid w:val="001C498C"/>
    <w:rsid w:val="001D0C67"/>
    <w:rsid w:val="001E1F71"/>
    <w:rsid w:val="001E2C01"/>
    <w:rsid w:val="001E37E3"/>
    <w:rsid w:val="002102DB"/>
    <w:rsid w:val="002127EC"/>
    <w:rsid w:val="00215E36"/>
    <w:rsid w:val="002340E1"/>
    <w:rsid w:val="00243BED"/>
    <w:rsid w:val="00257811"/>
    <w:rsid w:val="002654B5"/>
    <w:rsid w:val="00281556"/>
    <w:rsid w:val="00282187"/>
    <w:rsid w:val="00290234"/>
    <w:rsid w:val="00295C70"/>
    <w:rsid w:val="002A2B0C"/>
    <w:rsid w:val="002C33A0"/>
    <w:rsid w:val="002E043E"/>
    <w:rsid w:val="002E2D94"/>
    <w:rsid w:val="002E53E2"/>
    <w:rsid w:val="002F0AA3"/>
    <w:rsid w:val="002F0F37"/>
    <w:rsid w:val="002F0F3D"/>
    <w:rsid w:val="002F11B9"/>
    <w:rsid w:val="002F2DBE"/>
    <w:rsid w:val="00304702"/>
    <w:rsid w:val="00305F57"/>
    <w:rsid w:val="00317331"/>
    <w:rsid w:val="003225C4"/>
    <w:rsid w:val="003424F1"/>
    <w:rsid w:val="003439BC"/>
    <w:rsid w:val="00351E89"/>
    <w:rsid w:val="00374960"/>
    <w:rsid w:val="0037730A"/>
    <w:rsid w:val="003924D4"/>
    <w:rsid w:val="003A489E"/>
    <w:rsid w:val="003C6ECC"/>
    <w:rsid w:val="003D3CCF"/>
    <w:rsid w:val="003E3D91"/>
    <w:rsid w:val="00407851"/>
    <w:rsid w:val="00421AB2"/>
    <w:rsid w:val="00426448"/>
    <w:rsid w:val="00431687"/>
    <w:rsid w:val="00437B41"/>
    <w:rsid w:val="004522D2"/>
    <w:rsid w:val="0045382E"/>
    <w:rsid w:val="0046419C"/>
    <w:rsid w:val="00471438"/>
    <w:rsid w:val="0047247F"/>
    <w:rsid w:val="004828C0"/>
    <w:rsid w:val="004A22BA"/>
    <w:rsid w:val="004B24AE"/>
    <w:rsid w:val="004B2793"/>
    <w:rsid w:val="004B492B"/>
    <w:rsid w:val="004C607F"/>
    <w:rsid w:val="004D04F1"/>
    <w:rsid w:val="004E6077"/>
    <w:rsid w:val="0050232E"/>
    <w:rsid w:val="005065A1"/>
    <w:rsid w:val="00510C34"/>
    <w:rsid w:val="005110F3"/>
    <w:rsid w:val="00512CCB"/>
    <w:rsid w:val="0052076A"/>
    <w:rsid w:val="005427FF"/>
    <w:rsid w:val="00551C8E"/>
    <w:rsid w:val="00564795"/>
    <w:rsid w:val="00565639"/>
    <w:rsid w:val="005725C5"/>
    <w:rsid w:val="00597690"/>
    <w:rsid w:val="005A3620"/>
    <w:rsid w:val="005B2792"/>
    <w:rsid w:val="005B517B"/>
    <w:rsid w:val="005B5863"/>
    <w:rsid w:val="005B682B"/>
    <w:rsid w:val="005B73CB"/>
    <w:rsid w:val="005C0255"/>
    <w:rsid w:val="005D4E7C"/>
    <w:rsid w:val="005E5DF8"/>
    <w:rsid w:val="005F3757"/>
    <w:rsid w:val="005F5765"/>
    <w:rsid w:val="00604F29"/>
    <w:rsid w:val="006132DE"/>
    <w:rsid w:val="006207DD"/>
    <w:rsid w:val="00631E8D"/>
    <w:rsid w:val="00632AC3"/>
    <w:rsid w:val="00636DBD"/>
    <w:rsid w:val="00636E35"/>
    <w:rsid w:val="00642A3F"/>
    <w:rsid w:val="00642DCA"/>
    <w:rsid w:val="00642F40"/>
    <w:rsid w:val="00644FC2"/>
    <w:rsid w:val="00665234"/>
    <w:rsid w:val="00671475"/>
    <w:rsid w:val="006960E7"/>
    <w:rsid w:val="006A1932"/>
    <w:rsid w:val="006A78D8"/>
    <w:rsid w:val="006B2152"/>
    <w:rsid w:val="006C3587"/>
    <w:rsid w:val="006C5305"/>
    <w:rsid w:val="006C6BC5"/>
    <w:rsid w:val="006D0EC7"/>
    <w:rsid w:val="006E32B4"/>
    <w:rsid w:val="00732A58"/>
    <w:rsid w:val="00745BFC"/>
    <w:rsid w:val="00753E32"/>
    <w:rsid w:val="00796B7C"/>
    <w:rsid w:val="007A2334"/>
    <w:rsid w:val="007A26D4"/>
    <w:rsid w:val="007A572D"/>
    <w:rsid w:val="007C0FEE"/>
    <w:rsid w:val="007D1149"/>
    <w:rsid w:val="007F7B1E"/>
    <w:rsid w:val="00807E66"/>
    <w:rsid w:val="00817617"/>
    <w:rsid w:val="00827925"/>
    <w:rsid w:val="00857ECB"/>
    <w:rsid w:val="0088184F"/>
    <w:rsid w:val="00890114"/>
    <w:rsid w:val="00891D12"/>
    <w:rsid w:val="008B0287"/>
    <w:rsid w:val="008B4B72"/>
    <w:rsid w:val="008C2245"/>
    <w:rsid w:val="008D2E1D"/>
    <w:rsid w:val="008D2E27"/>
    <w:rsid w:val="008D513D"/>
    <w:rsid w:val="008E1AAF"/>
    <w:rsid w:val="008F34F8"/>
    <w:rsid w:val="00907997"/>
    <w:rsid w:val="009351D4"/>
    <w:rsid w:val="00943279"/>
    <w:rsid w:val="00953C65"/>
    <w:rsid w:val="00960122"/>
    <w:rsid w:val="00975B4B"/>
    <w:rsid w:val="009776EC"/>
    <w:rsid w:val="00980D0D"/>
    <w:rsid w:val="00990DE2"/>
    <w:rsid w:val="00995FBE"/>
    <w:rsid w:val="009A299F"/>
    <w:rsid w:val="009B02DF"/>
    <w:rsid w:val="009B27E9"/>
    <w:rsid w:val="009B4E5A"/>
    <w:rsid w:val="009C7696"/>
    <w:rsid w:val="009E5B12"/>
    <w:rsid w:val="00A1052B"/>
    <w:rsid w:val="00A21FD8"/>
    <w:rsid w:val="00A2373E"/>
    <w:rsid w:val="00A24C92"/>
    <w:rsid w:val="00A336D8"/>
    <w:rsid w:val="00A3519E"/>
    <w:rsid w:val="00A36894"/>
    <w:rsid w:val="00A4336F"/>
    <w:rsid w:val="00A54D32"/>
    <w:rsid w:val="00A67E84"/>
    <w:rsid w:val="00A733A2"/>
    <w:rsid w:val="00A74B4A"/>
    <w:rsid w:val="00A90F8E"/>
    <w:rsid w:val="00AC1624"/>
    <w:rsid w:val="00AF15D6"/>
    <w:rsid w:val="00B06642"/>
    <w:rsid w:val="00B2265F"/>
    <w:rsid w:val="00B26626"/>
    <w:rsid w:val="00B33ADB"/>
    <w:rsid w:val="00B64937"/>
    <w:rsid w:val="00B80DBA"/>
    <w:rsid w:val="00B8212C"/>
    <w:rsid w:val="00B97CD2"/>
    <w:rsid w:val="00BA603A"/>
    <w:rsid w:val="00BA6087"/>
    <w:rsid w:val="00BB1A28"/>
    <w:rsid w:val="00BB44BB"/>
    <w:rsid w:val="00BB7BE9"/>
    <w:rsid w:val="00BC17A4"/>
    <w:rsid w:val="00BD74D5"/>
    <w:rsid w:val="00BE4179"/>
    <w:rsid w:val="00BE438C"/>
    <w:rsid w:val="00BF0A7F"/>
    <w:rsid w:val="00BF1492"/>
    <w:rsid w:val="00BF159C"/>
    <w:rsid w:val="00C24CF6"/>
    <w:rsid w:val="00C312A8"/>
    <w:rsid w:val="00C36378"/>
    <w:rsid w:val="00C4399E"/>
    <w:rsid w:val="00C43A2E"/>
    <w:rsid w:val="00C45DE4"/>
    <w:rsid w:val="00C5777B"/>
    <w:rsid w:val="00C64233"/>
    <w:rsid w:val="00C8257A"/>
    <w:rsid w:val="00C82DC3"/>
    <w:rsid w:val="00C865C6"/>
    <w:rsid w:val="00C95101"/>
    <w:rsid w:val="00CC70AD"/>
    <w:rsid w:val="00CD7059"/>
    <w:rsid w:val="00CE40E2"/>
    <w:rsid w:val="00CF440A"/>
    <w:rsid w:val="00D00FCD"/>
    <w:rsid w:val="00D140C2"/>
    <w:rsid w:val="00D31344"/>
    <w:rsid w:val="00D32EC8"/>
    <w:rsid w:val="00D33CB8"/>
    <w:rsid w:val="00D43499"/>
    <w:rsid w:val="00D43581"/>
    <w:rsid w:val="00D43AE0"/>
    <w:rsid w:val="00D5082E"/>
    <w:rsid w:val="00D51389"/>
    <w:rsid w:val="00D53490"/>
    <w:rsid w:val="00D63181"/>
    <w:rsid w:val="00D73C61"/>
    <w:rsid w:val="00D81D04"/>
    <w:rsid w:val="00D83953"/>
    <w:rsid w:val="00D85450"/>
    <w:rsid w:val="00D85F31"/>
    <w:rsid w:val="00D92133"/>
    <w:rsid w:val="00D94769"/>
    <w:rsid w:val="00DA095E"/>
    <w:rsid w:val="00DD7813"/>
    <w:rsid w:val="00DE4C4C"/>
    <w:rsid w:val="00DF35C3"/>
    <w:rsid w:val="00DF7F7D"/>
    <w:rsid w:val="00E13AF4"/>
    <w:rsid w:val="00E204B0"/>
    <w:rsid w:val="00E31F5D"/>
    <w:rsid w:val="00E3777F"/>
    <w:rsid w:val="00E427C1"/>
    <w:rsid w:val="00E44012"/>
    <w:rsid w:val="00E44BC0"/>
    <w:rsid w:val="00E52459"/>
    <w:rsid w:val="00E5321A"/>
    <w:rsid w:val="00E54718"/>
    <w:rsid w:val="00E6571A"/>
    <w:rsid w:val="00E96730"/>
    <w:rsid w:val="00EB226D"/>
    <w:rsid w:val="00EC0E12"/>
    <w:rsid w:val="00EC3D53"/>
    <w:rsid w:val="00EE050D"/>
    <w:rsid w:val="00EE0D3F"/>
    <w:rsid w:val="00EE1CCF"/>
    <w:rsid w:val="00EE2B06"/>
    <w:rsid w:val="00EE3EDA"/>
    <w:rsid w:val="00EF5474"/>
    <w:rsid w:val="00F074A0"/>
    <w:rsid w:val="00F16075"/>
    <w:rsid w:val="00F21CC5"/>
    <w:rsid w:val="00F41980"/>
    <w:rsid w:val="00F43F59"/>
    <w:rsid w:val="00F50A94"/>
    <w:rsid w:val="00F6772C"/>
    <w:rsid w:val="00F82D00"/>
    <w:rsid w:val="00F847FC"/>
    <w:rsid w:val="00F94C1B"/>
    <w:rsid w:val="00F94C7B"/>
    <w:rsid w:val="00FA44B5"/>
    <w:rsid w:val="00FA49E6"/>
    <w:rsid w:val="00FA6F8C"/>
    <w:rsid w:val="00FB5A21"/>
    <w:rsid w:val="00FD458F"/>
    <w:rsid w:val="00FD6216"/>
    <w:rsid w:val="00FE23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3C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45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796B7C"/>
    <w:pPr>
      <w:widowControl w:val="0"/>
      <w:spacing w:line="220" w:lineRule="auto"/>
      <w:ind w:left="1440"/>
      <w:jc w:val="right"/>
    </w:pPr>
    <w:rPr>
      <w:snapToGrid w:val="0"/>
      <w:sz w:val="18"/>
      <w:szCs w:val="20"/>
      <w:lang w:val="en-US"/>
    </w:rPr>
  </w:style>
  <w:style w:type="paragraph" w:styleId="a5">
    <w:name w:val="Balloon Text"/>
    <w:basedOn w:val="a"/>
    <w:semiHidden/>
    <w:rsid w:val="00A74B4A"/>
    <w:rPr>
      <w:rFonts w:ascii="Tahoma" w:hAnsi="Tahoma" w:cs="Tahoma"/>
      <w:sz w:val="16"/>
      <w:szCs w:val="16"/>
    </w:rPr>
  </w:style>
  <w:style w:type="paragraph" w:styleId="a6">
    <w:name w:val="header"/>
    <w:basedOn w:val="a"/>
    <w:rsid w:val="005B2792"/>
    <w:pPr>
      <w:tabs>
        <w:tab w:val="center" w:pos="4677"/>
        <w:tab w:val="right" w:pos="9355"/>
      </w:tabs>
    </w:pPr>
  </w:style>
  <w:style w:type="paragraph" w:styleId="a7">
    <w:name w:val="footer"/>
    <w:basedOn w:val="a"/>
    <w:link w:val="a8"/>
    <w:uiPriority w:val="99"/>
    <w:rsid w:val="005B2792"/>
    <w:pPr>
      <w:tabs>
        <w:tab w:val="center" w:pos="4677"/>
        <w:tab w:val="right" w:pos="9355"/>
      </w:tabs>
    </w:pPr>
  </w:style>
  <w:style w:type="paragraph" w:customStyle="1" w:styleId="Char">
    <w:name w:val="Char"/>
    <w:basedOn w:val="a"/>
    <w:rsid w:val="004B2793"/>
    <w:pPr>
      <w:keepLines/>
      <w:spacing w:after="160" w:line="240" w:lineRule="exact"/>
    </w:pPr>
    <w:rPr>
      <w:rFonts w:ascii="Verdana" w:eastAsia="MS Mincho" w:hAnsi="Verdana" w:cs="Franklin Gothic Book"/>
      <w:sz w:val="20"/>
      <w:szCs w:val="20"/>
      <w:lang w:val="en-US" w:eastAsia="en-US"/>
    </w:rPr>
  </w:style>
  <w:style w:type="character" w:styleId="a9">
    <w:name w:val="Hyperlink"/>
    <w:rsid w:val="004B2793"/>
    <w:rPr>
      <w:color w:val="0000FF"/>
      <w:u w:val="single"/>
    </w:rPr>
  </w:style>
  <w:style w:type="paragraph" w:customStyle="1" w:styleId="CharChar1CharChar">
    <w:name w:val="Char Char1 Знак Знак Char Char"/>
    <w:basedOn w:val="a"/>
    <w:rsid w:val="000312E6"/>
    <w:pPr>
      <w:spacing w:after="160"/>
    </w:pPr>
    <w:rPr>
      <w:rFonts w:ascii="Arial" w:hAnsi="Arial"/>
      <w:b/>
      <w:color w:val="FFFFFF"/>
      <w:sz w:val="32"/>
      <w:szCs w:val="20"/>
      <w:lang w:val="en-US" w:eastAsia="en-US"/>
    </w:rPr>
  </w:style>
  <w:style w:type="paragraph" w:customStyle="1" w:styleId="Char0">
    <w:name w:val="Char"/>
    <w:basedOn w:val="a"/>
    <w:rsid w:val="00C43A2E"/>
    <w:pPr>
      <w:keepLines/>
      <w:spacing w:after="160" w:line="240" w:lineRule="exact"/>
    </w:pPr>
    <w:rPr>
      <w:rFonts w:ascii="Verdana" w:eastAsia="MS Mincho" w:hAnsi="Verdana" w:cs="Franklin Gothic Book"/>
      <w:sz w:val="20"/>
      <w:szCs w:val="20"/>
      <w:lang w:val="en-US" w:eastAsia="en-US"/>
    </w:rPr>
  </w:style>
  <w:style w:type="paragraph" w:styleId="aa">
    <w:name w:val="Title"/>
    <w:basedOn w:val="a"/>
    <w:link w:val="ab"/>
    <w:qFormat/>
    <w:rsid w:val="00131D50"/>
    <w:pPr>
      <w:spacing w:before="120"/>
      <w:jc w:val="center"/>
    </w:pPr>
    <w:rPr>
      <w:b/>
      <w:bCs/>
      <w:sz w:val="28"/>
    </w:rPr>
  </w:style>
  <w:style w:type="character" w:customStyle="1" w:styleId="ab">
    <w:name w:val="Название Знак"/>
    <w:basedOn w:val="a0"/>
    <w:link w:val="aa"/>
    <w:rsid w:val="00131D50"/>
    <w:rPr>
      <w:b/>
      <w:bCs/>
      <w:sz w:val="28"/>
      <w:szCs w:val="24"/>
    </w:rPr>
  </w:style>
  <w:style w:type="paragraph" w:customStyle="1" w:styleId="ConsPlusNormal">
    <w:name w:val="ConsPlusNormal"/>
    <w:rsid w:val="00131D50"/>
    <w:pPr>
      <w:widowControl w:val="0"/>
      <w:autoSpaceDE w:val="0"/>
      <w:autoSpaceDN w:val="0"/>
      <w:adjustRightInd w:val="0"/>
      <w:ind w:firstLine="720"/>
    </w:pPr>
    <w:rPr>
      <w:sz w:val="22"/>
      <w:szCs w:val="22"/>
    </w:rPr>
  </w:style>
  <w:style w:type="paragraph" w:styleId="ac">
    <w:name w:val="List Paragraph"/>
    <w:basedOn w:val="a"/>
    <w:uiPriority w:val="34"/>
    <w:qFormat/>
    <w:rsid w:val="00BB44BB"/>
    <w:pPr>
      <w:spacing w:before="120"/>
      <w:ind w:left="720"/>
      <w:contextualSpacing/>
    </w:pPr>
    <w:rPr>
      <w:rFonts w:ascii="Arial" w:hAnsi="Arial"/>
      <w:sz w:val="22"/>
    </w:rPr>
  </w:style>
  <w:style w:type="character" w:customStyle="1" w:styleId="a8">
    <w:name w:val="Нижний колонтитул Знак"/>
    <w:basedOn w:val="a0"/>
    <w:link w:val="a7"/>
    <w:uiPriority w:val="99"/>
    <w:rsid w:val="00636DB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yaboshapko_ks@bngre.ru" TargetMode="External"/><Relationship Id="rId4" Type="http://schemas.openxmlformats.org/officeDocument/2006/relationships/webSettings" Target="webSettings.xml"/><Relationship Id="rId9" Type="http://schemas.openxmlformats.org/officeDocument/2006/relationships/hyperlink" Target="mailto:Kondratev_v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685</Words>
  <Characters>4890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Hewlett-Packard Company</Company>
  <LinksUpToDate>false</LinksUpToDate>
  <CharactersWithSpaces>5564</CharactersWithSpaces>
  <SharedDoc>false</SharedDoc>
  <HLinks>
    <vt:vector size="18" baseType="variant">
      <vt:variant>
        <vt:i4>3080231</vt:i4>
      </vt:variant>
      <vt:variant>
        <vt:i4>6</vt:i4>
      </vt:variant>
      <vt:variant>
        <vt:i4>0</vt:i4>
      </vt:variant>
      <vt:variant>
        <vt:i4>5</vt:i4>
      </vt:variant>
      <vt:variant>
        <vt:lpwstr>mailto:ganzha_ea@bngre.ru</vt:lpwstr>
      </vt:variant>
      <vt:variant>
        <vt:lpwstr/>
      </vt:variant>
      <vt:variant>
        <vt:i4>7077958</vt:i4>
      </vt:variant>
      <vt:variant>
        <vt:i4>3</vt:i4>
      </vt:variant>
      <vt:variant>
        <vt:i4>0</vt:i4>
      </vt:variant>
      <vt:variant>
        <vt:i4>5</vt:i4>
      </vt:variant>
      <vt:variant>
        <vt:lpwstr>mailto:enginoev@bngre.ru</vt:lpwstr>
      </vt:variant>
      <vt:variant>
        <vt:lpwstr/>
      </vt:variant>
      <vt:variant>
        <vt:i4>262200</vt:i4>
      </vt:variant>
      <vt:variant>
        <vt:i4>0</vt:i4>
      </vt:variant>
      <vt:variant>
        <vt:i4>0</vt:i4>
      </vt:variant>
      <vt:variant>
        <vt:i4>5</vt:i4>
      </vt:variant>
      <vt:variant>
        <vt:lpwstr>mailto:Priemnaya@bngre.ru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ryaboshapko_vl</dc:creator>
  <cp:keywords/>
  <cp:lastModifiedBy>Tanygina_NV</cp:lastModifiedBy>
  <cp:revision>8</cp:revision>
  <cp:lastPrinted>2017-03-02T05:00:00Z</cp:lastPrinted>
  <dcterms:created xsi:type="dcterms:W3CDTF">2017-09-29T06:59:00Z</dcterms:created>
  <dcterms:modified xsi:type="dcterms:W3CDTF">2017-11-03T06:47:00Z</dcterms:modified>
</cp:coreProperties>
</file>