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522" w:rsidRDefault="00A05522" w:rsidP="00A05522">
      <w:pPr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УТВЕРЖДАЮ: </w:t>
      </w:r>
    </w:p>
    <w:p w:rsidR="00A05522" w:rsidRDefault="00A05522" w:rsidP="00A05522">
      <w:pPr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Председатель ПДК </w:t>
      </w:r>
      <w:r w:rsidRPr="00A05522">
        <w:rPr>
          <w:rFonts w:ascii="Times New Roman" w:eastAsia="Times New Roman" w:hAnsi="Times New Roman" w:cs="Times New Roman"/>
          <w:b/>
          <w:sz w:val="24"/>
          <w:szCs w:val="24"/>
        </w:rPr>
        <w:t>по работе с НВЛ и НЛ</w:t>
      </w:r>
    </w:p>
    <w:p w:rsidR="00A05522" w:rsidRDefault="00A05522" w:rsidP="00A05522">
      <w:pPr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A05522">
      <w:pPr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_________________________ В.А. Ксензов</w:t>
      </w:r>
    </w:p>
    <w:p w:rsidR="00A05522" w:rsidRDefault="00A05522" w:rsidP="00A05522">
      <w:pPr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CD2E0D">
        <w:rPr>
          <w:rFonts w:ascii="Times New Roman" w:eastAsia="Times New Roman" w:hAnsi="Times New Roman" w:cs="Times New Roman"/>
          <w:b/>
          <w:sz w:val="24"/>
          <w:szCs w:val="24"/>
        </w:rPr>
        <w:t>24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CD2E0D">
        <w:rPr>
          <w:rFonts w:ascii="Times New Roman" w:eastAsia="Times New Roman" w:hAnsi="Times New Roman" w:cs="Times New Roman"/>
          <w:b/>
          <w:sz w:val="24"/>
          <w:szCs w:val="24"/>
        </w:rPr>
        <w:t>марта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2014 г.</w:t>
      </w:r>
    </w:p>
    <w:p w:rsidR="00A05522" w:rsidRDefault="00A05522" w:rsidP="002C398D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2C398D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398D" w:rsidRDefault="00723973" w:rsidP="002C398D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предмету оферты </w:t>
      </w:r>
    </w:p>
    <w:p w:rsidR="00723973" w:rsidRPr="00723973" w:rsidRDefault="00723973" w:rsidP="002C398D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2C398D">
        <w:rPr>
          <w:rFonts w:ascii="Times New Roman" w:eastAsia="Times New Roman" w:hAnsi="Times New Roman" w:cs="Times New Roman"/>
          <w:b/>
          <w:sz w:val="24"/>
          <w:szCs w:val="24"/>
        </w:rPr>
        <w:t xml:space="preserve">Реализация </w:t>
      </w:r>
      <w:r w:rsidR="002C398D" w:rsidRPr="002C398D">
        <w:rPr>
          <w:rFonts w:ascii="Times New Roman" w:eastAsia="Times New Roman" w:hAnsi="Times New Roman" w:cs="Times New Roman"/>
          <w:b/>
          <w:sz w:val="24"/>
          <w:szCs w:val="24"/>
        </w:rPr>
        <w:t>невостребованных ликвидных, неликвидных активов, принадлежащих ООО «БНГРЭ» по состоянию на 31.12.2013 г.</w:t>
      </w:r>
      <w:r w:rsidRPr="002C398D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723973" w:rsidRPr="00723973" w:rsidRDefault="00723973" w:rsidP="002C398D">
      <w:pPr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73" w:rsidRPr="00723973" w:rsidRDefault="00723973" w:rsidP="002C39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>Общие положения</w:t>
      </w:r>
    </w:p>
    <w:p w:rsidR="00723973" w:rsidRPr="00A200CA" w:rsidRDefault="0072397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Предмет закупки</w:t>
      </w:r>
    </w:p>
    <w:p w:rsidR="00723973" w:rsidRPr="00A200CA" w:rsidRDefault="00723973" w:rsidP="002C398D">
      <w:pPr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Невостребованные ликвидные</w:t>
      </w:r>
      <w:r w:rsidR="002C398D" w:rsidRPr="00A200CA">
        <w:rPr>
          <w:rFonts w:ascii="Times New Roman" w:eastAsia="Times New Roman" w:hAnsi="Times New Roman" w:cs="Times New Roman"/>
          <w:sz w:val="24"/>
          <w:szCs w:val="24"/>
        </w:rPr>
        <w:t xml:space="preserve"> и неликвидные активы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>, принадлежащих ООО «БНГРЭ» по состоянию на 31.</w:t>
      </w:r>
      <w:r w:rsidR="002C398D" w:rsidRPr="00A200CA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2C398D" w:rsidRPr="00A200C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г., указанные в Спецификациях,  определяющих основные параметры реализуемых активов (</w:t>
      </w:r>
      <w:r w:rsidR="00A200CA" w:rsidRPr="00A200CA">
        <w:rPr>
          <w:rFonts w:ascii="Times New Roman" w:eastAsia="Times New Roman" w:hAnsi="Times New Roman" w:cs="Times New Roman"/>
          <w:sz w:val="24"/>
          <w:szCs w:val="24"/>
        </w:rPr>
        <w:t>Раздел 7)</w:t>
      </w:r>
    </w:p>
    <w:p w:rsidR="00723973" w:rsidRPr="00A200CA" w:rsidRDefault="009B526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Продавец</w:t>
      </w:r>
    </w:p>
    <w:p w:rsidR="00723973" w:rsidRPr="00A200CA" w:rsidRDefault="00723973" w:rsidP="002C398D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«Байкитская нефтегазоразведочная экспедиция» (ООО «БНГРЭ»).</w:t>
      </w:r>
    </w:p>
    <w:p w:rsidR="00723973" w:rsidRPr="00A200CA" w:rsidRDefault="0072397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Плановые сроки реализации</w:t>
      </w:r>
    </w:p>
    <w:p w:rsidR="00723973" w:rsidRPr="00A200CA" w:rsidRDefault="00723973" w:rsidP="002C398D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Начало сбора оферт – «</w:t>
      </w:r>
      <w:r w:rsidR="00CD2E0D"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CD2E0D">
        <w:rPr>
          <w:rFonts w:ascii="Times New Roman" w:eastAsia="Times New Roman" w:hAnsi="Times New Roman" w:cs="Times New Roman"/>
          <w:sz w:val="24"/>
          <w:szCs w:val="24"/>
        </w:rPr>
        <w:t>марта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2014 года.</w:t>
      </w:r>
    </w:p>
    <w:p w:rsidR="00723973" w:rsidRPr="00A200CA" w:rsidRDefault="00723973" w:rsidP="002C398D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Окончание сбора оферт – «</w:t>
      </w:r>
      <w:r w:rsidR="00CD2E0D"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CD2E0D">
        <w:rPr>
          <w:rFonts w:ascii="Times New Roman" w:eastAsia="Times New Roman" w:hAnsi="Times New Roman" w:cs="Times New Roman"/>
          <w:sz w:val="24"/>
          <w:szCs w:val="24"/>
        </w:rPr>
        <w:t>апреля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2014 года.</w:t>
      </w:r>
    </w:p>
    <w:p w:rsidR="00723973" w:rsidRPr="00A200CA" w:rsidRDefault="0072397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Стоимость предложения</w:t>
      </w:r>
    </w:p>
    <w:p w:rsidR="00723973" w:rsidRDefault="00723973" w:rsidP="002C398D">
      <w:pPr>
        <w:numPr>
          <w:ilvl w:val="2"/>
          <w:numId w:val="2"/>
        </w:numPr>
        <w:spacing w:after="0" w:line="240" w:lineRule="auto"/>
        <w:ind w:left="504" w:hanging="50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sz w:val="24"/>
          <w:szCs w:val="24"/>
        </w:rPr>
        <w:t xml:space="preserve">Стоимость предложения претендента не должна  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быть ниже</w:t>
      </w:r>
      <w:r w:rsidRPr="00723973">
        <w:rPr>
          <w:rFonts w:ascii="Times New Roman" w:eastAsia="Times New Roman" w:hAnsi="Times New Roman" w:cs="Times New Roman"/>
          <w:sz w:val="24"/>
          <w:szCs w:val="24"/>
        </w:rPr>
        <w:t xml:space="preserve"> стоимости актива, указанной в Спецификации.</w:t>
      </w:r>
    </w:p>
    <w:p w:rsidR="00D475EE" w:rsidRDefault="00D475EE" w:rsidP="002C398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75EE" w:rsidRPr="00723973" w:rsidRDefault="00D475EE" w:rsidP="002C398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723973" w:rsidRDefault="009B5263" w:rsidP="002C39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B5263">
        <w:rPr>
          <w:rFonts w:ascii="Times New Roman" w:eastAsia="Times New Roman" w:hAnsi="Times New Roman" w:cs="Times New Roman"/>
          <w:b/>
          <w:iCs/>
          <w:sz w:val="24"/>
          <w:szCs w:val="24"/>
        </w:rPr>
        <w:t>Форма, сроки и порядок оплаты сделки</w:t>
      </w:r>
      <w:r w:rsidR="00723973"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</w:p>
    <w:p w:rsidR="009B5263" w:rsidRPr="00B14563" w:rsidRDefault="009B526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Сделка осуществляется путем заключения договора купли-продажи, составленного по форме, определенной ПДО.</w:t>
      </w:r>
    </w:p>
    <w:p w:rsidR="009B5263" w:rsidRDefault="009B526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Оплата реализуемых </w:t>
      </w:r>
      <w:r w:rsidR="002C398D">
        <w:rPr>
          <w:rFonts w:ascii="Times New Roman" w:eastAsia="Times New Roman" w:hAnsi="Times New Roman" w:cs="Times New Roman"/>
          <w:sz w:val="24"/>
          <w:szCs w:val="24"/>
        </w:rPr>
        <w:t>активов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</w:t>
      </w:r>
      <w:r w:rsidR="00A200CA">
        <w:rPr>
          <w:rFonts w:ascii="Times New Roman" w:eastAsia="Times New Roman" w:hAnsi="Times New Roman" w:cs="Times New Roman"/>
          <w:sz w:val="24"/>
          <w:szCs w:val="24"/>
        </w:rPr>
        <w:t xml:space="preserve">100%-ной </w:t>
      </w:r>
      <w:r>
        <w:rPr>
          <w:rFonts w:ascii="Times New Roman" w:eastAsia="Times New Roman" w:hAnsi="Times New Roman" w:cs="Times New Roman"/>
          <w:sz w:val="24"/>
          <w:szCs w:val="24"/>
        </w:rPr>
        <w:t>предварительной оплатой, в безналичной форме, путем перечисления средств, определенных договором купли-продажи, на расчетный счет Продавца.</w:t>
      </w:r>
    </w:p>
    <w:p w:rsidR="00B14563" w:rsidRDefault="00B14563" w:rsidP="002C39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У</w:t>
      </w:r>
      <w:r w:rsidRPr="00B14563">
        <w:rPr>
          <w:rFonts w:ascii="Times New Roman" w:eastAsia="Times New Roman" w:hAnsi="Times New Roman" w:cs="Times New Roman"/>
          <w:b/>
          <w:iCs/>
          <w:sz w:val="24"/>
          <w:szCs w:val="24"/>
        </w:rPr>
        <w:t>словия и порядок оценки Оферт</w:t>
      </w:r>
    </w:p>
    <w:p w:rsidR="00B14563" w:rsidRDefault="00B1456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Сделка осуществляется с претендентом, согласным с типовой формой договора, подавшим полный пакет документов, определенный ПДО и предоставившим наиболее выгодное ценовое предложение (оферту).</w:t>
      </w:r>
    </w:p>
    <w:p w:rsidR="00B14563" w:rsidRDefault="00B1456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Оценка оферт производится в соответствии со стоимостью </w:t>
      </w:r>
      <w:r w:rsidR="002C398D">
        <w:rPr>
          <w:rFonts w:ascii="Times New Roman" w:eastAsia="Times New Roman" w:hAnsi="Times New Roman" w:cs="Times New Roman"/>
          <w:sz w:val="24"/>
          <w:szCs w:val="24"/>
        </w:rPr>
        <w:t>активов</w:t>
      </w:r>
      <w:r>
        <w:rPr>
          <w:rFonts w:ascii="Times New Roman" w:eastAsia="Times New Roman" w:hAnsi="Times New Roman" w:cs="Times New Roman"/>
          <w:sz w:val="24"/>
          <w:szCs w:val="24"/>
        </w:rPr>
        <w:t>, определенной Спецификациями.</w:t>
      </w:r>
    </w:p>
    <w:p w:rsidR="00B14563" w:rsidRPr="00B14563" w:rsidRDefault="00B1456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lastRenderedPageBreak/>
        <w:t>Победителем признается Претендент, представивший Предложение и изменения к нему, которые решением Тендерной комиссии признаны наилучшим предложением. При этом окончательным считается Предложение, поданное Претендентом последним.</w:t>
      </w:r>
    </w:p>
    <w:p w:rsidR="00B14563" w:rsidRPr="00B14563" w:rsidRDefault="00B1456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Основным критерием выбора победителя при реализации активов является максимальная цена предложения (при условии соответствия всем требованиям ПДО).</w:t>
      </w:r>
    </w:p>
    <w:p w:rsidR="00B14563" w:rsidRPr="00B14563" w:rsidRDefault="00672426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Предложения Претендентов, в которых цена указана ниже зафиксированной в Спецификациях, </w:t>
      </w:r>
      <w:r w:rsidR="00A200CA">
        <w:rPr>
          <w:rFonts w:ascii="Times New Roman" w:eastAsia="Times New Roman" w:hAnsi="Times New Roman" w:cs="Times New Roman"/>
          <w:sz w:val="24"/>
          <w:szCs w:val="24"/>
        </w:rPr>
        <w:t xml:space="preserve">отсутствуют гарантии 100%-ной предварительной оплаты или гарантии самовывоза </w:t>
      </w:r>
      <w:r>
        <w:rPr>
          <w:rFonts w:ascii="Times New Roman" w:eastAsia="Times New Roman" w:hAnsi="Times New Roman" w:cs="Times New Roman"/>
          <w:sz w:val="24"/>
          <w:szCs w:val="24"/>
        </w:rPr>
        <w:t>к рассмотрению не принимаются.</w:t>
      </w:r>
    </w:p>
    <w:p w:rsidR="00672426" w:rsidRDefault="00672426" w:rsidP="002C39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Т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ребования к сроку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предоставления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Оферты (в течение которого Общество может принять Оферту)</w:t>
      </w:r>
    </w:p>
    <w:p w:rsidR="00672426" w:rsidRPr="00672426" w:rsidRDefault="00672426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Предложения принимаются до срока, оговоренного в ПДО (или, если он продлялся, в изменениях и дополнениях к ПДО). Если Контрагент представил свое предложение с опозданием, оно регистрируется в установленном порядке, но к рассмотрению не принимается.</w:t>
      </w:r>
    </w:p>
    <w:p w:rsidR="00672426" w:rsidRPr="00672426" w:rsidRDefault="00672426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Если срок окончания приема Предложений продлевается, то Контрагент, уже подавший предложение, вправе принять одно из следующих решений:</w:t>
      </w:r>
    </w:p>
    <w:p w:rsidR="00672426" w:rsidRPr="00672426" w:rsidRDefault="00672426" w:rsidP="002C398D">
      <w:pPr>
        <w:pStyle w:val="a3"/>
        <w:numPr>
          <w:ilvl w:val="2"/>
          <w:numId w:val="6"/>
        </w:numPr>
        <w:ind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отозвать поданное предложение;</w:t>
      </w:r>
    </w:p>
    <w:p w:rsidR="00672426" w:rsidRPr="00672426" w:rsidRDefault="00672426" w:rsidP="002C398D">
      <w:pPr>
        <w:pStyle w:val="a3"/>
        <w:numPr>
          <w:ilvl w:val="2"/>
          <w:numId w:val="6"/>
        </w:numPr>
        <w:ind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предложение, продлив, при необходимости, срок его действия на соответствующий период времени и, при желании, изменить его (Контрагент должен прислать официальное письмо);</w:t>
      </w:r>
    </w:p>
    <w:p w:rsidR="00672426" w:rsidRPr="00672426" w:rsidRDefault="00672426" w:rsidP="002C398D">
      <w:pPr>
        <w:pStyle w:val="a3"/>
        <w:numPr>
          <w:ilvl w:val="2"/>
          <w:numId w:val="6"/>
        </w:numPr>
        <w:ind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 и не изменять срок его действия, при этом Предложение утрачивает свою силу  в первоначально установленный в нем срок.</w:t>
      </w:r>
    </w:p>
    <w:p w:rsidR="00672426" w:rsidRPr="00672426" w:rsidRDefault="00672426" w:rsidP="002C398D">
      <w:pPr>
        <w:pStyle w:val="a3"/>
        <w:numPr>
          <w:ilvl w:val="1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В случае доставки предложения Курьером необходимо по его требованию предоставить расписку в получении.</w:t>
      </w:r>
    </w:p>
    <w:p w:rsidR="00B14563" w:rsidRDefault="00672426" w:rsidP="002C39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Ф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>ормы документов, подаваемые в составе Оферты Контрагента,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а также способ передачи Оферты</w:t>
      </w:r>
    </w:p>
    <w:p w:rsidR="00672426" w:rsidRPr="00295738" w:rsidRDefault="00672426" w:rsidP="002C398D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Офертой контрагента будет считаться комплект документов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, оформленный в соответствии с требованием ПДО</w:t>
      </w:r>
      <w:r w:rsidRPr="0029573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72426" w:rsidRPr="00295738" w:rsidRDefault="00672426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заполненное извещение о согласии сделать оферту;</w:t>
      </w:r>
    </w:p>
    <w:p w:rsidR="00672426" w:rsidRPr="00295738" w:rsidRDefault="00672426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предложение о заключении договора;</w:t>
      </w:r>
    </w:p>
    <w:p w:rsidR="00672426" w:rsidRDefault="00672426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оформленный со стороны покупателя договор купли-продажи с приложениями (при их наличии)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Default="00295738" w:rsidP="002C39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Н</w:t>
      </w:r>
      <w:r w:rsidR="00B14563" w:rsidRPr="00295738">
        <w:rPr>
          <w:rFonts w:ascii="Times New Roman" w:eastAsia="Times New Roman" w:hAnsi="Times New Roman" w:cs="Times New Roman"/>
          <w:b/>
          <w:iCs/>
          <w:sz w:val="24"/>
          <w:szCs w:val="24"/>
        </w:rPr>
        <w:t>еобходимость одобрения условий сделки.</w:t>
      </w:r>
    </w:p>
    <w:p w:rsidR="00295738" w:rsidRDefault="00295738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Если предусмотрена необходимость одобрения условий сделки Советом директоров и/или Собранием акционеров Компании (в соответствии с Уставом Контрагента), то к оферте должна быть приложена копия соответствующего протокола.</w:t>
      </w:r>
    </w:p>
    <w:p w:rsidR="00A05522" w:rsidRDefault="00A05522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522" w:rsidRDefault="00A05522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33D4" w:rsidRDefault="00B333D4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026B" w:rsidRPr="00295738" w:rsidRDefault="0057026B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96" w:type="dxa"/>
        <w:tblInd w:w="93" w:type="dxa"/>
        <w:tblLayout w:type="fixed"/>
        <w:tblLook w:val="04A0"/>
      </w:tblPr>
      <w:tblGrid>
        <w:gridCol w:w="582"/>
        <w:gridCol w:w="1276"/>
        <w:gridCol w:w="1134"/>
        <w:gridCol w:w="851"/>
        <w:gridCol w:w="709"/>
        <w:gridCol w:w="1134"/>
        <w:gridCol w:w="1134"/>
        <w:gridCol w:w="2976"/>
      </w:tblGrid>
      <w:tr w:rsidR="00A05522" w:rsidRPr="00A200CA" w:rsidTr="0057026B">
        <w:trPr>
          <w:trHeight w:val="315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522" w:rsidRPr="00A200CA" w:rsidRDefault="00A05522" w:rsidP="00A200C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A200C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 xml:space="preserve">Спецификация </w:t>
            </w:r>
          </w:p>
        </w:tc>
      </w:tr>
      <w:tr w:rsidR="00A05522" w:rsidRPr="00A05522" w:rsidTr="00CA4D55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522" w:rsidRPr="00A05522" w:rsidRDefault="00A05522" w:rsidP="00A05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552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522" w:rsidRPr="00A05522" w:rsidRDefault="00A05522" w:rsidP="00A05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522" w:rsidRPr="00A05522" w:rsidRDefault="00A05522" w:rsidP="00A05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522" w:rsidRPr="00A05522" w:rsidRDefault="00A05522" w:rsidP="00A05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522" w:rsidRPr="00A05522" w:rsidRDefault="00A05522" w:rsidP="00A0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522" w:rsidRPr="00A05522" w:rsidRDefault="00A05522" w:rsidP="00A05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5522" w:rsidRPr="00A05522" w:rsidRDefault="00A05522" w:rsidP="00A0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5522" w:rsidRPr="00A05522" w:rsidRDefault="00A05522" w:rsidP="00A05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D2E0D" w:rsidRPr="00CD2E0D" w:rsidTr="00CA4D55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актива, тип, марка и другие характеристики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Цена предложения за единицу, рублей </w:t>
            </w: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Цена предложения, рублей </w:t>
            </w: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(без НДС)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состояние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A4D55" w:rsidRPr="00CD2E0D" w:rsidTr="00CA4D55">
        <w:trPr>
          <w:trHeight w:val="271"/>
        </w:trPr>
        <w:tc>
          <w:tcPr>
            <w:tcW w:w="979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D55" w:rsidRPr="00CD2E0D" w:rsidRDefault="00CA4D55" w:rsidP="00CA4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Местонахождение: г. Лесосибирск, Красноярский край, Российская Федерация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000021126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Ловитель ЛТВ2-114 (№41)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000122325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Ловитель труб ЛТН 120/96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000122399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000121454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000121453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000121452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000121451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000121449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С0000022193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Коленвал АТС -59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С0000014473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Плашка 127 280*70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39 375,00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000128175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Ловитель ЛТВ2-114 (№41)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000122398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A4D55" w:rsidRPr="00CD2E0D" w:rsidTr="00692A64">
        <w:trPr>
          <w:trHeight w:val="255"/>
        </w:trPr>
        <w:tc>
          <w:tcPr>
            <w:tcW w:w="979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D55" w:rsidRPr="00CD2E0D" w:rsidRDefault="00CA4D55" w:rsidP="00CA4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Местонахождение: БПО Славянка Эвенкийский участок, Эвенкийский муниципальный район, Красноярский край, РФ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000122694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Бурголовка БИТ 188,9/80 В613(7681)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86 250,00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000122698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Бурголовк</w:t>
            </w: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 У 187,3/80 ST-45C(5450)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131 250,00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</w:t>
            </w: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000121642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146,0 СЗГАУ Я-296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13 500,00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000121816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190,5 HJT 137GL(00170)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187 500,00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000121817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190,5 HJT 137GL(00190)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187 500,00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000121820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190,5 HJT 217GL(00163)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187 500,00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000121821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190,5 HJT 217GL(00193)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187 500,00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000121832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НАТ 127 G(20472)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198 750,00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000121830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НАТ 127 G(20542)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198 750,00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000121526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ТЗГН  R-20 (5281199)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41 250,00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000121524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ТЗГН  R-20(Р 204041199)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41 250,00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000121523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ТЗГН  R-20(Р 205261199)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41 250,00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000121525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ТЗГН  R-20(Р 205441199)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41 250,00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У-148,5/80 ST-37C (УДОЛ) (БУРГОЛ</w:t>
            </w: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ОВКА)№4823)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123 750,00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000122002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Калибратор 190,5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28 500,00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000122004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Калибратор 190,5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28 500,00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000122003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Калибратор 190,5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28 500,00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000121975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Калибратор К269,9 СТ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99 914,25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99 914,25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000121976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Калибратор К269,9 СТ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99 914,25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99 914,25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000121974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Калибратор К269,9 СТ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99 914,25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99 914,25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000121977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Калибратор К269,9 СТ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99 914,25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99 914,25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000121978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Калибратор К269,9 СТ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99 914,25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99 914,25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000121979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Калибратор К269,9 СТ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99 914,25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99 914,25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Котел паровой Е-0,4-0,9 ДН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187 500,00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000122411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Лесопильная рама Р63-4Б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997 500,00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997 500,00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000122330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Метчик МБУ 74-120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000122329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Метчик МБУ 74-120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000121066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Метчик МБУ 74-120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000121067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Метчик МБУ 74-120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000120657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Метчик МБУ 74-120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000121343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Метчик МБУ 74-120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000122211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000122212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</w:t>
            </w: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000122214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000000234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Пилорама передвижная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71 250,00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000121176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Шпиндель Д1-240П, НБ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473 000,00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473 000,00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000121177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Шпиндель Д2-195П, НБ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000121178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Шпиндель Д2-195П, НБ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000121179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Шпиндель Д2-195П, НБ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Шпиндель Д2-195П, НБ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000121181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Шпиндель Д2-195П, НБ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000121182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Шпиндель Д2-195П, НБ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000023053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Штроп бурильный ШБД-125-1800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47 425,00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47 425,00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С0000013414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Колонная головка ОКК 2-35-146х219х324 ХЛ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205 800,00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205 800,00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-0000026653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Пропант алюмосиликатный фракция 2/18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8 925,00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38 377,50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00000029340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Сульфат алюминия техн. (сернокислый алюминий)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5 250,00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22 837,50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00000000101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асбестовая 200(1шт-4м)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276,00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50,18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13 848,30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00000024923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асбоцементная ф 150 3,95м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пог. 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26,08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1 903,50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00000024927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БН асбоцемен</w:t>
            </w: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тная ф 100 3,95м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пог. 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16,65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1 265,40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С0000019513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Труба обсадная д. 102 ОТТМ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2 247,00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13 482,00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00000018522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ОТТМ 146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115,00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5 080,32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584 236,80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00000018583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ОТТМ 146*7,7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7 074,38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21 223,13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00000018334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ОТТМ 146*8,5Д (средняя длина 10 м.)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8 651,57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233 592,45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-0000019473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для спуска, цементир. и подвески хвостовика РУСХцк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183 750,00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183 750,00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00000009971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цилиндров В2-450 Д-12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25 200,00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25 200,00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00000026586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Втулка целиндровая   ф 80НБ32,02,020-02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26 880,00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00000032725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Втулка цилиндровая д. 80 НБ32.02.020-01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6 720,00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-0000000051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Гильза 2В-500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2 362,50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18 900,00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00000026026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ЦКОД -120 СТТ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6 037,50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6 037,50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00000029236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Маховик в комплекте с корпусами и разрезной гайкой САТ-450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18 375,00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00000024924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Муфта асбоцементная Д-150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37,00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19,95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738,15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00000024928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Муфта БН асбоцементная Д-100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18,38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349,13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-0000026503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Муфта МСЦ-Э-146 ОТТГ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304,50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304,50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-0000000052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Палец поршневой 2В-500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236,25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2 835,00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00000025447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Ремень 12500 У Е(Д)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2 284,80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34 272,00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00000018742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Ремень 5000 (Г)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2 520,00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00000014706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Ремень 5000 Д(Г)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241,19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723,56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00000028311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Ремень 6300 С(В) клиновой ГОСТ 1284,1-89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169,89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1 189,23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00000028496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Ремень 8000 Д(Г) клиновой ГОС 1284,1-89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56,00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385,88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21 609,00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С0000019761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Счетчик Меркурий 230АМ-03 5А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787,50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787,50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К0000003650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Пила рамная 1250*180*2,2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840,00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8 400,00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-0000020609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Пилы рамные 1250*180*2,5*26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905,63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18 112,50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A4D55" w:rsidRPr="00CD2E0D" w:rsidTr="00C950CD">
        <w:trPr>
          <w:trHeight w:val="255"/>
        </w:trPr>
        <w:tc>
          <w:tcPr>
            <w:tcW w:w="979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D55" w:rsidRPr="00CD2E0D" w:rsidRDefault="00CA4D55" w:rsidP="00CA4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Местонахождение: БПО Славянка Эвенкийский участок, производственные объекты, Эвенкийский МР, Красноярский край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15100100001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Лом черных металлов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172,679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431 697,50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реализации. </w:t>
            </w:r>
          </w:p>
        </w:tc>
      </w:tr>
      <w:tr w:rsidR="00CA4D55" w:rsidRPr="00CD2E0D" w:rsidTr="009B4EBD">
        <w:trPr>
          <w:trHeight w:val="255"/>
        </w:trPr>
        <w:tc>
          <w:tcPr>
            <w:tcW w:w="979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D55" w:rsidRPr="00CD2E0D" w:rsidRDefault="00CA4D55" w:rsidP="00CA4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Местонахождение: БПО Славянка Мессояхский участок, п. Газ-Сале, Тазовский район, ЯНАО, Российская Федерация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000121813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Бурголовка Y9-188.9/80 SC-4C+ключ отворота (БИТ Y9 190,5/80 SC)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000121814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Бурголовка Y9-188.9/80 SC-</w:t>
            </w: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4С+ключ отворота (БИТ 188,9/80МС)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000122676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Бурголовка БИТ-142,9/80 В 613 резьба муфта МК-119*4*1:16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86 250,00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000122679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Бурголовка БИТ-187,3/80 МС (БИТ188.9/80 МС)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86 250,00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000122678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Бурголовка БИТ-187,3/80 МС (БИТ188.9/80 МС)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86 250,00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000122677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Бурголовка БИТ-187,3/80 МС (БИТ188.9/80 МС)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86 250,00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000122682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Бурголовка К 269,9/100 МСЗ (№742)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58 500,00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000122681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Бурголовка К 269,9/100 МСЗ (№746)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58 500,00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000120809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Газосепаратор сетчатый ГС-6,3-800-2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637 500,00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637 500,00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000121815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190,5 HJT 137GL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337 500,00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337 500,00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000121819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190,5 HJT 137GL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337 500,00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337 500,00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000121818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190,5 HJT 137GL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337 500,00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337 500,00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000121822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190,5 HJT 217GL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337 500,00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337 500,00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000121828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Долото 269,9  </w:t>
            </w: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SKG 135 GC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262 500,00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262 500,00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</w:t>
            </w: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000121827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SKG 135 GC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262 500,00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262 500,00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000121826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SKG 135 GC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262 500,00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262 500,00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000121829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НАТ 127 G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262 500,00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262 500,00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000121831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НАТ 127 G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262 500,00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262 500,00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000121846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SKG 135 GC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262 500,00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262 500,00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000121847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SKG 135 GC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262 500,00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262 500,00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000121848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SKG 135 GC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262 500,00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262 500,00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000121849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SKG 135 GC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262 500,00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262 500,00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SKG 135 GC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262 500,00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262 500,00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000121851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SKG 135 GC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262 500,00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262 500,00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000121854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ЕНТ-11Р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292 500,00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292 500,00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ЕНТ-11Р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292 500,00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292 500,00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ЕНТ-11Р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292 500,00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292 500,00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000122097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С-ГНУ Д-09 (№876)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000122090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PDC 188.9 Т5565 М223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423 750,00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423 750,00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000121835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PDC 188.9 Т5565 М223 (№JZ 6888 AB)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423 750,00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423 750,00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000121837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PDC 267.0  Т5565 М223 (GZ6683AB)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640 500,00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640 500,00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000121836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PDC 267.0  Т5565 М223 (GZ6882AB)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640 500,00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640 500,00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000122091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БИТ-188,9 МС (4306)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190 548,75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190 548,75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000122098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БИТ-188,9 МС (4317)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190 548,75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190 548,75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000121839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БИТ-269,9 М4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262 500,00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262 500,00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000121838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БИТ-269,9 М4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262 500,00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262 500,00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000121812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У8-188,9 ST-4МС(У8-190,5 ST 4C)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000122260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КОШЗ-73-70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33 750,00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000122259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КОШЗ-73-70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33 750,00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000121288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обратный КОШЗ 133*35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13 650,00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13 650,00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000121277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обратный КОШЗ 133*35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13 650,00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13 650,00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000121276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обратный КОШЗ 133*35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13 650,00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13 650,00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000121292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обратный КОШЗ 73*35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13 650,00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13 650,00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000121360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Теплогенератор модульный  НПМ-200Р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139 757,25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139 757,25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Бывшее в употреблении. Технически исправно.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000121359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Теплогенератор </w:t>
            </w: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модульный  НПМ-200Р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139 757,25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139 757,25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Бывшее в употреблении. Технически исправно.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000021796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Теплогенератор модульный НПМ-200Р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139 757,25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139 757,25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Бывшее в употреблении. Технически исправно.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000021795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Теплогенератор модульный НПМ-200Р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139 757,25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139 757,25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Бывшее в употреблении. Технически исправно.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000022344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Теплогенератор модульный НПМ-200Р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139 757,25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139 757,25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Бывшее в употреблении. Технически исправно.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000022345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Теплогенератор модульный НПМ-200Р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139 757,25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139 757,25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Бывшее в употреблении. Технически исправно.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000021595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Теплогенератор НПМ-200Р М1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81 981,75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81 981,75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Бывшее в употреблении. Технически исправно.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000021594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Теплогенератор НПМ-200Р М1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81 981,75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81 981,75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Бывшее в употреблении. Технически исправно.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000120426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Теплогенератор ТГ-1500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1 931 250,00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1 931 250,00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Бывшее в употреблении. Технически исправно.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000020442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Холодильный агрегат АСК-201 Контейнер 20 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116 250,00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000020440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Холодильный агрегат АСК-201 Контейнер 20 т №001158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116 250,00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000121456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000122216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Элеватор ЭТАД-80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000020979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Осциллограф С1-96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000022198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Шпиндельная секция Д1-240П, </w:t>
            </w: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473 000,00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473 000,00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000022199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Шпиндельная секция Д5-172М, НБ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000019902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Автоцистерна для пищев. жидк-ей АЦПТ-10 на Урал-4320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 не исправно. Не пригодно для использования по прямому назначению из-за потери потребительских свойств. Рекомендовано перевести в НЛ для реализации. В наличии – кабина, цистерна. Мосты без ступицы правой среднего и заднего мостов.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000020426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Автобус НЕФАЗ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532 000,00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532 000,00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не исправно. Не пригодно для использования по прямому назначению из-за потери потребительских свойств. Рекомендовано перевести в НЛ для реализации. Отсутствуют ДВС, радиатор, 3 колеса с дисками, панель приборов, осветительные приборы.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000000100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Автокран КС-45717-1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1 132 000,00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1 132 000,00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 не исправно. Не пригодно для использования по прямому назначению из-за потери потребительских свойств. Рекомендовано перевести в НЛ для реализации. Разукомплектована кабина, нет панелей приборов, отсутствуют подкрылки. Нет в наличии радиатора охлаждения. Отсутствуют гидромотор, насосы, гидрораспределители. Отсутствует третья секция стрелы, поворотный редуктор.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-0000019743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клемный КБ 25А-12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60,38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362,25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К0000002147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клемный КБ 25А-12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60,38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1 207,50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К0000002146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клемный КБ 25А-24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83,48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834,75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00000032792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клемный КБ 63А-24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120,75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1 932,00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00000027003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Вещество вспомогательное (ОП-10)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0,26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20,16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00000033806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Газоблокатор SV-10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133 875,00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257 040,00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00000016281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190,5 МЗ-ЦВ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23 625,00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47 250,00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00000028190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Калибратор 5 КС 190,5 СТ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16 972,20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305 499,60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-0000025402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Коуш 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80,54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С0000013541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Коуш 56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49,35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987,00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-0000025404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Коуш 63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32,00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2 419,20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С0000013542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Коуш 95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115,50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С0000023047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Круг 230*2,5*22 14А 17/22/056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245,70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-0000026234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Лафет березовый 150мм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2 625,00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13 125,00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С0000016920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Лебедка УПП25-1,00,000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1 968 750,00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1 968 750,00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00000023161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Лента 2-х сторонняя силон ш.50мм тол1мм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пог. 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7 545,00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7 392,96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С0000021349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Лента конвеерная 2ЛМ-650-4-ТК200-4/2 РБ 10ММ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1 542,19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7 710,94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С0000022345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Лист 10мм Ст. 3ПС -5 1,5*6,0 707,0 ГОСТ 14637-89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0,38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14 175,00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5 386,50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С0000022346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Лист 25мм Ст. 3 СП -5 1,5*н/д 397,3 ГОСТ 19281-89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14 589,75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13 130,78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-0000027342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Лист 30 ст. 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15 697,50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3 139,50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С0000011520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Лист 60 ст.3 СП 1,5*4,8 3,560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17 272,50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17 272,50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00000016931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Обтиратор скваженный с </w:t>
            </w: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вырезом 89 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14 593,43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43 780,28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00000033626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Паронит ПМБ-Б  3 мм 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-0000000588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Паронит ПМБ-Б  3 мм 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-0000025321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Паронит ПОН -Б 5мм(1,0м*1,5м) 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1 260,00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С0000021805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Паронит ПОН (ХВ) 0.8 мм (1,0*1,5) 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64,58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387,45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С0000021797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Паронит ПОН (ХВ) 1,0(1,0*1,5) 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378,00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С0000021806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Паронит ПОН-Б 5,0 мм (1,0*1,7) 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2 205,00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С0000011766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Плашка 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154,88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619,50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-0000026218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Плашка 73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154,88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929,25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-0000026219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Плашка глухая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129,68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259,35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С0000010229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Прокат круглый А-1 д. 18 Ст 40Х L=Н/Д  (2.05)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7 612,50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228,38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С0000010231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Прокат круглый А-1 д. 32 Ст 40Х L=Н/Д  (6,47)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9 502,50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1 330,35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С0000009346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Сухокислотный состав СКСт темп. 50гр (соляная кислота сухая)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4,38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46 725,00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204 515,33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С0000009323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146*10,7 ОТТГ 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10 725,11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268 127,74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00000023329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146*7,0 ОТТМ гр. "Д" исп. 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6 482,70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414 892,80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С0000010403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146*8,5 Д ОТТГ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7 778,60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62 228,78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-0000020241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146*8,5 ОТТМ гр. "Е" исп. 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5 078,12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30 468,69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С0000009255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168*8,9 гр.пр. "Е" ОТТГ исп "А"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9 480,95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758 475,90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С0000013279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168*8,9 ОТТГ "Л" исп 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10 540,85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52 704,23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С0000013279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168*8,9 ОТТГ "Л" исп 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10 538,94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31 616,81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С0000012312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245х10,0 гр. "М" ОТТГ исп. 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1 659,53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8 297,63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С0000009567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ОТТГ 146*8,5 мм "Е" исп 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7 778,60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124 457,55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ОТТМ 114*7,4 мм "Е" исп 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5 239,96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492 556,58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ОТТМ 114*7,4 мм "Е" исп 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85,00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5 240,64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445 454,10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ОТТМ 114*7,4 мм "Е" исп 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5 237,61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130 940,25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-0000025762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ОТТМ 146х8,5 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7 779,12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334 502,18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00000032887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ОТТМ 219 х 8,9 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12 508,78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50 035,13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С0000013499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Швеллер стальной 12 ст 3сп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0,62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14 962,50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9 276,75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00000023361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Швеллер стальной 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15 750,00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9 450,00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-0000027309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14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12 537,00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376,11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-0000027351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19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12 495,00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249,90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-0000027349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22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12 495,00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49,98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-0000027347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27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17 850,00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535,50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-0000027346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30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22 627,50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678,83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-0000025196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32 мм ст. 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19 687,50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1 575,00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-0000025197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36 мм ст. 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18 900,00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793,80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-0000027362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16 800,00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1 176,00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-0000025198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41мм ст 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0,09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22 627,50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2 036,48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-0000024777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46 ст 45,н/д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0,12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16 065,00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1 927,80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С0000014086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Литол-24 15кг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787,50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787,50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С0000017443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Масло Stihl 1:50 (1л)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203,18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406,35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-0000026415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Башмак БКМ-168 ОТТГ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1 636,43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1 636,43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С0000009643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Захват сменный ЭТА  73мм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1 951,43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21 465,68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К0000002203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Клеммный блок 25А 12 </w:t>
            </w: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зажимов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21,53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107,63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К0000002204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Клеммный блок 25А 24 зажимов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1 249,50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К0000002205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Клеммный блок 63А 12 зажимов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190,58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4 192,65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С0000015955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Обтиратор  ОС-НКТ 60-114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37 800,00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-0000029475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Пробка ПРПЦ-245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2 230,20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2 230,20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-0000026504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Пробка ПРПЦ-245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2 230,20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4 460,40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С0000010465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Рукав буровой 76*350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38 241,53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38 241,53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С0000011750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Турбулизатор ЦТ 114/151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1 417,50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42 525,00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С0000009341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Турбулизатор ЦТ 168/212-216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1 417,50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49 612,50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С0000009957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Турбулизатор ЦТ 245/295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6 720,00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С0000011749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ЦПС-114/140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1 113,00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84 588,00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С0000009342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ЦПС-114/165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1 113,00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16 695,00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-0000029485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ЦПС-127/165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1 113,00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10 017,00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С0000009264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ЦЦ-168/191-216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641,55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8 981,70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С0000011748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ЦЦ-168/216-245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19 845,00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-0000000206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ЦЦ-2-168/216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641,55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15 397,20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-0000026532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ЦЦ-2-245/294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649,95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38 997,00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-0000025224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керноприемная СК-164,80,310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43 400,00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43 400,00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С000001591</w:t>
            </w: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Труба </w:t>
            </w: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керноприемная УКР -164/80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73 500,00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147 000,00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</w:t>
            </w: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С0000015915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Переводник верхний УКР 164/80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2 030,00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2 030,00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-0000000214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Пробка ПРП-Ц-В-146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1 486,80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1 486,80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-0000025618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Пробка ПРПЦ-146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1 486,80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5 947,20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-0000025617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Пробка ПРПЦ-219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2 973,60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5 947,20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-0000024852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ЦЦ-1-146/191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743,40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14 868,00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-0000025608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ЦЦ-1-146/191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743,40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5 203,80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-0000024853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ЦЦ-1-219/270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743,40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35 683,20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-0000025612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ЦЦ-1-219/270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18,00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737,80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13 280,40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-0000000210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ЦЦ-4-219/270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737,80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35 414,40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CA4D55" w:rsidRPr="00CD2E0D" w:rsidTr="009D7A04">
        <w:trPr>
          <w:trHeight w:val="255"/>
        </w:trPr>
        <w:tc>
          <w:tcPr>
            <w:tcW w:w="979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D55" w:rsidRPr="00CD2E0D" w:rsidRDefault="00CA4D55" w:rsidP="00CA4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Местонахождение: г. Новый Уренгой, ЯНАО, 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оссийская Федерация</w:t>
            </w:r>
          </w:p>
        </w:tc>
      </w:tr>
      <w:tr w:rsidR="00CD2E0D" w:rsidRPr="00CD2E0D" w:rsidTr="00CD2E0D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-0000025276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НКВ 89х6,5 гр. К исп. 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396,00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>4 081,77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1 616 380,92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E0D" w:rsidRPr="00CD2E0D" w:rsidRDefault="00CD2E0D" w:rsidP="00C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2E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</w:tbl>
    <w:p w:rsidR="00B14563" w:rsidRDefault="00B14563" w:rsidP="002C398D">
      <w:pPr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B14563" w:rsidSect="0057026B">
      <w:headerReference w:type="default" r:id="rId7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D63" w:rsidRDefault="00075D63" w:rsidP="002C398D">
      <w:pPr>
        <w:spacing w:after="0" w:line="240" w:lineRule="auto"/>
      </w:pPr>
      <w:r>
        <w:separator/>
      </w:r>
    </w:p>
  </w:endnote>
  <w:endnote w:type="continuationSeparator" w:id="1">
    <w:p w:rsidR="00075D63" w:rsidRDefault="00075D63" w:rsidP="002C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D63" w:rsidRDefault="00075D63" w:rsidP="002C398D">
      <w:pPr>
        <w:spacing w:after="0" w:line="240" w:lineRule="auto"/>
      </w:pPr>
      <w:r>
        <w:separator/>
      </w:r>
    </w:p>
  </w:footnote>
  <w:footnote w:type="continuationSeparator" w:id="1">
    <w:p w:rsidR="00075D63" w:rsidRDefault="00075D63" w:rsidP="002C3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E0D" w:rsidRPr="002C398D" w:rsidRDefault="00CD2E0D" w:rsidP="00A05522">
    <w:pPr>
      <w:ind w:firstLine="708"/>
      <w:contextualSpacing/>
      <w:jc w:val="right"/>
      <w:rPr>
        <w:rFonts w:ascii="Times New Roman" w:hAnsi="Times New Roman" w:cs="Times New Roman"/>
        <w:sz w:val="24"/>
        <w:szCs w:val="24"/>
      </w:rPr>
    </w:pPr>
    <w:r w:rsidRPr="002C398D">
      <w:rPr>
        <w:rFonts w:ascii="Times New Roman" w:hAnsi="Times New Roman" w:cs="Times New Roman"/>
        <w:sz w:val="24"/>
        <w:szCs w:val="24"/>
      </w:rPr>
      <w:t>Приложение №</w:t>
    </w:r>
    <w:r>
      <w:rPr>
        <w:rFonts w:ascii="Times New Roman" w:hAnsi="Times New Roman" w:cs="Times New Roman"/>
        <w:sz w:val="24"/>
        <w:szCs w:val="24"/>
      </w:rPr>
      <w:t>1</w:t>
    </w:r>
  </w:p>
  <w:p w:rsidR="00CD2E0D" w:rsidRPr="002C398D" w:rsidRDefault="00CD2E0D" w:rsidP="00A05522">
    <w:pPr>
      <w:ind w:firstLine="708"/>
      <w:contextualSpacing/>
      <w:jc w:val="right"/>
      <w:rPr>
        <w:rFonts w:ascii="Times New Roman" w:hAnsi="Times New Roman" w:cs="Times New Roman"/>
        <w:sz w:val="24"/>
        <w:szCs w:val="24"/>
      </w:rPr>
    </w:pPr>
    <w:bookmarkStart w:id="0" w:name="_GoBack"/>
    <w:bookmarkEnd w:id="0"/>
    <w:r w:rsidRPr="002C398D">
      <w:rPr>
        <w:rFonts w:ascii="Times New Roman" w:hAnsi="Times New Roman" w:cs="Times New Roman"/>
        <w:sz w:val="24"/>
        <w:szCs w:val="24"/>
      </w:rPr>
      <w:t>к предложению делать оферты ПДО № 0</w:t>
    </w:r>
    <w:r>
      <w:rPr>
        <w:rFonts w:ascii="Times New Roman" w:hAnsi="Times New Roman" w:cs="Times New Roman"/>
        <w:sz w:val="24"/>
        <w:szCs w:val="24"/>
      </w:rPr>
      <w:t>2</w:t>
    </w:r>
    <w:r w:rsidRPr="002C398D">
      <w:rPr>
        <w:rFonts w:ascii="Times New Roman" w:hAnsi="Times New Roman" w:cs="Times New Roman"/>
        <w:sz w:val="24"/>
        <w:szCs w:val="24"/>
      </w:rPr>
      <w:t>-БНГРЭ-НВЛ-2014</w:t>
    </w:r>
  </w:p>
  <w:p w:rsidR="00CD2E0D" w:rsidRDefault="00CD2E0D" w:rsidP="00A05522">
    <w:pPr>
      <w:pStyle w:val="a6"/>
      <w:contextualSpacing/>
    </w:pPr>
  </w:p>
  <w:p w:rsidR="00CD2E0D" w:rsidRDefault="00CD2E0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67574"/>
    <w:multiLevelType w:val="multilevel"/>
    <w:tmpl w:val="8E640CE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>
    <w:nsid w:val="25794BD2"/>
    <w:multiLevelType w:val="multilevel"/>
    <w:tmpl w:val="D87E1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8E75EBB"/>
    <w:multiLevelType w:val="multilevel"/>
    <w:tmpl w:val="5AA4C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3B236FBA"/>
    <w:multiLevelType w:val="hybridMultilevel"/>
    <w:tmpl w:val="36DCE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F5227B"/>
    <w:multiLevelType w:val="hybridMultilevel"/>
    <w:tmpl w:val="8B887EF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>
    <w:nsid w:val="57AD5947"/>
    <w:multiLevelType w:val="hybridMultilevel"/>
    <w:tmpl w:val="8350F7D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7">
    <w:nsid w:val="60E74C73"/>
    <w:multiLevelType w:val="multilevel"/>
    <w:tmpl w:val="6592F7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7"/>
  </w:num>
  <w:num w:numId="5">
    <w:abstractNumId w:val="6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3973"/>
    <w:rsid w:val="00075D63"/>
    <w:rsid w:val="000A65DC"/>
    <w:rsid w:val="00295738"/>
    <w:rsid w:val="002C398D"/>
    <w:rsid w:val="0057026B"/>
    <w:rsid w:val="005E20F1"/>
    <w:rsid w:val="006620FE"/>
    <w:rsid w:val="00672426"/>
    <w:rsid w:val="00723973"/>
    <w:rsid w:val="00820816"/>
    <w:rsid w:val="009B5263"/>
    <w:rsid w:val="00A05522"/>
    <w:rsid w:val="00A200CA"/>
    <w:rsid w:val="00B14563"/>
    <w:rsid w:val="00B333D4"/>
    <w:rsid w:val="00C44DF4"/>
    <w:rsid w:val="00CA4D55"/>
    <w:rsid w:val="00CD2E0D"/>
    <w:rsid w:val="00D423BE"/>
    <w:rsid w:val="00D45994"/>
    <w:rsid w:val="00D475EE"/>
    <w:rsid w:val="00F32AB8"/>
    <w:rsid w:val="00FC0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2397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723973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1456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B14563"/>
    <w:rPr>
      <w:rFonts w:ascii="Times New Roman" w:eastAsia="Times New Roman" w:hAnsi="Times New Roman" w:cs="Times New Roman"/>
      <w:sz w:val="24"/>
      <w:szCs w:val="24"/>
    </w:rPr>
  </w:style>
  <w:style w:type="paragraph" w:styleId="7">
    <w:name w:val="toc 7"/>
    <w:basedOn w:val="a"/>
    <w:next w:val="a"/>
    <w:autoRedefine/>
    <w:uiPriority w:val="99"/>
    <w:semiHidden/>
    <w:rsid w:val="00672426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98D"/>
  </w:style>
  <w:style w:type="paragraph" w:styleId="a8">
    <w:name w:val="footer"/>
    <w:basedOn w:val="a"/>
    <w:link w:val="a9"/>
    <w:uiPriority w:val="99"/>
    <w:semiHidden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398D"/>
  </w:style>
  <w:style w:type="paragraph" w:styleId="aa">
    <w:name w:val="Balloon Text"/>
    <w:basedOn w:val="a"/>
    <w:link w:val="ab"/>
    <w:uiPriority w:val="99"/>
    <w:semiHidden/>
    <w:unhideWhenUsed/>
    <w:rsid w:val="002C3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398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A200C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0CA"/>
    <w:rPr>
      <w:color w:val="800080"/>
      <w:u w:val="single"/>
    </w:rPr>
  </w:style>
  <w:style w:type="paragraph" w:customStyle="1" w:styleId="xl63">
    <w:name w:val="xl6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A200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200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8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19</Pages>
  <Words>5363</Words>
  <Characters>30573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Sysoev_ag</dc:creator>
  <cp:keywords/>
  <dc:description/>
  <cp:lastModifiedBy>Sysoev_ag</cp:lastModifiedBy>
  <cp:revision>9</cp:revision>
  <dcterms:created xsi:type="dcterms:W3CDTF">2014-01-31T03:34:00Z</dcterms:created>
  <dcterms:modified xsi:type="dcterms:W3CDTF">2014-03-24T06:49:00Z</dcterms:modified>
</cp:coreProperties>
</file>