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CE34AA" w:rsidRPr="00CE34AA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5A4665" w:rsidRPr="00FB66DC" w:rsidTr="00574644">
        <w:trPr>
          <w:cantSplit/>
        </w:trPr>
        <w:tc>
          <w:tcPr>
            <w:tcW w:w="9951" w:type="dxa"/>
            <w:gridSpan w:val="2"/>
          </w:tcPr>
          <w:p w:rsidR="005A4665" w:rsidRPr="00FB66DC" w:rsidRDefault="005A4665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5A4665" w:rsidRPr="00FB66DC" w:rsidRDefault="005A4665" w:rsidP="00574644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5A4665" w:rsidRPr="005A4665" w:rsidRDefault="00491AF5" w:rsidP="00574644">
            <w:pPr>
              <w:spacing w:before="120" w:after="120"/>
              <w:ind w:left="57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5A4665" w:rsidRPr="005A4665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5A4665" w:rsidRPr="005A4665">
              <w:rPr>
                <w:b/>
                <w:i/>
                <w:sz w:val="20"/>
              </w:rPr>
              <w:t>;</w:t>
            </w:r>
          </w:p>
          <w:p w:rsidR="005A4665" w:rsidRPr="00FB66DC" w:rsidRDefault="00491AF5" w:rsidP="00574644">
            <w:pPr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5A4665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5A4665" w:rsidRPr="00FB66DC" w:rsidTr="00574644">
        <w:tc>
          <w:tcPr>
            <w:tcW w:w="4990" w:type="dxa"/>
          </w:tcPr>
          <w:p w:rsidR="005A4665" w:rsidRPr="00FB66DC" w:rsidRDefault="005A4665" w:rsidP="00574644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5A4665" w:rsidRPr="00FB66DC" w:rsidRDefault="005E4652" w:rsidP="00574644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E4652">
              <w:rPr>
                <w:b/>
                <w:i/>
                <w:sz w:val="22"/>
                <w:szCs w:val="22"/>
              </w:rPr>
              <w:t>26.05.2023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150590">
        <w:trPr>
          <w:cantSplit/>
          <w:trHeight w:val="905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E9779D" w:rsidRPr="00E9779D">
              <w:rPr>
                <w:sz w:val="22"/>
                <w:szCs w:val="22"/>
              </w:rPr>
              <w:t>вид общего собрания акционеров</w:t>
            </w:r>
            <w:r w:rsidRPr="005B0FF3">
              <w:rPr>
                <w:sz w:val="22"/>
                <w:szCs w:val="22"/>
              </w:rPr>
              <w:t>:</w:t>
            </w:r>
            <w:r w:rsidR="00E9779D">
              <w:rPr>
                <w:sz w:val="22"/>
                <w:szCs w:val="22"/>
              </w:rPr>
              <w:t xml:space="preserve"> </w:t>
            </w:r>
            <w:r w:rsidR="001D7E99" w:rsidRPr="001D7E99">
              <w:rPr>
                <w:b/>
                <w:i/>
                <w:sz w:val="22"/>
                <w:szCs w:val="22"/>
              </w:rPr>
              <w:t>годовое (по итогам 202</w:t>
            </w:r>
            <w:r w:rsidR="00156E25">
              <w:rPr>
                <w:b/>
                <w:i/>
                <w:sz w:val="22"/>
                <w:szCs w:val="22"/>
              </w:rPr>
              <w:t>2</w:t>
            </w:r>
            <w:r w:rsidR="001D7E99" w:rsidRPr="001D7E99">
              <w:rPr>
                <w:b/>
                <w:i/>
                <w:sz w:val="22"/>
                <w:szCs w:val="22"/>
              </w:rPr>
              <w:t xml:space="preserve"> года)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DC1B9A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E9779D" w:rsidRPr="00E9779D">
              <w:rPr>
                <w:sz w:val="22"/>
                <w:szCs w:val="22"/>
              </w:rPr>
              <w:t>форма проведения общего собрания акционеров</w:t>
            </w:r>
            <w:r w:rsidRPr="005B0FF3">
              <w:rPr>
                <w:sz w:val="22"/>
                <w:szCs w:val="22"/>
              </w:rPr>
              <w:t xml:space="preserve">: </w:t>
            </w:r>
            <w:r w:rsidR="000F2D70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F61794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дата, место, время проведения общего собрания акционеров</w:t>
            </w:r>
            <w:r w:rsidR="005D6FD8">
              <w:rPr>
                <w:sz w:val="22"/>
                <w:szCs w:val="22"/>
              </w:rPr>
              <w:t>:</w:t>
            </w:r>
            <w:r w:rsidR="005D6FD8" w:rsidRPr="005D6FD8">
              <w:rPr>
                <w:sz w:val="22"/>
                <w:szCs w:val="22"/>
              </w:rPr>
              <w:t xml:space="preserve"> </w:t>
            </w:r>
            <w:r w:rsidR="001D7E99">
              <w:rPr>
                <w:b/>
                <w:i/>
                <w:sz w:val="22"/>
                <w:szCs w:val="22"/>
              </w:rPr>
              <w:t>годовое (по итогам 202</w:t>
            </w:r>
            <w:r w:rsidR="00156E25">
              <w:rPr>
                <w:b/>
                <w:i/>
                <w:sz w:val="22"/>
                <w:szCs w:val="22"/>
              </w:rPr>
              <w:t>2</w:t>
            </w:r>
            <w:r w:rsidR="001D7E99">
              <w:rPr>
                <w:b/>
                <w:i/>
                <w:sz w:val="22"/>
                <w:szCs w:val="22"/>
              </w:rPr>
              <w:t xml:space="preserve"> года)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общее собрание акционеров ПАО «НГК «</w:t>
            </w:r>
            <w:proofErr w:type="spellStart"/>
            <w:r w:rsidR="001D4ED4" w:rsidRPr="001D4E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1D4ED4" w:rsidRPr="001D4ED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1D7E99">
              <w:rPr>
                <w:b/>
                <w:i/>
                <w:sz w:val="22"/>
                <w:szCs w:val="22"/>
              </w:rPr>
              <w:t>30 июня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202</w:t>
            </w:r>
            <w:r w:rsidR="00156E25">
              <w:rPr>
                <w:b/>
                <w:i/>
                <w:sz w:val="22"/>
                <w:szCs w:val="22"/>
              </w:rPr>
              <w:t>3</w:t>
            </w:r>
            <w:r w:rsidR="001D4ED4" w:rsidRPr="001D4ED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033EB5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5D6FD8" w:rsidRPr="005D6FD8">
              <w:rPr>
                <w:sz w:val="22"/>
                <w:szCs w:val="22"/>
              </w:rPr>
              <w:t>почтовый адрес</w:t>
            </w:r>
            <w:r w:rsidR="005D6FD8">
              <w:rPr>
                <w:sz w:val="22"/>
                <w:szCs w:val="22"/>
              </w:rPr>
              <w:t xml:space="preserve"> </w:t>
            </w:r>
            <w:r w:rsidR="005D6FD8" w:rsidRPr="005D6FD8">
              <w:rPr>
                <w:sz w:val="22"/>
                <w:szCs w:val="22"/>
              </w:rPr>
              <w:t>для направления заполненных бюллетеней для голосования:</w:t>
            </w:r>
            <w:r>
              <w:rPr>
                <w:sz w:val="22"/>
                <w:szCs w:val="22"/>
              </w:rPr>
              <w:t xml:space="preserve">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</w:t>
            </w:r>
            <w:r w:rsidR="00883363">
              <w:rPr>
                <w:b/>
                <w:i/>
                <w:sz w:val="22"/>
                <w:szCs w:val="22"/>
              </w:rPr>
              <w:t>,</w:t>
            </w:r>
            <w:r w:rsidRPr="00E17CEC">
              <w:rPr>
                <w:b/>
                <w:i/>
                <w:sz w:val="22"/>
                <w:szCs w:val="22"/>
              </w:rPr>
              <w:t xml:space="preserve">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1D3E" w:rsidRPr="000C1D3E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60DFB" w:rsidRPr="00560DFB">
              <w:rPr>
                <w:sz w:val="22"/>
                <w:szCs w:val="22"/>
              </w:rPr>
              <w:t>время начала регистрации лиц, принимающих участие в общем собрании акционеров</w:t>
            </w:r>
            <w:r>
              <w:rPr>
                <w:sz w:val="22"/>
                <w:szCs w:val="22"/>
              </w:rPr>
              <w:t xml:space="preserve">: </w:t>
            </w:r>
            <w:r w:rsidR="000C1D3E" w:rsidRPr="000C1D3E">
              <w:rPr>
                <w:b/>
                <w:i/>
                <w:sz w:val="22"/>
                <w:szCs w:val="22"/>
              </w:rPr>
              <w:t>не применимо, форма проведения общего собрания акционеров – заочное голосование.</w:t>
            </w:r>
          </w:p>
          <w:p w:rsidR="000C6DF5" w:rsidRPr="005B0FF3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 xml:space="preserve">2.5. </w:t>
            </w:r>
            <w:r w:rsidR="0048795D" w:rsidRPr="0048795D">
              <w:rPr>
                <w:sz w:val="22"/>
                <w:szCs w:val="22"/>
              </w:rPr>
              <w:t>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81146F">
              <w:rPr>
                <w:b/>
                <w:i/>
                <w:sz w:val="22"/>
                <w:szCs w:val="22"/>
              </w:rPr>
              <w:t>30</w:t>
            </w:r>
            <w:r w:rsidR="007C1F63">
              <w:rPr>
                <w:b/>
                <w:i/>
                <w:sz w:val="22"/>
                <w:szCs w:val="22"/>
              </w:rPr>
              <w:t xml:space="preserve"> </w:t>
            </w:r>
            <w:r w:rsidR="00CD7082">
              <w:rPr>
                <w:b/>
                <w:i/>
                <w:sz w:val="22"/>
                <w:szCs w:val="22"/>
              </w:rPr>
              <w:t>июня</w:t>
            </w:r>
            <w:r w:rsidR="0048795D">
              <w:rPr>
                <w:b/>
                <w:i/>
                <w:sz w:val="22"/>
                <w:szCs w:val="22"/>
              </w:rPr>
              <w:t xml:space="preserve"> 202</w:t>
            </w:r>
            <w:r w:rsidR="0013598B">
              <w:rPr>
                <w:b/>
                <w:i/>
                <w:sz w:val="22"/>
                <w:szCs w:val="22"/>
              </w:rPr>
              <w:t>3</w:t>
            </w:r>
            <w:r w:rsidRPr="00042A7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C0685B" w:rsidRDefault="000C6DF5" w:rsidP="00DC1B9A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="001F41BA" w:rsidRPr="001F41BA">
              <w:rPr>
                <w:sz w:val="22"/>
                <w:szCs w:val="22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Pr="00C0685B">
              <w:rPr>
                <w:sz w:val="22"/>
                <w:szCs w:val="22"/>
              </w:rPr>
              <w:t xml:space="preserve">: </w:t>
            </w:r>
            <w:r w:rsidR="00A37DFA">
              <w:rPr>
                <w:b/>
                <w:i/>
                <w:sz w:val="22"/>
                <w:szCs w:val="22"/>
              </w:rPr>
              <w:t>0</w:t>
            </w:r>
            <w:r w:rsidR="005756B7">
              <w:rPr>
                <w:b/>
                <w:i/>
                <w:sz w:val="22"/>
                <w:szCs w:val="22"/>
              </w:rPr>
              <w:t>5</w:t>
            </w:r>
            <w:r w:rsidR="00713B8B">
              <w:rPr>
                <w:b/>
                <w:i/>
                <w:sz w:val="22"/>
                <w:szCs w:val="22"/>
              </w:rPr>
              <w:t xml:space="preserve"> </w:t>
            </w:r>
            <w:r w:rsidR="00CD7082">
              <w:rPr>
                <w:b/>
                <w:i/>
                <w:sz w:val="22"/>
                <w:szCs w:val="22"/>
              </w:rPr>
              <w:t>июня</w:t>
            </w:r>
            <w:r w:rsidR="001F41BA">
              <w:rPr>
                <w:b/>
                <w:i/>
                <w:sz w:val="22"/>
                <w:szCs w:val="22"/>
              </w:rPr>
              <w:t xml:space="preserve"> 202</w:t>
            </w:r>
            <w:r w:rsidR="00CF012E">
              <w:rPr>
                <w:b/>
                <w:i/>
                <w:sz w:val="22"/>
                <w:szCs w:val="22"/>
              </w:rPr>
              <w:t>3</w:t>
            </w:r>
            <w:r w:rsidRPr="00C0685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C6DF5" w:rsidRPr="00EF60A9" w:rsidRDefault="000C6DF5" w:rsidP="00DC1B9A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EF60A9">
              <w:rPr>
                <w:sz w:val="22"/>
                <w:szCs w:val="22"/>
              </w:rPr>
              <w:t xml:space="preserve">2.7. </w:t>
            </w:r>
            <w:r w:rsidR="000E038A" w:rsidRPr="00EF60A9">
              <w:rPr>
                <w:sz w:val="22"/>
                <w:szCs w:val="22"/>
              </w:rPr>
              <w:t>повестка дня общего собрания акционеров</w:t>
            </w:r>
            <w:r w:rsidRPr="00EF60A9">
              <w:rPr>
                <w:sz w:val="22"/>
                <w:szCs w:val="22"/>
              </w:rPr>
              <w:t>:</w:t>
            </w:r>
          </w:p>
          <w:p w:rsidR="00325B93" w:rsidRPr="00325B93" w:rsidRDefault="00325B93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1. Об утверждении годового отчета Общества за 202</w:t>
            </w:r>
            <w:r w:rsidR="00616F40">
              <w:rPr>
                <w:b/>
                <w:i/>
                <w:sz w:val="22"/>
                <w:szCs w:val="22"/>
              </w:rPr>
              <w:t>2</w:t>
            </w:r>
            <w:r w:rsidRPr="00325B93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325B93" w:rsidRPr="00325B93" w:rsidRDefault="00325B93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2. Об утверждении годовой бухгалтерской (финансовой) отчетности Общества за 202</w:t>
            </w:r>
            <w:r w:rsidR="00616F40">
              <w:rPr>
                <w:b/>
                <w:i/>
                <w:sz w:val="22"/>
                <w:szCs w:val="22"/>
              </w:rPr>
              <w:t>2</w:t>
            </w:r>
            <w:r w:rsidRPr="00325B93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325B93" w:rsidRPr="00325B93" w:rsidRDefault="00325B93" w:rsidP="00E04725">
            <w:pPr>
              <w:autoSpaceDE w:val="0"/>
              <w:autoSpaceDN w:val="0"/>
              <w:ind w:left="82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325B93">
              <w:rPr>
                <w:b/>
                <w:i/>
                <w:sz w:val="22"/>
                <w:szCs w:val="22"/>
              </w:rPr>
              <w:t>3. О распределении прибыли, в том числе выплате (объявлении) дивидендов, и убытков Общества по результатам отчетного</w:t>
            </w:r>
            <w:r w:rsidR="00616F40">
              <w:rPr>
                <w:b/>
                <w:i/>
                <w:sz w:val="22"/>
                <w:szCs w:val="22"/>
              </w:rPr>
              <w:t xml:space="preserve"> (2022</w:t>
            </w:r>
            <w:r w:rsidRPr="00325B93">
              <w:rPr>
                <w:b/>
                <w:i/>
                <w:sz w:val="22"/>
                <w:szCs w:val="22"/>
              </w:rPr>
              <w:t xml:space="preserve">) года. </w:t>
            </w:r>
          </w:p>
          <w:p w:rsidR="00E04725" w:rsidRPr="00E04725" w:rsidRDefault="00E04725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E04725">
              <w:rPr>
                <w:b/>
                <w:i/>
                <w:sz w:val="22"/>
                <w:szCs w:val="22"/>
              </w:rPr>
              <w:t>4. О назначении аудиторской организации Общества.</w:t>
            </w:r>
          </w:p>
          <w:p w:rsidR="00E04725" w:rsidRPr="00E04725" w:rsidRDefault="00E04725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E04725">
              <w:rPr>
                <w:b/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E04725" w:rsidRPr="00E04725" w:rsidRDefault="00E04725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E04725">
              <w:rPr>
                <w:b/>
                <w:i/>
                <w:sz w:val="22"/>
                <w:szCs w:val="22"/>
              </w:rPr>
              <w:t>6. Об избрании членов Ревизионной комиссии Общества.</w:t>
            </w:r>
          </w:p>
          <w:p w:rsidR="00E04725" w:rsidRPr="00E04725" w:rsidRDefault="00E04725" w:rsidP="00E04725">
            <w:pPr>
              <w:autoSpaceDE w:val="0"/>
              <w:autoSpaceDN w:val="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E04725">
              <w:rPr>
                <w:b/>
                <w:i/>
                <w:sz w:val="22"/>
                <w:szCs w:val="22"/>
              </w:rPr>
              <w:t>7. О согласии на изменение сделки, в совершении которой имеется заинтересованность.</w:t>
            </w:r>
          </w:p>
          <w:p w:rsidR="00E04725" w:rsidRDefault="00E04725" w:rsidP="00E04725">
            <w:pPr>
              <w:autoSpaceDE w:val="0"/>
              <w:autoSpaceDN w:val="0"/>
              <w:spacing w:after="120"/>
              <w:ind w:left="963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E04725">
              <w:rPr>
                <w:b/>
                <w:i/>
                <w:sz w:val="22"/>
                <w:szCs w:val="22"/>
              </w:rPr>
              <w:t>8. О согласии на совершение сделки, в совершении которой имеется заинтересованность.</w:t>
            </w:r>
          </w:p>
          <w:p w:rsidR="00DC1B9A" w:rsidRPr="00701247" w:rsidRDefault="00DC1B9A" w:rsidP="00E0472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="0093584E" w:rsidRPr="0093584E">
              <w:rPr>
                <w:sz w:val="22"/>
                <w:szCs w:val="22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адрес, по которому с ней можно ознакомиться:</w:t>
            </w:r>
          </w:p>
          <w:p w:rsidR="007D69DE" w:rsidRPr="007D69DE" w:rsidRDefault="00DC1B9A" w:rsidP="007D69DE">
            <w:pPr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</w:t>
            </w:r>
            <w:r w:rsidR="002D1C60" w:rsidRPr="002D1C60">
              <w:rPr>
                <w:b/>
                <w:i/>
                <w:sz w:val="22"/>
                <w:szCs w:val="22"/>
              </w:rPr>
              <w:t xml:space="preserve">(материалами) по вопросам </w:t>
            </w:r>
            <w:r w:rsidR="007D69DE" w:rsidRPr="007D69DE">
              <w:rPr>
                <w:b/>
                <w:i/>
                <w:sz w:val="22"/>
                <w:szCs w:val="22"/>
              </w:rPr>
              <w:t>повестки дня лица, имеющие право на участие в годовом (по итогам 2022 года) общем собрании акционеров Общества, могут ознакомиться в период с 10 июня 2023 года по 29 июня 2023 года:</w:t>
            </w:r>
          </w:p>
          <w:p w:rsidR="007D69DE" w:rsidRDefault="007D69DE" w:rsidP="007D69DE">
            <w:pPr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7D69DE">
              <w:rPr>
                <w:b/>
                <w:i/>
                <w:sz w:val="22"/>
                <w:szCs w:val="22"/>
              </w:rPr>
              <w:t xml:space="preserve">– по рабочим дням с 10 часов 00 минут до 16 часов 00 минут по местному времени по адресу: </w:t>
            </w:r>
          </w:p>
          <w:p w:rsidR="007D69DE" w:rsidRDefault="007D69DE" w:rsidP="007D69DE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7D69DE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7D69D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D69DE">
              <w:rPr>
                <w:b/>
                <w:i/>
                <w:sz w:val="22"/>
                <w:szCs w:val="22"/>
              </w:rPr>
              <w:t>», тел. (495) 787-82-18 (без возможности аудио- и видео (фотосъемки), а также копирования (выноса) информации (материалов).</w:t>
            </w:r>
          </w:p>
          <w:p w:rsidR="00150590" w:rsidRPr="005B0FF3" w:rsidRDefault="00150590" w:rsidP="007D69DE">
            <w:pPr>
              <w:spacing w:after="100"/>
              <w:ind w:left="142" w:right="57"/>
              <w:jc w:val="both"/>
              <w:rPr>
                <w:sz w:val="22"/>
                <w:szCs w:val="22"/>
              </w:rPr>
            </w:pPr>
          </w:p>
        </w:tc>
      </w:tr>
      <w:tr w:rsidR="00B2121C" w:rsidRPr="005B0FF3" w:rsidTr="002D1C60">
        <w:trPr>
          <w:cantSplit/>
          <w:trHeight w:val="140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E" w:rsidRDefault="007D69DE" w:rsidP="002D1C60">
            <w:pPr>
              <w:autoSpaceDE w:val="0"/>
              <w:autoSpaceDN w:val="0"/>
              <w:spacing w:before="120"/>
              <w:ind w:left="115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>.  </w:t>
            </w:r>
            <w:r w:rsidRPr="00622389">
              <w:rPr>
                <w:sz w:val="22"/>
                <w:szCs w:val="22"/>
              </w:rPr>
              <w:t xml:space="preserve">идентификационные признаки </w:t>
            </w:r>
            <w:r w:rsidR="00E23411">
              <w:rPr>
                <w:sz w:val="22"/>
                <w:szCs w:val="22"/>
              </w:rPr>
              <w:t>ценных бумаг</w:t>
            </w:r>
            <w:r w:rsidRPr="005B0FF3">
              <w:rPr>
                <w:sz w:val="22"/>
                <w:szCs w:val="22"/>
              </w:rPr>
              <w:t xml:space="preserve">: </w:t>
            </w:r>
            <w:r w:rsidR="00E23411" w:rsidRPr="00E23411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выпуска 1-01-00221-А; даты государственной регистрации 07.08.1995, 22.11.1995, 30.05.1996; международный код (номер) идентификации ценных бумаг (ISIN) RU0009086904; международный код классификации финансовых инструментов (CFI): ESVXFR.</w:t>
            </w:r>
          </w:p>
          <w:p w:rsidR="00150590" w:rsidRDefault="00150590" w:rsidP="002D1C60">
            <w:pPr>
              <w:autoSpaceDE w:val="0"/>
              <w:autoSpaceDN w:val="0"/>
              <w:spacing w:before="120"/>
              <w:ind w:left="115" w:right="57"/>
              <w:jc w:val="both"/>
              <w:rPr>
                <w:iCs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 xml:space="preserve">. </w:t>
            </w:r>
            <w:r w:rsidR="0093584E">
              <w:rPr>
                <w:iCs/>
                <w:sz w:val="22"/>
                <w:szCs w:val="22"/>
              </w:rPr>
              <w:t>о</w:t>
            </w:r>
            <w:r w:rsidR="0093584E" w:rsidRPr="0093584E">
              <w:rPr>
                <w:iCs/>
                <w:sz w:val="22"/>
                <w:szCs w:val="22"/>
              </w:rPr>
              <w:t>рган управления эмитента, принявший решение о созыве общего собрания акционеров эмитента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</w:p>
          <w:p w:rsidR="00B2121C" w:rsidRPr="005B0FF3" w:rsidRDefault="00150590" w:rsidP="002D1C60">
            <w:pPr>
              <w:autoSpaceDE w:val="0"/>
              <w:autoSpaceDN w:val="0"/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 w:rsidRPr="005B0FF3">
              <w:rPr>
                <w:b/>
                <w:i/>
                <w:iCs/>
                <w:sz w:val="22"/>
                <w:szCs w:val="22"/>
              </w:rPr>
              <w:t xml:space="preserve">решение </w:t>
            </w:r>
            <w:r>
              <w:rPr>
                <w:b/>
                <w:i/>
                <w:iCs/>
                <w:sz w:val="22"/>
                <w:szCs w:val="22"/>
              </w:rPr>
              <w:t xml:space="preserve">о созыве </w:t>
            </w:r>
            <w:r w:rsidR="002D1C60">
              <w:rPr>
                <w:b/>
                <w:i/>
                <w:iCs/>
                <w:sz w:val="22"/>
                <w:szCs w:val="22"/>
              </w:rPr>
              <w:t>Г</w:t>
            </w:r>
            <w:r>
              <w:rPr>
                <w:b/>
                <w:i/>
                <w:iCs/>
                <w:sz w:val="22"/>
                <w:szCs w:val="22"/>
              </w:rPr>
              <w:t xml:space="preserve">ОСА </w:t>
            </w:r>
            <w:r w:rsidRPr="005B0FF3">
              <w:rPr>
                <w:b/>
                <w:i/>
                <w:iCs/>
                <w:sz w:val="22"/>
                <w:szCs w:val="22"/>
              </w:rPr>
              <w:t>принято Советом директоров</w:t>
            </w:r>
            <w:r>
              <w:rPr>
                <w:b/>
                <w:i/>
                <w:iCs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»</w:t>
            </w:r>
            <w:r w:rsidRPr="005B0FF3">
              <w:rPr>
                <w:b/>
                <w:i/>
                <w:iCs/>
                <w:sz w:val="22"/>
                <w:szCs w:val="22"/>
              </w:rPr>
              <w:t>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2D1C60">
              <w:rPr>
                <w:b/>
                <w:i/>
                <w:iCs/>
                <w:sz w:val="22"/>
                <w:szCs w:val="22"/>
              </w:rPr>
              <w:t>25.05.</w:t>
            </w:r>
            <w:r w:rsidRPr="009F16B5">
              <w:rPr>
                <w:b/>
                <w:i/>
                <w:iCs/>
                <w:sz w:val="22"/>
                <w:szCs w:val="22"/>
              </w:rPr>
              <w:t>202</w:t>
            </w:r>
            <w:r w:rsidR="0093584E">
              <w:rPr>
                <w:b/>
                <w:i/>
                <w:iCs/>
                <w:sz w:val="22"/>
                <w:szCs w:val="22"/>
              </w:rPr>
              <w:t>3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Pr="005E4652">
              <w:rPr>
                <w:b/>
                <w:i/>
                <w:iCs/>
                <w:sz w:val="22"/>
                <w:szCs w:val="22"/>
              </w:rPr>
              <w:t>2</w:t>
            </w:r>
            <w:r w:rsidR="005756B7" w:rsidRPr="005E4652">
              <w:rPr>
                <w:b/>
                <w:i/>
                <w:iCs/>
                <w:sz w:val="22"/>
                <w:szCs w:val="22"/>
              </w:rPr>
              <w:t>6</w:t>
            </w:r>
            <w:r w:rsidRPr="005E4652">
              <w:rPr>
                <w:b/>
                <w:i/>
                <w:iCs/>
                <w:sz w:val="22"/>
                <w:szCs w:val="22"/>
              </w:rPr>
              <w:t>.0</w:t>
            </w:r>
            <w:r w:rsidR="002D1C60" w:rsidRPr="005E4652">
              <w:rPr>
                <w:b/>
                <w:i/>
                <w:iCs/>
                <w:sz w:val="22"/>
                <w:szCs w:val="22"/>
              </w:rPr>
              <w:t>5</w:t>
            </w:r>
            <w:r w:rsidRPr="005E4652">
              <w:rPr>
                <w:b/>
                <w:i/>
                <w:iCs/>
                <w:sz w:val="22"/>
                <w:szCs w:val="22"/>
              </w:rPr>
              <w:t>.202</w:t>
            </w:r>
            <w:r w:rsidR="0093584E" w:rsidRPr="005E4652">
              <w:rPr>
                <w:b/>
                <w:i/>
                <w:iCs/>
                <w:sz w:val="22"/>
                <w:szCs w:val="22"/>
              </w:rPr>
              <w:t>3</w:t>
            </w:r>
            <w:r w:rsidRPr="005E4652">
              <w:rPr>
                <w:b/>
                <w:i/>
                <w:iCs/>
                <w:sz w:val="22"/>
                <w:szCs w:val="22"/>
              </w:rPr>
              <w:t xml:space="preserve"> г., Протокол №</w:t>
            </w:r>
            <w:r w:rsidR="002D1C60" w:rsidRPr="005E465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756B7" w:rsidRPr="005E4652">
              <w:rPr>
                <w:b/>
                <w:i/>
                <w:iCs/>
                <w:sz w:val="22"/>
                <w:szCs w:val="22"/>
              </w:rPr>
              <w:t>18</w:t>
            </w:r>
            <w:r w:rsidR="002D1C60" w:rsidRPr="005E4652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p w:rsidR="00F44F0A" w:rsidRDefault="00F44F0A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905B5E" w:rsidRPr="00FB66DC" w:rsidTr="00574644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FB66DC" w:rsidRDefault="00905B5E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905B5E" w:rsidRPr="00FB66DC" w:rsidTr="0057464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AF5" w:rsidRDefault="00491AF5" w:rsidP="005E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:rsidR="005E4652" w:rsidRPr="005E4652" w:rsidRDefault="00491AF5" w:rsidP="005E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  <w:r>
              <w:rPr>
                <w:sz w:val="22"/>
                <w:szCs w:val="22"/>
              </w:rPr>
              <w:t>енерального директора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905B5E" w:rsidRPr="005E4652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5E4652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B5E" w:rsidRPr="005E4652" w:rsidRDefault="005869EC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905B5E" w:rsidRPr="00FB66DC" w:rsidRDefault="00905B5E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905B5E" w:rsidRPr="005E4652" w:rsidRDefault="00905B5E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5E4652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905B5E" w:rsidRPr="005869EC" w:rsidRDefault="00905B5E" w:rsidP="00574644">
            <w:pPr>
              <w:spacing w:after="240"/>
              <w:jc w:val="center"/>
              <w:rPr>
                <w:sz w:val="20"/>
              </w:rPr>
            </w:pPr>
            <w:r w:rsidRPr="005869EC">
              <w:rPr>
                <w:sz w:val="20"/>
              </w:rPr>
              <w:t xml:space="preserve">Доверенность № </w:t>
            </w:r>
            <w:r w:rsidR="005E4652" w:rsidRPr="005869EC">
              <w:rPr>
                <w:sz w:val="20"/>
              </w:rPr>
              <w:t>НС</w:t>
            </w:r>
            <w:r w:rsidRPr="005869EC">
              <w:rPr>
                <w:sz w:val="20"/>
              </w:rPr>
              <w:t>-</w:t>
            </w:r>
            <w:r w:rsidR="005869EC" w:rsidRPr="005869EC">
              <w:rPr>
                <w:sz w:val="20"/>
              </w:rPr>
              <w:t>545</w:t>
            </w:r>
            <w:r w:rsidRPr="005869EC">
              <w:rPr>
                <w:sz w:val="20"/>
              </w:rPr>
              <w:t xml:space="preserve"> от </w:t>
            </w:r>
            <w:r w:rsidR="005869EC" w:rsidRPr="005869EC">
              <w:rPr>
                <w:sz w:val="20"/>
              </w:rPr>
              <w:t>24</w:t>
            </w:r>
            <w:r w:rsidR="00286561" w:rsidRPr="005869EC">
              <w:rPr>
                <w:sz w:val="20"/>
              </w:rPr>
              <w:t>.0</w:t>
            </w:r>
            <w:r w:rsidR="005869EC" w:rsidRPr="005869EC">
              <w:rPr>
                <w:sz w:val="20"/>
              </w:rPr>
              <w:t>5</w:t>
            </w:r>
            <w:r w:rsidR="00286561" w:rsidRPr="005869EC">
              <w:rPr>
                <w:sz w:val="20"/>
              </w:rPr>
              <w:t>.202</w:t>
            </w:r>
            <w:r w:rsidR="005E4652" w:rsidRPr="005869EC">
              <w:rPr>
                <w:sz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905B5E" w:rsidRPr="005E4652" w:rsidRDefault="00905B5E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5B5E" w:rsidRPr="005E4652" w:rsidRDefault="00905B5E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5E465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05B5E" w:rsidRPr="005E4652" w:rsidRDefault="00905B5E" w:rsidP="00574644">
            <w:pPr>
              <w:jc w:val="center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</w:p>
        </w:tc>
      </w:tr>
      <w:tr w:rsidR="00905B5E" w:rsidRPr="00FB66DC" w:rsidTr="00574644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05B5E" w:rsidRPr="005E4652" w:rsidRDefault="00905B5E" w:rsidP="00574644">
            <w:pPr>
              <w:ind w:left="57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5E4652" w:rsidRDefault="00905B5E" w:rsidP="00574644">
            <w:pPr>
              <w:jc w:val="right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5E4652" w:rsidRDefault="002D1C60" w:rsidP="00574644">
            <w:pPr>
              <w:jc w:val="center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2</w:t>
            </w:r>
            <w:r w:rsidR="005E4652" w:rsidRPr="005E4652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5E4652" w:rsidRDefault="002D1C60" w:rsidP="00574644">
            <w:pPr>
              <w:jc w:val="center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B5E" w:rsidRPr="005E4652" w:rsidRDefault="00905B5E" w:rsidP="00574644">
            <w:pPr>
              <w:jc w:val="right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2</w:t>
            </w:r>
            <w:r w:rsidR="005D0C5B" w:rsidRPr="005E4652">
              <w:rPr>
                <w:sz w:val="22"/>
                <w:szCs w:val="22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5B5E" w:rsidRPr="005E4652" w:rsidRDefault="00905B5E" w:rsidP="00574644">
            <w:pPr>
              <w:ind w:left="57"/>
              <w:rPr>
                <w:sz w:val="22"/>
                <w:szCs w:val="22"/>
              </w:rPr>
            </w:pPr>
            <w:r w:rsidRPr="005E4652">
              <w:rPr>
                <w:sz w:val="22"/>
                <w:szCs w:val="22"/>
              </w:rPr>
              <w:t>г.</w:t>
            </w:r>
          </w:p>
        </w:tc>
      </w:tr>
      <w:tr w:rsidR="00905B5E" w:rsidRPr="00FB66DC" w:rsidTr="00574644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E" w:rsidRPr="005E4652" w:rsidRDefault="00905B5E" w:rsidP="00574644">
            <w:pPr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1333"/>
    <w:rsid w:val="00033EB5"/>
    <w:rsid w:val="00042A77"/>
    <w:rsid w:val="00052BDF"/>
    <w:rsid w:val="00060684"/>
    <w:rsid w:val="000815B4"/>
    <w:rsid w:val="00085962"/>
    <w:rsid w:val="000A7675"/>
    <w:rsid w:val="000C1D3E"/>
    <w:rsid w:val="000C3008"/>
    <w:rsid w:val="000C52CC"/>
    <w:rsid w:val="000C6DF5"/>
    <w:rsid w:val="000E038A"/>
    <w:rsid w:val="000E35A9"/>
    <w:rsid w:val="000E5AE9"/>
    <w:rsid w:val="000F2D70"/>
    <w:rsid w:val="00115093"/>
    <w:rsid w:val="0013598B"/>
    <w:rsid w:val="00144D22"/>
    <w:rsid w:val="00150590"/>
    <w:rsid w:val="00156E25"/>
    <w:rsid w:val="0017076C"/>
    <w:rsid w:val="001831CA"/>
    <w:rsid w:val="00184CF8"/>
    <w:rsid w:val="001A5574"/>
    <w:rsid w:val="001D4ED4"/>
    <w:rsid w:val="001D7E99"/>
    <w:rsid w:val="001F41BA"/>
    <w:rsid w:val="00207063"/>
    <w:rsid w:val="00221790"/>
    <w:rsid w:val="002554D7"/>
    <w:rsid w:val="002642FA"/>
    <w:rsid w:val="00281F3E"/>
    <w:rsid w:val="00282EE6"/>
    <w:rsid w:val="00286561"/>
    <w:rsid w:val="00286E13"/>
    <w:rsid w:val="002915D0"/>
    <w:rsid w:val="002B319E"/>
    <w:rsid w:val="002C631F"/>
    <w:rsid w:val="002C69B4"/>
    <w:rsid w:val="002D1C60"/>
    <w:rsid w:val="002D2E81"/>
    <w:rsid w:val="002F40B7"/>
    <w:rsid w:val="00317616"/>
    <w:rsid w:val="00317908"/>
    <w:rsid w:val="00325B93"/>
    <w:rsid w:val="00364AC3"/>
    <w:rsid w:val="00372FE1"/>
    <w:rsid w:val="00416BEB"/>
    <w:rsid w:val="00446B82"/>
    <w:rsid w:val="00450953"/>
    <w:rsid w:val="00451335"/>
    <w:rsid w:val="00455DB1"/>
    <w:rsid w:val="00483383"/>
    <w:rsid w:val="0048795D"/>
    <w:rsid w:val="00491AF5"/>
    <w:rsid w:val="004B07FD"/>
    <w:rsid w:val="004F57B7"/>
    <w:rsid w:val="004F6832"/>
    <w:rsid w:val="00502D18"/>
    <w:rsid w:val="00556881"/>
    <w:rsid w:val="00560DFB"/>
    <w:rsid w:val="00567E42"/>
    <w:rsid w:val="005756B7"/>
    <w:rsid w:val="005869EC"/>
    <w:rsid w:val="00591EF7"/>
    <w:rsid w:val="005A4665"/>
    <w:rsid w:val="005B0FF3"/>
    <w:rsid w:val="005C0159"/>
    <w:rsid w:val="005C44F1"/>
    <w:rsid w:val="005D002C"/>
    <w:rsid w:val="005D0C5B"/>
    <w:rsid w:val="005D6FD8"/>
    <w:rsid w:val="005E4652"/>
    <w:rsid w:val="00600689"/>
    <w:rsid w:val="00604F64"/>
    <w:rsid w:val="00616F40"/>
    <w:rsid w:val="00622389"/>
    <w:rsid w:val="00634835"/>
    <w:rsid w:val="006642A1"/>
    <w:rsid w:val="006652A9"/>
    <w:rsid w:val="00684299"/>
    <w:rsid w:val="006F0C08"/>
    <w:rsid w:val="00701247"/>
    <w:rsid w:val="0070289F"/>
    <w:rsid w:val="00713B8B"/>
    <w:rsid w:val="00753DD6"/>
    <w:rsid w:val="0078274E"/>
    <w:rsid w:val="00796DBC"/>
    <w:rsid w:val="007B5A05"/>
    <w:rsid w:val="007C1F63"/>
    <w:rsid w:val="007D0F12"/>
    <w:rsid w:val="007D69DE"/>
    <w:rsid w:val="0081146F"/>
    <w:rsid w:val="008639E7"/>
    <w:rsid w:val="008665F0"/>
    <w:rsid w:val="00883363"/>
    <w:rsid w:val="00891014"/>
    <w:rsid w:val="008B37B6"/>
    <w:rsid w:val="008C11ED"/>
    <w:rsid w:val="008D43C3"/>
    <w:rsid w:val="008D67FC"/>
    <w:rsid w:val="008E4C8A"/>
    <w:rsid w:val="008E7A10"/>
    <w:rsid w:val="00901A79"/>
    <w:rsid w:val="00905A3B"/>
    <w:rsid w:val="00905B5E"/>
    <w:rsid w:val="00911684"/>
    <w:rsid w:val="00920991"/>
    <w:rsid w:val="0093584E"/>
    <w:rsid w:val="00942DD2"/>
    <w:rsid w:val="009459E5"/>
    <w:rsid w:val="00966ABF"/>
    <w:rsid w:val="009C6889"/>
    <w:rsid w:val="009D28A3"/>
    <w:rsid w:val="009E3927"/>
    <w:rsid w:val="009F16B5"/>
    <w:rsid w:val="009F17C1"/>
    <w:rsid w:val="00A033DB"/>
    <w:rsid w:val="00A115EB"/>
    <w:rsid w:val="00A20ADF"/>
    <w:rsid w:val="00A37DFA"/>
    <w:rsid w:val="00A6538B"/>
    <w:rsid w:val="00A842FB"/>
    <w:rsid w:val="00AD727D"/>
    <w:rsid w:val="00AD769A"/>
    <w:rsid w:val="00AE5414"/>
    <w:rsid w:val="00B02598"/>
    <w:rsid w:val="00B02B32"/>
    <w:rsid w:val="00B13C82"/>
    <w:rsid w:val="00B2121C"/>
    <w:rsid w:val="00B32917"/>
    <w:rsid w:val="00BB738F"/>
    <w:rsid w:val="00BC408A"/>
    <w:rsid w:val="00BC6273"/>
    <w:rsid w:val="00BE6858"/>
    <w:rsid w:val="00BE7FEA"/>
    <w:rsid w:val="00C0685B"/>
    <w:rsid w:val="00C51610"/>
    <w:rsid w:val="00C656CE"/>
    <w:rsid w:val="00C75FBC"/>
    <w:rsid w:val="00C772C0"/>
    <w:rsid w:val="00C80F73"/>
    <w:rsid w:val="00C92E6E"/>
    <w:rsid w:val="00CB48D2"/>
    <w:rsid w:val="00CD7082"/>
    <w:rsid w:val="00CE34AA"/>
    <w:rsid w:val="00CF012E"/>
    <w:rsid w:val="00CF75ED"/>
    <w:rsid w:val="00D1185C"/>
    <w:rsid w:val="00D241F5"/>
    <w:rsid w:val="00D35CE5"/>
    <w:rsid w:val="00D4110B"/>
    <w:rsid w:val="00D954F7"/>
    <w:rsid w:val="00D967B3"/>
    <w:rsid w:val="00DA624D"/>
    <w:rsid w:val="00DC1B9A"/>
    <w:rsid w:val="00DC66AC"/>
    <w:rsid w:val="00DD4287"/>
    <w:rsid w:val="00DE464E"/>
    <w:rsid w:val="00E04725"/>
    <w:rsid w:val="00E04E91"/>
    <w:rsid w:val="00E05F35"/>
    <w:rsid w:val="00E102F7"/>
    <w:rsid w:val="00E16D52"/>
    <w:rsid w:val="00E17A28"/>
    <w:rsid w:val="00E17CEC"/>
    <w:rsid w:val="00E23411"/>
    <w:rsid w:val="00E253B8"/>
    <w:rsid w:val="00E320A7"/>
    <w:rsid w:val="00E321F2"/>
    <w:rsid w:val="00E90398"/>
    <w:rsid w:val="00E938AB"/>
    <w:rsid w:val="00E9779D"/>
    <w:rsid w:val="00EA0377"/>
    <w:rsid w:val="00EC3DA6"/>
    <w:rsid w:val="00EF310D"/>
    <w:rsid w:val="00EF60A9"/>
    <w:rsid w:val="00F17D44"/>
    <w:rsid w:val="00F44F0A"/>
    <w:rsid w:val="00F56D00"/>
    <w:rsid w:val="00F61794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6BAC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32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85</cp:revision>
  <cp:lastPrinted>2019-02-21T13:20:00Z</cp:lastPrinted>
  <dcterms:created xsi:type="dcterms:W3CDTF">2021-05-28T09:53:00Z</dcterms:created>
  <dcterms:modified xsi:type="dcterms:W3CDTF">2023-05-26T06:38:00Z</dcterms:modified>
</cp:coreProperties>
</file>