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783C0C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783C0C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3AAAC5E8" w:rsidR="00D60162" w:rsidRPr="00C64BAC" w:rsidRDefault="00097F96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97F96">
              <w:rPr>
                <w:b/>
                <w:i/>
                <w:sz w:val="22"/>
                <w:szCs w:val="22"/>
              </w:rPr>
              <w:t>23</w:t>
            </w:r>
            <w:r w:rsidR="00495450" w:rsidRPr="00097F96">
              <w:rPr>
                <w:b/>
                <w:i/>
                <w:sz w:val="22"/>
                <w:szCs w:val="22"/>
              </w:rPr>
              <w:t>.05.2023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695EE814" w14:textId="77777777" w:rsidTr="00C64BAC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89C443D" w:rsidR="00D60162" w:rsidRPr="00097F96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097F96" w:rsidRPr="00097F96">
              <w:rPr>
                <w:b/>
                <w:i/>
                <w:sz w:val="22"/>
                <w:szCs w:val="22"/>
              </w:rPr>
              <w:t>23</w:t>
            </w:r>
            <w:r w:rsidR="00495450" w:rsidRPr="00097F96">
              <w:rPr>
                <w:b/>
                <w:i/>
                <w:sz w:val="22"/>
                <w:szCs w:val="22"/>
              </w:rPr>
              <w:t>.05.2023</w:t>
            </w:r>
            <w:r w:rsidRPr="00097F96">
              <w:rPr>
                <w:b/>
                <w:i/>
                <w:sz w:val="22"/>
                <w:szCs w:val="22"/>
              </w:rPr>
              <w:t>.</w:t>
            </w:r>
          </w:p>
          <w:p w14:paraId="306FE7FD" w14:textId="4D18AFD1" w:rsidR="00D60162" w:rsidRPr="00097F96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385778" w:rsidRPr="00097F96">
              <w:rPr>
                <w:b/>
                <w:i/>
                <w:sz w:val="22"/>
                <w:szCs w:val="22"/>
              </w:rPr>
              <w:t>2</w:t>
            </w:r>
            <w:r w:rsidR="00495450" w:rsidRPr="00097F96">
              <w:rPr>
                <w:b/>
                <w:i/>
                <w:sz w:val="22"/>
                <w:szCs w:val="22"/>
              </w:rPr>
              <w:t>5.05.2023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4960F20F" w14:textId="77777777" w:rsidR="004B3410" w:rsidRDefault="008B2446" w:rsidP="00385778">
            <w:pPr>
              <w:spacing w:line="256" w:lineRule="auto"/>
              <w:ind w:left="1242" w:right="57" w:hanging="70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>
              <w:rPr>
                <w:b/>
                <w:i/>
                <w:spacing w:val="-2"/>
                <w:sz w:val="22"/>
                <w:szCs w:val="22"/>
              </w:rPr>
              <w:t xml:space="preserve">1. </w:t>
            </w:r>
            <w:r w:rsidR="00385778" w:rsidRPr="00385778">
              <w:rPr>
                <w:b/>
                <w:i/>
                <w:spacing w:val="-2"/>
                <w:sz w:val="22"/>
                <w:szCs w:val="22"/>
              </w:rPr>
              <w:tab/>
              <w:t>О предварительном утверждении годового отчета Общества за 2022 год.</w:t>
            </w:r>
          </w:p>
          <w:p w14:paraId="30A91F0A" w14:textId="77777777" w:rsidR="00385778" w:rsidRPr="00385778" w:rsidRDefault="00385778" w:rsidP="00385778">
            <w:pPr>
              <w:spacing w:line="256" w:lineRule="auto"/>
              <w:ind w:left="1242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385778">
              <w:rPr>
                <w:b/>
                <w:i/>
                <w:sz w:val="22"/>
                <w:szCs w:val="22"/>
              </w:rPr>
              <w:t>2.</w:t>
            </w:r>
            <w:r w:rsidRPr="00385778">
              <w:rPr>
                <w:b/>
                <w:i/>
                <w:sz w:val="22"/>
                <w:szCs w:val="22"/>
              </w:rPr>
              <w:tab/>
              <w:t>О рекомендациях годовому (по итогам 2022 года) общему собранию акционеров по порядку распределения чистой прибыли (убытков) Общества по результатам отчетного года.</w:t>
            </w:r>
          </w:p>
          <w:p w14:paraId="3FDEDAA9" w14:textId="77777777" w:rsidR="00385778" w:rsidRPr="00385778" w:rsidRDefault="00385778" w:rsidP="00385778">
            <w:pPr>
              <w:spacing w:line="256" w:lineRule="auto"/>
              <w:ind w:left="1242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385778">
              <w:rPr>
                <w:b/>
                <w:i/>
                <w:sz w:val="22"/>
                <w:szCs w:val="22"/>
              </w:rPr>
              <w:t>3.</w:t>
            </w:r>
            <w:r w:rsidRPr="00385778">
              <w:rPr>
                <w:b/>
                <w:i/>
                <w:sz w:val="22"/>
                <w:szCs w:val="22"/>
              </w:rPr>
              <w:tab/>
              <w:t>О предложении годовому общему собранию акционеров кандидатуры аудиторской организации Общества.</w:t>
            </w:r>
          </w:p>
          <w:p w14:paraId="72545795" w14:textId="77777777" w:rsidR="00385778" w:rsidRPr="00385778" w:rsidRDefault="00385778" w:rsidP="00385778">
            <w:pPr>
              <w:spacing w:line="256" w:lineRule="auto"/>
              <w:ind w:left="1242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385778">
              <w:rPr>
                <w:b/>
                <w:i/>
                <w:sz w:val="22"/>
                <w:szCs w:val="22"/>
              </w:rPr>
              <w:t>4.</w:t>
            </w:r>
            <w:r w:rsidRPr="00385778">
              <w:rPr>
                <w:b/>
                <w:i/>
                <w:sz w:val="22"/>
                <w:szCs w:val="22"/>
              </w:rPr>
              <w:tab/>
              <w:t>Об определении размера оплаты услуг аудиторской организации Общества.</w:t>
            </w:r>
          </w:p>
          <w:p w14:paraId="25CF0DBB" w14:textId="77777777" w:rsidR="00385778" w:rsidRPr="00385778" w:rsidRDefault="00385778" w:rsidP="00385778">
            <w:pPr>
              <w:spacing w:line="256" w:lineRule="auto"/>
              <w:ind w:left="1242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385778">
              <w:rPr>
                <w:b/>
                <w:i/>
                <w:sz w:val="22"/>
                <w:szCs w:val="22"/>
              </w:rPr>
              <w:t>5.</w:t>
            </w:r>
            <w:r w:rsidRPr="00385778">
              <w:rPr>
                <w:b/>
                <w:i/>
                <w:sz w:val="22"/>
                <w:szCs w:val="22"/>
              </w:rPr>
              <w:tab/>
              <w:t>Об утверждении отчета о заключенных в отчетном году сделках, в совершении которых имеется заинтересованность.</w:t>
            </w:r>
          </w:p>
          <w:p w14:paraId="457F012F" w14:textId="59278407" w:rsidR="00385778" w:rsidRDefault="00385778" w:rsidP="00385778">
            <w:pPr>
              <w:spacing w:after="120" w:line="256" w:lineRule="auto"/>
              <w:ind w:left="1242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385778">
              <w:rPr>
                <w:b/>
                <w:i/>
                <w:sz w:val="22"/>
                <w:szCs w:val="22"/>
              </w:rPr>
              <w:t>6.</w:t>
            </w:r>
            <w:r w:rsidRPr="00385778">
              <w:rPr>
                <w:b/>
                <w:i/>
                <w:sz w:val="22"/>
                <w:szCs w:val="22"/>
              </w:rPr>
              <w:tab/>
              <w:t>О созыве годового общего собрания акционеров Общества.</w:t>
            </w:r>
          </w:p>
          <w:p w14:paraId="5C00F0EF" w14:textId="37B35595" w:rsidR="00385778" w:rsidRDefault="00385778" w:rsidP="00385778">
            <w:pPr>
              <w:spacing w:line="256" w:lineRule="auto"/>
              <w:ind w:left="391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14:paraId="75E700BB" w14:textId="534BD5BA" w:rsidR="00385778" w:rsidRPr="00385778" w:rsidRDefault="00385778" w:rsidP="00385778">
            <w:pPr>
              <w:spacing w:line="256" w:lineRule="auto"/>
              <w:ind w:left="533" w:right="57"/>
              <w:jc w:val="both"/>
              <w:rPr>
                <w:b/>
                <w:i/>
                <w:sz w:val="22"/>
                <w:szCs w:val="22"/>
              </w:rPr>
            </w:pPr>
            <w:r w:rsidRPr="00385778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выпуска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85778">
              <w:rPr>
                <w:b/>
                <w:i/>
                <w:sz w:val="22"/>
                <w:szCs w:val="22"/>
              </w:rPr>
              <w:t>1-01-00221-А</w:t>
            </w:r>
            <w:r w:rsidR="008441F3">
              <w:rPr>
                <w:b/>
                <w:i/>
                <w:sz w:val="22"/>
                <w:szCs w:val="22"/>
              </w:rPr>
              <w:t>;</w:t>
            </w:r>
            <w:r w:rsidRPr="00385778">
              <w:rPr>
                <w:b/>
                <w:i/>
                <w:sz w:val="22"/>
                <w:szCs w:val="22"/>
              </w:rPr>
              <w:t xml:space="preserve"> дат</w:t>
            </w:r>
            <w:r>
              <w:rPr>
                <w:b/>
                <w:i/>
                <w:sz w:val="22"/>
                <w:szCs w:val="22"/>
              </w:rPr>
              <w:t>ы</w:t>
            </w:r>
            <w:r w:rsidRPr="00385778">
              <w:rPr>
                <w:b/>
                <w:i/>
                <w:sz w:val="22"/>
                <w:szCs w:val="22"/>
              </w:rPr>
              <w:t xml:space="preserve"> государственной регистрации 07.08.1995, 22.11.1995, 30.05.1996</w:t>
            </w:r>
            <w:r>
              <w:rPr>
                <w:b/>
                <w:i/>
                <w:sz w:val="22"/>
                <w:szCs w:val="22"/>
              </w:rPr>
              <w:t xml:space="preserve">; </w:t>
            </w:r>
            <w:r w:rsidRPr="00385778">
              <w:rPr>
                <w:b/>
                <w:i/>
                <w:sz w:val="22"/>
                <w:szCs w:val="22"/>
              </w:rPr>
              <w:t>международный код (номер) идентификации ценных бумаг (ISIN) RU0009086904</w:t>
            </w:r>
            <w:r>
              <w:rPr>
                <w:b/>
                <w:i/>
                <w:sz w:val="22"/>
                <w:szCs w:val="22"/>
              </w:rPr>
              <w:t>;</w:t>
            </w:r>
            <w:r w:rsidRPr="00385778">
              <w:rPr>
                <w:b/>
                <w:i/>
                <w:sz w:val="22"/>
                <w:szCs w:val="22"/>
              </w:rPr>
              <w:t xml:space="preserve"> международный код классификации финансовых инструментов (CFI): ESVXFR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35657858" w14:textId="10849551" w:rsidR="00385778" w:rsidRPr="008B2446" w:rsidRDefault="00385778" w:rsidP="008B2446">
            <w:pPr>
              <w:spacing w:after="120" w:line="256" w:lineRule="auto"/>
              <w:ind w:left="959" w:right="57" w:hanging="14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D60162" w:rsidRPr="00C64BAC" w14:paraId="4E9D63DE" w14:textId="77777777" w:rsidTr="00A96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bookmarkStart w:id="0" w:name="_GoBack" w:colFirst="1" w:colLast="1"/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Pr="00783C0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783C0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783C0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ПАО «НГК «</w:t>
            </w:r>
            <w:proofErr w:type="spellStart"/>
            <w:r w:rsidRPr="00783C0C">
              <w:rPr>
                <w:sz w:val="22"/>
                <w:szCs w:val="22"/>
              </w:rPr>
              <w:t>Славнефть</w:t>
            </w:r>
            <w:proofErr w:type="spellEnd"/>
            <w:r w:rsidRPr="00783C0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783C0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783C0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783C0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783C0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Фёдоров А.Ю.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783C0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783C0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 xml:space="preserve">Доверенность № </w:t>
            </w:r>
            <w:r w:rsidR="00B650C4" w:rsidRPr="00783C0C">
              <w:rPr>
                <w:sz w:val="22"/>
                <w:szCs w:val="22"/>
              </w:rPr>
              <w:t>АТ-1414</w:t>
            </w:r>
            <w:r w:rsidRPr="00783C0C">
              <w:rPr>
                <w:sz w:val="22"/>
                <w:szCs w:val="22"/>
              </w:rPr>
              <w:t xml:space="preserve"> от </w:t>
            </w:r>
            <w:r w:rsidR="00B650C4" w:rsidRPr="00783C0C">
              <w:rPr>
                <w:sz w:val="22"/>
                <w:szCs w:val="22"/>
              </w:rPr>
              <w:t>19</w:t>
            </w:r>
            <w:r w:rsidRPr="00783C0C">
              <w:rPr>
                <w:sz w:val="22"/>
                <w:szCs w:val="22"/>
              </w:rPr>
              <w:t>.</w:t>
            </w:r>
            <w:r w:rsidR="00B650C4" w:rsidRPr="00783C0C">
              <w:rPr>
                <w:sz w:val="22"/>
                <w:szCs w:val="22"/>
              </w:rPr>
              <w:t>12</w:t>
            </w:r>
            <w:r w:rsidRPr="00783C0C">
              <w:rPr>
                <w:sz w:val="22"/>
                <w:szCs w:val="22"/>
              </w:rPr>
              <w:t>.202</w:t>
            </w:r>
            <w:r w:rsidR="00B650C4" w:rsidRPr="00783C0C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783C0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783C0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83C0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783C0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783C0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783C0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783C0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783C0C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6EB17F9A" w:rsidR="00D60162" w:rsidRPr="00783C0C" w:rsidRDefault="00783C0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23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783C0C" w:rsidRDefault="00D60162">
            <w:pPr>
              <w:spacing w:line="256" w:lineRule="auto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1A4F7B45" w:rsidR="00D60162" w:rsidRPr="00783C0C" w:rsidRDefault="00FA29D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783C0C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783C0C" w:rsidRDefault="00D60162">
            <w:pPr>
              <w:spacing w:line="256" w:lineRule="auto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2</w:t>
            </w:r>
            <w:r w:rsidR="00B650C4" w:rsidRPr="00783C0C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783C0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783C0C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Pr="00783C0C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  <w:bookmarkEnd w:id="0"/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097F96"/>
    <w:rsid w:val="001A2127"/>
    <w:rsid w:val="001D64D3"/>
    <w:rsid w:val="002B7C5F"/>
    <w:rsid w:val="003115E8"/>
    <w:rsid w:val="00385778"/>
    <w:rsid w:val="003A49AC"/>
    <w:rsid w:val="003D596C"/>
    <w:rsid w:val="003D673C"/>
    <w:rsid w:val="00495450"/>
    <w:rsid w:val="004B3410"/>
    <w:rsid w:val="004B403F"/>
    <w:rsid w:val="00513D76"/>
    <w:rsid w:val="00560F4C"/>
    <w:rsid w:val="0056211B"/>
    <w:rsid w:val="005657D2"/>
    <w:rsid w:val="005825E9"/>
    <w:rsid w:val="005C58D8"/>
    <w:rsid w:val="005E325E"/>
    <w:rsid w:val="005F32CF"/>
    <w:rsid w:val="0060174B"/>
    <w:rsid w:val="0064206F"/>
    <w:rsid w:val="00693821"/>
    <w:rsid w:val="006C7E3A"/>
    <w:rsid w:val="006E7F3B"/>
    <w:rsid w:val="00737344"/>
    <w:rsid w:val="00764A82"/>
    <w:rsid w:val="00770CEC"/>
    <w:rsid w:val="00783C0C"/>
    <w:rsid w:val="007A0E5F"/>
    <w:rsid w:val="007A5195"/>
    <w:rsid w:val="0084246A"/>
    <w:rsid w:val="008441F3"/>
    <w:rsid w:val="00865891"/>
    <w:rsid w:val="008A21E4"/>
    <w:rsid w:val="008B2446"/>
    <w:rsid w:val="008C1D16"/>
    <w:rsid w:val="00957C04"/>
    <w:rsid w:val="0099657D"/>
    <w:rsid w:val="009A7B20"/>
    <w:rsid w:val="009B2DA4"/>
    <w:rsid w:val="009C16B3"/>
    <w:rsid w:val="009D39CA"/>
    <w:rsid w:val="00A471F6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F425BC"/>
    <w:rsid w:val="00F50961"/>
    <w:rsid w:val="00F63ABB"/>
    <w:rsid w:val="00FA29D3"/>
    <w:rsid w:val="00FE2487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19</cp:revision>
  <dcterms:created xsi:type="dcterms:W3CDTF">2023-03-16T13:27:00Z</dcterms:created>
  <dcterms:modified xsi:type="dcterms:W3CDTF">2023-05-23T07:19:00Z</dcterms:modified>
</cp:coreProperties>
</file>