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C1" w:rsidRPr="00172949" w:rsidRDefault="00FB1DC1" w:rsidP="00FB1DC1">
      <w:pPr>
        <w:autoSpaceDE w:val="0"/>
        <w:autoSpaceDN w:val="0"/>
        <w:spacing w:after="0" w:line="240" w:lineRule="auto"/>
        <w:jc w:val="center"/>
        <w:rPr>
          <w:rFonts w:ascii="Times New Roman" w:eastAsia="Times New Roman" w:hAnsi="Times New Roman"/>
          <w:b/>
          <w:sz w:val="26"/>
          <w:szCs w:val="26"/>
        </w:rPr>
      </w:pPr>
      <w:r w:rsidRPr="008D3E67">
        <w:rPr>
          <w:rFonts w:ascii="Times New Roman" w:eastAsia="Times New Roman" w:hAnsi="Times New Roman"/>
          <w:b/>
          <w:sz w:val="26"/>
          <w:szCs w:val="26"/>
        </w:rPr>
        <w:t>Сообщение о существенном факте</w:t>
      </w:r>
    </w:p>
    <w:p w:rsidR="00C034D4" w:rsidRDefault="00C034D4" w:rsidP="00FB1DC1">
      <w:pPr>
        <w:autoSpaceDE w:val="0"/>
        <w:autoSpaceDN w:val="0"/>
        <w:spacing w:after="0" w:line="240" w:lineRule="auto"/>
        <w:jc w:val="center"/>
        <w:rPr>
          <w:rFonts w:ascii="Times New Roman" w:eastAsia="Times New Roman" w:hAnsi="Times New Roman"/>
          <w:b/>
          <w:sz w:val="26"/>
          <w:szCs w:val="26"/>
        </w:rPr>
      </w:pPr>
    </w:p>
    <w:p w:rsidR="00B37277" w:rsidRPr="003977A1" w:rsidRDefault="00B37277" w:rsidP="00B37277">
      <w:pPr>
        <w:autoSpaceDE w:val="0"/>
        <w:autoSpaceDN w:val="0"/>
        <w:adjustRightInd w:val="0"/>
        <w:spacing w:after="0" w:line="240" w:lineRule="auto"/>
        <w:ind w:firstLine="540"/>
        <w:jc w:val="both"/>
        <w:outlineLvl w:val="0"/>
        <w:rPr>
          <w:rFonts w:ascii="Times New Roman" w:eastAsia="Times New Roman" w:hAnsi="Times New Roman"/>
          <w:b/>
          <w:sz w:val="24"/>
          <w:szCs w:val="24"/>
        </w:rPr>
      </w:pPr>
      <w:r w:rsidRPr="003977A1">
        <w:rPr>
          <w:rFonts w:ascii="Times New Roman" w:eastAsia="Times New Roman" w:hAnsi="Times New Roman"/>
          <w:b/>
          <w:sz w:val="24"/>
          <w:szCs w:val="24"/>
        </w:rPr>
        <w:t>«О приобретении лицом права распоряжаться определенным количеством голосов, приходящихся на голосующие акции, составляющие уставный капитал эмитента».</w:t>
      </w:r>
    </w:p>
    <w:p w:rsidR="00B37277" w:rsidRPr="003977A1" w:rsidRDefault="00B37277" w:rsidP="00FB1DC1">
      <w:pPr>
        <w:autoSpaceDE w:val="0"/>
        <w:autoSpaceDN w:val="0"/>
        <w:spacing w:after="0" w:line="240" w:lineRule="auto"/>
        <w:jc w:val="center"/>
        <w:rPr>
          <w:rFonts w:ascii="Times New Roman" w:eastAsia="Times New Roman" w:hAnsi="Times New Roman"/>
          <w:b/>
          <w:sz w:val="24"/>
          <w:szCs w:val="24"/>
        </w:rPr>
      </w:pPr>
    </w:p>
    <w:p w:rsidR="00B37277" w:rsidRPr="00B37277" w:rsidRDefault="00B37277" w:rsidP="00FB1DC1">
      <w:pPr>
        <w:autoSpaceDE w:val="0"/>
        <w:autoSpaceDN w:val="0"/>
        <w:spacing w:after="0" w:line="240" w:lineRule="auto"/>
        <w:jc w:val="center"/>
        <w:rPr>
          <w:rFonts w:ascii="Times New Roman" w:eastAsia="Times New Roman" w:hAnsi="Times New Roman"/>
          <w:b/>
          <w:sz w:val="26"/>
          <w:szCs w:val="26"/>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5"/>
        <w:gridCol w:w="5387"/>
      </w:tblGrid>
      <w:tr w:rsidR="00FB1DC1" w:rsidRPr="0017147E" w:rsidTr="00665A0D">
        <w:trPr>
          <w:cantSplit/>
        </w:trPr>
        <w:tc>
          <w:tcPr>
            <w:tcW w:w="9782" w:type="dxa"/>
            <w:gridSpan w:val="2"/>
            <w:vAlign w:val="bottom"/>
          </w:tcPr>
          <w:p w:rsidR="00FB1DC1" w:rsidRPr="0017147E" w:rsidRDefault="00FB1DC1" w:rsidP="00950C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1. Общие сведения</w:t>
            </w:r>
          </w:p>
        </w:tc>
      </w:tr>
      <w:tr w:rsidR="00FB1DC1" w:rsidRPr="0017147E" w:rsidTr="00665A0D">
        <w:tc>
          <w:tcPr>
            <w:tcW w:w="4395" w:type="dxa"/>
          </w:tcPr>
          <w:p w:rsidR="00FB1DC1" w:rsidRPr="0017147E" w:rsidRDefault="00FB1DC1" w:rsidP="00950C0A">
            <w:pPr>
              <w:autoSpaceDE w:val="0"/>
              <w:autoSpaceDN w:val="0"/>
              <w:spacing w:after="0" w:line="240" w:lineRule="auto"/>
              <w:rPr>
                <w:rFonts w:ascii="Times New Roman" w:eastAsia="Times New Roman" w:hAnsi="Times New Roman"/>
                <w:sz w:val="24"/>
                <w:szCs w:val="24"/>
              </w:rPr>
            </w:pPr>
            <w:r w:rsidRPr="0017147E">
              <w:rPr>
                <w:rFonts w:ascii="Times New Roman" w:eastAsia="Times New Roman" w:hAnsi="Times New Roman"/>
                <w:sz w:val="24"/>
                <w:szCs w:val="24"/>
              </w:rPr>
              <w:t>1.1. Полное фирменное наименование эмитента</w:t>
            </w:r>
          </w:p>
        </w:tc>
        <w:tc>
          <w:tcPr>
            <w:tcW w:w="5387" w:type="dxa"/>
            <w:vAlign w:val="center"/>
          </w:tcPr>
          <w:p w:rsidR="00E7560A" w:rsidRPr="003E681E" w:rsidRDefault="00FB1DC1" w:rsidP="00E756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 xml:space="preserve">Открытое акционерное общество </w:t>
            </w:r>
          </w:p>
          <w:p w:rsidR="00FB1DC1" w:rsidRPr="0017147E" w:rsidRDefault="00FB1DC1" w:rsidP="00E756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«Нефтегазовая компания «</w:t>
            </w:r>
            <w:proofErr w:type="spellStart"/>
            <w:r w:rsidRPr="0017147E">
              <w:rPr>
                <w:rFonts w:ascii="Times New Roman" w:eastAsia="Times New Roman" w:hAnsi="Times New Roman"/>
                <w:sz w:val="24"/>
                <w:szCs w:val="24"/>
              </w:rPr>
              <w:t>Славнефть</w:t>
            </w:r>
            <w:proofErr w:type="spellEnd"/>
            <w:r w:rsidRPr="0017147E">
              <w:rPr>
                <w:rFonts w:ascii="Times New Roman" w:eastAsia="Times New Roman" w:hAnsi="Times New Roman"/>
                <w:sz w:val="24"/>
                <w:szCs w:val="24"/>
              </w:rPr>
              <w:t>»</w:t>
            </w:r>
          </w:p>
        </w:tc>
      </w:tr>
      <w:tr w:rsidR="00FB1DC1" w:rsidRPr="0017147E" w:rsidTr="00665A0D">
        <w:tc>
          <w:tcPr>
            <w:tcW w:w="4395" w:type="dxa"/>
          </w:tcPr>
          <w:p w:rsidR="00FB1DC1" w:rsidRPr="0017147E" w:rsidRDefault="00FB1DC1" w:rsidP="00950C0A">
            <w:pPr>
              <w:autoSpaceDE w:val="0"/>
              <w:autoSpaceDN w:val="0"/>
              <w:spacing w:after="0" w:line="240" w:lineRule="auto"/>
              <w:rPr>
                <w:rFonts w:ascii="Times New Roman" w:eastAsia="Times New Roman" w:hAnsi="Times New Roman"/>
                <w:sz w:val="24"/>
                <w:szCs w:val="24"/>
              </w:rPr>
            </w:pPr>
            <w:r w:rsidRPr="0017147E">
              <w:rPr>
                <w:rFonts w:ascii="Times New Roman" w:eastAsia="Times New Roman" w:hAnsi="Times New Roman"/>
                <w:sz w:val="24"/>
                <w:szCs w:val="24"/>
              </w:rPr>
              <w:t>1.2. Сокращенное фирменное наименование эмитента</w:t>
            </w:r>
          </w:p>
        </w:tc>
        <w:tc>
          <w:tcPr>
            <w:tcW w:w="5387" w:type="dxa"/>
            <w:vAlign w:val="center"/>
          </w:tcPr>
          <w:p w:rsidR="00FB1DC1" w:rsidRPr="0017147E" w:rsidRDefault="00FB1DC1" w:rsidP="00E756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ОАО «НГК «</w:t>
            </w:r>
            <w:proofErr w:type="spellStart"/>
            <w:r w:rsidRPr="0017147E">
              <w:rPr>
                <w:rFonts w:ascii="Times New Roman" w:eastAsia="Times New Roman" w:hAnsi="Times New Roman"/>
                <w:sz w:val="24"/>
                <w:szCs w:val="24"/>
              </w:rPr>
              <w:t>Славнефть</w:t>
            </w:r>
            <w:proofErr w:type="spellEnd"/>
            <w:r w:rsidRPr="0017147E">
              <w:rPr>
                <w:rFonts w:ascii="Times New Roman" w:eastAsia="Times New Roman" w:hAnsi="Times New Roman"/>
                <w:sz w:val="24"/>
                <w:szCs w:val="24"/>
              </w:rPr>
              <w:t>»</w:t>
            </w:r>
          </w:p>
        </w:tc>
      </w:tr>
      <w:tr w:rsidR="00FB1DC1" w:rsidRPr="0017147E" w:rsidTr="00665A0D">
        <w:tc>
          <w:tcPr>
            <w:tcW w:w="4395" w:type="dxa"/>
          </w:tcPr>
          <w:p w:rsidR="00FB1DC1" w:rsidRPr="0017147E" w:rsidRDefault="00FB1DC1" w:rsidP="00950C0A">
            <w:pPr>
              <w:autoSpaceDE w:val="0"/>
              <w:autoSpaceDN w:val="0"/>
              <w:spacing w:after="0" w:line="240" w:lineRule="auto"/>
              <w:rPr>
                <w:rFonts w:ascii="Times New Roman" w:eastAsia="Times New Roman" w:hAnsi="Times New Roman"/>
                <w:sz w:val="24"/>
                <w:szCs w:val="24"/>
              </w:rPr>
            </w:pPr>
            <w:r w:rsidRPr="0017147E">
              <w:rPr>
                <w:rFonts w:ascii="Times New Roman" w:eastAsia="Times New Roman" w:hAnsi="Times New Roman"/>
                <w:sz w:val="24"/>
                <w:szCs w:val="24"/>
              </w:rPr>
              <w:t>1.3. Место нахождения эмитента</w:t>
            </w:r>
          </w:p>
        </w:tc>
        <w:tc>
          <w:tcPr>
            <w:tcW w:w="5387" w:type="dxa"/>
            <w:vAlign w:val="center"/>
          </w:tcPr>
          <w:p w:rsidR="00FB1DC1" w:rsidRPr="0017147E" w:rsidRDefault="00FB1DC1" w:rsidP="00E756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Российская Федерация, г. Москва</w:t>
            </w:r>
          </w:p>
        </w:tc>
      </w:tr>
      <w:tr w:rsidR="00FB1DC1" w:rsidRPr="0017147E" w:rsidTr="00665A0D">
        <w:tc>
          <w:tcPr>
            <w:tcW w:w="4395" w:type="dxa"/>
          </w:tcPr>
          <w:p w:rsidR="00FB1DC1" w:rsidRPr="0017147E" w:rsidRDefault="00FB1DC1" w:rsidP="00950C0A">
            <w:pPr>
              <w:autoSpaceDE w:val="0"/>
              <w:autoSpaceDN w:val="0"/>
              <w:spacing w:after="0" w:line="240" w:lineRule="auto"/>
              <w:rPr>
                <w:rFonts w:ascii="Times New Roman" w:eastAsia="Times New Roman" w:hAnsi="Times New Roman"/>
                <w:sz w:val="24"/>
                <w:szCs w:val="24"/>
              </w:rPr>
            </w:pPr>
            <w:r w:rsidRPr="0017147E">
              <w:rPr>
                <w:rFonts w:ascii="Times New Roman" w:eastAsia="Times New Roman" w:hAnsi="Times New Roman"/>
                <w:sz w:val="24"/>
                <w:szCs w:val="24"/>
              </w:rPr>
              <w:t>1.4. ОГРН эмитента</w:t>
            </w:r>
          </w:p>
        </w:tc>
        <w:tc>
          <w:tcPr>
            <w:tcW w:w="5387" w:type="dxa"/>
            <w:vAlign w:val="center"/>
          </w:tcPr>
          <w:p w:rsidR="00FB1DC1" w:rsidRPr="0017147E" w:rsidRDefault="00FB1DC1" w:rsidP="00E756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1027739026270</w:t>
            </w:r>
          </w:p>
        </w:tc>
      </w:tr>
      <w:tr w:rsidR="00FB1DC1" w:rsidRPr="0017147E" w:rsidTr="00665A0D">
        <w:tc>
          <w:tcPr>
            <w:tcW w:w="4395" w:type="dxa"/>
          </w:tcPr>
          <w:p w:rsidR="00FB1DC1" w:rsidRPr="0017147E" w:rsidRDefault="00FB1DC1" w:rsidP="00950C0A">
            <w:pPr>
              <w:autoSpaceDE w:val="0"/>
              <w:autoSpaceDN w:val="0"/>
              <w:spacing w:after="0" w:line="240" w:lineRule="auto"/>
              <w:rPr>
                <w:rFonts w:ascii="Times New Roman" w:eastAsia="Times New Roman" w:hAnsi="Times New Roman"/>
                <w:sz w:val="24"/>
                <w:szCs w:val="24"/>
              </w:rPr>
            </w:pPr>
            <w:r w:rsidRPr="0017147E">
              <w:rPr>
                <w:rFonts w:ascii="Times New Roman" w:eastAsia="Times New Roman" w:hAnsi="Times New Roman"/>
                <w:sz w:val="24"/>
                <w:szCs w:val="24"/>
              </w:rPr>
              <w:t>1.5. ИНН эмитента</w:t>
            </w:r>
          </w:p>
        </w:tc>
        <w:tc>
          <w:tcPr>
            <w:tcW w:w="5387" w:type="dxa"/>
            <w:vAlign w:val="center"/>
          </w:tcPr>
          <w:p w:rsidR="00FB1DC1" w:rsidRPr="0017147E" w:rsidRDefault="00FB1DC1" w:rsidP="00E756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7707017509</w:t>
            </w:r>
          </w:p>
        </w:tc>
      </w:tr>
      <w:tr w:rsidR="00FB1DC1" w:rsidRPr="0017147E" w:rsidTr="00665A0D">
        <w:tc>
          <w:tcPr>
            <w:tcW w:w="4395" w:type="dxa"/>
          </w:tcPr>
          <w:p w:rsidR="00FB1DC1" w:rsidRPr="0017147E" w:rsidRDefault="00FB1DC1" w:rsidP="00950C0A">
            <w:pPr>
              <w:autoSpaceDE w:val="0"/>
              <w:autoSpaceDN w:val="0"/>
              <w:spacing w:after="0" w:line="240" w:lineRule="auto"/>
              <w:rPr>
                <w:rFonts w:ascii="Times New Roman" w:eastAsia="Times New Roman" w:hAnsi="Times New Roman"/>
                <w:sz w:val="24"/>
                <w:szCs w:val="24"/>
              </w:rPr>
            </w:pPr>
            <w:r w:rsidRPr="0017147E">
              <w:rPr>
                <w:rFonts w:ascii="Times New Roman" w:eastAsia="Times New Roman" w:hAnsi="Times New Roman"/>
                <w:sz w:val="24"/>
                <w:szCs w:val="24"/>
              </w:rPr>
              <w:t>1.6. Уникальный код эмитента, присвоенный регистрирующим органом</w:t>
            </w:r>
          </w:p>
        </w:tc>
        <w:tc>
          <w:tcPr>
            <w:tcW w:w="5387" w:type="dxa"/>
            <w:vAlign w:val="center"/>
          </w:tcPr>
          <w:p w:rsidR="00FB1DC1" w:rsidRPr="0017147E" w:rsidRDefault="00FB1DC1" w:rsidP="00E7560A">
            <w:pPr>
              <w:autoSpaceDE w:val="0"/>
              <w:autoSpaceDN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00221-А</w:t>
            </w:r>
          </w:p>
        </w:tc>
      </w:tr>
      <w:tr w:rsidR="00FB1DC1" w:rsidRPr="0017147E" w:rsidTr="00665A0D">
        <w:tc>
          <w:tcPr>
            <w:tcW w:w="4395" w:type="dxa"/>
          </w:tcPr>
          <w:p w:rsidR="00FB1DC1" w:rsidRPr="0017147E" w:rsidRDefault="00FB1DC1" w:rsidP="00950C0A">
            <w:pPr>
              <w:autoSpaceDE w:val="0"/>
              <w:autoSpaceDN w:val="0"/>
              <w:spacing w:after="0" w:line="240" w:lineRule="auto"/>
              <w:rPr>
                <w:rFonts w:ascii="Times New Roman" w:eastAsia="Times New Roman" w:hAnsi="Times New Roman"/>
                <w:sz w:val="24"/>
                <w:szCs w:val="24"/>
              </w:rPr>
            </w:pPr>
            <w:r w:rsidRPr="0017147E">
              <w:rPr>
                <w:rFonts w:ascii="Times New Roman" w:eastAsia="Times New Roman" w:hAnsi="Times New Roman"/>
                <w:sz w:val="24"/>
                <w:szCs w:val="24"/>
              </w:rPr>
              <w:t>1.7. Адрес страницы в сети Интернет, используемой эмитентом для раскрытия информации</w:t>
            </w:r>
          </w:p>
        </w:tc>
        <w:tc>
          <w:tcPr>
            <w:tcW w:w="5387" w:type="dxa"/>
            <w:vAlign w:val="center"/>
          </w:tcPr>
          <w:p w:rsidR="00FB1DC1" w:rsidRPr="005B029E" w:rsidRDefault="00DA3E55" w:rsidP="00E7560A">
            <w:pPr>
              <w:autoSpaceDE w:val="0"/>
              <w:autoSpaceDN w:val="0"/>
              <w:spacing w:after="0" w:line="240" w:lineRule="auto"/>
              <w:jc w:val="center"/>
              <w:rPr>
                <w:rFonts w:ascii="Times New Roman" w:eastAsia="Times New Roman" w:hAnsi="Times New Roman"/>
                <w:sz w:val="23"/>
                <w:szCs w:val="23"/>
                <w:u w:val="single"/>
              </w:rPr>
            </w:pPr>
            <w:hyperlink r:id="rId6" w:history="1">
              <w:r w:rsidR="00FB1DC1" w:rsidRPr="005B029E">
                <w:rPr>
                  <w:rStyle w:val="a3"/>
                  <w:rFonts w:ascii="Times New Roman" w:eastAsia="Times New Roman" w:hAnsi="Times New Roman"/>
                  <w:sz w:val="23"/>
                  <w:szCs w:val="23"/>
                </w:rPr>
                <w:t>http://www.e-disclosure.ru/portal/company.aspx?id=560</w:t>
              </w:r>
            </w:hyperlink>
          </w:p>
          <w:p w:rsidR="00FB1DC1" w:rsidRPr="0017147E" w:rsidRDefault="00DA3E55" w:rsidP="00E7560A">
            <w:pPr>
              <w:autoSpaceDE w:val="0"/>
              <w:autoSpaceDN w:val="0"/>
              <w:spacing w:after="0" w:line="240" w:lineRule="auto"/>
              <w:jc w:val="center"/>
              <w:rPr>
                <w:rFonts w:ascii="Times New Roman" w:eastAsia="Times New Roman" w:hAnsi="Times New Roman"/>
                <w:sz w:val="24"/>
                <w:szCs w:val="24"/>
                <w:u w:val="single"/>
              </w:rPr>
            </w:pPr>
            <w:hyperlink r:id="rId7" w:history="1">
              <w:r w:rsidR="00FB1DC1" w:rsidRPr="005B029E">
                <w:rPr>
                  <w:rStyle w:val="a3"/>
                  <w:rFonts w:ascii="Times New Roman" w:eastAsia="Times New Roman" w:hAnsi="Times New Roman"/>
                  <w:sz w:val="23"/>
                  <w:szCs w:val="23"/>
                </w:rPr>
                <w:t>http://www.slavneft.ru</w:t>
              </w:r>
            </w:hyperlink>
          </w:p>
        </w:tc>
      </w:tr>
      <w:tr w:rsidR="00FB1DC1" w:rsidRPr="0017147E" w:rsidTr="00665A0D">
        <w:tblPrEx>
          <w:tblCellMar>
            <w:left w:w="108" w:type="dxa"/>
            <w:right w:w="108" w:type="dxa"/>
          </w:tblCellMar>
          <w:tblLook w:val="04A0" w:firstRow="1" w:lastRow="0" w:firstColumn="1" w:lastColumn="0" w:noHBand="0" w:noVBand="1"/>
        </w:tblPrEx>
        <w:tc>
          <w:tcPr>
            <w:tcW w:w="9782" w:type="dxa"/>
            <w:gridSpan w:val="2"/>
            <w:shd w:val="clear" w:color="auto" w:fill="auto"/>
          </w:tcPr>
          <w:p w:rsidR="00FB1DC1" w:rsidRPr="0017147E" w:rsidRDefault="00FB1DC1" w:rsidP="00950C0A">
            <w:pPr>
              <w:autoSpaceDE w:val="0"/>
              <w:autoSpaceDN w:val="0"/>
              <w:adjustRightInd w:val="0"/>
              <w:spacing w:after="0" w:line="240" w:lineRule="auto"/>
              <w:jc w:val="center"/>
              <w:rPr>
                <w:rFonts w:ascii="Times New Roman" w:eastAsia="Times New Roman" w:hAnsi="Times New Roman"/>
                <w:sz w:val="24"/>
                <w:szCs w:val="24"/>
              </w:rPr>
            </w:pPr>
            <w:r w:rsidRPr="0017147E">
              <w:rPr>
                <w:rFonts w:ascii="Times New Roman" w:eastAsia="Times New Roman" w:hAnsi="Times New Roman"/>
                <w:sz w:val="24"/>
                <w:szCs w:val="24"/>
              </w:rPr>
              <w:t>2. Содержание сообщения</w:t>
            </w:r>
          </w:p>
        </w:tc>
      </w:tr>
      <w:tr w:rsidR="00FB1DC1" w:rsidRPr="0093152A" w:rsidTr="00665A0D">
        <w:tblPrEx>
          <w:tblCellMar>
            <w:left w:w="108" w:type="dxa"/>
            <w:right w:w="108" w:type="dxa"/>
          </w:tblCellMar>
          <w:tblLook w:val="04A0" w:firstRow="1" w:lastRow="0" w:firstColumn="1" w:lastColumn="0" w:noHBand="0" w:noVBand="1"/>
        </w:tblPrEx>
        <w:trPr>
          <w:trHeight w:val="841"/>
        </w:trPr>
        <w:tc>
          <w:tcPr>
            <w:tcW w:w="9782" w:type="dxa"/>
            <w:gridSpan w:val="2"/>
            <w:shd w:val="clear" w:color="auto" w:fill="auto"/>
          </w:tcPr>
          <w:p w:rsidR="00E824A2" w:rsidRPr="00E824A2" w:rsidRDefault="00B37277" w:rsidP="00E824A2">
            <w:pPr>
              <w:autoSpaceDE w:val="0"/>
              <w:autoSpaceDN w:val="0"/>
              <w:adjustRightInd w:val="0"/>
              <w:spacing w:after="0" w:line="240" w:lineRule="auto"/>
              <w:jc w:val="both"/>
              <w:rPr>
                <w:rFonts w:ascii="Times New Roman" w:eastAsia="Times New Roman" w:hAnsi="Times New Roman"/>
                <w:sz w:val="24"/>
                <w:szCs w:val="24"/>
              </w:rPr>
            </w:pPr>
            <w:r w:rsidRPr="00E824A2">
              <w:rPr>
                <w:rFonts w:ascii="Times New Roman" w:eastAsia="Times New Roman" w:hAnsi="Times New Roman"/>
                <w:sz w:val="24"/>
                <w:szCs w:val="24"/>
              </w:rPr>
              <w:t>2.1. Полное фирменное наименование и нижеприведенные сведения о юридическом лице, которое приобрело право распоряжаться определенным количеством голосов, приходящихся на голосующие акции, составляющие уставный капитал эмитента:</w:t>
            </w:r>
            <w:r w:rsidR="00E824A2" w:rsidRPr="00E824A2">
              <w:rPr>
                <w:rFonts w:ascii="Times New Roman" w:eastAsia="Times New Roman" w:hAnsi="Times New Roman"/>
                <w:sz w:val="24"/>
                <w:szCs w:val="24"/>
              </w:rPr>
              <w:t xml:space="preserve"> </w:t>
            </w:r>
          </w:p>
          <w:p w:rsidR="00B37277" w:rsidRPr="00E824A2" w:rsidRDefault="00E824A2" w:rsidP="00E824A2">
            <w:pPr>
              <w:autoSpaceDE w:val="0"/>
              <w:autoSpaceDN w:val="0"/>
              <w:adjustRightInd w:val="0"/>
              <w:spacing w:after="0" w:line="240" w:lineRule="auto"/>
              <w:jc w:val="both"/>
              <w:rPr>
                <w:rFonts w:ascii="Times New Roman" w:eastAsia="Times New Roman" w:hAnsi="Times New Roman"/>
                <w:b/>
                <w:sz w:val="24"/>
                <w:szCs w:val="24"/>
              </w:rPr>
            </w:pPr>
            <w:r w:rsidRPr="00E824A2">
              <w:rPr>
                <w:rFonts w:ascii="Times New Roman" w:eastAsia="Times New Roman" w:hAnsi="Times New Roman"/>
                <w:b/>
                <w:sz w:val="24"/>
                <w:szCs w:val="24"/>
              </w:rPr>
              <w:t>Общество с ограниченной ответственностью «ГПН –</w:t>
            </w:r>
            <w:r w:rsidR="00C30B6C" w:rsidRPr="00C20FE4">
              <w:rPr>
                <w:rFonts w:ascii="Times New Roman" w:eastAsia="Times New Roman" w:hAnsi="Times New Roman"/>
                <w:b/>
                <w:sz w:val="24"/>
                <w:szCs w:val="24"/>
              </w:rPr>
              <w:t xml:space="preserve"> </w:t>
            </w:r>
            <w:r w:rsidRPr="00E824A2">
              <w:rPr>
                <w:rFonts w:ascii="Times New Roman" w:eastAsia="Times New Roman" w:hAnsi="Times New Roman"/>
                <w:b/>
                <w:sz w:val="24"/>
                <w:szCs w:val="24"/>
              </w:rPr>
              <w:t>Инвест»</w:t>
            </w:r>
          </w:p>
          <w:p w:rsidR="00B37277" w:rsidRPr="00E824A2" w:rsidRDefault="00B37277" w:rsidP="00E824A2">
            <w:pPr>
              <w:autoSpaceDE w:val="0"/>
              <w:autoSpaceDN w:val="0"/>
              <w:adjustRightInd w:val="0"/>
              <w:spacing w:after="0" w:line="240" w:lineRule="auto"/>
              <w:jc w:val="both"/>
              <w:rPr>
                <w:rFonts w:ascii="Times New Roman" w:eastAsia="Times New Roman" w:hAnsi="Times New Roman"/>
                <w:b/>
                <w:sz w:val="24"/>
                <w:szCs w:val="24"/>
              </w:rPr>
            </w:pPr>
            <w:r w:rsidRPr="00E824A2">
              <w:rPr>
                <w:rFonts w:ascii="Times New Roman" w:eastAsia="Times New Roman" w:hAnsi="Times New Roman"/>
                <w:b/>
                <w:sz w:val="24"/>
                <w:szCs w:val="24"/>
              </w:rPr>
              <w:t>место нахождения:</w:t>
            </w:r>
            <w:r w:rsidR="00E824A2" w:rsidRPr="00E824A2">
              <w:rPr>
                <w:rFonts w:ascii="Times New Roman" w:eastAsia="Times New Roman" w:hAnsi="Times New Roman"/>
                <w:b/>
                <w:sz w:val="24"/>
                <w:szCs w:val="24"/>
              </w:rPr>
              <w:t xml:space="preserve"> г. Москва </w:t>
            </w:r>
          </w:p>
          <w:p w:rsidR="00B37277" w:rsidRPr="00E824A2" w:rsidRDefault="00B37277" w:rsidP="00E824A2">
            <w:pPr>
              <w:autoSpaceDE w:val="0"/>
              <w:autoSpaceDN w:val="0"/>
              <w:adjustRightInd w:val="0"/>
              <w:spacing w:after="0" w:line="240" w:lineRule="auto"/>
              <w:jc w:val="both"/>
              <w:rPr>
                <w:rFonts w:ascii="Times New Roman" w:eastAsia="Times New Roman" w:hAnsi="Times New Roman"/>
                <w:b/>
                <w:sz w:val="24"/>
                <w:szCs w:val="24"/>
              </w:rPr>
            </w:pPr>
            <w:r w:rsidRPr="00E824A2">
              <w:rPr>
                <w:rFonts w:ascii="Times New Roman" w:eastAsia="Times New Roman" w:hAnsi="Times New Roman"/>
                <w:b/>
                <w:sz w:val="24"/>
                <w:szCs w:val="24"/>
              </w:rPr>
              <w:t xml:space="preserve">ИНН </w:t>
            </w:r>
            <w:r w:rsidR="00E824A2" w:rsidRPr="00E824A2">
              <w:rPr>
                <w:rFonts w:ascii="Times New Roman" w:eastAsia="Times New Roman" w:hAnsi="Times New Roman"/>
                <w:b/>
                <w:sz w:val="24"/>
                <w:szCs w:val="24"/>
              </w:rPr>
              <w:t>7728678933</w:t>
            </w:r>
            <w:r w:rsidRPr="00E824A2">
              <w:rPr>
                <w:rFonts w:ascii="Times New Roman" w:eastAsia="Times New Roman" w:hAnsi="Times New Roman"/>
                <w:b/>
                <w:sz w:val="24"/>
                <w:szCs w:val="24"/>
              </w:rPr>
              <w:t xml:space="preserve">, ОГРН </w:t>
            </w:r>
            <w:r w:rsidR="00E824A2" w:rsidRPr="00E824A2">
              <w:rPr>
                <w:rFonts w:ascii="Times New Roman" w:eastAsia="Times New Roman" w:hAnsi="Times New Roman"/>
                <w:b/>
                <w:sz w:val="24"/>
                <w:szCs w:val="24"/>
              </w:rPr>
              <w:t>5087746602510</w:t>
            </w:r>
          </w:p>
          <w:p w:rsidR="00B37277" w:rsidRDefault="00B37277" w:rsidP="00E824A2">
            <w:pPr>
              <w:autoSpaceDE w:val="0"/>
              <w:autoSpaceDN w:val="0"/>
              <w:adjustRightInd w:val="0"/>
              <w:spacing w:after="0" w:line="240" w:lineRule="auto"/>
              <w:jc w:val="both"/>
              <w:rPr>
                <w:rFonts w:cs="Calibri"/>
                <w:b/>
                <w:bCs/>
              </w:rPr>
            </w:pPr>
            <w:r w:rsidRPr="00E824A2">
              <w:rPr>
                <w:rFonts w:ascii="Times New Roman" w:eastAsia="Times New Roman" w:hAnsi="Times New Roman"/>
                <w:sz w:val="24"/>
                <w:szCs w:val="24"/>
              </w:rPr>
              <w:t>2.2. Вид права распоряжения определенным количеством голосов, приходящихся на голосующие акции, составляющие уставный капитал эмитента, которое приобрело соответствующее лицо:</w:t>
            </w:r>
            <w:r>
              <w:rPr>
                <w:rFonts w:cs="Calibri"/>
                <w:b/>
                <w:bCs/>
              </w:rPr>
              <w:t xml:space="preserve"> </w:t>
            </w:r>
            <w:r w:rsidRPr="00E824A2">
              <w:rPr>
                <w:rFonts w:ascii="Times New Roman" w:eastAsia="Times New Roman" w:hAnsi="Times New Roman"/>
                <w:b/>
                <w:sz w:val="24"/>
                <w:szCs w:val="24"/>
              </w:rPr>
              <w:t>Прямое распоряжение.</w:t>
            </w:r>
          </w:p>
          <w:p w:rsidR="00B37277" w:rsidRPr="00E824A2" w:rsidRDefault="00B37277" w:rsidP="00E824A2">
            <w:pPr>
              <w:autoSpaceDE w:val="0"/>
              <w:autoSpaceDN w:val="0"/>
              <w:adjustRightInd w:val="0"/>
              <w:spacing w:after="0" w:line="240" w:lineRule="auto"/>
              <w:jc w:val="both"/>
              <w:rPr>
                <w:rFonts w:ascii="Times New Roman" w:eastAsia="Times New Roman" w:hAnsi="Times New Roman"/>
                <w:b/>
                <w:sz w:val="24"/>
                <w:szCs w:val="24"/>
              </w:rPr>
            </w:pPr>
            <w:r w:rsidRPr="00E824A2">
              <w:rPr>
                <w:rFonts w:ascii="Times New Roman" w:eastAsia="Times New Roman" w:hAnsi="Times New Roman"/>
                <w:sz w:val="24"/>
                <w:szCs w:val="24"/>
              </w:rPr>
              <w:t>2.2.1. В случае приобретения лицом права косвенного распоряжения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 лицо приобрело право косвенно распоряжаться определенным количеством голосов, приходящихся на голосующие акции (доли), составляющие уставный капитал эмитента. При этом по каждой такой организации указываются полное фирменное наименование, место нахождения, ИНН (если применимо), ОГРН (если применимо):</w:t>
            </w:r>
            <w:r w:rsidRPr="00E824A2">
              <w:rPr>
                <w:rFonts w:ascii="Times New Roman" w:eastAsia="Times New Roman" w:hAnsi="Times New Roman"/>
                <w:b/>
                <w:sz w:val="24"/>
                <w:szCs w:val="24"/>
              </w:rPr>
              <w:t xml:space="preserve"> </w:t>
            </w:r>
            <w:r w:rsidR="00894AFB" w:rsidRPr="00E824A2">
              <w:rPr>
                <w:rFonts w:ascii="Times New Roman" w:eastAsia="Times New Roman" w:hAnsi="Times New Roman"/>
                <w:b/>
                <w:sz w:val="24"/>
                <w:szCs w:val="24"/>
              </w:rPr>
              <w:t>Н</w:t>
            </w:r>
            <w:r w:rsidRPr="00E824A2">
              <w:rPr>
                <w:rFonts w:ascii="Times New Roman" w:eastAsia="Times New Roman" w:hAnsi="Times New Roman"/>
                <w:b/>
                <w:sz w:val="24"/>
                <w:szCs w:val="24"/>
              </w:rPr>
              <w:t xml:space="preserve">е </w:t>
            </w:r>
            <w:r w:rsidR="00894AFB" w:rsidRPr="00E824A2">
              <w:rPr>
                <w:rFonts w:ascii="Times New Roman" w:eastAsia="Times New Roman" w:hAnsi="Times New Roman"/>
                <w:b/>
                <w:sz w:val="24"/>
                <w:szCs w:val="24"/>
              </w:rPr>
              <w:t>относ</w:t>
            </w:r>
            <w:r w:rsidR="00C30B6C">
              <w:rPr>
                <w:rFonts w:ascii="Times New Roman" w:eastAsia="Times New Roman" w:hAnsi="Times New Roman"/>
                <w:b/>
                <w:sz w:val="24"/>
                <w:szCs w:val="24"/>
              </w:rPr>
              <w:t>ится к информации, раскрываемой</w:t>
            </w:r>
            <w:r w:rsidR="00894AFB" w:rsidRPr="00E824A2">
              <w:rPr>
                <w:rFonts w:ascii="Times New Roman" w:eastAsia="Times New Roman" w:hAnsi="Times New Roman"/>
                <w:b/>
                <w:sz w:val="24"/>
                <w:szCs w:val="24"/>
              </w:rPr>
              <w:t xml:space="preserve"> в </w:t>
            </w:r>
            <w:r w:rsidRPr="00E824A2">
              <w:rPr>
                <w:rFonts w:ascii="Times New Roman" w:eastAsia="Times New Roman" w:hAnsi="Times New Roman"/>
                <w:b/>
                <w:sz w:val="24"/>
                <w:szCs w:val="24"/>
              </w:rPr>
              <w:t xml:space="preserve">данном сообщении о существенном факте. </w:t>
            </w:r>
          </w:p>
          <w:p w:rsidR="00B37277" w:rsidRPr="00E824A2" w:rsidRDefault="00B37277" w:rsidP="00E824A2">
            <w:pPr>
              <w:autoSpaceDE w:val="0"/>
              <w:autoSpaceDN w:val="0"/>
              <w:adjustRightInd w:val="0"/>
              <w:spacing w:after="0" w:line="240" w:lineRule="auto"/>
              <w:jc w:val="both"/>
              <w:rPr>
                <w:rFonts w:ascii="Times New Roman" w:eastAsia="Times New Roman" w:hAnsi="Times New Roman"/>
                <w:b/>
                <w:sz w:val="24"/>
                <w:szCs w:val="24"/>
              </w:rPr>
            </w:pPr>
            <w:r w:rsidRPr="00E824A2">
              <w:rPr>
                <w:rFonts w:ascii="Times New Roman" w:eastAsia="Times New Roman" w:hAnsi="Times New Roman"/>
                <w:sz w:val="24"/>
                <w:szCs w:val="24"/>
              </w:rPr>
              <w:t>2.3. Признак права распоряжения определенным количеством голосов, приходящихся на голосующие акции, составляющие уставный капитал эмитента, которое приобрело соответствующее лицо:</w:t>
            </w:r>
            <w:r w:rsidRPr="00E824A2">
              <w:rPr>
                <w:rFonts w:ascii="Times New Roman" w:eastAsia="Times New Roman" w:hAnsi="Times New Roman"/>
                <w:b/>
                <w:sz w:val="24"/>
                <w:szCs w:val="24"/>
              </w:rPr>
              <w:t xml:space="preserve"> Самостоятельное распоряжение.</w:t>
            </w:r>
          </w:p>
          <w:p w:rsidR="00894AFB" w:rsidRPr="00E824A2" w:rsidRDefault="00894AFB" w:rsidP="00E824A2">
            <w:pPr>
              <w:autoSpaceDE w:val="0"/>
              <w:autoSpaceDN w:val="0"/>
              <w:adjustRightInd w:val="0"/>
              <w:spacing w:after="0" w:line="240" w:lineRule="auto"/>
              <w:jc w:val="both"/>
              <w:rPr>
                <w:rFonts w:ascii="Times New Roman" w:eastAsia="Times New Roman" w:hAnsi="Times New Roman"/>
                <w:sz w:val="24"/>
                <w:szCs w:val="24"/>
              </w:rPr>
            </w:pPr>
            <w:r w:rsidRPr="00E824A2">
              <w:rPr>
                <w:rFonts w:ascii="Times New Roman" w:eastAsia="Times New Roman" w:hAnsi="Times New Roman"/>
                <w:sz w:val="24"/>
                <w:szCs w:val="24"/>
              </w:rPr>
              <w:t>2.4.</w:t>
            </w:r>
            <w:r w:rsidR="00B37277" w:rsidRPr="00E824A2">
              <w:rPr>
                <w:rFonts w:ascii="Times New Roman" w:eastAsia="Times New Roman" w:hAnsi="Times New Roman"/>
                <w:sz w:val="24"/>
                <w:szCs w:val="24"/>
              </w:rPr>
              <w:t xml:space="preserve"> </w:t>
            </w:r>
            <w:proofErr w:type="gramStart"/>
            <w:r w:rsidR="00B37277" w:rsidRPr="00E824A2">
              <w:rPr>
                <w:rFonts w:ascii="Times New Roman" w:eastAsia="Times New Roman" w:hAnsi="Times New Roman"/>
                <w:sz w:val="24"/>
                <w:szCs w:val="24"/>
              </w:rPr>
              <w:t>В случае приобретения лицом права совместного распоряжения -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(если имеется) каждого физического лица, совместно с которыми лицо приобрело право распоряжаться определенным количеством голосов, приходящихся на голосующие акции (доли), составляющие уставный капитал эмитента</w:t>
            </w:r>
            <w:r w:rsidRPr="00E824A2">
              <w:rPr>
                <w:rFonts w:ascii="Times New Roman" w:eastAsia="Times New Roman" w:hAnsi="Times New Roman"/>
                <w:sz w:val="24"/>
                <w:szCs w:val="24"/>
              </w:rPr>
              <w:t xml:space="preserve">: </w:t>
            </w:r>
            <w:proofErr w:type="gramEnd"/>
          </w:p>
          <w:p w:rsidR="00894AFB" w:rsidRPr="00E824A2" w:rsidRDefault="00894AFB" w:rsidP="00E824A2">
            <w:pPr>
              <w:autoSpaceDE w:val="0"/>
              <w:autoSpaceDN w:val="0"/>
              <w:adjustRightInd w:val="0"/>
              <w:spacing w:after="0" w:line="240" w:lineRule="auto"/>
              <w:jc w:val="both"/>
              <w:rPr>
                <w:rFonts w:ascii="Times New Roman" w:eastAsia="Times New Roman" w:hAnsi="Times New Roman"/>
                <w:b/>
                <w:sz w:val="24"/>
                <w:szCs w:val="24"/>
              </w:rPr>
            </w:pPr>
            <w:r w:rsidRPr="00E824A2">
              <w:rPr>
                <w:rFonts w:ascii="Times New Roman" w:eastAsia="Times New Roman" w:hAnsi="Times New Roman"/>
                <w:b/>
                <w:sz w:val="24"/>
                <w:szCs w:val="24"/>
              </w:rPr>
              <w:t>Не относ</w:t>
            </w:r>
            <w:r w:rsidR="00C30B6C">
              <w:rPr>
                <w:rFonts w:ascii="Times New Roman" w:eastAsia="Times New Roman" w:hAnsi="Times New Roman"/>
                <w:b/>
                <w:sz w:val="24"/>
                <w:szCs w:val="24"/>
              </w:rPr>
              <w:t>ится к информации, раскрываемой</w:t>
            </w:r>
            <w:r w:rsidRPr="00E824A2">
              <w:rPr>
                <w:rFonts w:ascii="Times New Roman" w:eastAsia="Times New Roman" w:hAnsi="Times New Roman"/>
                <w:b/>
                <w:sz w:val="24"/>
                <w:szCs w:val="24"/>
              </w:rPr>
              <w:t xml:space="preserve"> в данном сообщении о существенном факте. </w:t>
            </w:r>
          </w:p>
          <w:p w:rsidR="00FB7934" w:rsidRDefault="00894AFB" w:rsidP="00E824A2">
            <w:pPr>
              <w:autoSpaceDE w:val="0"/>
              <w:autoSpaceDN w:val="0"/>
              <w:adjustRightInd w:val="0"/>
              <w:spacing w:after="0" w:line="240" w:lineRule="auto"/>
              <w:jc w:val="both"/>
              <w:rPr>
                <w:rFonts w:ascii="Times New Roman" w:eastAsia="Times New Roman" w:hAnsi="Times New Roman"/>
                <w:b/>
                <w:sz w:val="24"/>
                <w:szCs w:val="24"/>
              </w:rPr>
            </w:pPr>
            <w:r w:rsidRPr="00E824A2">
              <w:rPr>
                <w:rFonts w:ascii="Times New Roman" w:eastAsia="Times New Roman" w:hAnsi="Times New Roman"/>
                <w:sz w:val="24"/>
                <w:szCs w:val="24"/>
              </w:rPr>
              <w:t>2.5. Ос</w:t>
            </w:r>
            <w:r w:rsidR="00B37277" w:rsidRPr="00E824A2">
              <w:rPr>
                <w:rFonts w:ascii="Times New Roman" w:eastAsia="Times New Roman" w:hAnsi="Times New Roman"/>
                <w:sz w:val="24"/>
                <w:szCs w:val="24"/>
              </w:rPr>
              <w:t>нование, в силу которого лицо приобрело право распоряжаться определенным количеством голосов, п</w:t>
            </w:r>
            <w:r w:rsidRPr="00E824A2">
              <w:rPr>
                <w:rFonts w:ascii="Times New Roman" w:eastAsia="Times New Roman" w:hAnsi="Times New Roman"/>
                <w:sz w:val="24"/>
                <w:szCs w:val="24"/>
              </w:rPr>
              <w:t>риходящихся на голосующие акции</w:t>
            </w:r>
            <w:r w:rsidR="00B37277" w:rsidRPr="00E824A2">
              <w:rPr>
                <w:rFonts w:ascii="Times New Roman" w:eastAsia="Times New Roman" w:hAnsi="Times New Roman"/>
                <w:sz w:val="24"/>
                <w:szCs w:val="24"/>
              </w:rPr>
              <w:t>, составляющие уставный капитал эмитента</w:t>
            </w:r>
            <w:r w:rsidRPr="00E824A2">
              <w:rPr>
                <w:rFonts w:ascii="Times New Roman" w:eastAsia="Times New Roman" w:hAnsi="Times New Roman"/>
                <w:sz w:val="24"/>
                <w:szCs w:val="24"/>
              </w:rPr>
              <w:t xml:space="preserve">: </w:t>
            </w:r>
            <w:r w:rsidR="00FB7934" w:rsidRPr="00FB7934">
              <w:rPr>
                <w:rFonts w:ascii="Times New Roman" w:eastAsia="Times New Roman" w:hAnsi="Times New Roman"/>
                <w:b/>
                <w:sz w:val="24"/>
                <w:szCs w:val="24"/>
              </w:rPr>
              <w:t>И</w:t>
            </w:r>
            <w:r w:rsidR="00B37277" w:rsidRPr="00FB7934">
              <w:rPr>
                <w:rFonts w:ascii="Times New Roman" w:eastAsia="Times New Roman" w:hAnsi="Times New Roman"/>
                <w:b/>
                <w:sz w:val="24"/>
                <w:szCs w:val="24"/>
              </w:rPr>
              <w:t>ное основание</w:t>
            </w:r>
            <w:r w:rsidR="00FB7934" w:rsidRPr="00FB7934">
              <w:rPr>
                <w:rFonts w:ascii="Times New Roman" w:eastAsia="Times New Roman" w:hAnsi="Times New Roman"/>
                <w:b/>
                <w:sz w:val="24"/>
                <w:szCs w:val="24"/>
              </w:rPr>
              <w:t>.</w:t>
            </w:r>
          </w:p>
          <w:p w:rsidR="00B37277" w:rsidRPr="00E824A2" w:rsidRDefault="00894AFB" w:rsidP="00E824A2">
            <w:pPr>
              <w:autoSpaceDE w:val="0"/>
              <w:autoSpaceDN w:val="0"/>
              <w:adjustRightInd w:val="0"/>
              <w:spacing w:after="0" w:line="240" w:lineRule="auto"/>
              <w:jc w:val="both"/>
              <w:rPr>
                <w:rFonts w:ascii="Times New Roman" w:eastAsia="Times New Roman" w:hAnsi="Times New Roman"/>
                <w:b/>
                <w:sz w:val="24"/>
                <w:szCs w:val="24"/>
              </w:rPr>
            </w:pPr>
            <w:r w:rsidRPr="00E824A2">
              <w:rPr>
                <w:rFonts w:ascii="Times New Roman" w:eastAsia="Times New Roman" w:hAnsi="Times New Roman"/>
                <w:sz w:val="24"/>
                <w:szCs w:val="24"/>
              </w:rPr>
              <w:t>2.6. К</w:t>
            </w:r>
            <w:r w:rsidR="00B37277" w:rsidRPr="00E824A2">
              <w:rPr>
                <w:rFonts w:ascii="Times New Roman" w:eastAsia="Times New Roman" w:hAnsi="Times New Roman"/>
                <w:sz w:val="24"/>
                <w:szCs w:val="24"/>
              </w:rPr>
              <w:t>оличество и доля голосов в процентах, приходящихся на голосующие акции, составляющие уставный капитал эмитента, которым имело право распоряжаться лицо до наступл</w:t>
            </w:r>
            <w:r w:rsidRPr="00E824A2">
              <w:rPr>
                <w:rFonts w:ascii="Times New Roman" w:eastAsia="Times New Roman" w:hAnsi="Times New Roman"/>
                <w:sz w:val="24"/>
                <w:szCs w:val="24"/>
              </w:rPr>
              <w:t>ения соответствующего основания:</w:t>
            </w:r>
            <w:r w:rsidR="00E824A2" w:rsidRPr="00E824A2">
              <w:rPr>
                <w:rFonts w:ascii="Times New Roman" w:eastAsia="Times New Roman" w:hAnsi="Times New Roman"/>
                <w:b/>
                <w:sz w:val="24"/>
                <w:szCs w:val="24"/>
              </w:rPr>
              <w:t xml:space="preserve"> </w:t>
            </w:r>
            <w:r w:rsidRPr="00E824A2">
              <w:rPr>
                <w:rFonts w:ascii="Times New Roman" w:eastAsia="Times New Roman" w:hAnsi="Times New Roman"/>
                <w:b/>
                <w:sz w:val="24"/>
                <w:szCs w:val="24"/>
              </w:rPr>
              <w:t>0/0,00.</w:t>
            </w:r>
          </w:p>
          <w:p w:rsidR="00B37277" w:rsidRPr="00E824A2" w:rsidRDefault="00894AFB" w:rsidP="00E824A2">
            <w:pPr>
              <w:autoSpaceDE w:val="0"/>
              <w:autoSpaceDN w:val="0"/>
              <w:adjustRightInd w:val="0"/>
              <w:spacing w:after="0" w:line="240" w:lineRule="auto"/>
              <w:jc w:val="both"/>
              <w:rPr>
                <w:rFonts w:ascii="Times New Roman" w:eastAsia="Times New Roman" w:hAnsi="Times New Roman"/>
                <w:b/>
                <w:sz w:val="24"/>
                <w:szCs w:val="24"/>
              </w:rPr>
            </w:pPr>
            <w:r w:rsidRPr="00E824A2">
              <w:rPr>
                <w:rFonts w:ascii="Times New Roman" w:eastAsia="Times New Roman" w:hAnsi="Times New Roman"/>
                <w:sz w:val="24"/>
                <w:szCs w:val="24"/>
              </w:rPr>
              <w:lastRenderedPageBreak/>
              <w:t>2.7. К</w:t>
            </w:r>
            <w:r w:rsidR="00B37277" w:rsidRPr="00E824A2">
              <w:rPr>
                <w:rFonts w:ascii="Times New Roman" w:eastAsia="Times New Roman" w:hAnsi="Times New Roman"/>
                <w:sz w:val="24"/>
                <w:szCs w:val="24"/>
              </w:rPr>
              <w:t>оличество и доля голосов в процентах, приходящихся на голосующие</w:t>
            </w:r>
            <w:r w:rsidRPr="00E824A2">
              <w:rPr>
                <w:rFonts w:ascii="Times New Roman" w:eastAsia="Times New Roman" w:hAnsi="Times New Roman"/>
                <w:sz w:val="24"/>
                <w:szCs w:val="24"/>
              </w:rPr>
              <w:t xml:space="preserve"> акции</w:t>
            </w:r>
            <w:r w:rsidR="00B37277" w:rsidRPr="00E824A2">
              <w:rPr>
                <w:rFonts w:ascii="Times New Roman" w:eastAsia="Times New Roman" w:hAnsi="Times New Roman"/>
                <w:sz w:val="24"/>
                <w:szCs w:val="24"/>
              </w:rPr>
              <w:t xml:space="preserve">, составляющие уставный капитал эмитента, </w:t>
            </w:r>
            <w:proofErr w:type="gramStart"/>
            <w:r w:rsidR="00B37277" w:rsidRPr="00E824A2">
              <w:rPr>
                <w:rFonts w:ascii="Times New Roman" w:eastAsia="Times New Roman" w:hAnsi="Times New Roman"/>
                <w:sz w:val="24"/>
                <w:szCs w:val="24"/>
              </w:rPr>
              <w:t>право</w:t>
            </w:r>
            <w:proofErr w:type="gramEnd"/>
            <w:r w:rsidR="00B37277" w:rsidRPr="00E824A2">
              <w:rPr>
                <w:rFonts w:ascii="Times New Roman" w:eastAsia="Times New Roman" w:hAnsi="Times New Roman"/>
                <w:sz w:val="24"/>
                <w:szCs w:val="24"/>
              </w:rPr>
              <w:t xml:space="preserve"> распоряжаться которым лицо получило после наступл</w:t>
            </w:r>
            <w:r w:rsidRPr="00E824A2">
              <w:rPr>
                <w:rFonts w:ascii="Times New Roman" w:eastAsia="Times New Roman" w:hAnsi="Times New Roman"/>
                <w:sz w:val="24"/>
                <w:szCs w:val="24"/>
              </w:rPr>
              <w:t>ения соответствующего основания:</w:t>
            </w:r>
            <w:r>
              <w:rPr>
                <w:rFonts w:cs="Calibri"/>
                <w:b/>
                <w:bCs/>
              </w:rPr>
              <w:t xml:space="preserve"> </w:t>
            </w:r>
            <w:r w:rsidRPr="00E824A2">
              <w:rPr>
                <w:rFonts w:ascii="Times New Roman" w:eastAsia="Times New Roman" w:hAnsi="Times New Roman"/>
                <w:b/>
                <w:sz w:val="24"/>
                <w:szCs w:val="24"/>
              </w:rPr>
              <w:t>313</w:t>
            </w:r>
            <w:r w:rsidR="00BA1E21" w:rsidRPr="00E824A2">
              <w:rPr>
                <w:rFonts w:ascii="Times New Roman" w:eastAsia="Times New Roman" w:hAnsi="Times New Roman"/>
                <w:b/>
                <w:sz w:val="24"/>
                <w:szCs w:val="24"/>
              </w:rPr>
              <w:t> </w:t>
            </w:r>
            <w:r w:rsidRPr="00E824A2">
              <w:rPr>
                <w:rFonts w:ascii="Times New Roman" w:eastAsia="Times New Roman" w:hAnsi="Times New Roman"/>
                <w:b/>
                <w:sz w:val="24"/>
                <w:szCs w:val="24"/>
              </w:rPr>
              <w:t>129</w:t>
            </w:r>
            <w:r w:rsidR="00BA1E21" w:rsidRPr="00E824A2">
              <w:rPr>
                <w:rFonts w:ascii="Times New Roman" w:eastAsia="Times New Roman" w:hAnsi="Times New Roman"/>
                <w:b/>
                <w:sz w:val="24"/>
                <w:szCs w:val="24"/>
              </w:rPr>
              <w:t xml:space="preserve"> </w:t>
            </w:r>
            <w:r w:rsidR="00E824A2">
              <w:rPr>
                <w:rFonts w:ascii="Times New Roman" w:eastAsia="Times New Roman" w:hAnsi="Times New Roman"/>
                <w:b/>
                <w:sz w:val="24"/>
                <w:szCs w:val="24"/>
              </w:rPr>
              <w:t>432/6,58%.</w:t>
            </w:r>
          </w:p>
          <w:p w:rsidR="00B37277" w:rsidRPr="00E824A2" w:rsidRDefault="00894AFB" w:rsidP="00E824A2">
            <w:pPr>
              <w:autoSpaceDE w:val="0"/>
              <w:autoSpaceDN w:val="0"/>
              <w:adjustRightInd w:val="0"/>
              <w:spacing w:after="0" w:line="240" w:lineRule="auto"/>
              <w:jc w:val="both"/>
              <w:rPr>
                <w:rFonts w:ascii="Times New Roman" w:eastAsia="Times New Roman" w:hAnsi="Times New Roman"/>
                <w:b/>
                <w:sz w:val="24"/>
                <w:szCs w:val="24"/>
              </w:rPr>
            </w:pPr>
            <w:r w:rsidRPr="00E824A2">
              <w:rPr>
                <w:rFonts w:ascii="Times New Roman" w:eastAsia="Times New Roman" w:hAnsi="Times New Roman"/>
                <w:sz w:val="24"/>
                <w:szCs w:val="24"/>
              </w:rPr>
              <w:t>2.8. Д</w:t>
            </w:r>
            <w:r w:rsidR="00B37277" w:rsidRPr="00E824A2">
              <w:rPr>
                <w:rFonts w:ascii="Times New Roman" w:eastAsia="Times New Roman" w:hAnsi="Times New Roman"/>
                <w:sz w:val="24"/>
                <w:szCs w:val="24"/>
              </w:rPr>
              <w:t>ата наступления основания, в силу которого лицо приобрело право распоряжаться определенным количеством голосов, приходящихся на голосующие акции, составл</w:t>
            </w:r>
            <w:r w:rsidRPr="00E824A2">
              <w:rPr>
                <w:rFonts w:ascii="Times New Roman" w:eastAsia="Times New Roman" w:hAnsi="Times New Roman"/>
                <w:sz w:val="24"/>
                <w:szCs w:val="24"/>
              </w:rPr>
              <w:t>я</w:t>
            </w:r>
            <w:r w:rsidR="00E824A2">
              <w:rPr>
                <w:rFonts w:ascii="Times New Roman" w:eastAsia="Times New Roman" w:hAnsi="Times New Roman"/>
                <w:sz w:val="24"/>
                <w:szCs w:val="24"/>
              </w:rPr>
              <w:t>ющие уставный капитал эмитента:</w:t>
            </w:r>
            <w:r w:rsidR="00172949" w:rsidRPr="00E824A2">
              <w:rPr>
                <w:rFonts w:ascii="Times New Roman" w:eastAsia="Times New Roman" w:hAnsi="Times New Roman"/>
                <w:b/>
                <w:sz w:val="24"/>
                <w:szCs w:val="24"/>
              </w:rPr>
              <w:t xml:space="preserve"> 28.09.2017</w:t>
            </w:r>
            <w:r w:rsidR="00C20FE4">
              <w:rPr>
                <w:rFonts w:ascii="Times New Roman" w:eastAsia="Times New Roman" w:hAnsi="Times New Roman"/>
                <w:b/>
                <w:sz w:val="24"/>
                <w:szCs w:val="24"/>
              </w:rPr>
              <w:t>.</w:t>
            </w:r>
          </w:p>
          <w:p w:rsidR="00C20FE4" w:rsidRPr="00C20FE4" w:rsidRDefault="00C20FE4" w:rsidP="00C20FE4">
            <w:pPr>
              <w:spacing w:after="0" w:line="240" w:lineRule="auto"/>
              <w:jc w:val="both"/>
              <w:rPr>
                <w:b/>
              </w:rPr>
            </w:pPr>
            <w:r>
              <w:rPr>
                <w:rFonts w:ascii="Times New Roman" w:eastAsia="Times New Roman" w:hAnsi="Times New Roman"/>
                <w:sz w:val="24"/>
                <w:szCs w:val="24"/>
              </w:rPr>
              <w:t xml:space="preserve">2.8.1. </w:t>
            </w:r>
            <w:proofErr w:type="gramStart"/>
            <w:r w:rsidRPr="00C20FE4">
              <w:rPr>
                <w:rFonts w:ascii="Times New Roman" w:eastAsia="Times New Roman" w:hAnsi="Times New Roman"/>
                <w:sz w:val="24"/>
                <w:szCs w:val="24"/>
              </w:rPr>
              <w:t xml:space="preserve">Дата, в которую эмитент узнал, в том числе посредством получения соответствующего уведомления такого лица, о наступлении основания, в силу которого такое лицо приобрело право распоряжаться определенным количеством голосов, которое составляет 5 процентов либо стало больше 5, 10, 15, 20, 25, 30, 50, 75 или 95 процентов общего количества голосов, приходящихся на голосующие акции (доли), составляющие уставный капитал эмитента: </w:t>
            </w:r>
            <w:r w:rsidRPr="00C20FE4">
              <w:rPr>
                <w:rFonts w:ascii="Times New Roman" w:eastAsia="Times New Roman" w:hAnsi="Times New Roman"/>
                <w:b/>
                <w:sz w:val="24"/>
                <w:szCs w:val="24"/>
              </w:rPr>
              <w:t>06</w:t>
            </w:r>
            <w:r w:rsidRPr="00C20FE4">
              <w:rPr>
                <w:rFonts w:ascii="Times New Roman" w:eastAsia="Times New Roman" w:hAnsi="Times New Roman"/>
                <w:b/>
                <w:sz w:val="24"/>
                <w:szCs w:val="24"/>
              </w:rPr>
              <w:t>.10.2017</w:t>
            </w:r>
            <w:r>
              <w:rPr>
                <w:b/>
              </w:rPr>
              <w:t>.</w:t>
            </w:r>
            <w:proofErr w:type="gramEnd"/>
          </w:p>
          <w:p w:rsidR="00A66D6E" w:rsidRPr="0036321E" w:rsidRDefault="00C20FE4" w:rsidP="00C20FE4">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sidRPr="00C20FE4">
              <w:rPr>
                <w:rFonts w:ascii="Times New Roman" w:eastAsia="Times New Roman" w:hAnsi="Times New Roman"/>
                <w:sz w:val="24"/>
                <w:szCs w:val="24"/>
              </w:rPr>
              <w:t>9</w:t>
            </w:r>
            <w:r w:rsidRPr="00C20FE4">
              <w:rPr>
                <w:rFonts w:ascii="Times New Roman" w:eastAsia="Times New Roman" w:hAnsi="Times New Roman"/>
                <w:sz w:val="24"/>
                <w:szCs w:val="24"/>
              </w:rPr>
              <w:t xml:space="preserve">. В случае если общее количество голосов, приходящихся на голосующие акции (доли), составляющие уставный капитал эмитента, не соответствует общему числу размещенных (находящихся в обращении) обыкновенных акций (размеру долей, из номинальной стоимости которых составляется уставный капитал) эмитента, в сообщении о существенном </w:t>
            </w:r>
            <w:proofErr w:type="gramStart"/>
            <w:r w:rsidRPr="00C20FE4">
              <w:rPr>
                <w:rFonts w:ascii="Times New Roman" w:eastAsia="Times New Roman" w:hAnsi="Times New Roman"/>
                <w:sz w:val="24"/>
                <w:szCs w:val="24"/>
              </w:rPr>
              <w:t>факте</w:t>
            </w:r>
            <w:proofErr w:type="gramEnd"/>
            <w:r w:rsidRPr="00C20FE4">
              <w:rPr>
                <w:rFonts w:ascii="Times New Roman" w:eastAsia="Times New Roman" w:hAnsi="Times New Roman"/>
                <w:sz w:val="24"/>
                <w:szCs w:val="24"/>
              </w:rPr>
              <w:t xml:space="preserve">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 дополнительно указываются: </w:t>
            </w:r>
            <w:r w:rsidRPr="00E824A2">
              <w:rPr>
                <w:rFonts w:ascii="Times New Roman" w:eastAsia="Times New Roman" w:hAnsi="Times New Roman"/>
                <w:b/>
                <w:sz w:val="24"/>
                <w:szCs w:val="24"/>
              </w:rPr>
              <w:t>Не относ</w:t>
            </w:r>
            <w:r>
              <w:rPr>
                <w:rFonts w:ascii="Times New Roman" w:eastAsia="Times New Roman" w:hAnsi="Times New Roman"/>
                <w:b/>
                <w:sz w:val="24"/>
                <w:szCs w:val="24"/>
              </w:rPr>
              <w:t>ится к информации, раскрываемой</w:t>
            </w:r>
            <w:r w:rsidRPr="00E824A2">
              <w:rPr>
                <w:rFonts w:ascii="Times New Roman" w:eastAsia="Times New Roman" w:hAnsi="Times New Roman"/>
                <w:b/>
                <w:sz w:val="24"/>
                <w:szCs w:val="24"/>
              </w:rPr>
              <w:t xml:space="preserve"> в данном </w:t>
            </w:r>
            <w:r>
              <w:rPr>
                <w:rFonts w:ascii="Times New Roman" w:eastAsia="Times New Roman" w:hAnsi="Times New Roman"/>
                <w:b/>
                <w:sz w:val="24"/>
                <w:szCs w:val="24"/>
              </w:rPr>
              <w:t>сообщении о существенном факте</w:t>
            </w:r>
            <w:r w:rsidRPr="00C20FE4">
              <w:rPr>
                <w:rFonts w:ascii="Times New Roman" w:eastAsia="Times New Roman" w:hAnsi="Times New Roman"/>
                <w:b/>
                <w:sz w:val="24"/>
                <w:szCs w:val="24"/>
              </w:rPr>
              <w:t>.</w:t>
            </w:r>
          </w:p>
        </w:tc>
      </w:tr>
    </w:tbl>
    <w:p w:rsidR="00FB1DC1" w:rsidRPr="00665A0D" w:rsidRDefault="00FB1DC1" w:rsidP="00FB1DC1">
      <w:pPr>
        <w:spacing w:after="0"/>
        <w:rPr>
          <w:rFonts w:ascii="Times New Roman" w:eastAsia="Times New Roman" w:hAnsi="Times New Roman"/>
          <w:sz w:val="16"/>
          <w:szCs w:val="16"/>
        </w:rPr>
      </w:pP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1"/>
        <w:gridCol w:w="358"/>
        <w:gridCol w:w="382"/>
        <w:gridCol w:w="1313"/>
        <w:gridCol w:w="415"/>
        <w:gridCol w:w="336"/>
        <w:gridCol w:w="551"/>
        <w:gridCol w:w="1839"/>
        <w:gridCol w:w="846"/>
        <w:gridCol w:w="1273"/>
        <w:gridCol w:w="704"/>
        <w:gridCol w:w="284"/>
      </w:tblGrid>
      <w:tr w:rsidR="00FB1DC1" w:rsidRPr="0093152A" w:rsidTr="00950C0A">
        <w:trPr>
          <w:cantSplit/>
        </w:trPr>
        <w:tc>
          <w:tcPr>
            <w:tcW w:w="9782" w:type="dxa"/>
            <w:gridSpan w:val="12"/>
            <w:tcBorders>
              <w:bottom w:val="single" w:sz="4" w:space="0" w:color="auto"/>
            </w:tcBorders>
          </w:tcPr>
          <w:p w:rsidR="00FB1DC1" w:rsidRPr="0036321E" w:rsidRDefault="00FB1DC1" w:rsidP="00950C0A">
            <w:pPr>
              <w:autoSpaceDE w:val="0"/>
              <w:autoSpaceDN w:val="0"/>
              <w:spacing w:after="0" w:line="240" w:lineRule="auto"/>
              <w:jc w:val="center"/>
              <w:rPr>
                <w:rFonts w:ascii="Times New Roman" w:eastAsia="Times New Roman" w:hAnsi="Times New Roman"/>
                <w:sz w:val="24"/>
                <w:szCs w:val="24"/>
              </w:rPr>
            </w:pPr>
            <w:r w:rsidRPr="0036321E">
              <w:rPr>
                <w:rFonts w:ascii="Times New Roman" w:eastAsia="Times New Roman" w:hAnsi="Times New Roman"/>
                <w:sz w:val="24"/>
                <w:szCs w:val="24"/>
              </w:rPr>
              <w:t>3. Подпись</w:t>
            </w:r>
          </w:p>
        </w:tc>
      </w:tr>
      <w:tr w:rsidR="00FB1DC1" w:rsidRPr="0093152A" w:rsidTr="0095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36" w:type="dxa"/>
            <w:gridSpan w:val="7"/>
            <w:tcBorders>
              <w:top w:val="single" w:sz="4" w:space="0" w:color="auto"/>
              <w:left w:val="single" w:sz="4" w:space="0" w:color="auto"/>
              <w:bottom w:val="nil"/>
              <w:right w:val="nil"/>
            </w:tcBorders>
            <w:vAlign w:val="bottom"/>
          </w:tcPr>
          <w:p w:rsidR="00FB1DC1" w:rsidRPr="0036321E" w:rsidRDefault="00FB1DC1" w:rsidP="00950C0A">
            <w:pPr>
              <w:autoSpaceDE w:val="0"/>
              <w:autoSpaceDN w:val="0"/>
              <w:spacing w:after="0" w:line="240" w:lineRule="auto"/>
              <w:rPr>
                <w:rFonts w:ascii="Times New Roman" w:eastAsia="Times New Roman" w:hAnsi="Times New Roman"/>
                <w:sz w:val="24"/>
                <w:szCs w:val="24"/>
              </w:rPr>
            </w:pPr>
            <w:r w:rsidRPr="0036321E">
              <w:rPr>
                <w:rFonts w:ascii="Times New Roman" w:eastAsia="Times New Roman" w:hAnsi="Times New Roman"/>
                <w:sz w:val="24"/>
                <w:szCs w:val="24"/>
              </w:rPr>
              <w:t>3.1. Вице-президент</w:t>
            </w:r>
          </w:p>
          <w:p w:rsidR="00FB1DC1" w:rsidRPr="0036321E" w:rsidRDefault="00FB1DC1" w:rsidP="00445C5D">
            <w:pPr>
              <w:autoSpaceDE w:val="0"/>
              <w:autoSpaceDN w:val="0"/>
              <w:spacing w:after="0" w:line="240" w:lineRule="auto"/>
              <w:rPr>
                <w:rFonts w:ascii="Times New Roman" w:eastAsia="Times New Roman" w:hAnsi="Times New Roman"/>
                <w:sz w:val="24"/>
                <w:szCs w:val="24"/>
              </w:rPr>
            </w:pPr>
            <w:r w:rsidRPr="0036321E">
              <w:rPr>
                <w:rFonts w:ascii="Times New Roman" w:eastAsia="Times New Roman" w:hAnsi="Times New Roman"/>
                <w:sz w:val="24"/>
                <w:szCs w:val="24"/>
              </w:rPr>
              <w:t xml:space="preserve">Доверенность от </w:t>
            </w:r>
            <w:r w:rsidR="00445C5D">
              <w:rPr>
                <w:rFonts w:ascii="Times New Roman" w:eastAsia="Times New Roman" w:hAnsi="Times New Roman"/>
                <w:sz w:val="24"/>
                <w:szCs w:val="24"/>
              </w:rPr>
              <w:t>10.01.2017 №МО-7</w:t>
            </w:r>
          </w:p>
        </w:tc>
        <w:tc>
          <w:tcPr>
            <w:tcW w:w="1839" w:type="dxa"/>
            <w:tcBorders>
              <w:top w:val="single" w:sz="4" w:space="0" w:color="auto"/>
              <w:left w:val="nil"/>
              <w:bottom w:val="single" w:sz="4" w:space="0" w:color="auto"/>
              <w:right w:val="nil"/>
            </w:tcBorders>
            <w:vAlign w:val="bottom"/>
          </w:tcPr>
          <w:p w:rsidR="00FB1DC1" w:rsidRPr="0036321E" w:rsidRDefault="00FB1DC1" w:rsidP="00950C0A">
            <w:pPr>
              <w:autoSpaceDE w:val="0"/>
              <w:autoSpaceDN w:val="0"/>
              <w:spacing w:after="0" w:line="240" w:lineRule="auto"/>
              <w:jc w:val="center"/>
              <w:rPr>
                <w:rFonts w:ascii="Times New Roman" w:eastAsia="Times New Roman" w:hAnsi="Times New Roman"/>
                <w:sz w:val="24"/>
                <w:szCs w:val="24"/>
              </w:rPr>
            </w:pPr>
          </w:p>
        </w:tc>
        <w:tc>
          <w:tcPr>
            <w:tcW w:w="846" w:type="dxa"/>
            <w:tcBorders>
              <w:top w:val="single" w:sz="4" w:space="0" w:color="auto"/>
              <w:left w:val="nil"/>
              <w:bottom w:val="nil"/>
              <w:right w:val="nil"/>
            </w:tcBorders>
            <w:vAlign w:val="bottom"/>
          </w:tcPr>
          <w:p w:rsidR="00FB1DC1" w:rsidRPr="0036321E" w:rsidRDefault="00FB1DC1" w:rsidP="00950C0A">
            <w:pPr>
              <w:autoSpaceDE w:val="0"/>
              <w:autoSpaceDN w:val="0"/>
              <w:spacing w:after="0" w:line="240" w:lineRule="auto"/>
              <w:rPr>
                <w:rFonts w:ascii="Times New Roman" w:eastAsia="Times New Roman" w:hAnsi="Times New Roman"/>
                <w:sz w:val="24"/>
                <w:szCs w:val="24"/>
              </w:rPr>
            </w:pPr>
          </w:p>
        </w:tc>
        <w:tc>
          <w:tcPr>
            <w:tcW w:w="1977" w:type="dxa"/>
            <w:gridSpan w:val="2"/>
            <w:tcBorders>
              <w:top w:val="single" w:sz="4" w:space="0" w:color="auto"/>
              <w:left w:val="nil"/>
              <w:bottom w:val="nil"/>
              <w:right w:val="nil"/>
            </w:tcBorders>
            <w:vAlign w:val="bottom"/>
          </w:tcPr>
          <w:p w:rsidR="00FB1DC1" w:rsidRPr="0036321E" w:rsidRDefault="00FB1DC1" w:rsidP="00950C0A">
            <w:pPr>
              <w:autoSpaceDE w:val="0"/>
              <w:autoSpaceDN w:val="0"/>
              <w:spacing w:after="0" w:line="240" w:lineRule="auto"/>
              <w:jc w:val="center"/>
              <w:rPr>
                <w:rFonts w:ascii="Times New Roman" w:eastAsia="Times New Roman" w:hAnsi="Times New Roman"/>
                <w:sz w:val="24"/>
                <w:szCs w:val="24"/>
              </w:rPr>
            </w:pPr>
            <w:r w:rsidRPr="0036321E">
              <w:rPr>
                <w:rFonts w:ascii="Times New Roman" w:eastAsia="Times New Roman" w:hAnsi="Times New Roman"/>
                <w:sz w:val="24"/>
                <w:szCs w:val="24"/>
              </w:rPr>
              <w:t xml:space="preserve">А.Н. </w:t>
            </w:r>
            <w:proofErr w:type="spellStart"/>
            <w:r w:rsidRPr="0036321E">
              <w:rPr>
                <w:rFonts w:ascii="Times New Roman" w:eastAsia="Times New Roman" w:hAnsi="Times New Roman"/>
                <w:sz w:val="24"/>
                <w:szCs w:val="24"/>
              </w:rPr>
              <w:t>Трухачев</w:t>
            </w:r>
            <w:proofErr w:type="spellEnd"/>
          </w:p>
        </w:tc>
        <w:tc>
          <w:tcPr>
            <w:tcW w:w="284" w:type="dxa"/>
            <w:tcBorders>
              <w:top w:val="single" w:sz="4" w:space="0" w:color="auto"/>
              <w:left w:val="nil"/>
              <w:bottom w:val="nil"/>
              <w:right w:val="single" w:sz="4" w:space="0" w:color="auto"/>
            </w:tcBorders>
            <w:vAlign w:val="bottom"/>
          </w:tcPr>
          <w:p w:rsidR="00FB1DC1" w:rsidRPr="0036321E" w:rsidRDefault="00FB1DC1" w:rsidP="00950C0A">
            <w:pPr>
              <w:autoSpaceDE w:val="0"/>
              <w:autoSpaceDN w:val="0"/>
              <w:spacing w:after="0" w:line="240" w:lineRule="auto"/>
              <w:rPr>
                <w:rFonts w:ascii="Times New Roman" w:eastAsia="Times New Roman" w:hAnsi="Times New Roman"/>
                <w:sz w:val="24"/>
                <w:szCs w:val="24"/>
              </w:rPr>
            </w:pPr>
          </w:p>
        </w:tc>
      </w:tr>
      <w:tr w:rsidR="00FB1DC1" w:rsidRPr="0093152A" w:rsidTr="0095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836" w:type="dxa"/>
            <w:gridSpan w:val="7"/>
            <w:tcBorders>
              <w:top w:val="nil"/>
              <w:left w:val="single" w:sz="4" w:space="0" w:color="auto"/>
              <w:bottom w:val="nil"/>
              <w:right w:val="nil"/>
            </w:tcBorders>
          </w:tcPr>
          <w:p w:rsidR="00FB1DC1" w:rsidRPr="0036321E" w:rsidRDefault="00FB1DC1" w:rsidP="00950C0A">
            <w:pPr>
              <w:autoSpaceDE w:val="0"/>
              <w:autoSpaceDN w:val="0"/>
              <w:spacing w:after="0" w:line="240" w:lineRule="auto"/>
              <w:rPr>
                <w:rFonts w:ascii="Times New Roman" w:eastAsia="Times New Roman" w:hAnsi="Times New Roman"/>
                <w:sz w:val="24"/>
                <w:szCs w:val="24"/>
              </w:rPr>
            </w:pPr>
          </w:p>
        </w:tc>
        <w:tc>
          <w:tcPr>
            <w:tcW w:w="1839" w:type="dxa"/>
            <w:tcBorders>
              <w:top w:val="nil"/>
              <w:left w:val="nil"/>
              <w:bottom w:val="nil"/>
              <w:right w:val="nil"/>
            </w:tcBorders>
          </w:tcPr>
          <w:p w:rsidR="00FB1DC1" w:rsidRPr="0036321E" w:rsidRDefault="00FB1DC1" w:rsidP="00950C0A">
            <w:pPr>
              <w:autoSpaceDE w:val="0"/>
              <w:autoSpaceDN w:val="0"/>
              <w:spacing w:after="0" w:line="240" w:lineRule="auto"/>
              <w:jc w:val="center"/>
              <w:rPr>
                <w:rFonts w:ascii="Times New Roman" w:eastAsia="Times New Roman" w:hAnsi="Times New Roman"/>
                <w:sz w:val="24"/>
                <w:szCs w:val="24"/>
              </w:rPr>
            </w:pPr>
            <w:r w:rsidRPr="0036321E">
              <w:rPr>
                <w:rFonts w:ascii="Times New Roman" w:eastAsia="Times New Roman" w:hAnsi="Times New Roman"/>
                <w:sz w:val="24"/>
                <w:szCs w:val="24"/>
              </w:rPr>
              <w:t>(подпись)</w:t>
            </w:r>
          </w:p>
        </w:tc>
        <w:tc>
          <w:tcPr>
            <w:tcW w:w="846" w:type="dxa"/>
            <w:tcBorders>
              <w:top w:val="nil"/>
              <w:left w:val="nil"/>
              <w:bottom w:val="nil"/>
              <w:right w:val="nil"/>
            </w:tcBorders>
          </w:tcPr>
          <w:p w:rsidR="00FB1DC1" w:rsidRPr="0036321E" w:rsidRDefault="00FB1DC1" w:rsidP="00950C0A">
            <w:pPr>
              <w:autoSpaceDE w:val="0"/>
              <w:autoSpaceDN w:val="0"/>
              <w:spacing w:after="0" w:line="240" w:lineRule="auto"/>
              <w:rPr>
                <w:rFonts w:ascii="Times New Roman" w:eastAsia="Times New Roman" w:hAnsi="Times New Roman"/>
                <w:sz w:val="24"/>
                <w:szCs w:val="24"/>
              </w:rPr>
            </w:pPr>
          </w:p>
        </w:tc>
        <w:tc>
          <w:tcPr>
            <w:tcW w:w="1273" w:type="dxa"/>
            <w:tcBorders>
              <w:top w:val="nil"/>
              <w:left w:val="nil"/>
              <w:bottom w:val="nil"/>
              <w:right w:val="nil"/>
            </w:tcBorders>
          </w:tcPr>
          <w:p w:rsidR="00FB1DC1" w:rsidRPr="0036321E" w:rsidRDefault="00FB1DC1" w:rsidP="00950C0A">
            <w:pPr>
              <w:autoSpaceDE w:val="0"/>
              <w:autoSpaceDN w:val="0"/>
              <w:spacing w:after="0" w:line="240" w:lineRule="auto"/>
              <w:rPr>
                <w:rFonts w:ascii="Times New Roman" w:eastAsia="Times New Roman" w:hAnsi="Times New Roman"/>
                <w:sz w:val="24"/>
                <w:szCs w:val="24"/>
              </w:rPr>
            </w:pPr>
          </w:p>
        </w:tc>
        <w:tc>
          <w:tcPr>
            <w:tcW w:w="988" w:type="dxa"/>
            <w:gridSpan w:val="2"/>
            <w:tcBorders>
              <w:top w:val="nil"/>
              <w:left w:val="nil"/>
              <w:bottom w:val="nil"/>
              <w:right w:val="single" w:sz="4" w:space="0" w:color="auto"/>
            </w:tcBorders>
          </w:tcPr>
          <w:p w:rsidR="00FB1DC1" w:rsidRPr="0036321E" w:rsidRDefault="00FB1DC1" w:rsidP="00950C0A">
            <w:pPr>
              <w:autoSpaceDE w:val="0"/>
              <w:autoSpaceDN w:val="0"/>
              <w:spacing w:after="0" w:line="240" w:lineRule="auto"/>
              <w:rPr>
                <w:rFonts w:ascii="Times New Roman" w:eastAsia="Times New Roman" w:hAnsi="Times New Roman"/>
                <w:sz w:val="24"/>
                <w:szCs w:val="24"/>
              </w:rPr>
            </w:pPr>
          </w:p>
        </w:tc>
      </w:tr>
      <w:tr w:rsidR="00FB1DC1" w:rsidRPr="0093152A" w:rsidTr="00950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81" w:type="dxa"/>
            <w:tcBorders>
              <w:top w:val="nil"/>
              <w:left w:val="single" w:sz="4" w:space="0" w:color="auto"/>
              <w:bottom w:val="single" w:sz="4" w:space="0" w:color="auto"/>
              <w:right w:val="nil"/>
            </w:tcBorders>
            <w:shd w:val="clear" w:color="auto" w:fill="auto"/>
            <w:vAlign w:val="bottom"/>
          </w:tcPr>
          <w:p w:rsidR="00FB1DC1" w:rsidRPr="00665A0D" w:rsidRDefault="00FB1DC1" w:rsidP="00950C0A">
            <w:pPr>
              <w:autoSpaceDE w:val="0"/>
              <w:autoSpaceDN w:val="0"/>
              <w:spacing w:after="0" w:line="240" w:lineRule="auto"/>
              <w:rPr>
                <w:rFonts w:ascii="Times New Roman" w:eastAsia="Times New Roman" w:hAnsi="Times New Roman"/>
                <w:sz w:val="24"/>
                <w:szCs w:val="24"/>
              </w:rPr>
            </w:pPr>
            <w:r w:rsidRPr="00665A0D">
              <w:rPr>
                <w:rFonts w:ascii="Times New Roman" w:eastAsia="Times New Roman" w:hAnsi="Times New Roman"/>
                <w:sz w:val="24"/>
                <w:szCs w:val="24"/>
              </w:rPr>
              <w:t>3.2. Дата      “</w:t>
            </w:r>
          </w:p>
        </w:tc>
        <w:tc>
          <w:tcPr>
            <w:tcW w:w="358" w:type="dxa"/>
            <w:tcBorders>
              <w:top w:val="nil"/>
              <w:left w:val="nil"/>
              <w:bottom w:val="single" w:sz="4" w:space="0" w:color="auto"/>
              <w:right w:val="nil"/>
            </w:tcBorders>
            <w:shd w:val="clear" w:color="auto" w:fill="auto"/>
            <w:vAlign w:val="bottom"/>
          </w:tcPr>
          <w:p w:rsidR="00FB1DC1" w:rsidRPr="00665A0D" w:rsidRDefault="00DA3E55" w:rsidP="00950C0A">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09</w:t>
            </w:r>
          </w:p>
        </w:tc>
        <w:tc>
          <w:tcPr>
            <w:tcW w:w="382" w:type="dxa"/>
            <w:tcBorders>
              <w:top w:val="nil"/>
              <w:left w:val="nil"/>
              <w:bottom w:val="single" w:sz="4" w:space="0" w:color="auto"/>
              <w:right w:val="nil"/>
            </w:tcBorders>
            <w:shd w:val="clear" w:color="auto" w:fill="auto"/>
            <w:vAlign w:val="bottom"/>
          </w:tcPr>
          <w:p w:rsidR="00FB1DC1" w:rsidRPr="00665A0D" w:rsidRDefault="00FB1DC1" w:rsidP="00950C0A">
            <w:pPr>
              <w:autoSpaceDE w:val="0"/>
              <w:autoSpaceDN w:val="0"/>
              <w:spacing w:after="0" w:line="240" w:lineRule="auto"/>
              <w:rPr>
                <w:rFonts w:ascii="Times New Roman" w:eastAsia="Times New Roman" w:hAnsi="Times New Roman"/>
                <w:sz w:val="24"/>
                <w:szCs w:val="24"/>
              </w:rPr>
            </w:pPr>
            <w:r w:rsidRPr="00665A0D">
              <w:rPr>
                <w:rFonts w:ascii="Times New Roman" w:eastAsia="Times New Roman" w:hAnsi="Times New Roman"/>
                <w:sz w:val="24"/>
                <w:szCs w:val="24"/>
              </w:rPr>
              <w:t>”</w:t>
            </w:r>
          </w:p>
        </w:tc>
        <w:tc>
          <w:tcPr>
            <w:tcW w:w="1313" w:type="dxa"/>
            <w:tcBorders>
              <w:top w:val="nil"/>
              <w:left w:val="nil"/>
              <w:bottom w:val="single" w:sz="4" w:space="0" w:color="auto"/>
              <w:right w:val="nil"/>
            </w:tcBorders>
            <w:shd w:val="clear" w:color="auto" w:fill="auto"/>
            <w:vAlign w:val="bottom"/>
          </w:tcPr>
          <w:p w:rsidR="00FB1DC1" w:rsidRPr="00665A0D" w:rsidRDefault="00DA3E55" w:rsidP="00950C0A">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октября</w:t>
            </w:r>
            <w:bookmarkStart w:id="0" w:name="_GoBack"/>
            <w:bookmarkEnd w:id="0"/>
            <w:r w:rsidR="00FB1DC1" w:rsidRPr="00665A0D">
              <w:rPr>
                <w:rFonts w:ascii="Times New Roman" w:eastAsia="Times New Roman" w:hAnsi="Times New Roman"/>
                <w:sz w:val="24"/>
                <w:szCs w:val="24"/>
              </w:rPr>
              <w:t xml:space="preserve"> </w:t>
            </w:r>
          </w:p>
        </w:tc>
        <w:tc>
          <w:tcPr>
            <w:tcW w:w="415" w:type="dxa"/>
            <w:tcBorders>
              <w:top w:val="nil"/>
              <w:left w:val="nil"/>
              <w:bottom w:val="single" w:sz="4" w:space="0" w:color="auto"/>
              <w:right w:val="nil"/>
            </w:tcBorders>
            <w:shd w:val="clear" w:color="auto" w:fill="auto"/>
            <w:vAlign w:val="bottom"/>
          </w:tcPr>
          <w:p w:rsidR="00FB1DC1" w:rsidRPr="00665A0D" w:rsidRDefault="00FB1DC1" w:rsidP="00950C0A">
            <w:pPr>
              <w:autoSpaceDE w:val="0"/>
              <w:autoSpaceDN w:val="0"/>
              <w:spacing w:after="0" w:line="240" w:lineRule="auto"/>
              <w:jc w:val="right"/>
              <w:rPr>
                <w:rFonts w:ascii="Times New Roman" w:eastAsia="Times New Roman" w:hAnsi="Times New Roman"/>
                <w:sz w:val="24"/>
                <w:szCs w:val="24"/>
              </w:rPr>
            </w:pPr>
            <w:r w:rsidRPr="00665A0D">
              <w:rPr>
                <w:rFonts w:ascii="Times New Roman" w:eastAsia="Times New Roman" w:hAnsi="Times New Roman"/>
                <w:sz w:val="24"/>
                <w:szCs w:val="24"/>
              </w:rPr>
              <w:t>20</w:t>
            </w:r>
          </w:p>
        </w:tc>
        <w:tc>
          <w:tcPr>
            <w:tcW w:w="336" w:type="dxa"/>
            <w:tcBorders>
              <w:top w:val="nil"/>
              <w:left w:val="nil"/>
              <w:bottom w:val="single" w:sz="4" w:space="0" w:color="auto"/>
              <w:right w:val="nil"/>
            </w:tcBorders>
            <w:shd w:val="clear" w:color="auto" w:fill="auto"/>
            <w:vAlign w:val="bottom"/>
          </w:tcPr>
          <w:p w:rsidR="00FB1DC1" w:rsidRPr="00665A0D" w:rsidRDefault="00445C5D" w:rsidP="00950C0A">
            <w:pPr>
              <w:autoSpaceDE w:val="0"/>
              <w:autoSpaceDN w:val="0"/>
              <w:spacing w:after="0" w:line="240" w:lineRule="auto"/>
              <w:rPr>
                <w:rFonts w:ascii="Times New Roman" w:eastAsia="Times New Roman" w:hAnsi="Times New Roman"/>
                <w:sz w:val="24"/>
                <w:szCs w:val="24"/>
              </w:rPr>
            </w:pPr>
            <w:r w:rsidRPr="00665A0D">
              <w:rPr>
                <w:rFonts w:ascii="Times New Roman" w:eastAsia="Times New Roman" w:hAnsi="Times New Roman"/>
                <w:sz w:val="24"/>
                <w:szCs w:val="24"/>
              </w:rPr>
              <w:t>17</w:t>
            </w:r>
          </w:p>
        </w:tc>
        <w:tc>
          <w:tcPr>
            <w:tcW w:w="551" w:type="dxa"/>
            <w:tcBorders>
              <w:top w:val="nil"/>
              <w:left w:val="nil"/>
              <w:bottom w:val="single" w:sz="4" w:space="0" w:color="auto"/>
              <w:right w:val="nil"/>
            </w:tcBorders>
            <w:shd w:val="clear" w:color="auto" w:fill="auto"/>
            <w:vAlign w:val="bottom"/>
          </w:tcPr>
          <w:p w:rsidR="00FB1DC1" w:rsidRPr="00665A0D" w:rsidRDefault="00FB1DC1" w:rsidP="00950C0A">
            <w:pPr>
              <w:autoSpaceDE w:val="0"/>
              <w:autoSpaceDN w:val="0"/>
              <w:spacing w:after="0" w:line="240" w:lineRule="auto"/>
              <w:rPr>
                <w:rFonts w:ascii="Times New Roman" w:eastAsia="Times New Roman" w:hAnsi="Times New Roman"/>
                <w:sz w:val="24"/>
                <w:szCs w:val="24"/>
              </w:rPr>
            </w:pPr>
            <w:r w:rsidRPr="00665A0D">
              <w:rPr>
                <w:rFonts w:ascii="Times New Roman" w:eastAsia="Times New Roman" w:hAnsi="Times New Roman"/>
                <w:sz w:val="24"/>
                <w:szCs w:val="24"/>
              </w:rPr>
              <w:t>года</w:t>
            </w:r>
          </w:p>
        </w:tc>
        <w:tc>
          <w:tcPr>
            <w:tcW w:w="1839" w:type="dxa"/>
            <w:tcBorders>
              <w:top w:val="nil"/>
              <w:left w:val="nil"/>
              <w:bottom w:val="single" w:sz="4" w:space="0" w:color="auto"/>
              <w:right w:val="nil"/>
            </w:tcBorders>
            <w:shd w:val="clear" w:color="auto" w:fill="auto"/>
            <w:vAlign w:val="bottom"/>
          </w:tcPr>
          <w:p w:rsidR="00FB1DC1" w:rsidRPr="00665A0D" w:rsidRDefault="00FB1DC1" w:rsidP="00A66D6E">
            <w:pPr>
              <w:autoSpaceDE w:val="0"/>
              <w:autoSpaceDN w:val="0"/>
              <w:spacing w:after="0" w:line="240" w:lineRule="auto"/>
              <w:jc w:val="center"/>
              <w:rPr>
                <w:rFonts w:ascii="Times New Roman" w:eastAsia="Times New Roman" w:hAnsi="Times New Roman"/>
                <w:sz w:val="24"/>
                <w:szCs w:val="24"/>
              </w:rPr>
            </w:pPr>
            <w:r w:rsidRPr="00665A0D">
              <w:rPr>
                <w:rFonts w:ascii="Times New Roman" w:eastAsia="Times New Roman" w:hAnsi="Times New Roman"/>
                <w:sz w:val="24"/>
                <w:szCs w:val="24"/>
              </w:rPr>
              <w:t>М.П</w:t>
            </w:r>
            <w:r w:rsidR="00A66D6E" w:rsidRPr="00665A0D">
              <w:rPr>
                <w:rFonts w:ascii="Times New Roman" w:eastAsia="Times New Roman" w:hAnsi="Times New Roman"/>
                <w:sz w:val="24"/>
                <w:szCs w:val="24"/>
              </w:rPr>
              <w:t>.</w:t>
            </w:r>
          </w:p>
        </w:tc>
        <w:tc>
          <w:tcPr>
            <w:tcW w:w="3107" w:type="dxa"/>
            <w:gridSpan w:val="4"/>
            <w:tcBorders>
              <w:top w:val="nil"/>
              <w:left w:val="nil"/>
              <w:bottom w:val="single" w:sz="4" w:space="0" w:color="auto"/>
              <w:right w:val="single" w:sz="4" w:space="0" w:color="auto"/>
            </w:tcBorders>
            <w:vAlign w:val="bottom"/>
          </w:tcPr>
          <w:p w:rsidR="00FB1DC1" w:rsidRPr="0036321E" w:rsidRDefault="00FB1DC1" w:rsidP="00950C0A">
            <w:pPr>
              <w:autoSpaceDE w:val="0"/>
              <w:autoSpaceDN w:val="0"/>
              <w:spacing w:after="0" w:line="240" w:lineRule="auto"/>
              <w:rPr>
                <w:rFonts w:ascii="Times New Roman" w:eastAsia="Times New Roman" w:hAnsi="Times New Roman"/>
                <w:sz w:val="24"/>
                <w:szCs w:val="24"/>
              </w:rPr>
            </w:pPr>
          </w:p>
        </w:tc>
      </w:tr>
    </w:tbl>
    <w:p w:rsidR="00FB1DC1" w:rsidRPr="0036321E" w:rsidRDefault="00FB1DC1" w:rsidP="00FB1DC1">
      <w:pPr>
        <w:rPr>
          <w:rFonts w:ascii="Times New Roman" w:hAnsi="Times New Roman"/>
          <w:sz w:val="24"/>
          <w:szCs w:val="24"/>
        </w:rPr>
      </w:pPr>
    </w:p>
    <w:p w:rsidR="00FB1DC1" w:rsidRDefault="00FB1DC1" w:rsidP="00FB1DC1"/>
    <w:p w:rsidR="00D74A55" w:rsidRDefault="00D74A55"/>
    <w:sectPr w:rsidR="00D74A55" w:rsidSect="00665A0D">
      <w:pgSz w:w="11906" w:h="16838"/>
      <w:pgMar w:top="42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C1"/>
    <w:rsid w:val="000F51A4"/>
    <w:rsid w:val="00172949"/>
    <w:rsid w:val="0020754A"/>
    <w:rsid w:val="002836B0"/>
    <w:rsid w:val="003977A1"/>
    <w:rsid w:val="003E681E"/>
    <w:rsid w:val="004269B1"/>
    <w:rsid w:val="00445C5D"/>
    <w:rsid w:val="00592698"/>
    <w:rsid w:val="006138AF"/>
    <w:rsid w:val="00665A0D"/>
    <w:rsid w:val="006D2CD7"/>
    <w:rsid w:val="007635B6"/>
    <w:rsid w:val="00894AFB"/>
    <w:rsid w:val="009B35F6"/>
    <w:rsid w:val="00A06766"/>
    <w:rsid w:val="00A66D6E"/>
    <w:rsid w:val="00B37277"/>
    <w:rsid w:val="00BA1E21"/>
    <w:rsid w:val="00C034D4"/>
    <w:rsid w:val="00C20FE4"/>
    <w:rsid w:val="00C30B6C"/>
    <w:rsid w:val="00C709EA"/>
    <w:rsid w:val="00D74A55"/>
    <w:rsid w:val="00DA3E55"/>
    <w:rsid w:val="00E7560A"/>
    <w:rsid w:val="00E824A2"/>
    <w:rsid w:val="00EE138B"/>
    <w:rsid w:val="00F33FDC"/>
    <w:rsid w:val="00FB1DC1"/>
    <w:rsid w:val="00FB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1D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1D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lavnef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disclosure.ru/portal/company.aspx?id=5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C3A8F-50C1-414B-98B2-E1F8C42D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721</Words>
  <Characters>4112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Никандрова Людмила Николаевна</dc:creator>
  <cp:lastModifiedBy>Никандрова Людмила Николаевна</cp:lastModifiedBy>
  <cp:revision>10</cp:revision>
  <cp:lastPrinted>2017-10-09T12:38:00Z</cp:lastPrinted>
  <dcterms:created xsi:type="dcterms:W3CDTF">2017-10-06T15:03:00Z</dcterms:created>
  <dcterms:modified xsi:type="dcterms:W3CDTF">2017-10-09T12:47:00Z</dcterms:modified>
</cp:coreProperties>
</file>