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3C66FA1F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</w:t>
      </w:r>
      <w:r w:rsidR="00605E4D">
        <w:rPr>
          <w:b/>
          <w:bCs/>
          <w:sz w:val="22"/>
          <w:szCs w:val="22"/>
        </w:rPr>
        <w:t>О</w:t>
      </w:r>
      <w:r w:rsidR="00605E4D" w:rsidRPr="00605E4D">
        <w:rPr>
          <w:b/>
          <w:bCs/>
          <w:sz w:val="22"/>
          <w:szCs w:val="22"/>
        </w:rPr>
        <w:t xml:space="preserve"> проведении общего собрания акционеров эмитента и о принятых им решениях</w:t>
      </w:r>
      <w:r w:rsidRPr="00FB66DC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AF2A8B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AF2A8B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50E147D8" w:rsidR="00E277BD" w:rsidRPr="00FB66DC" w:rsidRDefault="00605E4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507CAC">
              <w:rPr>
                <w:b/>
                <w:i/>
                <w:sz w:val="22"/>
                <w:szCs w:val="22"/>
                <w:lang w:val="en-US"/>
              </w:rPr>
              <w:t>8</w:t>
            </w:r>
            <w:r w:rsidR="00E277BD" w:rsidRPr="00F34003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="00E277BD" w:rsidRPr="00F34003">
              <w:rPr>
                <w:b/>
                <w:i/>
                <w:sz w:val="22"/>
                <w:szCs w:val="22"/>
              </w:rPr>
              <w:t>2.202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1A791F75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 </w:t>
            </w:r>
            <w:r w:rsidR="00672620">
              <w:rPr>
                <w:sz w:val="22"/>
                <w:szCs w:val="22"/>
              </w:rPr>
              <w:t>В</w:t>
            </w:r>
            <w:r w:rsidR="00672620" w:rsidRPr="00672620">
              <w:rPr>
                <w:sz w:val="22"/>
                <w:szCs w:val="22"/>
              </w:rPr>
              <w:t>ид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672620" w:rsidRPr="00672620">
              <w:rPr>
                <w:b/>
                <w:i/>
                <w:sz w:val="22"/>
                <w:szCs w:val="22"/>
              </w:rPr>
              <w:t>внеочередное</w:t>
            </w:r>
            <w:r w:rsidR="00672620">
              <w:rPr>
                <w:b/>
                <w:i/>
                <w:sz w:val="22"/>
                <w:szCs w:val="22"/>
              </w:rPr>
              <w:t>.</w:t>
            </w:r>
          </w:p>
          <w:p w14:paraId="5156D09D" w14:textId="26271E42" w:rsidR="001206CB" w:rsidRDefault="00E277BD" w:rsidP="0083146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 </w:t>
            </w:r>
            <w:r w:rsidR="00E82282">
              <w:rPr>
                <w:sz w:val="22"/>
                <w:szCs w:val="22"/>
              </w:rPr>
              <w:t>Ф</w:t>
            </w:r>
            <w:r w:rsidR="00831467" w:rsidRPr="00831467">
              <w:rPr>
                <w:sz w:val="22"/>
                <w:szCs w:val="22"/>
              </w:rPr>
              <w:t>орма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831467" w:rsidRPr="00831467">
              <w:rPr>
                <w:b/>
                <w:i/>
                <w:sz w:val="22"/>
                <w:szCs w:val="22"/>
              </w:rPr>
              <w:t>заочное голосование</w:t>
            </w:r>
            <w:r w:rsidR="00831467">
              <w:rPr>
                <w:b/>
                <w:i/>
                <w:sz w:val="22"/>
                <w:szCs w:val="22"/>
              </w:rPr>
              <w:t>.</w:t>
            </w:r>
          </w:p>
          <w:p w14:paraId="0B77B375" w14:textId="079BFA28" w:rsidR="00831467" w:rsidRDefault="00E277BD" w:rsidP="00831467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3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831467" w:rsidRPr="00831467">
              <w:rPr>
                <w:sz w:val="22"/>
                <w:szCs w:val="22"/>
              </w:rPr>
              <w:t>ата, место, время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</w:p>
          <w:p w14:paraId="57FA939C" w14:textId="759FB47D" w:rsidR="00E277BD" w:rsidRDefault="00CC3BEB" w:rsidP="00831467">
            <w:pPr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31467">
              <w:rPr>
                <w:sz w:val="22"/>
                <w:szCs w:val="22"/>
              </w:rPr>
              <w:t xml:space="preserve">ата проведения собрания (дата окончания приема бюллетеней) - </w:t>
            </w:r>
            <w:r w:rsidR="00831467">
              <w:rPr>
                <w:b/>
                <w:i/>
                <w:sz w:val="22"/>
                <w:szCs w:val="22"/>
              </w:rPr>
              <w:t xml:space="preserve">04 февраля 2022 г., </w:t>
            </w:r>
          </w:p>
          <w:p w14:paraId="775744C9" w14:textId="1DB5E4A3" w:rsidR="002E0159" w:rsidRDefault="00CC3BEB" w:rsidP="002E0159">
            <w:pPr>
              <w:widowControl w:val="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31467">
              <w:rPr>
                <w:sz w:val="22"/>
                <w:szCs w:val="22"/>
              </w:rPr>
              <w:t>очтовый адрес, по которому направлялись заполненные бюллетени для голосования</w:t>
            </w:r>
            <w:r w:rsidR="002E0159">
              <w:rPr>
                <w:sz w:val="22"/>
                <w:szCs w:val="22"/>
              </w:rPr>
              <w:t xml:space="preserve"> </w:t>
            </w:r>
            <w:r w:rsidR="00DF4BEA">
              <w:rPr>
                <w:sz w:val="22"/>
                <w:szCs w:val="22"/>
              </w:rPr>
              <w:t xml:space="preserve">- </w:t>
            </w:r>
            <w:r w:rsidR="002E0159" w:rsidRPr="00E13640">
              <w:rPr>
                <w:b/>
                <w:i/>
                <w:sz w:val="22"/>
                <w:szCs w:val="22"/>
              </w:rPr>
              <w:t xml:space="preserve">125047, </w:t>
            </w:r>
          </w:p>
          <w:p w14:paraId="1D0A5B3A" w14:textId="315A7C17" w:rsidR="002E0159" w:rsidRPr="008B1966" w:rsidRDefault="002E0159" w:rsidP="002E0159">
            <w:pPr>
              <w:widowControl w:val="0"/>
              <w:spacing w:after="12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 w:rsidRPr="00E13640">
              <w:rPr>
                <w:b/>
                <w:i/>
                <w:sz w:val="22"/>
                <w:szCs w:val="22"/>
              </w:rPr>
              <w:t xml:space="preserve">г. Москва, 4-й Лесной пер., д. 4, </w:t>
            </w:r>
            <w:r>
              <w:rPr>
                <w:b/>
                <w:i/>
                <w:sz w:val="22"/>
                <w:szCs w:val="22"/>
              </w:rPr>
              <w:t xml:space="preserve">этаж 11, </w:t>
            </w:r>
            <w:r w:rsidRPr="00E13640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E1364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3640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016EFA29" w14:textId="5F724535" w:rsidR="004A4069" w:rsidRPr="000301D5" w:rsidRDefault="00425493" w:rsidP="00F635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4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С</w:t>
            </w:r>
            <w:r w:rsidR="00CC3BEB" w:rsidRPr="00CC3BEB">
              <w:rPr>
                <w:sz w:val="22"/>
                <w:szCs w:val="22"/>
              </w:rPr>
              <w:t>ведения о кворуме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 w:rsidR="00F635BE">
              <w:rPr>
                <w:sz w:val="22"/>
                <w:szCs w:val="22"/>
              </w:rPr>
              <w:t xml:space="preserve"> </w:t>
            </w:r>
            <w:r w:rsidR="00F635BE" w:rsidRPr="00F635BE">
              <w:rPr>
                <w:b/>
                <w:i/>
                <w:sz w:val="22"/>
                <w:szCs w:val="22"/>
              </w:rPr>
              <w:t>кворум имелся.</w:t>
            </w:r>
          </w:p>
          <w:p w14:paraId="1F83DE4B" w14:textId="50975452" w:rsidR="00F635BE" w:rsidRDefault="00F635BE" w:rsidP="00F635BE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П</w:t>
            </w:r>
            <w:r w:rsidRPr="00F635BE">
              <w:rPr>
                <w:sz w:val="22"/>
                <w:szCs w:val="22"/>
              </w:rPr>
              <w:t>овестка дня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38E1B4F8" w14:textId="1D87118E" w:rsidR="00F635BE" w:rsidRDefault="00F635BE" w:rsidP="00F635BE">
            <w:pPr>
              <w:spacing w:after="120"/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 w:rsidRPr="00F635BE">
              <w:rPr>
                <w:b/>
                <w:i/>
                <w:sz w:val="22"/>
                <w:szCs w:val="22"/>
              </w:rPr>
              <w:t>1. О согласии на изменение сделки, в совершении которой имеется заинтересованность.</w:t>
            </w:r>
          </w:p>
          <w:p w14:paraId="730EAFEF" w14:textId="5BDA4B50" w:rsidR="00B82560" w:rsidRDefault="00B82560" w:rsidP="001B4653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Р</w:t>
            </w:r>
            <w:r w:rsidRPr="00B82560">
              <w:rPr>
                <w:sz w:val="22"/>
                <w:szCs w:val="22"/>
              </w:rPr>
              <w:t>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9048A8B" w14:textId="77777777" w:rsidR="00B82560" w:rsidRPr="0003224F" w:rsidRDefault="00B82560" w:rsidP="00B82560">
            <w:pPr>
              <w:widowControl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03224F">
              <w:rPr>
                <w:sz w:val="22"/>
                <w:szCs w:val="22"/>
                <w:lang w:eastAsia="en-US"/>
              </w:rPr>
              <w:t>2.6.1</w:t>
            </w:r>
            <w:r w:rsidRPr="0003224F">
              <w:rPr>
                <w:b/>
                <w:sz w:val="22"/>
                <w:szCs w:val="22"/>
                <w:lang w:eastAsia="en-US"/>
              </w:rPr>
              <w:t xml:space="preserve">. По вопросу 1 повестки дня: </w:t>
            </w:r>
          </w:p>
          <w:p w14:paraId="2E43B417" w14:textId="77777777" w:rsidR="00B82560" w:rsidRPr="00E0670D" w:rsidRDefault="00B82560" w:rsidP="00B82560">
            <w:pPr>
              <w:widowControl w:val="0"/>
              <w:autoSpaceDE/>
              <w:autoSpaceDN/>
              <w:ind w:left="426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Число голосов, отданных за каждый из вариантов голосования («за», «против» и «воздержался») по </w:t>
            </w:r>
            <w:r w:rsidRPr="00E0670D">
              <w:rPr>
                <w:sz w:val="22"/>
                <w:szCs w:val="22"/>
              </w:rPr>
              <w:t>данному вопросу повестки дня общего собрания:</w:t>
            </w:r>
          </w:p>
          <w:tbl>
            <w:tblPr>
              <w:tblW w:w="966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2"/>
              <w:gridCol w:w="2835"/>
              <w:gridCol w:w="3431"/>
            </w:tblGrid>
            <w:tr w:rsidR="00B82560" w:rsidRPr="00E0670D" w14:paraId="3C31C819" w14:textId="77777777" w:rsidTr="007279BC">
              <w:trPr>
                <w:tblHeader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095AB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Варианты</w:t>
                  </w:r>
                </w:p>
                <w:p w14:paraId="725AAD9D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голосования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360D7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Число голосов, </w:t>
                  </w:r>
                </w:p>
                <w:p w14:paraId="3166D4E0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отданных за каждый </w:t>
                  </w:r>
                </w:p>
                <w:p w14:paraId="510154C3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из вариантов голосования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0852E" w14:textId="77777777" w:rsidR="00AF2A8B" w:rsidRDefault="00B82560" w:rsidP="00AF2A8B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% </w:t>
                  </w:r>
                </w:p>
                <w:p w14:paraId="541F6A08" w14:textId="77777777" w:rsidR="00AF2A8B" w:rsidRDefault="00B82560" w:rsidP="00AF2A8B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от принявших участие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7D0176A6" w14:textId="2DE20D27" w:rsidR="00B82560" w:rsidRPr="00E0670D" w:rsidRDefault="00B82560" w:rsidP="00AF2A8B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в </w:t>
                  </w:r>
                  <w:r w:rsidR="00AF2A8B">
                    <w:rPr>
                      <w:sz w:val="22"/>
                      <w:szCs w:val="22"/>
                    </w:rPr>
                    <w:t>с</w:t>
                  </w:r>
                  <w:r w:rsidRPr="00E0670D">
                    <w:rPr>
                      <w:sz w:val="22"/>
                      <w:szCs w:val="22"/>
                    </w:rPr>
                    <w:t>обрании</w:t>
                  </w:r>
                </w:p>
              </w:tc>
            </w:tr>
            <w:tr w:rsidR="00405484" w:rsidRPr="00E0670D" w14:paraId="5D8F2443" w14:textId="77777777" w:rsidTr="007279BC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6426B" w14:textId="77777777" w:rsidR="00405484" w:rsidRPr="00E0670D" w:rsidRDefault="00405484" w:rsidP="00405484">
                  <w:pPr>
                    <w:autoSpaceDE/>
                    <w:autoSpaceDN/>
                    <w:spacing w:line="228" w:lineRule="auto"/>
                    <w:ind w:firstLine="34"/>
                    <w:rPr>
                      <w:b/>
                      <w:bCs/>
                      <w:sz w:val="22"/>
                      <w:szCs w:val="22"/>
                    </w:rPr>
                  </w:pPr>
                  <w:r w:rsidRPr="00E0670D">
                    <w:rPr>
                      <w:b/>
                      <w:bCs/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ECD2" w14:textId="4239F593" w:rsidR="00405484" w:rsidRPr="00405484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405484">
                    <w:rPr>
                      <w:b/>
                    </w:rPr>
                    <w:t>630 281 294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007FD" w14:textId="23DD4C17" w:rsidR="00405484" w:rsidRPr="00405484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405484">
                    <w:rPr>
                      <w:b/>
                    </w:rPr>
                    <w:t>99.9998</w:t>
                  </w:r>
                </w:p>
              </w:tc>
            </w:tr>
            <w:tr w:rsidR="00405484" w:rsidRPr="00E0670D" w14:paraId="34C5D73A" w14:textId="77777777" w:rsidTr="007279BC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F16C0" w14:textId="77777777" w:rsidR="00405484" w:rsidRPr="00E0670D" w:rsidRDefault="00405484" w:rsidP="00405484">
                  <w:pPr>
                    <w:autoSpaceDE/>
                    <w:autoSpaceDN/>
                    <w:spacing w:line="228" w:lineRule="auto"/>
                    <w:ind w:firstLine="34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8999E" w14:textId="3A2DE350" w:rsidR="00405484" w:rsidRPr="00405484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405484"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A2262" w14:textId="18C2DC3C" w:rsidR="00405484" w:rsidRPr="00405484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405484">
                    <w:t>0.0000</w:t>
                  </w:r>
                </w:p>
              </w:tc>
            </w:tr>
            <w:tr w:rsidR="00405484" w:rsidRPr="00E0670D" w14:paraId="5A9C53CE" w14:textId="77777777" w:rsidTr="007279BC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EACCE" w14:textId="77777777" w:rsidR="00405484" w:rsidRPr="00E0670D" w:rsidRDefault="00405484" w:rsidP="00405484">
                  <w:pPr>
                    <w:autoSpaceDE/>
                    <w:autoSpaceDN/>
                    <w:spacing w:line="228" w:lineRule="auto"/>
                    <w:ind w:firstLine="34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ВОЗДЕРЖАЛСЯ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8216C" w14:textId="1057D46B" w:rsidR="00405484" w:rsidRPr="00405484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405484">
                    <w:t>1 000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6E3C2" w14:textId="1F582DAF" w:rsidR="00405484" w:rsidRPr="00405484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405484">
                    <w:t>0.0002</w:t>
                  </w:r>
                </w:p>
              </w:tc>
            </w:tr>
            <w:tr w:rsidR="00B82560" w:rsidRPr="00E0670D" w14:paraId="7370B51A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9668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47E6DE" w14:textId="77777777" w:rsidR="00B82560" w:rsidRPr="00DA426E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      </w:r>
                </w:p>
              </w:tc>
            </w:tr>
            <w:tr w:rsidR="00266F00" w:rsidRPr="00E0670D" w14:paraId="235E9513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5E09A36" w14:textId="77777777" w:rsidR="00266F00" w:rsidRPr="00E0670D" w:rsidRDefault="00266F00" w:rsidP="00266F00">
                  <w:pPr>
                    <w:autoSpaceDE/>
                    <w:autoSpaceDN/>
                    <w:spacing w:line="228" w:lineRule="auto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«Недействительные»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488D585" w14:textId="4752D3EE" w:rsidR="00266F00" w:rsidRPr="00B82560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9C5BAE"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074293C" w14:textId="40438BAE" w:rsidR="00266F00" w:rsidRPr="00B82560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30276A">
                    <w:t>0.0000</w:t>
                  </w:r>
                </w:p>
              </w:tc>
            </w:tr>
            <w:tr w:rsidR="00266F00" w:rsidRPr="00E0670D" w14:paraId="20B891D1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89CF2B" w14:textId="77777777" w:rsidR="00266F00" w:rsidRPr="00E0670D" w:rsidRDefault="00266F00" w:rsidP="00266F00">
                  <w:pPr>
                    <w:autoSpaceDE/>
                    <w:autoSpaceDN/>
                    <w:spacing w:line="228" w:lineRule="auto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«По иным основаниям»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DD9997" w14:textId="427536C4" w:rsidR="00266F00" w:rsidRPr="00B82560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9C5BAE"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59D7CC" w14:textId="489D4E29" w:rsidR="00266F00" w:rsidRPr="00B82560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30276A">
                    <w:t>0.0000</w:t>
                  </w:r>
                </w:p>
              </w:tc>
            </w:tr>
            <w:tr w:rsidR="00266F00" w:rsidRPr="00E0670D" w14:paraId="76403C96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BEB732" w14:textId="77777777" w:rsidR="00266F00" w:rsidRPr="00E0670D" w:rsidRDefault="00266F00" w:rsidP="00266F00">
                  <w:pPr>
                    <w:autoSpaceDE/>
                    <w:autoSpaceDN/>
                    <w:spacing w:line="228" w:lineRule="auto"/>
                    <w:rPr>
                      <w:b/>
                      <w:sz w:val="22"/>
                      <w:szCs w:val="22"/>
                    </w:rPr>
                  </w:pPr>
                  <w:r w:rsidRPr="00E0670D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86E2D1" w14:textId="3D67A230" w:rsidR="00266F00" w:rsidRPr="00266F00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266F00">
                    <w:rPr>
                      <w:b/>
                    </w:rPr>
                    <w:t>630 282 294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B823C0" w14:textId="19F58C51" w:rsidR="00266F00" w:rsidRPr="00266F00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266F00">
                    <w:rPr>
                      <w:b/>
                    </w:rPr>
                    <w:t>100.0000</w:t>
                  </w:r>
                </w:p>
              </w:tc>
            </w:tr>
          </w:tbl>
          <w:p w14:paraId="7B89CCD6" w14:textId="28D4A278" w:rsidR="00B82560" w:rsidRDefault="00B82560" w:rsidP="00B82560">
            <w:pPr>
              <w:ind w:left="57" w:right="57"/>
              <w:jc w:val="both"/>
              <w:rPr>
                <w:sz w:val="22"/>
                <w:szCs w:val="22"/>
              </w:rPr>
            </w:pPr>
          </w:p>
          <w:p w14:paraId="6E38E5B2" w14:textId="2A1AFE75" w:rsidR="001B4653" w:rsidRDefault="001B4653" w:rsidP="001B4653">
            <w:pPr>
              <w:widowControl w:val="0"/>
              <w:tabs>
                <w:tab w:val="left" w:pos="284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 </w:t>
            </w:r>
            <w:r w:rsidRPr="0003224F">
              <w:rPr>
                <w:sz w:val="22"/>
                <w:szCs w:val="22"/>
              </w:rPr>
              <w:t xml:space="preserve">По результатам голосования </w:t>
            </w:r>
            <w:r w:rsidRPr="0003224F">
              <w:rPr>
                <w:b/>
                <w:sz w:val="22"/>
                <w:szCs w:val="22"/>
              </w:rPr>
              <w:t>ПРИНЯТО</w:t>
            </w:r>
            <w:r w:rsidRPr="0003224F">
              <w:rPr>
                <w:sz w:val="22"/>
                <w:szCs w:val="22"/>
              </w:rPr>
              <w:t xml:space="preserve"> решение: </w:t>
            </w:r>
          </w:p>
          <w:p w14:paraId="68A0A9D7" w14:textId="04634C52" w:rsidR="001B4653" w:rsidRPr="001B4653" w:rsidRDefault="001B4653" w:rsidP="001B4653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1B4653">
              <w:rPr>
                <w:b/>
                <w:i/>
                <w:sz w:val="22"/>
                <w:szCs w:val="22"/>
              </w:rPr>
              <w:t>Дать согласие на изменение сделки, в совершении которой имеется заинтересованность, на условиях, указанных в Приложении № 1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00DF9D96" w14:textId="4DED110A" w:rsidR="007B74A3" w:rsidRPr="001B4653" w:rsidRDefault="007B74A3" w:rsidP="001B465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1B4653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1B46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B4653">
              <w:rPr>
                <w:i/>
                <w:sz w:val="22"/>
                <w:szCs w:val="22"/>
              </w:rPr>
              <w:t>» (Займодавец) процентного займа ООО «</w:t>
            </w:r>
            <w:proofErr w:type="spellStart"/>
            <w:r w:rsidRPr="001B4653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B4653">
              <w:rPr>
                <w:i/>
                <w:sz w:val="22"/>
                <w:szCs w:val="22"/>
              </w:rPr>
              <w:t>» (Заёмщик) в размере до 15 590 077,3 тыс.</w:t>
            </w:r>
            <w:r w:rsidR="00937164" w:rsidRPr="001B4653">
              <w:rPr>
                <w:i/>
                <w:sz w:val="22"/>
                <w:szCs w:val="22"/>
              </w:rPr>
              <w:t xml:space="preserve"> </w:t>
            </w:r>
            <w:r w:rsidRPr="001B4653">
              <w:rPr>
                <w:i/>
                <w:sz w:val="22"/>
                <w:szCs w:val="22"/>
              </w:rPr>
              <w:t>руб. (с учетом исполненных Сторонами обязательств по сделке) на срок до 29.05.2025 с правом досрочного погашения и пролонгации.</w:t>
            </w:r>
          </w:p>
          <w:p w14:paraId="1DAD28F5" w14:textId="77777777" w:rsidR="007B74A3" w:rsidRPr="001B4653" w:rsidRDefault="007B74A3" w:rsidP="001B465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1B4653">
              <w:rPr>
                <w:i/>
                <w:sz w:val="22"/>
                <w:szCs w:val="22"/>
              </w:rPr>
              <w:t xml:space="preserve">Процентная ставка будет определена в соответствии с Методикой определения процентных ставок по сделкам о предоставлении займов между обществами Группы </w:t>
            </w:r>
            <w:proofErr w:type="spellStart"/>
            <w:r w:rsidRPr="001B46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B4653">
              <w:rPr>
                <w:i/>
                <w:sz w:val="22"/>
                <w:szCs w:val="22"/>
              </w:rPr>
              <w:t>.</w:t>
            </w:r>
          </w:p>
          <w:p w14:paraId="15ABD4E5" w14:textId="1C793BD2" w:rsidR="007C25D7" w:rsidRPr="001B4653" w:rsidRDefault="007B74A3" w:rsidP="008D6DD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1B4653">
              <w:rPr>
                <w:i/>
                <w:sz w:val="22"/>
                <w:szCs w:val="22"/>
              </w:rPr>
              <w:lastRenderedPageBreak/>
              <w:t>Общая сумма сделки с учетом процентов может составить не более 24 735 785,3 тыс. руб. (13,8% балансовой стоимости активов ПАО «НГК «</w:t>
            </w:r>
            <w:proofErr w:type="spellStart"/>
            <w:r w:rsidRPr="001B46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B4653">
              <w:rPr>
                <w:i/>
                <w:sz w:val="22"/>
                <w:szCs w:val="22"/>
              </w:rPr>
              <w:t xml:space="preserve">» по состоянию на 30.09.2021). </w:t>
            </w:r>
          </w:p>
          <w:p w14:paraId="75ABE2EE" w14:textId="6E72254B" w:rsidR="00F7351E" w:rsidRDefault="00F7351E" w:rsidP="00F7351E">
            <w:pPr>
              <w:ind w:left="115" w:right="57"/>
              <w:jc w:val="both"/>
              <w:rPr>
                <w:b/>
                <w:i/>
                <w:sz w:val="22"/>
                <w:szCs w:val="22"/>
              </w:rPr>
            </w:pPr>
            <w:r w:rsidRPr="00092140">
              <w:rPr>
                <w:b/>
                <w:i/>
                <w:sz w:val="22"/>
                <w:szCs w:val="22"/>
              </w:rPr>
              <w:t xml:space="preserve">Сведения о лицах, являющихся сторонами </w:t>
            </w:r>
            <w:r>
              <w:rPr>
                <w:b/>
                <w:i/>
                <w:sz w:val="22"/>
                <w:szCs w:val="22"/>
              </w:rPr>
              <w:t>сд</w:t>
            </w:r>
            <w:r w:rsidRPr="00092140">
              <w:rPr>
                <w:b/>
                <w:i/>
                <w:sz w:val="22"/>
                <w:szCs w:val="22"/>
              </w:rPr>
              <w:t>елк</w:t>
            </w:r>
            <w:r>
              <w:rPr>
                <w:b/>
                <w:i/>
                <w:sz w:val="22"/>
                <w:szCs w:val="22"/>
              </w:rPr>
              <w:t>и</w:t>
            </w:r>
            <w:r w:rsidRPr="00092140">
              <w:rPr>
                <w:b/>
                <w:i/>
                <w:sz w:val="22"/>
                <w:szCs w:val="22"/>
              </w:rPr>
              <w:t>, выгодоприобретателях</w:t>
            </w:r>
            <w:r w:rsidR="00FE3E07" w:rsidRPr="00CD22B1">
              <w:rPr>
                <w:sz w:val="22"/>
                <w:szCs w:val="22"/>
              </w:rPr>
              <w:t>:</w:t>
            </w:r>
            <w:r w:rsidR="00FE3E07">
              <w:rPr>
                <w:b/>
                <w:i/>
                <w:sz w:val="22"/>
                <w:szCs w:val="22"/>
              </w:rPr>
              <w:t xml:space="preserve"> </w:t>
            </w:r>
          </w:p>
          <w:p w14:paraId="2C6CB3EC" w14:textId="1440DF40" w:rsidR="00FE3E07" w:rsidRDefault="00FE3E07" w:rsidP="008D6DD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F7351E">
              <w:rPr>
                <w:i/>
                <w:sz w:val="22"/>
                <w:szCs w:val="22"/>
              </w:rPr>
              <w:t>ПАО «НГК «</w:t>
            </w:r>
            <w:proofErr w:type="spellStart"/>
            <w:r w:rsidRPr="00F7351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F7351E">
              <w:rPr>
                <w:i/>
                <w:sz w:val="22"/>
                <w:szCs w:val="22"/>
              </w:rPr>
              <w:t xml:space="preserve">» и </w:t>
            </w:r>
            <w:r w:rsidR="00892943" w:rsidRPr="00F7351E">
              <w:rPr>
                <w:i/>
                <w:sz w:val="22"/>
                <w:szCs w:val="22"/>
              </w:rPr>
              <w:t>ООО «</w:t>
            </w:r>
            <w:proofErr w:type="spellStart"/>
            <w:r w:rsidR="00892943" w:rsidRPr="00F7351E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892943" w:rsidRPr="00F7351E">
              <w:rPr>
                <w:i/>
                <w:sz w:val="22"/>
                <w:szCs w:val="22"/>
              </w:rPr>
              <w:t>»</w:t>
            </w:r>
            <w:r w:rsidRPr="00F7351E">
              <w:rPr>
                <w:i/>
                <w:sz w:val="22"/>
                <w:szCs w:val="22"/>
              </w:rPr>
              <w:t xml:space="preserve">- стороны в сделке, выгодоприобретатели </w:t>
            </w:r>
            <w:r w:rsidR="00892943" w:rsidRPr="00F7351E">
              <w:rPr>
                <w:i/>
                <w:sz w:val="22"/>
                <w:szCs w:val="22"/>
              </w:rPr>
              <w:t xml:space="preserve">по сделке </w:t>
            </w:r>
            <w:r w:rsidRPr="00F7351E">
              <w:rPr>
                <w:i/>
                <w:sz w:val="22"/>
                <w:szCs w:val="22"/>
              </w:rPr>
              <w:t>отсутствуют.</w:t>
            </w:r>
          </w:p>
          <w:p w14:paraId="6D841C9A" w14:textId="21A70881" w:rsidR="00F7351E" w:rsidRPr="00092140" w:rsidRDefault="00F7351E" w:rsidP="00F7351E">
            <w:pPr>
              <w:widowControl w:val="0"/>
              <w:ind w:left="114" w:right="57" w:firstLine="1"/>
              <w:jc w:val="both"/>
              <w:rPr>
                <w:b/>
                <w:i/>
                <w:sz w:val="22"/>
                <w:szCs w:val="22"/>
              </w:rPr>
            </w:pPr>
            <w:r w:rsidRPr="00092140">
              <w:rPr>
                <w:b/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</w:t>
            </w:r>
            <w:r>
              <w:rPr>
                <w:b/>
                <w:i/>
                <w:sz w:val="22"/>
                <w:szCs w:val="22"/>
              </w:rPr>
              <w:t>и</w:t>
            </w:r>
            <w:r w:rsidRPr="00092140">
              <w:rPr>
                <w:b/>
                <w:i/>
                <w:sz w:val="22"/>
                <w:szCs w:val="22"/>
              </w:rPr>
              <w:t>:</w:t>
            </w:r>
          </w:p>
          <w:p w14:paraId="142CB8D6" w14:textId="5C928FBB" w:rsidR="00FE3E07" w:rsidRPr="00F7351E" w:rsidRDefault="00F7351E" w:rsidP="001B465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 </w:t>
            </w:r>
            <w:r w:rsidR="00FE3E07" w:rsidRPr="00F7351E">
              <w:rPr>
                <w:b/>
                <w:i/>
                <w:sz w:val="22"/>
                <w:szCs w:val="22"/>
              </w:rPr>
              <w:t>Общество с ограниченной ответственностью «Инвест-Ойл»</w:t>
            </w:r>
            <w:r w:rsidR="00FE3E07" w:rsidRPr="00F7351E">
              <w:rPr>
                <w:i/>
                <w:sz w:val="22"/>
                <w:szCs w:val="22"/>
              </w:rPr>
              <w:t xml:space="preserve"> - контролирующее лицо ПАО «НГК «</w:t>
            </w:r>
            <w:proofErr w:type="spellStart"/>
            <w:r w:rsidR="00FE3E07" w:rsidRPr="00F7351E">
              <w:rPr>
                <w:i/>
                <w:sz w:val="22"/>
                <w:szCs w:val="22"/>
              </w:rPr>
              <w:t>Славнефть</w:t>
            </w:r>
            <w:proofErr w:type="spellEnd"/>
            <w:r w:rsidR="00FE3E07" w:rsidRPr="00F7351E">
              <w:rPr>
                <w:i/>
                <w:sz w:val="22"/>
                <w:szCs w:val="22"/>
              </w:rPr>
              <w:t xml:space="preserve">» и </w:t>
            </w:r>
            <w:r w:rsidR="001C7093" w:rsidRPr="00F7351E">
              <w:rPr>
                <w:i/>
                <w:sz w:val="22"/>
                <w:szCs w:val="22"/>
              </w:rPr>
              <w:t>ООО «</w:t>
            </w:r>
            <w:proofErr w:type="spellStart"/>
            <w:r w:rsidR="001C7093" w:rsidRPr="00F7351E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1C7093" w:rsidRPr="00F7351E">
              <w:rPr>
                <w:i/>
                <w:sz w:val="22"/>
                <w:szCs w:val="22"/>
              </w:rPr>
              <w:t>»</w:t>
            </w:r>
            <w:r w:rsidR="00FE3E07" w:rsidRPr="00F7351E">
              <w:rPr>
                <w:i/>
                <w:sz w:val="22"/>
                <w:szCs w:val="22"/>
              </w:rPr>
              <w:t xml:space="preserve"> - стороны в сделке;</w:t>
            </w:r>
          </w:p>
          <w:p w14:paraId="12BB9488" w14:textId="77777777" w:rsidR="00FE3E07" w:rsidRPr="00F7351E" w:rsidRDefault="00FE3E07" w:rsidP="001B465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F7351E">
              <w:rPr>
                <w:i/>
                <w:sz w:val="22"/>
                <w:szCs w:val="22"/>
              </w:rPr>
              <w:t>город Москва;</w:t>
            </w:r>
          </w:p>
          <w:p w14:paraId="413DCE05" w14:textId="77777777" w:rsidR="00FE3E07" w:rsidRPr="00F7351E" w:rsidRDefault="00FE3E07" w:rsidP="001B465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F7351E">
              <w:rPr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эмитента: 86,5859%.</w:t>
            </w:r>
          </w:p>
          <w:p w14:paraId="7B155A86" w14:textId="593E053E" w:rsidR="00FE3E07" w:rsidRDefault="00FE3E07" w:rsidP="008D6DD3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F7351E">
              <w:rPr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0,00%.</w:t>
            </w:r>
          </w:p>
          <w:p w14:paraId="7896B0AA" w14:textId="2575144F" w:rsidR="00FE3E07" w:rsidRPr="00F7351E" w:rsidRDefault="00F7351E" w:rsidP="00F7351E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F7351E">
              <w:rPr>
                <w:i/>
                <w:sz w:val="22"/>
                <w:szCs w:val="22"/>
              </w:rPr>
              <w:t xml:space="preserve">2. </w:t>
            </w:r>
            <w:proofErr w:type="spellStart"/>
            <w:r w:rsidR="00C46CC5" w:rsidRPr="000D416C"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 w:rsidR="00C46CC5" w:rsidRPr="000D416C">
              <w:rPr>
                <w:b/>
                <w:i/>
                <w:sz w:val="22"/>
                <w:szCs w:val="22"/>
              </w:rPr>
              <w:t xml:space="preserve"> Сергей Алексеевич</w:t>
            </w:r>
            <w:r w:rsidR="00FE3E07" w:rsidRPr="00F7351E">
              <w:rPr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="00FE3E07" w:rsidRPr="00F7351E">
              <w:rPr>
                <w:i/>
                <w:sz w:val="22"/>
                <w:szCs w:val="22"/>
              </w:rPr>
              <w:t>Славнефть</w:t>
            </w:r>
            <w:proofErr w:type="spellEnd"/>
            <w:r w:rsidR="00FE3E07" w:rsidRPr="00F7351E">
              <w:rPr>
                <w:i/>
                <w:sz w:val="22"/>
                <w:szCs w:val="22"/>
              </w:rPr>
              <w:t xml:space="preserve">», член Совета директоров </w:t>
            </w:r>
            <w:r w:rsidR="002F019E" w:rsidRPr="00F7351E">
              <w:rPr>
                <w:i/>
                <w:sz w:val="22"/>
                <w:szCs w:val="22"/>
              </w:rPr>
              <w:t>ООО «</w:t>
            </w:r>
            <w:proofErr w:type="spellStart"/>
            <w:r w:rsidR="002F019E" w:rsidRPr="00F7351E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2F019E" w:rsidRPr="00F7351E">
              <w:rPr>
                <w:i/>
                <w:sz w:val="22"/>
                <w:szCs w:val="22"/>
              </w:rPr>
              <w:t>»</w:t>
            </w:r>
            <w:r w:rsidR="00FE3E07" w:rsidRPr="00F7351E">
              <w:rPr>
                <w:i/>
                <w:sz w:val="22"/>
                <w:szCs w:val="22"/>
              </w:rPr>
              <w:t xml:space="preserve"> - стороны в сделке.</w:t>
            </w:r>
          </w:p>
          <w:p w14:paraId="480469CF" w14:textId="77777777" w:rsidR="00FE3E07" w:rsidRPr="00F7351E" w:rsidRDefault="00FE3E07" w:rsidP="00F7351E">
            <w:pPr>
              <w:ind w:left="115" w:right="57"/>
              <w:jc w:val="both"/>
              <w:rPr>
                <w:i/>
                <w:sz w:val="22"/>
                <w:szCs w:val="22"/>
              </w:rPr>
            </w:pPr>
            <w:r w:rsidRPr="00F7351E">
              <w:rPr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эмитента: 0,00%.</w:t>
            </w:r>
          </w:p>
          <w:p w14:paraId="6C5C145F" w14:textId="77777777" w:rsidR="00FE3E07" w:rsidRPr="00F7351E" w:rsidRDefault="00FE3E07" w:rsidP="00F7351E">
            <w:pPr>
              <w:spacing w:after="120"/>
              <w:ind w:left="115" w:right="57"/>
              <w:jc w:val="both"/>
              <w:rPr>
                <w:i/>
                <w:sz w:val="22"/>
                <w:szCs w:val="22"/>
              </w:rPr>
            </w:pPr>
            <w:r w:rsidRPr="00F7351E">
              <w:rPr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0,00%.</w:t>
            </w:r>
          </w:p>
          <w:p w14:paraId="1581937A" w14:textId="76F31AFA" w:rsidR="00E277B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FF16DE">
              <w:rPr>
                <w:sz w:val="22"/>
                <w:szCs w:val="22"/>
              </w:rPr>
              <w:t>7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FF16DE" w:rsidRPr="00FF16DE">
              <w:rPr>
                <w:sz w:val="22"/>
                <w:szCs w:val="22"/>
              </w:rPr>
              <w:t>ата составления и номер протокола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FF16DE">
              <w:rPr>
                <w:b/>
                <w:i/>
                <w:sz w:val="22"/>
                <w:szCs w:val="22"/>
              </w:rPr>
              <w:t>0</w:t>
            </w:r>
            <w:r w:rsidR="00790D93" w:rsidRPr="00790D93">
              <w:rPr>
                <w:b/>
                <w:i/>
                <w:sz w:val="22"/>
                <w:szCs w:val="22"/>
              </w:rPr>
              <w:t>8</w:t>
            </w:r>
            <w:r w:rsidR="00FF16DE">
              <w:rPr>
                <w:b/>
                <w:i/>
                <w:sz w:val="22"/>
                <w:szCs w:val="22"/>
              </w:rPr>
              <w:t>.02.2022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FF16DE">
              <w:rPr>
                <w:b/>
                <w:i/>
                <w:sz w:val="22"/>
                <w:szCs w:val="22"/>
              </w:rPr>
              <w:t>66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5B6AAAD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 w:rsidR="00AF2A8B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C64BA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В</w:t>
            </w:r>
            <w:r w:rsidR="00E82282" w:rsidRPr="00E82282">
              <w:rPr>
                <w:sz w:val="22"/>
                <w:szCs w:val="22"/>
              </w:rPr>
              <w:t>ид ценных бумаг (акции), категория (тип) и иные идентификационные признаки акций, указанные в решении о выпуске акций, владельцы которых имеют право на участие в общем собрании акционеров эмитента</w:t>
            </w:r>
            <w:r w:rsidRPr="00C64BAC">
              <w:rPr>
                <w:sz w:val="22"/>
                <w:szCs w:val="22"/>
              </w:rPr>
              <w:t xml:space="preserve">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70CF7" w14:textId="77777777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. Заместитель </w:t>
            </w:r>
          </w:p>
          <w:p w14:paraId="41D60181" w14:textId="4A049C90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генерального директора </w:t>
            </w:r>
          </w:p>
          <w:p w14:paraId="059CDA3E" w14:textId="20E30F7D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32C2BDA4" w:rsidR="00E277BD" w:rsidRPr="00FB66DC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53AAC4FC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E24740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E24740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3D976E84" w:rsidR="00E277BD" w:rsidRPr="00790D93" w:rsidRDefault="00E24740" w:rsidP="00381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790D9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55F8AE25" w:rsidR="00E277BD" w:rsidRPr="00785FE5" w:rsidRDefault="00E24740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17F09A0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E24740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808CD"/>
    <w:rsid w:val="000C6F2D"/>
    <w:rsid w:val="000C7F72"/>
    <w:rsid w:val="000D416C"/>
    <w:rsid w:val="00113C9F"/>
    <w:rsid w:val="001206CB"/>
    <w:rsid w:val="00171DB8"/>
    <w:rsid w:val="00172BF1"/>
    <w:rsid w:val="001734BE"/>
    <w:rsid w:val="001B0C7C"/>
    <w:rsid w:val="001B4653"/>
    <w:rsid w:val="001C7093"/>
    <w:rsid w:val="001F218E"/>
    <w:rsid w:val="001F32AC"/>
    <w:rsid w:val="00245CF3"/>
    <w:rsid w:val="002557B6"/>
    <w:rsid w:val="0026434A"/>
    <w:rsid w:val="00266F00"/>
    <w:rsid w:val="00295FD2"/>
    <w:rsid w:val="002C62BA"/>
    <w:rsid w:val="002E0159"/>
    <w:rsid w:val="002F019E"/>
    <w:rsid w:val="003358F9"/>
    <w:rsid w:val="003C0E4F"/>
    <w:rsid w:val="003E1C60"/>
    <w:rsid w:val="00405484"/>
    <w:rsid w:val="00425493"/>
    <w:rsid w:val="0045678D"/>
    <w:rsid w:val="0046113E"/>
    <w:rsid w:val="00462F94"/>
    <w:rsid w:val="00496472"/>
    <w:rsid w:val="004A4069"/>
    <w:rsid w:val="004A6EA6"/>
    <w:rsid w:val="004F495C"/>
    <w:rsid w:val="004F6C61"/>
    <w:rsid w:val="00507CAC"/>
    <w:rsid w:val="00532E20"/>
    <w:rsid w:val="0055471C"/>
    <w:rsid w:val="005708A3"/>
    <w:rsid w:val="005D147F"/>
    <w:rsid w:val="005F11C6"/>
    <w:rsid w:val="006004FC"/>
    <w:rsid w:val="00605E4D"/>
    <w:rsid w:val="006136A0"/>
    <w:rsid w:val="00624AB9"/>
    <w:rsid w:val="00635EDE"/>
    <w:rsid w:val="00642AF6"/>
    <w:rsid w:val="00672620"/>
    <w:rsid w:val="006C250B"/>
    <w:rsid w:val="006C685D"/>
    <w:rsid w:val="006F5420"/>
    <w:rsid w:val="00713C1D"/>
    <w:rsid w:val="00785FE5"/>
    <w:rsid w:val="00790D93"/>
    <w:rsid w:val="007B2B15"/>
    <w:rsid w:val="007B53B8"/>
    <w:rsid w:val="007B74A3"/>
    <w:rsid w:val="007C25D7"/>
    <w:rsid w:val="007C4A38"/>
    <w:rsid w:val="00801F9F"/>
    <w:rsid w:val="00831467"/>
    <w:rsid w:val="008329CB"/>
    <w:rsid w:val="00873EFB"/>
    <w:rsid w:val="00892943"/>
    <w:rsid w:val="0089296C"/>
    <w:rsid w:val="008D6DD3"/>
    <w:rsid w:val="009363EF"/>
    <w:rsid w:val="009368D5"/>
    <w:rsid w:val="00937164"/>
    <w:rsid w:val="00984A0C"/>
    <w:rsid w:val="009A1B9B"/>
    <w:rsid w:val="009B60DD"/>
    <w:rsid w:val="009E4973"/>
    <w:rsid w:val="00A301FC"/>
    <w:rsid w:val="00A61449"/>
    <w:rsid w:val="00A82A8F"/>
    <w:rsid w:val="00AC1A29"/>
    <w:rsid w:val="00AF2A8B"/>
    <w:rsid w:val="00B07765"/>
    <w:rsid w:val="00B52F22"/>
    <w:rsid w:val="00B65512"/>
    <w:rsid w:val="00B82560"/>
    <w:rsid w:val="00BC6972"/>
    <w:rsid w:val="00BE1527"/>
    <w:rsid w:val="00C46CC5"/>
    <w:rsid w:val="00C805EC"/>
    <w:rsid w:val="00C93DE0"/>
    <w:rsid w:val="00CC05C6"/>
    <w:rsid w:val="00CC3BEB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DF4BEA"/>
    <w:rsid w:val="00E24740"/>
    <w:rsid w:val="00E277BD"/>
    <w:rsid w:val="00E539B3"/>
    <w:rsid w:val="00E82282"/>
    <w:rsid w:val="00ED5489"/>
    <w:rsid w:val="00EF35F6"/>
    <w:rsid w:val="00F2264D"/>
    <w:rsid w:val="00F26F38"/>
    <w:rsid w:val="00F279A8"/>
    <w:rsid w:val="00F34003"/>
    <w:rsid w:val="00F55A76"/>
    <w:rsid w:val="00F60BDE"/>
    <w:rsid w:val="00F635BE"/>
    <w:rsid w:val="00F7351E"/>
    <w:rsid w:val="00F75E17"/>
    <w:rsid w:val="00F97392"/>
    <w:rsid w:val="00FA6AAC"/>
    <w:rsid w:val="00FB66DC"/>
    <w:rsid w:val="00FE3E07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66</cp:revision>
  <dcterms:created xsi:type="dcterms:W3CDTF">2021-12-23T10:17:00Z</dcterms:created>
  <dcterms:modified xsi:type="dcterms:W3CDTF">2022-02-08T07:28:00Z</dcterms:modified>
</cp:coreProperties>
</file>