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1C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43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</w:t>
      </w:r>
      <w:r w:rsidR="007F1CE3" w:rsidRPr="007F1CE3">
        <w:rPr>
          <w:rFonts w:ascii="Times New Roman" w:eastAsia="Times New Roman" w:hAnsi="Times New Roman" w:cs="Times New Roman"/>
          <w:b/>
          <w:sz w:val="24"/>
          <w:szCs w:val="24"/>
        </w:rPr>
        <w:t>подконтрольной эмитенту организацией, имеющей для него существенное значение, крупной сделки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06276C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Открытое акционерное общество «Нефтегазовая компания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ОАО «НГК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9014FD" w:rsidRDefault="00BB4210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402DAE" w:rsidRPr="009014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06276C" w:rsidRDefault="00BB4210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9" w:history="1">
              <w:r w:rsidR="00402DAE" w:rsidRPr="009014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06276C" w:rsidRDefault="00BD10DD" w:rsidP="00402DA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06276C" w:rsidTr="002A2531">
        <w:tc>
          <w:tcPr>
            <w:tcW w:w="9782" w:type="dxa"/>
            <w:shd w:val="clear" w:color="auto" w:fill="auto"/>
          </w:tcPr>
          <w:p w:rsidR="00402DAE" w:rsidRPr="0006276C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402DAE" w:rsidRPr="0006276C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43F8B" w:rsidRPr="00393617" w:rsidRDefault="007F1CE3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2.1. Вид организации, которая совершила крупную сделку: </w:t>
            </w:r>
          </w:p>
          <w:p w:rsidR="007F1CE3" w:rsidRPr="00393617" w:rsidRDefault="007F1CE3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Подконтрольная эмитенту организация, имеющая для него существенное значение</w:t>
            </w:r>
            <w:r w:rsidR="00343F8B" w:rsidRPr="003936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CE3" w:rsidRPr="00393617" w:rsidRDefault="003427B2" w:rsidP="0039361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93617">
              <w:rPr>
                <w:sz w:val="22"/>
                <w:szCs w:val="22"/>
              </w:rPr>
              <w:t>2.2. Полное фирменное наименование</w:t>
            </w:r>
            <w:r w:rsidR="00594EED" w:rsidRPr="00393617">
              <w:rPr>
                <w:sz w:val="22"/>
                <w:szCs w:val="22"/>
              </w:rPr>
              <w:t xml:space="preserve"> </w:t>
            </w:r>
            <w:r w:rsidR="00147A3D" w:rsidRPr="00393617">
              <w:rPr>
                <w:sz w:val="22"/>
                <w:szCs w:val="22"/>
              </w:rPr>
              <w:t>–</w:t>
            </w:r>
            <w:r w:rsidR="00C51923" w:rsidRPr="00393617">
              <w:rPr>
                <w:sz w:val="22"/>
                <w:szCs w:val="22"/>
              </w:rPr>
              <w:t xml:space="preserve"> Открытое акционерное общество «</w:t>
            </w:r>
            <w:proofErr w:type="spellStart"/>
            <w:r w:rsidR="00C51923" w:rsidRPr="00393617">
              <w:rPr>
                <w:sz w:val="22"/>
                <w:szCs w:val="22"/>
              </w:rPr>
              <w:t>Славнеф</w:t>
            </w:r>
            <w:r w:rsidR="00BB4210">
              <w:rPr>
                <w:sz w:val="22"/>
                <w:szCs w:val="22"/>
              </w:rPr>
              <w:t>ть</w:t>
            </w:r>
            <w:proofErr w:type="spellEnd"/>
            <w:r w:rsidR="00BB4210">
              <w:rPr>
                <w:sz w:val="22"/>
                <w:szCs w:val="22"/>
              </w:rPr>
              <w:t>-Мегионнефтегаз» (ОАО «СН-МНГ</w:t>
            </w:r>
            <w:bookmarkStart w:id="0" w:name="_GoBack"/>
            <w:bookmarkEnd w:id="0"/>
            <w:r w:rsidR="00C51923" w:rsidRPr="00393617">
              <w:rPr>
                <w:sz w:val="22"/>
                <w:szCs w:val="22"/>
              </w:rPr>
              <w:t>»)</w:t>
            </w:r>
            <w:r w:rsidR="00147A3D" w:rsidRPr="00393617">
              <w:rPr>
                <w:sz w:val="22"/>
                <w:szCs w:val="22"/>
              </w:rPr>
              <w:t xml:space="preserve">, </w:t>
            </w:r>
            <w:r w:rsidR="007F1CE3" w:rsidRPr="00393617">
              <w:rPr>
                <w:sz w:val="22"/>
                <w:szCs w:val="22"/>
              </w:rPr>
              <w:t>место нахождения</w:t>
            </w:r>
            <w:r w:rsidR="00594EED" w:rsidRPr="00393617">
              <w:rPr>
                <w:sz w:val="22"/>
                <w:szCs w:val="22"/>
              </w:rPr>
              <w:t xml:space="preserve"> </w:t>
            </w:r>
            <w:r w:rsidR="00147A3D" w:rsidRPr="00393617">
              <w:rPr>
                <w:sz w:val="22"/>
                <w:szCs w:val="22"/>
              </w:rPr>
              <w:t xml:space="preserve">– </w:t>
            </w:r>
            <w:r w:rsidR="00C51923" w:rsidRPr="00393617">
              <w:rPr>
                <w:sz w:val="22"/>
                <w:szCs w:val="22"/>
              </w:rPr>
              <w:t xml:space="preserve">Российская Федерация, Ханты-Мансийский автономный округ – Югра, город </w:t>
            </w:r>
            <w:proofErr w:type="spellStart"/>
            <w:r w:rsidR="00C51923" w:rsidRPr="00393617">
              <w:rPr>
                <w:sz w:val="22"/>
                <w:szCs w:val="22"/>
              </w:rPr>
              <w:t>Мегион</w:t>
            </w:r>
            <w:proofErr w:type="spellEnd"/>
            <w:r w:rsidR="00C51923" w:rsidRPr="00393617">
              <w:rPr>
                <w:sz w:val="22"/>
                <w:szCs w:val="22"/>
              </w:rPr>
              <w:t>,  улица Кузьмина, дом 51</w:t>
            </w:r>
            <w:r w:rsidR="007F1CE3" w:rsidRPr="00393617">
              <w:rPr>
                <w:sz w:val="22"/>
                <w:szCs w:val="22"/>
              </w:rPr>
              <w:t xml:space="preserve">, ИНН </w:t>
            </w:r>
            <w:r w:rsidR="00594EED" w:rsidRPr="00393617">
              <w:rPr>
                <w:sz w:val="22"/>
                <w:szCs w:val="22"/>
              </w:rPr>
              <w:t>-</w:t>
            </w:r>
            <w:r w:rsidR="00147A3D" w:rsidRPr="00393617">
              <w:rPr>
                <w:sz w:val="22"/>
                <w:szCs w:val="22"/>
              </w:rPr>
              <w:t xml:space="preserve"> </w:t>
            </w:r>
            <w:r w:rsidR="00C51923" w:rsidRPr="00393617">
              <w:rPr>
                <w:sz w:val="22"/>
                <w:szCs w:val="22"/>
              </w:rPr>
              <w:t>8605003932</w:t>
            </w:r>
            <w:r w:rsidR="007F1CE3" w:rsidRPr="00393617">
              <w:rPr>
                <w:sz w:val="22"/>
                <w:szCs w:val="22"/>
              </w:rPr>
              <w:t xml:space="preserve">, ОГРН </w:t>
            </w:r>
            <w:r w:rsidR="00594EED" w:rsidRPr="00393617">
              <w:rPr>
                <w:sz w:val="22"/>
                <w:szCs w:val="22"/>
              </w:rPr>
              <w:t>–</w:t>
            </w:r>
            <w:r w:rsidR="00147A3D" w:rsidRPr="00393617">
              <w:rPr>
                <w:sz w:val="22"/>
                <w:szCs w:val="22"/>
              </w:rPr>
              <w:t xml:space="preserve"> </w:t>
            </w:r>
            <w:r w:rsidR="00C51923" w:rsidRPr="00393617">
              <w:rPr>
                <w:sz w:val="22"/>
                <w:szCs w:val="22"/>
              </w:rPr>
              <w:t>1028601354088</w:t>
            </w:r>
            <w:r w:rsidR="00594EED" w:rsidRPr="00393617">
              <w:rPr>
                <w:sz w:val="22"/>
                <w:szCs w:val="22"/>
              </w:rPr>
              <w:t>.</w:t>
            </w:r>
          </w:p>
          <w:p w:rsidR="00393617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2.3. К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атегория сделки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="00C51923" w:rsidRPr="00393617">
              <w:rPr>
                <w:rFonts w:ascii="Times New Roman" w:eastAsia="Times New Roman" w:hAnsi="Times New Roman" w:cs="Times New Roman"/>
                <w:lang w:eastAsia="ru-RU"/>
              </w:rPr>
              <w:t>делка, в совершении которой имелась заинтересованность, которая одновременно является крупной сделкой.</w:t>
            </w:r>
          </w:p>
          <w:p w:rsidR="007F1CE3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2.4. В</w:t>
            </w:r>
            <w:r w:rsidR="00636181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ид и предмет сделки: 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>Договор поставки нефти.</w:t>
            </w:r>
          </w:p>
          <w:p w:rsidR="00393617" w:rsidRPr="00393617" w:rsidRDefault="003427B2" w:rsidP="0039361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93617">
              <w:rPr>
                <w:sz w:val="22"/>
                <w:szCs w:val="22"/>
              </w:rPr>
              <w:t>2.5. С</w:t>
            </w:r>
            <w:r w:rsidR="007F1CE3" w:rsidRPr="00393617">
              <w:rPr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636181" w:rsidRPr="00393617">
              <w:rPr>
                <w:sz w:val="22"/>
                <w:szCs w:val="22"/>
              </w:rPr>
              <w:t xml:space="preserve">х направлена совершенная сделка:  </w:t>
            </w:r>
            <w:r w:rsidR="00393617" w:rsidRPr="00393617">
              <w:rPr>
                <w:sz w:val="22"/>
                <w:szCs w:val="22"/>
              </w:rPr>
              <w:t xml:space="preserve">Поставка нефти в общем количестве 4 089 657 тонн +/- 10%  на общую сумму до 70 858 910 355,09 рублей с учетом НДС.   </w:t>
            </w:r>
          </w:p>
          <w:p w:rsidR="00393617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2.6. С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подконтрольной эмитенту органи</w:t>
            </w:r>
            <w:r w:rsidR="00636181" w:rsidRPr="00393617">
              <w:rPr>
                <w:rFonts w:ascii="Times New Roman" w:eastAsia="Times New Roman" w:hAnsi="Times New Roman" w:cs="Times New Roman"/>
                <w:lang w:eastAsia="ru-RU"/>
              </w:rPr>
              <w:t>зации, которая совершила сделку:</w:t>
            </w:r>
            <w:r w:rsidR="0006276C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3617" w:rsidRPr="00393617" w:rsidRDefault="00393617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Срок исполнения обязательств по сделке: с 01.01.2017 по 31.12.2017, в части обязательств до полного их исполнения;</w:t>
            </w:r>
          </w:p>
          <w:p w:rsidR="00393617" w:rsidRPr="00393617" w:rsidRDefault="00393617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Стороны по сделке: ОАО «СН-МНГ» (Поставщик), ПАО «</w:t>
            </w:r>
            <w:r w:rsidR="00132C7C">
              <w:rPr>
                <w:rFonts w:ascii="Times New Roman" w:eastAsia="Times New Roman" w:hAnsi="Times New Roman" w:cs="Times New Roman"/>
                <w:lang w:eastAsia="ru-RU"/>
              </w:rPr>
              <w:t>Газпром нефть</w:t>
            </w: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» (Покупатель);</w:t>
            </w:r>
          </w:p>
          <w:p w:rsidR="00393617" w:rsidRPr="00393617" w:rsidRDefault="00393617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Выгодоприобретатели по сделке: отсутствуют; </w:t>
            </w:r>
          </w:p>
          <w:p w:rsidR="00393617" w:rsidRPr="00393617" w:rsidRDefault="00393617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Размер сделки в денежном выражении: до  70 858 910 355,09 руб.</w:t>
            </w:r>
          </w:p>
          <w:p w:rsidR="00393617" w:rsidRPr="00393617" w:rsidRDefault="00393617" w:rsidP="00C70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Размер сделки в процент</w:t>
            </w:r>
            <w:r w:rsidR="00C70540">
              <w:rPr>
                <w:rFonts w:ascii="Times New Roman" w:eastAsia="Times New Roman" w:hAnsi="Times New Roman" w:cs="Times New Roman"/>
                <w:lang w:eastAsia="ru-RU"/>
              </w:rPr>
              <w:t xml:space="preserve">ах от стоимости активов </w:t>
            </w:r>
            <w:r w:rsidR="00C70540">
              <w:rPr>
                <w:rFonts w:ascii="Times New Roman" w:hAnsi="Times New Roman" w:cs="Times New Roman"/>
              </w:rPr>
              <w:t xml:space="preserve"> подконтрольной эмитенту организации, которая совершила сделк</w:t>
            </w:r>
            <w:r w:rsidR="00916AA2">
              <w:rPr>
                <w:rFonts w:ascii="Times New Roman" w:hAnsi="Times New Roman" w:cs="Times New Roman"/>
              </w:rPr>
              <w:t>у</w:t>
            </w: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: 42,98 %.  </w:t>
            </w:r>
          </w:p>
          <w:p w:rsidR="00393617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2.7. С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93617" w:rsidRPr="00393617">
              <w:rPr>
                <w:rFonts w:ascii="Times New Roman" w:hAnsi="Times New Roman" w:cs="Times New Roman"/>
                <w:bCs/>
                <w:iCs/>
              </w:rPr>
              <w:t xml:space="preserve">164 851 481 000 руб. по состоянию  на 30.09.2016г.  </w:t>
            </w:r>
          </w:p>
          <w:p w:rsidR="007F1CE3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2.8. Д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ата совершения сделки (заключения договора)</w:t>
            </w:r>
            <w:r w:rsidR="006109F9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30CA6">
              <w:rPr>
                <w:rFonts w:ascii="Times New Roman" w:hAnsi="Times New Roman" w:cs="Times New Roman"/>
                <w:bCs/>
                <w:iCs/>
              </w:rPr>
              <w:t>«19</w:t>
            </w:r>
            <w:r w:rsidR="00393617" w:rsidRPr="00393617">
              <w:rPr>
                <w:rFonts w:ascii="Times New Roman" w:hAnsi="Times New Roman" w:cs="Times New Roman"/>
                <w:bCs/>
                <w:iCs/>
              </w:rPr>
              <w:t>» декабря  2016г.</w:t>
            </w:r>
          </w:p>
          <w:p w:rsidR="00402DAE" w:rsidRPr="0006276C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  <w:r w:rsidR="0006276C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3617" w:rsidRPr="00393617">
              <w:rPr>
                <w:rFonts w:ascii="Times New Roman" w:hAnsi="Times New Roman" w:cs="Times New Roman"/>
              </w:rPr>
              <w:t xml:space="preserve">указание на то, что такая сделка не одобрялась:  </w:t>
            </w:r>
            <w:r w:rsidR="00393617" w:rsidRPr="00393617">
              <w:rPr>
                <w:rFonts w:ascii="Times New Roman" w:hAnsi="Times New Roman" w:cs="Times New Roman"/>
                <w:bCs/>
                <w:iCs/>
              </w:rPr>
              <w:t>Сделка не одобрялась.</w:t>
            </w:r>
          </w:p>
        </w:tc>
      </w:tr>
    </w:tbl>
    <w:p w:rsidR="00BD10DD" w:rsidRPr="0006276C" w:rsidRDefault="00BD10DD" w:rsidP="00402DA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06276C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 Подпись</w:t>
            </w: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1CE3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3.1. Начальник Департамента корпоративного управления, реструктуризации и </w:t>
            </w:r>
            <w:r w:rsidR="003427B2" w:rsidRPr="000627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обственности</w:t>
            </w:r>
          </w:p>
          <w:p w:rsidR="00402DAE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7F1CE3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393617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393617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8FD" w:rsidRPr="002A100F" w:rsidRDefault="00E258FD" w:rsidP="0006276C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210">
          <w:rPr>
            <w:noProof/>
          </w:rPr>
          <w:t>1</w:t>
        </w:r>
        <w:r>
          <w:fldChar w:fldCharType="end"/>
        </w:r>
      </w:p>
    </w:sdtContent>
  </w:sdt>
  <w:p w:rsidR="00C43172" w:rsidRDefault="00BB42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14AE"/>
    <w:multiLevelType w:val="hybridMultilevel"/>
    <w:tmpl w:val="0AD27CC6"/>
    <w:name w:val="WW8Num2"/>
    <w:lvl w:ilvl="0" w:tplc="FDD8E9BC">
      <w:start w:val="1"/>
      <w:numFmt w:val="decimal"/>
      <w:lvlText w:val="2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1380F"/>
    <w:rsid w:val="00021B76"/>
    <w:rsid w:val="0006276C"/>
    <w:rsid w:val="000A657B"/>
    <w:rsid w:val="000C40BA"/>
    <w:rsid w:val="000E58F3"/>
    <w:rsid w:val="000F3EBD"/>
    <w:rsid w:val="000F555C"/>
    <w:rsid w:val="00132C7C"/>
    <w:rsid w:val="00147A3D"/>
    <w:rsid w:val="0015340A"/>
    <w:rsid w:val="00177D36"/>
    <w:rsid w:val="001A0CB0"/>
    <w:rsid w:val="001D6F6D"/>
    <w:rsid w:val="00210DB9"/>
    <w:rsid w:val="00217F58"/>
    <w:rsid w:val="002A100F"/>
    <w:rsid w:val="002A621D"/>
    <w:rsid w:val="00330CA6"/>
    <w:rsid w:val="003427B2"/>
    <w:rsid w:val="00343F8B"/>
    <w:rsid w:val="00393617"/>
    <w:rsid w:val="00402DAE"/>
    <w:rsid w:val="004654DF"/>
    <w:rsid w:val="005270BE"/>
    <w:rsid w:val="005524E8"/>
    <w:rsid w:val="00555B41"/>
    <w:rsid w:val="00594EED"/>
    <w:rsid w:val="005B45A3"/>
    <w:rsid w:val="005E7822"/>
    <w:rsid w:val="005F69D5"/>
    <w:rsid w:val="006109F9"/>
    <w:rsid w:val="00636181"/>
    <w:rsid w:val="007123CB"/>
    <w:rsid w:val="007F1CE3"/>
    <w:rsid w:val="00857874"/>
    <w:rsid w:val="008E484F"/>
    <w:rsid w:val="008F4E3A"/>
    <w:rsid w:val="009014FD"/>
    <w:rsid w:val="009016E5"/>
    <w:rsid w:val="00916AA2"/>
    <w:rsid w:val="00986BD1"/>
    <w:rsid w:val="009B78BB"/>
    <w:rsid w:val="009F3705"/>
    <w:rsid w:val="00A27719"/>
    <w:rsid w:val="00A54137"/>
    <w:rsid w:val="00B85D8D"/>
    <w:rsid w:val="00BB4210"/>
    <w:rsid w:val="00BD10DD"/>
    <w:rsid w:val="00C00412"/>
    <w:rsid w:val="00C51923"/>
    <w:rsid w:val="00C70540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uiPriority w:val="99"/>
    <w:rsid w:val="00C51923"/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uiPriority w:val="99"/>
    <w:rsid w:val="00C51923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7</cp:revision>
  <cp:lastPrinted>2017-02-01T12:12:00Z</cp:lastPrinted>
  <dcterms:created xsi:type="dcterms:W3CDTF">2017-02-01T12:04:00Z</dcterms:created>
  <dcterms:modified xsi:type="dcterms:W3CDTF">2017-02-01T14:00:00Z</dcterms:modified>
</cp:coreProperties>
</file>