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652799456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Никитина Александра Анатольевича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044E4F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1573308808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</w:t>
      </w:r>
      <w:r w:rsidR="005D3F43">
        <w:rPr>
          <w:sz w:val="23"/>
          <w:szCs w:val="23"/>
        </w:rPr>
        <w:t>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по </w:t>
          </w:r>
          <w:proofErr w:type="spellStart"/>
          <w:r w:rsidR="00A25446">
            <w:rPr>
              <w:rFonts w:ascii="Times New Roman" w:hAnsi="Times New Roman"/>
              <w:b/>
              <w:sz w:val="23"/>
              <w:szCs w:val="23"/>
            </w:rPr>
            <w:t>реагентной</w:t>
          </w:r>
          <w:proofErr w:type="spellEnd"/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чистке наружных </w:t>
          </w:r>
          <w:proofErr w:type="gramStart"/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поверхностей </w:t>
          </w:r>
          <w:r w:rsidR="00EC2557">
            <w:rPr>
              <w:rFonts w:ascii="Times New Roman" w:hAnsi="Times New Roman"/>
              <w:b/>
              <w:sz w:val="23"/>
              <w:szCs w:val="23"/>
            </w:rPr>
            <w:t>труб змеевиков секции конвекции печей</w:t>
          </w:r>
          <w:proofErr w:type="gramEnd"/>
          <w:r w:rsidR="00EC2557">
            <w:rPr>
              <w:rFonts w:ascii="Times New Roman" w:hAnsi="Times New Roman"/>
              <w:b/>
              <w:sz w:val="23"/>
              <w:szCs w:val="23"/>
            </w:rPr>
            <w:t xml:space="preserve"> П-2 установки ЭЛОУ-АТ-4</w:t>
          </w:r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(на режиме)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Задание определяется приложениями к настоящему договору. Виды работ перечислены в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Приложении № 1 </w:t>
          </w:r>
          <w:r w:rsidRPr="00AF1246">
            <w:rPr>
              <w:rFonts w:ascii="Times New Roman" w:hAnsi="Times New Roman"/>
              <w:sz w:val="23"/>
              <w:szCs w:val="23"/>
            </w:rPr>
            <w:t>к настоящему Договору.</w:t>
          </w:r>
          <w:bookmarkEnd w:id="0"/>
        </w:sdtContent>
      </w:sdt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Объемы и виды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-1702319277"/>
          <w:placeholder>
            <w:docPart w:val="DefaultPlaceholder_1082065158"/>
          </w:placeholder>
        </w:sdtPr>
        <w:sdtContent>
          <w:r w:rsidR="00FF26F7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Pr="00AF1246">
        <w:rPr>
          <w:rFonts w:ascii="Times New Roman" w:hAnsi="Times New Roman"/>
          <w:sz w:val="23"/>
          <w:szCs w:val="23"/>
        </w:rPr>
        <w:t>.</w:t>
      </w:r>
      <w:r w:rsidR="004F022B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-1059624156"/>
          <w:placeholder>
            <w:docPart w:val="DefaultPlaceholder_1082065158"/>
          </w:placeholder>
        </w:sdtPr>
        <w:sdtContent>
          <w:r w:rsidR="004F022B">
            <w:rPr>
              <w:rFonts w:ascii="Times New Roman" w:hAnsi="Times New Roman"/>
              <w:sz w:val="23"/>
              <w:szCs w:val="23"/>
            </w:rPr>
            <w:t xml:space="preserve"> 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на основании </w:t>
          </w:r>
          <w:r w:rsidR="00FF26F7">
            <w:rPr>
              <w:rFonts w:ascii="Times New Roman" w:hAnsi="Times New Roman"/>
              <w:sz w:val="23"/>
              <w:szCs w:val="23"/>
            </w:rPr>
            <w:t xml:space="preserve">Технического 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>задания</w:t>
          </w:r>
          <w:r w:rsidR="00FF26F7">
            <w:rPr>
              <w:rFonts w:ascii="Times New Roman" w:hAnsi="Times New Roman"/>
              <w:sz w:val="23"/>
              <w:szCs w:val="23"/>
            </w:rPr>
            <w:t xml:space="preserve"> Заказчика 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 </w:t>
          </w:r>
          <w:r w:rsidR="00FF26F7">
            <w:rPr>
              <w:rFonts w:ascii="Times New Roman" w:hAnsi="Times New Roman"/>
              <w:sz w:val="23"/>
              <w:szCs w:val="23"/>
            </w:rPr>
            <w:t>и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 указаны в Приложении № </w:t>
          </w:r>
          <w:r w:rsidR="00670AD1">
            <w:rPr>
              <w:rFonts w:ascii="Times New Roman" w:hAnsi="Times New Roman"/>
              <w:sz w:val="23"/>
              <w:szCs w:val="23"/>
            </w:rPr>
            <w:t>1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 к настоящему Договору</w:t>
          </w:r>
          <w:r w:rsidR="004F022B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Сроки выполнения работ: </w:t>
      </w:r>
      <w:sdt>
        <w:sdtPr>
          <w:rPr>
            <w:rFonts w:ascii="Times New Roman" w:hAnsi="Times New Roman"/>
            <w:sz w:val="23"/>
            <w:szCs w:val="23"/>
          </w:rPr>
          <w:id w:val="-92009800"/>
          <w:placeholder>
            <w:docPart w:val="DefaultPlaceholder_1082065158"/>
          </w:placeholder>
        </w:sdtPr>
        <w:sdtEndPr>
          <w:rPr>
            <w:b/>
          </w:rPr>
        </w:sdtEndPr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1726408910"/>
              <w:placeholder>
                <w:docPart w:val="1965B5FFFE714E0AB9F654661CB6E3CD"/>
              </w:placeholder>
            </w:sdtPr>
            <w:sdtEndPr>
              <w:rPr>
                <w:b/>
              </w:rPr>
            </w:sdtEndPr>
            <w:sdtContent>
              <w:r w:rsidR="00F961DB" w:rsidRPr="00AF1246">
                <w:rPr>
                  <w:rFonts w:ascii="Times New Roman" w:hAnsi="Times New Roman"/>
                  <w:b/>
                  <w:sz w:val="23"/>
                  <w:szCs w:val="23"/>
                </w:rPr>
                <w:t>начало</w:t>
              </w:r>
              <w:r w:rsidR="00F961DB" w:rsidRPr="00AF1246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F961DB" w:rsidRPr="00AF1246">
                <w:rPr>
                  <w:rFonts w:ascii="Times New Roman" w:hAnsi="Times New Roman"/>
                  <w:b/>
                  <w:sz w:val="23"/>
                  <w:szCs w:val="23"/>
                </w:rPr>
                <w:t>работ –</w:t>
              </w:r>
              <w:r w:rsidR="00742D34">
                <w:rPr>
                  <w:rFonts w:ascii="Times New Roman" w:hAnsi="Times New Roman"/>
                  <w:b/>
                  <w:sz w:val="23"/>
                  <w:szCs w:val="23"/>
                </w:rPr>
                <w:t xml:space="preserve"> апрель</w:t>
              </w:r>
              <w:r w:rsidR="00F961DB">
                <w:rPr>
                  <w:rFonts w:ascii="Times New Roman" w:hAnsi="Times New Roman"/>
                  <w:b/>
                  <w:sz w:val="23"/>
                  <w:szCs w:val="23"/>
                </w:rPr>
                <w:t xml:space="preserve"> 2017 г.</w:t>
              </w:r>
              <w:r w:rsidR="00F961DB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, окончание работ – </w:t>
              </w:r>
              <w:r w:rsidR="00742D34">
                <w:rPr>
                  <w:rFonts w:ascii="Times New Roman" w:hAnsi="Times New Roman"/>
                  <w:b/>
                  <w:sz w:val="23"/>
                  <w:szCs w:val="23"/>
                </w:rPr>
                <w:t>30 сен</w:t>
              </w:r>
              <w:r w:rsidR="00EE2348">
                <w:rPr>
                  <w:rFonts w:ascii="Times New Roman" w:hAnsi="Times New Roman"/>
                  <w:b/>
                  <w:sz w:val="23"/>
                  <w:szCs w:val="23"/>
                </w:rPr>
                <w:t>тября</w:t>
              </w:r>
              <w:r w:rsidR="00F961DB">
                <w:rPr>
                  <w:rFonts w:ascii="Times New Roman" w:hAnsi="Times New Roman"/>
                  <w:b/>
                  <w:sz w:val="23"/>
                  <w:szCs w:val="23"/>
                </w:rPr>
                <w:t xml:space="preserve"> 2017 г</w:t>
              </w:r>
              <w:r w:rsidR="00F961DB" w:rsidRPr="00AF1246">
                <w:rPr>
                  <w:rFonts w:ascii="Times New Roman" w:hAnsi="Times New Roman"/>
                  <w:b/>
                  <w:sz w:val="23"/>
                  <w:szCs w:val="23"/>
                </w:rPr>
                <w:t>.</w:t>
              </w:r>
              <w:r w:rsidR="00F961DB">
                <w:rPr>
                  <w:rFonts w:ascii="Times New Roman" w:hAnsi="Times New Roman"/>
                  <w:b/>
                  <w:sz w:val="23"/>
                  <w:szCs w:val="23"/>
                </w:rPr>
                <w:t xml:space="preserve"> График выполнения работ и продолжительность работ согласуются сторонами письменно не менее чем за 14 (четырнадцать) календарных дней до фактического начала работ.</w:t>
              </w:r>
            </w:sdtContent>
          </w:sdt>
          <w:r w:rsidR="00987888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включительно).  </w:t>
      </w:r>
    </w:p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1B5158" w:rsidRPr="00AF1246" w:rsidRDefault="005910E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bookmarkStart w:id="1" w:name="_Ref438644310"/>
      <w:r>
        <w:rPr>
          <w:sz w:val="23"/>
          <w:szCs w:val="23"/>
        </w:rPr>
        <w:t>М</w:t>
      </w:r>
      <w:r w:rsidR="001B5158" w:rsidRPr="00AF1246">
        <w:rPr>
          <w:sz w:val="23"/>
          <w:szCs w:val="23"/>
        </w:rPr>
        <w:t>аксимальная стоимость поручаемых Подрядчику работ, предусмотренных п.</w:t>
      </w:r>
      <w:fldSimple w:instr=" REF _Ref438644264 \r \h  \* MERGEFORMAT ">
        <w:r w:rsidR="00296544">
          <w:rPr>
            <w:sz w:val="23"/>
            <w:szCs w:val="23"/>
          </w:rPr>
          <w:t>1.1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 xml:space="preserve">настоящего договора составляет  </w:t>
      </w:r>
      <w:sdt>
        <w:sdtPr>
          <w:rPr>
            <w:sz w:val="23"/>
            <w:szCs w:val="23"/>
          </w:rPr>
          <w:id w:val="447826335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="002C175C" w:rsidRPr="00AF1246">
            <w:rPr>
              <w:sz w:val="23"/>
              <w:szCs w:val="23"/>
            </w:rPr>
            <w:t>__</w:t>
          </w:r>
          <w:r w:rsidR="002C175C" w:rsidRPr="00AF1246">
            <w:rPr>
              <w:b/>
              <w:sz w:val="23"/>
              <w:szCs w:val="23"/>
            </w:rPr>
            <w:t>________________ руб.</w:t>
          </w:r>
        </w:sdtContent>
      </w:sdt>
      <w:r w:rsidR="001B5158" w:rsidRPr="00AF1246">
        <w:rPr>
          <w:sz w:val="23"/>
          <w:szCs w:val="23"/>
        </w:rPr>
        <w:t xml:space="preserve">    Стоимость работ включает в себя стоимость материалов и запасных частей поставки Подрядчика,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296544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1"/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поручаемых Подрядчику работ </w:t>
      </w:r>
      <w:sdt>
        <w:sdtPr>
          <w:rPr>
            <w:rFonts w:ascii="Times New Roman" w:hAnsi="Times New Roman"/>
            <w:sz w:val="23"/>
            <w:szCs w:val="23"/>
          </w:rPr>
          <w:id w:val="373353286"/>
          <w:placeholder>
            <w:docPart w:val="DefaultPlaceholder_1082065158"/>
          </w:placeholder>
        </w:sdtPr>
        <w:sdtEndPr>
          <w:rPr>
            <w:color w:val="000000"/>
          </w:rPr>
        </w:sdtEnd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4F022B">
        <w:rPr>
          <w:rFonts w:ascii="Times New Roman" w:hAnsi="Times New Roman"/>
          <w:color w:val="000000"/>
          <w:sz w:val="23"/>
          <w:szCs w:val="23"/>
        </w:rPr>
        <w:t xml:space="preserve"> </w:t>
      </w:r>
      <w:sdt>
        <w:sdtPr>
          <w:rPr>
            <w:rFonts w:ascii="Times New Roman" w:hAnsi="Times New Roman"/>
            <w:color w:val="000000"/>
            <w:sz w:val="23"/>
            <w:szCs w:val="23"/>
          </w:rPr>
          <w:id w:val="404505571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b/>
              <w:sz w:val="23"/>
              <w:szCs w:val="23"/>
            </w:rPr>
            <w:t xml:space="preserve">по </w:t>
          </w:r>
          <w:proofErr w:type="spellStart"/>
          <w:r w:rsidR="00F961DB">
            <w:rPr>
              <w:rFonts w:ascii="Times New Roman" w:hAnsi="Times New Roman"/>
              <w:b/>
              <w:sz w:val="23"/>
              <w:szCs w:val="23"/>
            </w:rPr>
            <w:t>реагентной</w:t>
          </w:r>
          <w:proofErr w:type="spellEnd"/>
          <w:r w:rsidR="00F961DB">
            <w:rPr>
              <w:rFonts w:ascii="Times New Roman" w:hAnsi="Times New Roman"/>
              <w:b/>
              <w:sz w:val="23"/>
              <w:szCs w:val="23"/>
            </w:rPr>
            <w:t xml:space="preserve"> чистке наружный поверхностей </w:t>
          </w:r>
          <w:proofErr w:type="gramStart"/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труб </w:t>
          </w:r>
          <w:r w:rsidR="00EC2557">
            <w:rPr>
              <w:rFonts w:ascii="Times New Roman" w:hAnsi="Times New Roman"/>
              <w:b/>
              <w:sz w:val="23"/>
              <w:szCs w:val="23"/>
            </w:rPr>
            <w:t>змеевиков секции конвекции печей</w:t>
          </w:r>
          <w:proofErr w:type="gramEnd"/>
          <w:r w:rsidR="00EC2557">
            <w:rPr>
              <w:rFonts w:ascii="Times New Roman" w:hAnsi="Times New Roman"/>
              <w:b/>
              <w:sz w:val="23"/>
              <w:szCs w:val="23"/>
            </w:rPr>
            <w:t xml:space="preserve"> П-2 установки ЭЛОУ-АТ-4</w:t>
          </w:r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(на режиме)</w:t>
          </w:r>
          <w:r w:rsidR="00F961DB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определяется расчетом, согласованным с Заказчиком,</w:t>
          </w:r>
          <w:r w:rsidR="004F022B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составленным на основании Приложения № 1 к Договору</w:t>
          </w:r>
          <w:r w:rsidR="00F961DB" w:rsidRPr="004F022B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 xml:space="preserve"> Стоимость работ включает в себя стоимость материалов поставки Подрядчика, </w:t>
          </w:r>
          <w:proofErr w:type="spellStart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энегоресурсов</w:t>
          </w:r>
          <w:proofErr w:type="spellEnd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 xml:space="preserve"> (деминерализованной или питьевой воды, сжатого воздуха), пребывание необходимого количества специалистов Подрядчика на производственной площадке, транспортные расходы, необходимые для выполнения работ по Договору. Стоимость материалов должна быть подтверждена счетами-фактурами. После окончания работ Подрядчик обязан </w:t>
          </w:r>
          <w:proofErr w:type="gramStart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предоставить Отчет</w:t>
          </w:r>
          <w:proofErr w:type="gramEnd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 xml:space="preserve"> о выполненной работе.</w:t>
          </w:r>
        </w:sdtContent>
      </w:sdt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Приложений № 2 и № 3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ый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настоящем пункте и Приложениях № 2 и № 3 порядок определения стоимости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является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2" w:name="_Ref438644919"/>
      <w:r w:rsidRPr="00AF1246">
        <w:rPr>
          <w:rFonts w:ascii="Times New Roman" w:hAnsi="Times New Roman"/>
          <w:sz w:val="23"/>
          <w:szCs w:val="23"/>
        </w:rPr>
        <w:t xml:space="preserve">С согласия Заказчика максимальная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настоящему Договору. Подрядчик не вправе </w:t>
      </w:r>
      <w:r w:rsidRPr="00AF1246">
        <w:rPr>
          <w:rFonts w:ascii="Times New Roman" w:hAnsi="Times New Roman"/>
          <w:sz w:val="23"/>
          <w:szCs w:val="23"/>
        </w:rPr>
        <w:lastRenderedPageBreak/>
        <w:t>отказаться от заключения дополнительного соглашения и выполнения таких работ (в рамках опциона на выполнение работ).</w:t>
      </w:r>
      <w:bookmarkEnd w:id="2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 0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fldSimple w:instr=" REF _Ref438644310 \r \h  \* MERGEFORMAT ">
            <w:r w:rsidR="00296544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3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4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4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5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7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4B3560" w:rsidRPr="004B3560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8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9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296544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296544">
          <w:rPr>
            <w:rFonts w:ascii="Times New Roman" w:hAnsi="Times New Roman"/>
            <w:sz w:val="23"/>
            <w:szCs w:val="23"/>
          </w:rPr>
          <w:t>6.11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по </w:t>
      </w:r>
      <w:sdt>
        <w:sdtPr>
          <w:rPr>
            <w:sz w:val="23"/>
            <w:szCs w:val="23"/>
          </w:rPr>
          <w:id w:val="1578015357"/>
          <w:placeholder>
            <w:docPart w:val="DefaultPlaceholder_1082065158"/>
          </w:placeholder>
        </w:sdtPr>
        <w:sdtContent>
          <w:r w:rsidR="00F961DB">
            <w:rPr>
              <w:color w:val="000000"/>
              <w:sz w:val="23"/>
              <w:szCs w:val="23"/>
            </w:rPr>
            <w:t xml:space="preserve">расчетам, </w:t>
          </w:r>
          <w:proofErr w:type="gramStart"/>
          <w:r w:rsidR="00F961DB">
            <w:rPr>
              <w:color w:val="000000"/>
              <w:sz w:val="23"/>
              <w:szCs w:val="23"/>
            </w:rPr>
            <w:t>согласованными</w:t>
          </w:r>
          <w:proofErr w:type="gramEnd"/>
          <w:r w:rsidR="00F961DB">
            <w:rPr>
              <w:color w:val="000000"/>
              <w:sz w:val="23"/>
              <w:szCs w:val="23"/>
            </w:rPr>
            <w:t xml:space="preserve"> с Заказчиком, составленными на основании Приложения № 1 к Договору</w:t>
          </w:r>
        </w:sdtContent>
      </w:sdt>
      <w:r w:rsidRPr="00AF1246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0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0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296544">
          <w:rPr>
            <w:rFonts w:ascii="Times New Roman" w:hAnsi="Times New Roman"/>
            <w:sz w:val="23"/>
            <w:szCs w:val="23"/>
          </w:rPr>
          <w:t>6.25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296544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</w:t>
      </w:r>
      <w:sdt>
        <w:sdtPr>
          <w:rPr>
            <w:rFonts w:ascii="Times New Roman" w:hAnsi="Times New Roman"/>
            <w:sz w:val="23"/>
            <w:szCs w:val="23"/>
          </w:rPr>
          <w:id w:val="-1577592308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296544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1"/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296544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lastRenderedPageBreak/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4B3560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максимальной стоимости работ, указанной в п.</w:t>
      </w:r>
      <w:fldSimple w:instr=" REF _Ref438644310 \r \h  \* MERGEFORMAT ">
        <w:r w:rsidR="00296544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</w:t>
      </w:r>
      <w:r w:rsidR="004B3560">
        <w:rPr>
          <w:sz w:val="23"/>
          <w:szCs w:val="23"/>
        </w:rPr>
        <w:t>Д</w:t>
      </w:r>
      <w:r w:rsidRPr="00AF1246">
        <w:rPr>
          <w:sz w:val="23"/>
          <w:szCs w:val="23"/>
        </w:rPr>
        <w:t>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fldSimple w:instr=" REF _Ref438644919 \r \h  \* MERGEFORMAT ">
        <w:r w:rsidR="00296544">
          <w:rPr>
            <w:sz w:val="23"/>
            <w:szCs w:val="23"/>
          </w:rPr>
          <w:t>3.4</w:t>
        </w:r>
      </w:fldSimple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296544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296544">
          <w:rPr>
            <w:rFonts w:ascii="Times New Roman" w:hAnsi="Times New Roman"/>
            <w:color w:val="000000"/>
            <w:sz w:val="23"/>
            <w:szCs w:val="23"/>
          </w:rPr>
          <w:t>6.8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</w:t>
      </w:r>
      <w:r w:rsidR="00FA2826" w:rsidRPr="00FA2826">
        <w:rPr>
          <w:rFonts w:ascii="Times New Roman" w:hAnsi="Times New Roman"/>
          <w:sz w:val="23"/>
          <w:szCs w:val="23"/>
        </w:rPr>
        <w:t xml:space="preserve">штраф 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7521696D1DE4415AA9A6719507487C35"/>
          </w:placeholder>
        </w:sdtPr>
        <w:sdtContent>
          <w:r w:rsidR="00FA2826">
            <w:rPr>
              <w:rFonts w:ascii="Times New Roman" w:hAnsi="Times New Roman"/>
              <w:sz w:val="23"/>
              <w:szCs w:val="23"/>
            </w:rPr>
            <w:t>4</w:t>
          </w:r>
        </w:sdtContent>
      </w:sdt>
      <w:r w:rsidR="00FA2826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296544">
          <w:rPr>
            <w:rFonts w:ascii="Times New Roman" w:hAnsi="Times New Roman"/>
            <w:sz w:val="23"/>
            <w:szCs w:val="23"/>
          </w:rPr>
          <w:t>6.25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296544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296544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296544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296544">
          <w:rPr>
            <w:rFonts w:ascii="Times New Roman" w:hAnsi="Times New Roman"/>
            <w:iCs/>
            <w:sz w:val="23"/>
            <w:szCs w:val="23"/>
          </w:rPr>
          <w:t>6.8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2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3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296544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296544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A2826">
        <w:rPr>
          <w:rFonts w:ascii="Times New Roman" w:hAnsi="Times New Roman"/>
          <w:sz w:val="23"/>
          <w:szCs w:val="23"/>
        </w:rPr>
        <w:t>(</w:t>
      </w:r>
      <w:r w:rsidR="00FA2826" w:rsidRPr="00FA2826">
        <w:rPr>
          <w:rFonts w:ascii="Times New Roman" w:hAnsi="Times New Roman"/>
          <w:sz w:val="23"/>
          <w:szCs w:val="23"/>
        </w:rPr>
        <w:t>пропорционально выполнен</w:t>
      </w:r>
      <w:r w:rsidR="00296544">
        <w:rPr>
          <w:rFonts w:ascii="Times New Roman" w:hAnsi="Times New Roman"/>
          <w:sz w:val="23"/>
          <w:szCs w:val="23"/>
        </w:rPr>
        <w:t xml:space="preserve">ному </w:t>
      </w:r>
      <w:r w:rsidR="00FA2826" w:rsidRPr="00FA2826">
        <w:rPr>
          <w:rFonts w:ascii="Times New Roman" w:hAnsi="Times New Roman"/>
          <w:sz w:val="23"/>
          <w:szCs w:val="23"/>
        </w:rPr>
        <w:t>и переданному Заказчику результату</w:t>
      </w:r>
      <w:r w:rsidR="00296544">
        <w:rPr>
          <w:rFonts w:ascii="Times New Roman" w:hAnsi="Times New Roman"/>
          <w:sz w:val="23"/>
          <w:szCs w:val="23"/>
        </w:rPr>
        <w:t xml:space="preserve"> работ</w:t>
      </w:r>
      <w:r w:rsidR="00FA2826" w:rsidRPr="00FA2826">
        <w:rPr>
          <w:rFonts w:ascii="Times New Roman" w:hAnsi="Times New Roman"/>
          <w:sz w:val="23"/>
          <w:szCs w:val="23"/>
        </w:rPr>
        <w:t>)</w:t>
      </w:r>
      <w:r w:rsidR="00FA282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 w:rsidRPr="00AF1246">
        <w:rPr>
          <w:rFonts w:ascii="Times New Roman" w:hAnsi="Times New Roman"/>
          <w:sz w:val="23"/>
          <w:szCs w:val="23"/>
        </w:rPr>
        <w:t>ч</w:t>
      </w:r>
      <w:proofErr w:type="gramEnd"/>
      <w:r w:rsidRPr="00AF1246">
        <w:rPr>
          <w:rFonts w:ascii="Times New Roman" w:hAnsi="Times New Roman"/>
          <w:sz w:val="23"/>
          <w:szCs w:val="23"/>
        </w:rPr>
        <w:t>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296544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</w:t>
      </w:r>
      <w:r w:rsidRPr="00AF1246">
        <w:rPr>
          <w:sz w:val="23"/>
          <w:szCs w:val="23"/>
        </w:rPr>
        <w:lastRenderedPageBreak/>
        <w:t>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EE2348">
            <w:rPr>
              <w:sz w:val="23"/>
              <w:szCs w:val="23"/>
            </w:rPr>
            <w:t>31.12</w:t>
          </w:r>
          <w:r w:rsidR="0087400A">
            <w:rPr>
              <w:sz w:val="23"/>
              <w:szCs w:val="23"/>
            </w:rPr>
            <w:t>.2017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 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677733" w:rsidRPr="00AF1246" w:rsidRDefault="001B5158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color w:val="000000"/>
              <w:sz w:val="23"/>
              <w:szCs w:val="23"/>
            </w:rPr>
            <w:t>1.</w:t>
          </w:r>
          <w:r w:rsidR="003B3AE2">
            <w:rPr>
              <w:rFonts w:ascii="Times New Roman" w:hAnsi="Times New Roman"/>
              <w:sz w:val="23"/>
              <w:szCs w:val="23"/>
            </w:rPr>
            <w:t xml:space="preserve"> Техническое задание</w:t>
          </w:r>
          <w:r w:rsidR="0087400A">
            <w:rPr>
              <w:rFonts w:ascii="Times New Roman" w:hAnsi="Times New Roman"/>
              <w:sz w:val="23"/>
              <w:szCs w:val="23"/>
            </w:rPr>
            <w:t xml:space="preserve"> на выполнение и сопровождение работ, поставку реагентов для чистки технологического оборудования (</w:t>
          </w:r>
          <w:r w:rsidR="00EC2557">
            <w:rPr>
              <w:rFonts w:ascii="Times New Roman" w:hAnsi="Times New Roman"/>
              <w:b/>
              <w:sz w:val="23"/>
              <w:szCs w:val="23"/>
            </w:rPr>
            <w:t>труб змеевиков секции конвекции печей П-2 установки ЭЛОУ-АТ-4</w:t>
          </w:r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(на режиме)</w:t>
          </w:r>
          <w:r w:rsidR="00EC2557">
            <w:rPr>
              <w:rFonts w:ascii="Times New Roman" w:hAnsi="Times New Roman"/>
              <w:b/>
              <w:sz w:val="23"/>
              <w:szCs w:val="23"/>
            </w:rPr>
            <w:t>)</w:t>
          </w:r>
          <w:r w:rsidR="001365E7" w:rsidRPr="00AF1246">
            <w:rPr>
              <w:rFonts w:ascii="Times New Roman" w:hAnsi="Times New Roman"/>
              <w:sz w:val="23"/>
              <w:szCs w:val="23"/>
            </w:rPr>
            <w:t>.</w:t>
          </w:r>
        </w:p>
        <w:p w:rsidR="00677733" w:rsidRPr="00AF1246" w:rsidRDefault="001B5158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2. </w:t>
          </w:r>
          <w:r w:rsidR="0087400A">
            <w:rPr>
              <w:rFonts w:ascii="Times New Roman" w:hAnsi="Times New Roman"/>
              <w:bCs/>
              <w:iCs/>
              <w:sz w:val="23"/>
              <w:szCs w:val="23"/>
            </w:rPr>
            <w:t>Отсутствует.</w:t>
          </w:r>
          <w:r w:rsidR="001365E7" w:rsidRPr="00AF1246">
            <w:rPr>
              <w:rFonts w:ascii="Times New Roman" w:hAnsi="Times New Roman"/>
              <w:bCs/>
              <w:iCs/>
              <w:sz w:val="23"/>
              <w:szCs w:val="23"/>
            </w:rPr>
            <w:t xml:space="preserve"> </w:t>
          </w:r>
          <w:r w:rsidR="00677733"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 xml:space="preserve"> </w:t>
          </w:r>
        </w:p>
        <w:p w:rsidR="00FA2826" w:rsidRDefault="0087400A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3. Отсутствует</w:t>
          </w:r>
          <w:r w:rsidR="00670AD1">
            <w:rPr>
              <w:rFonts w:ascii="Times New Roman" w:hAnsi="Times New Roman"/>
              <w:sz w:val="23"/>
              <w:szCs w:val="23"/>
            </w:rPr>
            <w:t>.</w:t>
          </w:r>
          <w:bookmarkStart w:id="14" w:name="_GoBack"/>
          <w:bookmarkEnd w:id="14"/>
        </w:p>
        <w:p w:rsidR="001B5158" w:rsidRPr="00AF1246" w:rsidRDefault="00FA2826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4. </w:t>
          </w:r>
          <w:r w:rsidRPr="00FA2826">
            <w:rPr>
              <w:rFonts w:ascii="Times New Roman" w:hAnsi="Times New Roman"/>
              <w:sz w:val="23"/>
              <w:szCs w:val="23"/>
            </w:rPr>
            <w:t>Шкала штрафных санкций в области ПБ, ОТ и ОС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1367415103"/>
              <w:placeholder>
                <w:docPart w:val="DefaultPlaceholder_1082065158"/>
              </w:placeholder>
            </w:sdtPr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1892145058"/>
                  <w:placeholder>
                    <w:docPart w:val="52D9FBF459B44B379A14177A4CAE31DA"/>
                  </w:placeholder>
                </w:sdtPr>
                <w:sdtContent>
                  <w:p w:rsidR="00FF12A4" w:rsidRDefault="00FF12A4" w:rsidP="003B3AE2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</w:p>
                  <w:p w:rsidR="003B3AE2" w:rsidRPr="00AF1246" w:rsidRDefault="003B3AE2" w:rsidP="003B3AE2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40702810616250002974</w:t>
                    </w:r>
                  </w:p>
                  <w:p w:rsidR="003B3AE2" w:rsidRPr="00AF1246" w:rsidRDefault="003B3AE2" w:rsidP="003B3AE2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Филиал Банка ВТБ (ПАО) </w:t>
                    </w:r>
                    <w:proofErr w:type="gram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в</w:t>
                    </w:r>
                    <w:proofErr w:type="gramEnd"/>
                  </w:p>
                  <w:p w:rsidR="003B3AE2" w:rsidRPr="00AF1246" w:rsidRDefault="003B3AE2" w:rsidP="003B3AE2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г. </w:t>
                    </w:r>
                    <w:proofErr w:type="gram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Воронеже</w:t>
                    </w:r>
                    <w:proofErr w:type="gramEnd"/>
                  </w:p>
                  <w:p w:rsidR="003B3AE2" w:rsidRPr="00AF1246" w:rsidRDefault="003B3AE2" w:rsidP="003B3AE2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30101810100000000835</w:t>
                    </w:r>
                  </w:p>
                  <w:p w:rsidR="003B3AE2" w:rsidRPr="00AF1246" w:rsidRDefault="003B3AE2" w:rsidP="003B3AE2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3B3AE2" w:rsidRDefault="003B3AE2" w:rsidP="003B3AE2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3B3AE2" w:rsidRDefault="003B3AE2" w:rsidP="003B3AE2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  <w:p w:rsidR="001B5158" w:rsidRPr="00AF1246" w:rsidRDefault="00044E4F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AB3" w:rsidRDefault="00B37AB3" w:rsidP="00D736E8">
      <w:pPr>
        <w:spacing w:before="0"/>
      </w:pPr>
      <w:r>
        <w:separator/>
      </w:r>
    </w:p>
  </w:endnote>
  <w:endnote w:type="continuationSeparator" w:id="0">
    <w:p w:rsidR="00B37AB3" w:rsidRDefault="00B37AB3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044E4F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FF12A4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AB3" w:rsidRDefault="00B37AB3" w:rsidP="00D736E8">
      <w:pPr>
        <w:spacing w:before="0"/>
      </w:pPr>
      <w:r>
        <w:separator/>
      </w:r>
    </w:p>
  </w:footnote>
  <w:footnote w:type="continuationSeparator" w:id="0">
    <w:p w:rsidR="00B37AB3" w:rsidRDefault="00B37AB3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2E6EE2" w:rsidP="00D736E8">
    <w:pPr>
      <w:pStyle w:val="a5"/>
    </w:pPr>
    <w:proofErr w:type="gramStart"/>
    <w:r w:rsidRPr="002E6EE2">
      <w:t>№ 06-ПРР (Подряд на ремонт объектов завода</w:t>
    </w:r>
    <w:r w:rsidR="00CC40E7">
      <w:t>.</w:t>
    </w:r>
    <w:proofErr w:type="gramEnd"/>
    <w:r w:rsidR="00CC40E7">
      <w:t xml:space="preserve"> </w:t>
    </w:r>
    <w:proofErr w:type="gramStart"/>
    <w:r w:rsidR="00CC40E7">
      <w:t>Р</w:t>
    </w:r>
    <w:r w:rsidRPr="002E6EE2">
      <w:t>амочный)</w:t>
    </w:r>
    <w:proofErr w:type="gramEnd"/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D736E8" w:rsidP="00D736E8">
    <w:pPr>
      <w:pStyle w:val="a5"/>
    </w:pPr>
    <w:proofErr w:type="gramStart"/>
    <w:r w:rsidRPr="00D736E8">
      <w:t>№ 0</w:t>
    </w:r>
    <w:r>
      <w:t>6-</w:t>
    </w:r>
    <w:r w:rsidR="002E6EE2">
      <w:t>ПРР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 w:rsidR="00CC40E7">
      <w:t>.</w:t>
    </w:r>
    <w:proofErr w:type="gramEnd"/>
    <w:r w:rsidR="00CC40E7">
      <w:t xml:space="preserve"> </w:t>
    </w:r>
    <w:proofErr w:type="gramStart"/>
    <w:r w:rsidR="00CC40E7">
      <w:t>Р</w:t>
    </w:r>
    <w:r>
      <w:t>амочный)</w:t>
    </w:r>
    <w:proofErr w:type="gramEnd"/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od+G3XwyAagjUT4BpD9WyFTchuY=" w:salt="KzzqpMavW+NpRuohWIVwH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44E4F"/>
    <w:rsid w:val="00052463"/>
    <w:rsid w:val="00065B9B"/>
    <w:rsid w:val="000758F9"/>
    <w:rsid w:val="0007763C"/>
    <w:rsid w:val="00084005"/>
    <w:rsid w:val="00084033"/>
    <w:rsid w:val="00087B7A"/>
    <w:rsid w:val="00090CFA"/>
    <w:rsid w:val="0009157C"/>
    <w:rsid w:val="00091D7C"/>
    <w:rsid w:val="000B125B"/>
    <w:rsid w:val="000B6082"/>
    <w:rsid w:val="000B7F36"/>
    <w:rsid w:val="000D0408"/>
    <w:rsid w:val="000D19CC"/>
    <w:rsid w:val="000E4A56"/>
    <w:rsid w:val="000F4410"/>
    <w:rsid w:val="00107864"/>
    <w:rsid w:val="00126B18"/>
    <w:rsid w:val="00133763"/>
    <w:rsid w:val="001365E7"/>
    <w:rsid w:val="00154136"/>
    <w:rsid w:val="00173FB0"/>
    <w:rsid w:val="00175DCA"/>
    <w:rsid w:val="001806B3"/>
    <w:rsid w:val="00197B3F"/>
    <w:rsid w:val="001B02C9"/>
    <w:rsid w:val="001B5158"/>
    <w:rsid w:val="001C1DF4"/>
    <w:rsid w:val="00210006"/>
    <w:rsid w:val="002209E6"/>
    <w:rsid w:val="00223014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96544"/>
    <w:rsid w:val="002C0E37"/>
    <w:rsid w:val="002C175C"/>
    <w:rsid w:val="002D127D"/>
    <w:rsid w:val="002D3275"/>
    <w:rsid w:val="002D488E"/>
    <w:rsid w:val="002D72FF"/>
    <w:rsid w:val="002E6EE2"/>
    <w:rsid w:val="0030036D"/>
    <w:rsid w:val="003006DF"/>
    <w:rsid w:val="00301DE4"/>
    <w:rsid w:val="003044A7"/>
    <w:rsid w:val="00306608"/>
    <w:rsid w:val="00307249"/>
    <w:rsid w:val="00371D55"/>
    <w:rsid w:val="00384BFE"/>
    <w:rsid w:val="00386E3B"/>
    <w:rsid w:val="003A6788"/>
    <w:rsid w:val="003B3AE2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7769E"/>
    <w:rsid w:val="004836A1"/>
    <w:rsid w:val="0048625D"/>
    <w:rsid w:val="004904D0"/>
    <w:rsid w:val="00493E74"/>
    <w:rsid w:val="004A7AC3"/>
    <w:rsid w:val="004B3560"/>
    <w:rsid w:val="004B5782"/>
    <w:rsid w:val="004B7D55"/>
    <w:rsid w:val="004E08B5"/>
    <w:rsid w:val="004E3ACA"/>
    <w:rsid w:val="004F022B"/>
    <w:rsid w:val="004F4D8E"/>
    <w:rsid w:val="004F57C6"/>
    <w:rsid w:val="005266D4"/>
    <w:rsid w:val="00526A36"/>
    <w:rsid w:val="00552E7F"/>
    <w:rsid w:val="00574D53"/>
    <w:rsid w:val="0057617E"/>
    <w:rsid w:val="005844AF"/>
    <w:rsid w:val="005910E6"/>
    <w:rsid w:val="00593C07"/>
    <w:rsid w:val="00593C42"/>
    <w:rsid w:val="005C2E2C"/>
    <w:rsid w:val="005C35B0"/>
    <w:rsid w:val="005D04BE"/>
    <w:rsid w:val="005D3F43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5464C"/>
    <w:rsid w:val="00666F7B"/>
    <w:rsid w:val="00670AD1"/>
    <w:rsid w:val="00677733"/>
    <w:rsid w:val="00682EE9"/>
    <w:rsid w:val="00693473"/>
    <w:rsid w:val="00697DC4"/>
    <w:rsid w:val="006A2FE3"/>
    <w:rsid w:val="006E6589"/>
    <w:rsid w:val="00702919"/>
    <w:rsid w:val="00724D87"/>
    <w:rsid w:val="00742D34"/>
    <w:rsid w:val="00763E4D"/>
    <w:rsid w:val="00784FBB"/>
    <w:rsid w:val="007A171D"/>
    <w:rsid w:val="007A659A"/>
    <w:rsid w:val="007B210E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7400A"/>
    <w:rsid w:val="00885B3C"/>
    <w:rsid w:val="00892331"/>
    <w:rsid w:val="00894974"/>
    <w:rsid w:val="0089504F"/>
    <w:rsid w:val="00896A70"/>
    <w:rsid w:val="008B0A5D"/>
    <w:rsid w:val="008C4B26"/>
    <w:rsid w:val="008C7AF6"/>
    <w:rsid w:val="008D4DD1"/>
    <w:rsid w:val="008E3129"/>
    <w:rsid w:val="00901D56"/>
    <w:rsid w:val="00906FD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A05E5E"/>
    <w:rsid w:val="00A121E1"/>
    <w:rsid w:val="00A144FA"/>
    <w:rsid w:val="00A20FF3"/>
    <w:rsid w:val="00A25446"/>
    <w:rsid w:val="00A274A3"/>
    <w:rsid w:val="00A31B32"/>
    <w:rsid w:val="00A42D1A"/>
    <w:rsid w:val="00A83AF6"/>
    <w:rsid w:val="00A850FD"/>
    <w:rsid w:val="00A95230"/>
    <w:rsid w:val="00AC73B0"/>
    <w:rsid w:val="00AE5524"/>
    <w:rsid w:val="00AF1246"/>
    <w:rsid w:val="00AF1CE4"/>
    <w:rsid w:val="00AF79BC"/>
    <w:rsid w:val="00B20ABF"/>
    <w:rsid w:val="00B30870"/>
    <w:rsid w:val="00B32200"/>
    <w:rsid w:val="00B37AB3"/>
    <w:rsid w:val="00B41B6F"/>
    <w:rsid w:val="00B46A1C"/>
    <w:rsid w:val="00B545B7"/>
    <w:rsid w:val="00B7015A"/>
    <w:rsid w:val="00B86889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46057"/>
    <w:rsid w:val="00C7124B"/>
    <w:rsid w:val="00C81299"/>
    <w:rsid w:val="00C879A2"/>
    <w:rsid w:val="00C974D0"/>
    <w:rsid w:val="00CA203F"/>
    <w:rsid w:val="00CC40E7"/>
    <w:rsid w:val="00D12B4A"/>
    <w:rsid w:val="00D16BE3"/>
    <w:rsid w:val="00D736E8"/>
    <w:rsid w:val="00D7787E"/>
    <w:rsid w:val="00D968B5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F6243"/>
    <w:rsid w:val="00E16F70"/>
    <w:rsid w:val="00E22616"/>
    <w:rsid w:val="00E447CC"/>
    <w:rsid w:val="00E662DE"/>
    <w:rsid w:val="00E7154B"/>
    <w:rsid w:val="00E877F3"/>
    <w:rsid w:val="00EA370D"/>
    <w:rsid w:val="00EB2CC6"/>
    <w:rsid w:val="00EC1803"/>
    <w:rsid w:val="00EC2557"/>
    <w:rsid w:val="00ED3E6E"/>
    <w:rsid w:val="00EE2348"/>
    <w:rsid w:val="00EE388E"/>
    <w:rsid w:val="00EF1650"/>
    <w:rsid w:val="00EF7CB3"/>
    <w:rsid w:val="00F148BB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95C4E"/>
    <w:rsid w:val="00F961DB"/>
    <w:rsid w:val="00FA2826"/>
    <w:rsid w:val="00FB6993"/>
    <w:rsid w:val="00FC186C"/>
    <w:rsid w:val="00FC1F88"/>
    <w:rsid w:val="00FD5E6C"/>
    <w:rsid w:val="00FF12A4"/>
    <w:rsid w:val="00FF2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21696D1DE4415AA9A6719507487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4E4460-4EB1-491F-A7DF-20B2C1D3F1D5}"/>
      </w:docPartPr>
      <w:docPartBody>
        <w:p w:rsidR="005B4F02" w:rsidRDefault="00D51389" w:rsidP="00D51389">
          <w:pPr>
            <w:pStyle w:val="7521696D1DE4415AA9A6719507487C35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965B5FFFE714E0AB9F654661CB6E3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F1EF40-5A13-4F61-84CE-7B7F3251181F}"/>
      </w:docPartPr>
      <w:docPartBody>
        <w:p w:rsidR="003927C6" w:rsidRDefault="002065F1" w:rsidP="002065F1">
          <w:pPr>
            <w:pStyle w:val="1965B5FFFE714E0AB9F654661CB6E3CD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2D9FBF459B44B379A14177A4CAE31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E9B189-B684-406E-9ACF-2EAE4D4BF715}"/>
      </w:docPartPr>
      <w:docPartBody>
        <w:p w:rsidR="005B7FF0" w:rsidRDefault="002D506F" w:rsidP="002D506F">
          <w:pPr>
            <w:pStyle w:val="52D9FBF459B44B379A14177A4CAE31DA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C7FAD"/>
    <w:rsid w:val="00174710"/>
    <w:rsid w:val="002018BE"/>
    <w:rsid w:val="002065F1"/>
    <w:rsid w:val="002D506F"/>
    <w:rsid w:val="002F6584"/>
    <w:rsid w:val="0032768B"/>
    <w:rsid w:val="003927C6"/>
    <w:rsid w:val="00442FDD"/>
    <w:rsid w:val="005B4F02"/>
    <w:rsid w:val="005B6F27"/>
    <w:rsid w:val="005B7FF0"/>
    <w:rsid w:val="00627FF0"/>
    <w:rsid w:val="006A185F"/>
    <w:rsid w:val="006D71B4"/>
    <w:rsid w:val="008144B1"/>
    <w:rsid w:val="00822DAD"/>
    <w:rsid w:val="00855ECC"/>
    <w:rsid w:val="00866220"/>
    <w:rsid w:val="009F26E3"/>
    <w:rsid w:val="009F44BC"/>
    <w:rsid w:val="00B06720"/>
    <w:rsid w:val="00B742AB"/>
    <w:rsid w:val="00B95396"/>
    <w:rsid w:val="00BE0568"/>
    <w:rsid w:val="00C428FC"/>
    <w:rsid w:val="00D51389"/>
    <w:rsid w:val="00D9754A"/>
    <w:rsid w:val="00E15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F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D506F"/>
    <w:rPr>
      <w:color w:val="808080"/>
    </w:rPr>
  </w:style>
  <w:style w:type="paragraph" w:customStyle="1" w:styleId="DE2F1DEE94B7469B802E121598A4A49B">
    <w:name w:val="DE2F1DEE94B7469B802E121598A4A49B"/>
    <w:rsid w:val="00442FDD"/>
  </w:style>
  <w:style w:type="paragraph" w:customStyle="1" w:styleId="399FE50C0E0444E9A67878B6593B3F90">
    <w:name w:val="399FE50C0E0444E9A67878B6593B3F90"/>
    <w:rsid w:val="00442FDD"/>
  </w:style>
  <w:style w:type="paragraph" w:customStyle="1" w:styleId="914E56B831A349BF8369596483601DF4">
    <w:name w:val="914E56B831A349BF8369596483601DF4"/>
    <w:rsid w:val="00442FDD"/>
  </w:style>
  <w:style w:type="paragraph" w:customStyle="1" w:styleId="7521696D1DE4415AA9A6719507487C35">
    <w:name w:val="7521696D1DE4415AA9A6719507487C35"/>
    <w:rsid w:val="00D51389"/>
  </w:style>
  <w:style w:type="paragraph" w:customStyle="1" w:styleId="1965B5FFFE714E0AB9F654661CB6E3CD">
    <w:name w:val="1965B5FFFE714E0AB9F654661CB6E3CD"/>
    <w:rsid w:val="002065F1"/>
    <w:pPr>
      <w:spacing w:after="160" w:line="259" w:lineRule="auto"/>
    </w:pPr>
  </w:style>
  <w:style w:type="paragraph" w:customStyle="1" w:styleId="52D9FBF459B44B379A14177A4CAE31DA">
    <w:name w:val="52D9FBF459B44B379A14177A4CAE31DA"/>
    <w:rsid w:val="002D506F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CD3F2-7216-4309-BBDD-5C0245112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10</Pages>
  <Words>5143</Words>
  <Characters>29321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TimofeevMA</dc:creator>
  <cp:keywords/>
  <dc:description/>
  <cp:lastModifiedBy>BedarevVA</cp:lastModifiedBy>
  <cp:revision>12</cp:revision>
  <cp:lastPrinted>2015-12-03T06:22:00Z</cp:lastPrinted>
  <dcterms:created xsi:type="dcterms:W3CDTF">2016-11-15T13:33:00Z</dcterms:created>
  <dcterms:modified xsi:type="dcterms:W3CDTF">2016-12-05T09:16:00Z</dcterms:modified>
</cp:coreProperties>
</file>