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776" w:rsidRPr="003219C8" w:rsidRDefault="00AA4776" w:rsidP="00AA4776">
      <w:pPr>
        <w:rPr>
          <w:b/>
        </w:rPr>
      </w:pPr>
      <w:r w:rsidRPr="003219C8">
        <w:rPr>
          <w:b/>
        </w:rPr>
        <w:t>Форма 1 «Извещение о проведении тендера»</w:t>
      </w:r>
    </w:p>
    <w:tbl>
      <w:tblPr>
        <w:tblW w:w="10773" w:type="dxa"/>
        <w:tblInd w:w="108" w:type="dxa"/>
        <w:tblLook w:val="01E0" w:firstRow="1" w:lastRow="1" w:firstColumn="1" w:lastColumn="1" w:noHBand="0" w:noVBand="0"/>
      </w:tblPr>
      <w:tblGrid>
        <w:gridCol w:w="5103"/>
        <w:gridCol w:w="5670"/>
      </w:tblGrid>
      <w:tr w:rsidR="00AA4776" w:rsidRPr="003219C8" w:rsidTr="00F40D86">
        <w:trPr>
          <w:trHeight w:val="369"/>
        </w:trPr>
        <w:tc>
          <w:tcPr>
            <w:tcW w:w="5103" w:type="dxa"/>
          </w:tcPr>
          <w:p w:rsidR="00AA4776" w:rsidRPr="003219C8" w:rsidRDefault="00AA4776" w:rsidP="00F40D86">
            <w:pPr>
              <w:tabs>
                <w:tab w:val="left" w:pos="4606"/>
              </w:tabs>
              <w:ind w:right="353"/>
            </w:pPr>
          </w:p>
        </w:tc>
        <w:tc>
          <w:tcPr>
            <w:tcW w:w="5670" w:type="dxa"/>
          </w:tcPr>
          <w:p w:rsidR="00AA4776" w:rsidRPr="003219C8" w:rsidRDefault="00AA4776" w:rsidP="00F40D86">
            <w:pPr>
              <w:ind w:right="-72"/>
              <w:jc w:val="right"/>
            </w:pPr>
            <w:r w:rsidRPr="003219C8">
              <w:t>УТВЕРЖДЕНО</w:t>
            </w:r>
          </w:p>
        </w:tc>
      </w:tr>
      <w:tr w:rsidR="00AA4776" w:rsidRPr="003219C8" w:rsidTr="00F40D86">
        <w:trPr>
          <w:trHeight w:val="369"/>
        </w:trPr>
        <w:tc>
          <w:tcPr>
            <w:tcW w:w="5103" w:type="dxa"/>
          </w:tcPr>
          <w:p w:rsidR="00AA4776" w:rsidRPr="003219C8" w:rsidRDefault="00AA4776" w:rsidP="00F40D86">
            <w:pPr>
              <w:ind w:right="-72"/>
            </w:pPr>
          </w:p>
        </w:tc>
        <w:tc>
          <w:tcPr>
            <w:tcW w:w="5670" w:type="dxa"/>
          </w:tcPr>
          <w:p w:rsidR="00AA4776" w:rsidRPr="003219C8" w:rsidRDefault="00AA4776" w:rsidP="00F40D86">
            <w:pPr>
              <w:ind w:right="-72"/>
              <w:jc w:val="right"/>
            </w:pPr>
            <w:r w:rsidRPr="003219C8">
              <w:t>решением Тендерной комиссии</w:t>
            </w:r>
          </w:p>
        </w:tc>
      </w:tr>
      <w:tr w:rsidR="00AA4776" w:rsidRPr="003219C8" w:rsidTr="00F40D86">
        <w:trPr>
          <w:trHeight w:val="391"/>
        </w:trPr>
        <w:tc>
          <w:tcPr>
            <w:tcW w:w="5103" w:type="dxa"/>
          </w:tcPr>
          <w:p w:rsidR="00AA4776" w:rsidRPr="003219C8" w:rsidRDefault="00AA4776" w:rsidP="00F40D86"/>
        </w:tc>
        <w:tc>
          <w:tcPr>
            <w:tcW w:w="5670" w:type="dxa"/>
          </w:tcPr>
          <w:p w:rsidR="00AA4776" w:rsidRPr="003219C8" w:rsidRDefault="00AA4776" w:rsidP="00F40D86">
            <w:pPr>
              <w:jc w:val="right"/>
            </w:pPr>
            <w:r>
              <w:t>Протокол № 162</w:t>
            </w:r>
          </w:p>
        </w:tc>
      </w:tr>
      <w:tr w:rsidR="00AA4776" w:rsidRPr="003219C8" w:rsidTr="00F40D86">
        <w:trPr>
          <w:trHeight w:val="391"/>
        </w:trPr>
        <w:tc>
          <w:tcPr>
            <w:tcW w:w="5103" w:type="dxa"/>
          </w:tcPr>
          <w:p w:rsidR="00AA4776" w:rsidRPr="003219C8" w:rsidRDefault="00AA4776" w:rsidP="00F40D86"/>
        </w:tc>
        <w:tc>
          <w:tcPr>
            <w:tcW w:w="5670" w:type="dxa"/>
          </w:tcPr>
          <w:p w:rsidR="00AA4776" w:rsidRPr="003219C8" w:rsidRDefault="00AA4776" w:rsidP="00F40D86">
            <w:pPr>
              <w:jc w:val="right"/>
            </w:pPr>
            <w:r>
              <w:t>«23» сентября</w:t>
            </w:r>
            <w:r w:rsidRPr="003219C8">
              <w:t xml:space="preserve"> </w:t>
            </w:r>
            <w:r>
              <w:t>2016</w:t>
            </w:r>
            <w:r w:rsidRPr="003219C8">
              <w:t xml:space="preserve"> г.</w:t>
            </w:r>
          </w:p>
        </w:tc>
      </w:tr>
    </w:tbl>
    <w:p w:rsidR="00AA4776" w:rsidRPr="003219C8" w:rsidRDefault="00AA4776" w:rsidP="00AA4776">
      <w:pPr>
        <w:rPr>
          <w:vanish/>
        </w:rPr>
      </w:pPr>
    </w:p>
    <w:p w:rsidR="00AA4776" w:rsidRPr="003219C8" w:rsidRDefault="00AA4776" w:rsidP="00AA4776">
      <w:r w:rsidRPr="003219C8">
        <w:t>№_</w:t>
      </w:r>
      <w:r w:rsidRPr="00146F61">
        <w:rPr>
          <w:u w:val="single"/>
        </w:rPr>
        <w:t>355</w:t>
      </w:r>
      <w:r w:rsidRPr="003219C8">
        <w:rPr>
          <w:u w:val="single"/>
        </w:rPr>
        <w:t>-СС-201</w:t>
      </w:r>
      <w:r w:rsidRPr="00306B22">
        <w:rPr>
          <w:u w:val="single"/>
        </w:rPr>
        <w:t>6</w:t>
      </w:r>
      <w:r w:rsidRPr="003219C8">
        <w:rPr>
          <w:u w:val="single"/>
        </w:rPr>
        <w:t xml:space="preserve"> </w:t>
      </w:r>
      <w:r>
        <w:t xml:space="preserve">от «28» сентября </w:t>
      </w:r>
      <w:r w:rsidRPr="003219C8">
        <w:t>201</w:t>
      </w:r>
      <w:r>
        <w:t>6</w:t>
      </w:r>
      <w:r w:rsidRPr="003219C8">
        <w:t xml:space="preserve"> г.</w:t>
      </w:r>
    </w:p>
    <w:p w:rsidR="00AA4776" w:rsidRPr="00E152F9" w:rsidRDefault="00AA4776" w:rsidP="00AA4776">
      <w:pPr>
        <w:ind w:firstLine="851"/>
        <w:jc w:val="both"/>
      </w:pPr>
      <w:r w:rsidRPr="00E152F9">
        <w:t xml:space="preserve">ОАО «Славнефть-ЯНОС» приглашает вас сделать предложение (оферту) на поставку </w:t>
      </w:r>
      <w:r>
        <w:rPr>
          <w:b/>
          <w:szCs w:val="28"/>
        </w:rPr>
        <w:t xml:space="preserve">насосного оборудования для установок </w:t>
      </w:r>
      <w:r w:rsidRPr="00E152F9">
        <w:t>ОАО «Славнефть-ЯНОС».</w:t>
      </w:r>
    </w:p>
    <w:p w:rsidR="00AA4776" w:rsidRPr="00E152F9" w:rsidRDefault="00AA4776" w:rsidP="00AA4776">
      <w:pPr>
        <w:ind w:firstLine="720"/>
        <w:jc w:val="both"/>
      </w:pPr>
      <w:r w:rsidRPr="00E152F9">
        <w:t>По результатам рассмотрения предложений О</w:t>
      </w:r>
      <w:r>
        <w:t xml:space="preserve">бщество определит контрагента, </w:t>
      </w:r>
      <w:r w:rsidRPr="00E152F9">
        <w:t>предложившего наилучшие условия в соответствии с Коммерческим предложением (форма 6к) при выполнении Требований к предмету оферты (форма 2): соответствие заказной документации, максимальный объем поставки, минимальные сроки поставки, наименьшая цена.</w:t>
      </w:r>
    </w:p>
    <w:p w:rsidR="00AA4776" w:rsidRPr="00E152F9" w:rsidRDefault="00AA4776" w:rsidP="00AA4776">
      <w:pPr>
        <w:ind w:firstLine="720"/>
        <w:jc w:val="both"/>
      </w:pPr>
      <w:r w:rsidRPr="00E152F9">
        <w:t xml:space="preserve">Оферта может быть представлена </w:t>
      </w:r>
      <w:r w:rsidRPr="00E152F9">
        <w:rPr>
          <w:b/>
        </w:rPr>
        <w:t>на всю номенклатуру МТР</w:t>
      </w:r>
      <w:r>
        <w:rPr>
          <w:b/>
        </w:rPr>
        <w:t xml:space="preserve"> или ее часть</w:t>
      </w:r>
      <w:r w:rsidRPr="00E152F9">
        <w:t>, указанную в Требованиях к предмету оферты.</w:t>
      </w:r>
    </w:p>
    <w:p w:rsidR="00AA4776" w:rsidRPr="00E152F9" w:rsidRDefault="00AA4776" w:rsidP="00AA4776">
      <w:pPr>
        <w:ind w:firstLine="708"/>
        <w:jc w:val="both"/>
      </w:pPr>
      <w:r w:rsidRPr="00E152F9">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A4776" w:rsidRPr="00E152F9" w:rsidRDefault="00AA4776" w:rsidP="00AA4776">
      <w:pPr>
        <w:ind w:firstLine="708"/>
        <w:jc w:val="both"/>
      </w:pPr>
      <w:r w:rsidRPr="00E152F9">
        <w:t>Подача одним участником закупки альтернативных оферт не допускается.</w:t>
      </w:r>
    </w:p>
    <w:p w:rsidR="00AA4776" w:rsidRPr="00E152F9" w:rsidRDefault="00AA4776" w:rsidP="00AA4776">
      <w:pPr>
        <w:ind w:firstLine="720"/>
        <w:jc w:val="both"/>
      </w:pPr>
      <w:r w:rsidRPr="00E152F9">
        <w:t>Существенные условия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AA4776" w:rsidRPr="00203719" w:rsidRDefault="00AA4776" w:rsidP="00AA4776">
      <w:pPr>
        <w:ind w:firstLine="720"/>
        <w:jc w:val="both"/>
        <w:rPr>
          <w:u w:val="single"/>
        </w:rPr>
      </w:pPr>
      <w:r w:rsidRPr="00E152F9">
        <w:t xml:space="preserve">Условия проекта договора (форма 3) являются окончательными и не подлежат каким-либо изменениям в процессе его заключения. </w:t>
      </w:r>
      <w:r w:rsidRPr="00203719">
        <w:rPr>
          <w:u w:val="single"/>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A4776" w:rsidRDefault="00AA4776" w:rsidP="00AA4776">
      <w:pPr>
        <w:ind w:firstLine="720"/>
        <w:jc w:val="both"/>
      </w:pPr>
    </w:p>
    <w:p w:rsidR="00AA4776" w:rsidRPr="00E152F9" w:rsidRDefault="00AA4776" w:rsidP="00AA4776">
      <w:pPr>
        <w:ind w:firstLine="720"/>
        <w:jc w:val="both"/>
      </w:pPr>
      <w:r w:rsidRPr="00E152F9">
        <w:t>Если по каким-либо причинам контрагент откажется (ук</w:t>
      </w:r>
      <w:r>
        <w:t>лонится) от подписания договора</w:t>
      </w:r>
      <w:r w:rsidRPr="00E152F9">
        <w:t xml:space="preserve">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 </w:t>
      </w:r>
    </w:p>
    <w:p w:rsidR="00AA4776" w:rsidRPr="00144BEB" w:rsidRDefault="00AA4776" w:rsidP="00AA4776">
      <w:pPr>
        <w:ind w:firstLine="720"/>
        <w:jc w:val="both"/>
        <w:rPr>
          <w:b/>
        </w:rPr>
      </w:pPr>
      <w:r w:rsidRPr="00EC7133">
        <w:rPr>
          <w:b/>
        </w:rPr>
        <w:t>Тендер проводится в два этапа: оценка технической части оферт и оценка коммерческой части оферт.</w:t>
      </w:r>
    </w:p>
    <w:p w:rsidR="00AA4776" w:rsidRDefault="00AA4776" w:rsidP="00AA4776">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A4776" w:rsidRPr="0034111E" w:rsidRDefault="00AA4776" w:rsidP="00AA4776">
      <w:pPr>
        <w:pStyle w:val="a"/>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A4776" w:rsidRPr="0034111E" w:rsidRDefault="00AA4776" w:rsidP="00AA4776">
      <w:pPr>
        <w:pStyle w:val="a"/>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A4776" w:rsidRPr="009870D3" w:rsidRDefault="00AA4776" w:rsidP="00AA4776">
      <w:pPr>
        <w:pStyle w:val="a"/>
        <w:numPr>
          <w:ilvl w:val="0"/>
          <w:numId w:val="0"/>
        </w:numPr>
        <w:tabs>
          <w:tab w:val="left" w:pos="284"/>
        </w:tabs>
        <w:spacing w:before="0"/>
        <w:ind w:firstLine="709"/>
        <w:rPr>
          <w:rFonts w:ascii="Times New Roman" w:hAnsi="Times New Roman"/>
          <w:sz w:val="24"/>
          <w:szCs w:val="24"/>
          <w:lang w:val="ru-RU" w:eastAsia="ru-RU"/>
        </w:rPr>
      </w:pPr>
      <w:r w:rsidRPr="009870D3">
        <w:rPr>
          <w:rFonts w:ascii="Times New Roman" w:hAnsi="Times New Roman"/>
          <w:b/>
          <w:sz w:val="24"/>
          <w:szCs w:val="24"/>
          <w:lang w:val="ru-RU" w:eastAsia="ru-RU"/>
        </w:rPr>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w:t>
      </w:r>
      <w:r w:rsidRPr="009870D3">
        <w:rPr>
          <w:rFonts w:ascii="Times New Roman" w:hAnsi="Times New Roman"/>
          <w:sz w:val="24"/>
          <w:szCs w:val="24"/>
          <w:lang w:val="ru-RU" w:eastAsia="ru-RU"/>
        </w:rPr>
        <w:t>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AA4776" w:rsidRPr="00E152F9" w:rsidRDefault="00AA4776" w:rsidP="00AA4776">
      <w:pPr>
        <w:pStyle w:val="a"/>
        <w:numPr>
          <w:ilvl w:val="0"/>
          <w:numId w:val="0"/>
        </w:numPr>
        <w:tabs>
          <w:tab w:val="left" w:pos="284"/>
        </w:tabs>
        <w:ind w:firstLine="709"/>
        <w:rPr>
          <w:rFonts w:ascii="Times New Roman" w:hAnsi="Times New Roman"/>
          <w:sz w:val="24"/>
          <w:szCs w:val="24"/>
        </w:rPr>
      </w:pPr>
      <w:r w:rsidRPr="009870D3">
        <w:rPr>
          <w:rFonts w:ascii="Times New Roman" w:hAnsi="Times New Roman"/>
          <w:sz w:val="24"/>
          <w:szCs w:val="24"/>
        </w:rPr>
        <w:t>При повышении привлекательности оферты не допускается ухудшение ранее поданной оферты</w:t>
      </w:r>
      <w:r w:rsidRPr="00E152F9">
        <w:rPr>
          <w:rFonts w:ascii="Times New Roman" w:hAnsi="Times New Roman"/>
          <w:sz w:val="24"/>
          <w:szCs w:val="24"/>
        </w:rPr>
        <w:t>,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A4776" w:rsidRPr="00E152F9" w:rsidRDefault="00AA4776" w:rsidP="00AA4776">
      <w:pPr>
        <w:ind w:firstLine="720"/>
        <w:jc w:val="both"/>
      </w:pPr>
      <w:r w:rsidRPr="00E152F9">
        <w:t>Общество оставляет за собой право акцептовать любое из поступивших предложений, либо не акцептовать ни одно из них.</w:t>
      </w:r>
    </w:p>
    <w:p w:rsidR="00AA4776" w:rsidRPr="00E152F9" w:rsidRDefault="00AA4776" w:rsidP="00AA4776">
      <w:pPr>
        <w:ind w:firstLine="720"/>
        <w:jc w:val="both"/>
      </w:pPr>
      <w:r w:rsidRPr="00E152F9">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346FA1">
        <w:rPr>
          <w:b/>
        </w:rPr>
        <w:t xml:space="preserve">до 30 </w:t>
      </w:r>
      <w:r>
        <w:rPr>
          <w:b/>
        </w:rPr>
        <w:t xml:space="preserve">декабря </w:t>
      </w:r>
      <w:r w:rsidRPr="00E152F9">
        <w:rPr>
          <w:b/>
        </w:rPr>
        <w:t>2016г.</w:t>
      </w:r>
      <w:r w:rsidRPr="00E152F9">
        <w:t xml:space="preserve"> включительно, соответствовать всем условиям, указанным в настоящем извещении.</w:t>
      </w:r>
    </w:p>
    <w:p w:rsidR="00AA4776" w:rsidRPr="00E152F9" w:rsidRDefault="00AA4776" w:rsidP="00AA4776">
      <w:pPr>
        <w:ind w:firstLine="720"/>
        <w:jc w:val="both"/>
      </w:pPr>
      <w:r w:rsidRPr="00E152F9">
        <w:t>Офертой контрагента будет считаться следующий комплект документов:</w:t>
      </w:r>
    </w:p>
    <w:p w:rsidR="00AA4776" w:rsidRPr="00E152F9" w:rsidRDefault="00AA4776" w:rsidP="00AA4776">
      <w:pPr>
        <w:jc w:val="both"/>
        <w:rPr>
          <w:b/>
        </w:rPr>
      </w:pPr>
      <w:r w:rsidRPr="00E152F9">
        <w:rPr>
          <w:b/>
        </w:rPr>
        <w:t>техническая часть:</w:t>
      </w:r>
    </w:p>
    <w:p w:rsidR="00AA4776" w:rsidRPr="00E152F9" w:rsidRDefault="00AA4776" w:rsidP="00AA4776">
      <w:pPr>
        <w:numPr>
          <w:ilvl w:val="0"/>
          <w:numId w:val="2"/>
        </w:numPr>
        <w:ind w:left="284" w:hanging="284"/>
        <w:jc w:val="both"/>
      </w:pPr>
      <w:r w:rsidRPr="00E152F9">
        <w:t>извещение о согласии сделать оферту (форма 4, подписанная уполномоченным лицом и заверенная печатью участника закупки);</w:t>
      </w:r>
    </w:p>
    <w:p w:rsidR="00AA4776" w:rsidRPr="00E152F9" w:rsidRDefault="00AA4776" w:rsidP="00AA4776">
      <w:pPr>
        <w:numPr>
          <w:ilvl w:val="0"/>
          <w:numId w:val="2"/>
        </w:numPr>
        <w:ind w:left="284" w:hanging="284"/>
        <w:jc w:val="both"/>
      </w:pPr>
      <w:r w:rsidRPr="00E152F9">
        <w:t>подписанный проект договора</w:t>
      </w:r>
      <w:r>
        <w:t>/контракта</w:t>
      </w:r>
      <w:r w:rsidRPr="00E152F9">
        <w:t xml:space="preserve">  без указания информации о стоимости по Форме 3 или контракт;</w:t>
      </w:r>
    </w:p>
    <w:p w:rsidR="00AA4776" w:rsidRPr="00E152F9" w:rsidRDefault="00AA4776" w:rsidP="00AA4776">
      <w:pPr>
        <w:numPr>
          <w:ilvl w:val="0"/>
          <w:numId w:val="2"/>
        </w:numPr>
        <w:ind w:left="284" w:hanging="284"/>
        <w:jc w:val="both"/>
      </w:pPr>
      <w:r w:rsidRPr="00E152F9">
        <w:t>техническое предложение (форма 6т, подписанная уполномоченным лицом и заверенная печатью участника закупки), схемы обвязки</w:t>
      </w:r>
      <w:r>
        <w:t xml:space="preserve"> (если затребовано)</w:t>
      </w:r>
      <w:r w:rsidRPr="00E152F9">
        <w:t xml:space="preserve"> в соответствии с техническим заданием на предмет оферты в формате </w:t>
      </w:r>
      <w:r w:rsidRPr="00E152F9">
        <w:rPr>
          <w:lang w:val="en-US"/>
        </w:rPr>
        <w:t>PDF</w:t>
      </w:r>
      <w:r w:rsidRPr="00E152F9">
        <w:t xml:space="preserve">, </w:t>
      </w:r>
      <w:r w:rsidRPr="00E152F9">
        <w:rPr>
          <w:lang w:val="en-US"/>
        </w:rPr>
        <w:t>Excel</w:t>
      </w:r>
      <w:r w:rsidRPr="00E152F9">
        <w:t xml:space="preserve"> </w:t>
      </w:r>
      <w:r w:rsidRPr="00EC7133">
        <w:t xml:space="preserve">*** </w:t>
      </w:r>
      <w:r w:rsidRPr="00E152F9">
        <w:t>с указанием сроков поставки;</w:t>
      </w:r>
    </w:p>
    <w:p w:rsidR="00AA4776" w:rsidRPr="00E152F9" w:rsidRDefault="00AA4776" w:rsidP="00AA4776">
      <w:pPr>
        <w:numPr>
          <w:ilvl w:val="0"/>
          <w:numId w:val="2"/>
        </w:numPr>
        <w:ind w:left="284" w:hanging="284"/>
        <w:jc w:val="both"/>
      </w:pPr>
      <w:r w:rsidRPr="00E152F9">
        <w:t>перечень аффилированных организаций (форма 7, подписанная уполномоченным лицом и заверенная печатью участника закупки);</w:t>
      </w:r>
    </w:p>
    <w:p w:rsidR="00AA4776" w:rsidRPr="00E152F9" w:rsidRDefault="00AA4776" w:rsidP="00AA4776">
      <w:pPr>
        <w:numPr>
          <w:ilvl w:val="0"/>
          <w:numId w:val="2"/>
        </w:numPr>
        <w:ind w:left="284" w:hanging="284"/>
        <w:jc w:val="both"/>
      </w:pPr>
      <w:r w:rsidRPr="00E152F9">
        <w:t xml:space="preserve">гарантийные обязательства (в виде гарантийного письма) о том, что Поставщик гарантирует качество поставляемого Товара, </w:t>
      </w:r>
      <w:r w:rsidRPr="009C2A84">
        <w:rPr>
          <w:u w:val="single"/>
        </w:rPr>
        <w:t xml:space="preserve">гарантийный срок службы которого должен составлять </w:t>
      </w:r>
      <w:r>
        <w:rPr>
          <w:u w:val="single"/>
        </w:rPr>
        <w:t>36</w:t>
      </w:r>
      <w:r w:rsidRPr="009C2A84">
        <w:rPr>
          <w:u w:val="single"/>
        </w:rPr>
        <w:t xml:space="preserve"> месяцев</w:t>
      </w:r>
      <w:r w:rsidRPr="00E152F9">
        <w:t xml:space="preserve"> с даты поставки</w:t>
      </w:r>
      <w:r>
        <w:t xml:space="preserve"> </w:t>
      </w:r>
      <w:r w:rsidRPr="00E152F9">
        <w:t>на склад Покупателя</w:t>
      </w:r>
      <w:r>
        <w:t xml:space="preserve"> или 24 мес. с даты </w:t>
      </w:r>
      <w:r w:rsidRPr="00E152F9">
        <w:t xml:space="preserve"> </w:t>
      </w:r>
      <w:r>
        <w:t>эксплуатации</w:t>
      </w:r>
      <w:r w:rsidRPr="00E152F9">
        <w:t xml:space="preserve">. </w:t>
      </w:r>
      <w:r>
        <w:t xml:space="preserve"> </w:t>
      </w:r>
      <w:r w:rsidRPr="00E152F9">
        <w:t>Если в течение гарантийного срока обнаружатся дефекты, препятствующие нормальной эксплуатации Товара, то Поставщик обязан устранить их за свой счет в срок согласованный с Заказчиком. Гарантийный срок продлевается на период устранения дефектов;</w:t>
      </w:r>
    </w:p>
    <w:p w:rsidR="00AA4776" w:rsidRPr="00E152F9" w:rsidRDefault="00AA4776" w:rsidP="00AA4776">
      <w:pPr>
        <w:numPr>
          <w:ilvl w:val="0"/>
          <w:numId w:val="2"/>
        </w:numPr>
        <w:ind w:left="284" w:hanging="284"/>
        <w:jc w:val="both"/>
      </w:pPr>
      <w:r w:rsidRPr="00E152F9">
        <w:t>разрешительная документация изготовителя оборудования (</w:t>
      </w:r>
      <w:r>
        <w:t xml:space="preserve">имеющиеся </w:t>
      </w:r>
      <w:r w:rsidRPr="00E152F9">
        <w:t>сертификаты ТР ТС на предлагаемое оборудование);</w:t>
      </w:r>
    </w:p>
    <w:p w:rsidR="00AA4776" w:rsidRPr="00E152F9" w:rsidRDefault="00AA4776" w:rsidP="00AA4776">
      <w:pPr>
        <w:numPr>
          <w:ilvl w:val="0"/>
          <w:numId w:val="2"/>
        </w:numPr>
        <w:ind w:left="284" w:hanging="284"/>
        <w:jc w:val="both"/>
      </w:pPr>
      <w:r w:rsidRPr="00E152F9">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AA4776" w:rsidRPr="00E152F9" w:rsidRDefault="00AA4776" w:rsidP="00AA4776">
      <w:pPr>
        <w:numPr>
          <w:ilvl w:val="0"/>
          <w:numId w:val="2"/>
        </w:numPr>
        <w:ind w:left="284" w:hanging="284"/>
        <w:jc w:val="both"/>
      </w:pPr>
      <w:r w:rsidRPr="00E152F9">
        <w:t>опись документов технической части оферты (подписанная уполномоченным лицом и заверенная печатью участника закупки);</w:t>
      </w:r>
    </w:p>
    <w:p w:rsidR="00AA4776" w:rsidRPr="00E152F9" w:rsidRDefault="00AA4776" w:rsidP="00AA4776">
      <w:pPr>
        <w:numPr>
          <w:ilvl w:val="0"/>
          <w:numId w:val="2"/>
        </w:numPr>
        <w:ind w:left="284" w:hanging="284"/>
        <w:jc w:val="both"/>
      </w:pPr>
      <w:r w:rsidRPr="00E152F9">
        <w:t>флешка/компакт-диск с техническим описанием на русском языке по каждому наименованию ТМЦ (Таблица технических характеристик файл в формате .xls.),  подтверждающие соответствия Требованиям к предмету оферты.</w:t>
      </w:r>
    </w:p>
    <w:p w:rsidR="00AA4776" w:rsidRDefault="00AA4776" w:rsidP="00AA4776">
      <w:pPr>
        <w:numPr>
          <w:ilvl w:val="0"/>
          <w:numId w:val="2"/>
        </w:numPr>
        <w:jc w:val="both"/>
        <w:rPr>
          <w:rFonts w:ascii="Arial" w:hAnsi="Arial" w:cs="Arial"/>
          <w:i/>
          <w:sz w:val="20"/>
          <w:szCs w:val="20"/>
        </w:rPr>
      </w:pPr>
      <w:r>
        <w:rPr>
          <w:rFonts w:ascii="Arial" w:hAnsi="Arial" w:cs="Arial"/>
          <w:i/>
          <w:sz w:val="20"/>
          <w:szCs w:val="20"/>
        </w:rPr>
        <w:t>**</w:t>
      </w:r>
      <w:r w:rsidRPr="00532884">
        <w:rPr>
          <w:rFonts w:ascii="Arial" w:hAnsi="Arial" w:cs="Arial"/>
          <w:i/>
          <w:sz w:val="20"/>
          <w:szCs w:val="20"/>
        </w:rPr>
        <w:t>*требование для электронного носителя: скан-копии документов дол</w:t>
      </w:r>
      <w:r>
        <w:rPr>
          <w:rFonts w:ascii="Arial" w:hAnsi="Arial" w:cs="Arial"/>
          <w:i/>
          <w:sz w:val="20"/>
          <w:szCs w:val="20"/>
        </w:rPr>
        <w:t>жны быть представлены не единым</w:t>
      </w:r>
      <w:r w:rsidRPr="00532884">
        <w:rPr>
          <w:rFonts w:ascii="Arial" w:hAnsi="Arial" w:cs="Arial"/>
          <w:i/>
          <w:sz w:val="20"/>
          <w:szCs w:val="20"/>
        </w:rPr>
        <w:t xml:space="preserve">, а отдельными файлами по каждому из представляемых документов; наименование файла должно полностью </w:t>
      </w:r>
      <w:r>
        <w:rPr>
          <w:rFonts w:ascii="Arial" w:hAnsi="Arial" w:cs="Arial"/>
          <w:i/>
          <w:sz w:val="20"/>
          <w:szCs w:val="20"/>
        </w:rPr>
        <w:t>отражать</w:t>
      </w:r>
      <w:r w:rsidRPr="00532884">
        <w:rPr>
          <w:rFonts w:ascii="Arial" w:hAnsi="Arial" w:cs="Arial"/>
          <w:i/>
          <w:sz w:val="20"/>
          <w:szCs w:val="20"/>
        </w:rPr>
        <w:t xml:space="preserve"> </w:t>
      </w:r>
      <w:r>
        <w:rPr>
          <w:rFonts w:ascii="Arial" w:hAnsi="Arial" w:cs="Arial"/>
          <w:i/>
          <w:sz w:val="20"/>
          <w:szCs w:val="20"/>
        </w:rPr>
        <w:t>содержание</w:t>
      </w:r>
      <w:r w:rsidRPr="00532884">
        <w:rPr>
          <w:rFonts w:ascii="Arial" w:hAnsi="Arial" w:cs="Arial"/>
          <w:i/>
          <w:sz w:val="20"/>
          <w:szCs w:val="20"/>
        </w:rPr>
        <w:t xml:space="preserve"> соответствующего документа</w:t>
      </w:r>
      <w:r>
        <w:rPr>
          <w:rFonts w:ascii="Arial" w:hAnsi="Arial" w:cs="Arial"/>
          <w:i/>
          <w:sz w:val="20"/>
          <w:szCs w:val="20"/>
        </w:rPr>
        <w:t>!</w:t>
      </w:r>
    </w:p>
    <w:p w:rsidR="00AA4776" w:rsidRPr="00A93EA1" w:rsidRDefault="00AA4776" w:rsidP="00AA4776">
      <w:pPr>
        <w:jc w:val="both"/>
        <w:rPr>
          <w:b/>
        </w:rPr>
      </w:pPr>
    </w:p>
    <w:p w:rsidR="00AA4776" w:rsidRPr="00E152F9" w:rsidRDefault="00AA4776" w:rsidP="00AA4776">
      <w:pPr>
        <w:jc w:val="both"/>
        <w:rPr>
          <w:b/>
        </w:rPr>
      </w:pPr>
      <w:r w:rsidRPr="00E152F9">
        <w:rPr>
          <w:b/>
        </w:rPr>
        <w:t>коммерческая часть:</w:t>
      </w:r>
    </w:p>
    <w:p w:rsidR="00AA4776" w:rsidRPr="00E152F9" w:rsidRDefault="00AA4776" w:rsidP="00AA4776">
      <w:pPr>
        <w:numPr>
          <w:ilvl w:val="0"/>
          <w:numId w:val="2"/>
        </w:numPr>
        <w:ind w:left="284" w:hanging="284"/>
        <w:jc w:val="both"/>
      </w:pPr>
      <w:r w:rsidRPr="00E152F9">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A4776" w:rsidRPr="00E152F9" w:rsidRDefault="00AA4776" w:rsidP="00AA4776">
      <w:pPr>
        <w:numPr>
          <w:ilvl w:val="0"/>
          <w:numId w:val="2"/>
        </w:numPr>
        <w:ind w:left="284" w:hanging="284"/>
        <w:jc w:val="both"/>
      </w:pPr>
      <w:r w:rsidRPr="00E152F9">
        <w:t>коммерческое предложение (форма 6к, подписанная уполномоченным лицом и заверенная печатью участника закупки);</w:t>
      </w:r>
    </w:p>
    <w:p w:rsidR="00AA4776" w:rsidRPr="00E152F9" w:rsidRDefault="00AA4776" w:rsidP="00AA4776">
      <w:pPr>
        <w:numPr>
          <w:ilvl w:val="0"/>
          <w:numId w:val="2"/>
        </w:numPr>
        <w:ind w:left="284" w:hanging="284"/>
        <w:jc w:val="both"/>
      </w:pPr>
      <w:r w:rsidRPr="00E152F9">
        <w:t xml:space="preserve">подписанное Участником Приложение к договору поставки с указанием цен по Форме </w:t>
      </w:r>
      <w:r>
        <w:t>3</w:t>
      </w:r>
      <w:r w:rsidRPr="00E152F9">
        <w:t xml:space="preserve"> или контракт.</w:t>
      </w:r>
    </w:p>
    <w:p w:rsidR="00AA4776" w:rsidRPr="00E152F9" w:rsidRDefault="00AA4776" w:rsidP="00AA4776">
      <w:pPr>
        <w:numPr>
          <w:ilvl w:val="0"/>
          <w:numId w:val="2"/>
        </w:numPr>
        <w:ind w:left="284" w:hanging="284"/>
        <w:jc w:val="both"/>
      </w:pPr>
      <w:r w:rsidRPr="00E152F9">
        <w:t>опись документов коммерческой части оферты (подписанная уполномоченным лицом и заверенная печатью участника закупки).</w:t>
      </w:r>
    </w:p>
    <w:p w:rsidR="00AA4776" w:rsidRPr="00E152F9" w:rsidRDefault="00AA4776" w:rsidP="00AA4776">
      <w:pPr>
        <w:ind w:firstLine="708"/>
        <w:jc w:val="both"/>
      </w:pPr>
      <w:r w:rsidRPr="00E152F9">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A4776" w:rsidRPr="00E152F9" w:rsidRDefault="00AA4776" w:rsidP="00AA4776">
      <w:pPr>
        <w:ind w:firstLine="708"/>
        <w:jc w:val="both"/>
      </w:pPr>
      <w:r w:rsidRPr="00E152F9">
        <w:t>Оферта предоставляется на русском языке.</w:t>
      </w:r>
    </w:p>
    <w:p w:rsidR="00AA4776" w:rsidRPr="00E152F9" w:rsidRDefault="00AA4776" w:rsidP="00AA4776">
      <w:pPr>
        <w:ind w:firstLine="708"/>
        <w:jc w:val="both"/>
      </w:pPr>
      <w:r w:rsidRPr="00E152F9">
        <w:t xml:space="preserve">Все суммы денежных средств в оферте и приложениях к ней должны быть выражены </w:t>
      </w:r>
      <w:r w:rsidRPr="00F4244B">
        <w:rPr>
          <w:u w:val="single"/>
        </w:rPr>
        <w:t>только</w:t>
      </w:r>
      <w:r>
        <w:t xml:space="preserve"> </w:t>
      </w:r>
      <w:r w:rsidRPr="00E152F9">
        <w:t xml:space="preserve">в российских рублях/Долларах/Евро. Если сумма оферты выражена в иностранной валюте, а </w:t>
      </w:r>
      <w:r w:rsidRPr="009D51F8">
        <w:rPr>
          <w:u w:val="single"/>
        </w:rPr>
        <w:t>оплата будет осуществляться в российских рублях, в оферте должно</w:t>
      </w:r>
      <w:r w:rsidRPr="00E152F9">
        <w:t xml:space="preserve"> быть указано на какой момент (дату) будет определяться курс рубля, установленный ЦБ РФ, по отношению к валюте оферты.</w:t>
      </w:r>
      <w:r>
        <w:t xml:space="preserve"> </w:t>
      </w:r>
    </w:p>
    <w:p w:rsidR="00AA4776" w:rsidRDefault="00AA4776" w:rsidP="00AA4776">
      <w:pPr>
        <w:ind w:firstLine="708"/>
        <w:jc w:val="both"/>
      </w:pPr>
      <w:r w:rsidRPr="00E152F9">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A4776" w:rsidRPr="009C2A84" w:rsidRDefault="00AA4776" w:rsidP="00AA4776">
      <w:pPr>
        <w:ind w:firstLine="708"/>
        <w:jc w:val="both"/>
        <w:rPr>
          <w:u w:val="single"/>
        </w:rPr>
      </w:pPr>
      <w:r w:rsidRPr="009C2A84">
        <w:rPr>
          <w:u w:val="single"/>
        </w:rPr>
        <w:t xml:space="preserve">Обращаем внимание, что при заполнении форм </w:t>
      </w:r>
      <w:r>
        <w:rPr>
          <w:u w:val="single"/>
        </w:rPr>
        <w:t>3(в т.ч. Приложений),5,6т,6к</w:t>
      </w:r>
      <w:r w:rsidRPr="009C2A84">
        <w:rPr>
          <w:u w:val="single"/>
        </w:rPr>
        <w:t xml:space="preserve"> Участ</w:t>
      </w:r>
      <w:r>
        <w:rPr>
          <w:u w:val="single"/>
        </w:rPr>
        <w:t>ником, в  части</w:t>
      </w:r>
      <w:r w:rsidRPr="006960AC">
        <w:rPr>
          <w:u w:val="single"/>
        </w:rPr>
        <w:t>:</w:t>
      </w:r>
      <w:r>
        <w:rPr>
          <w:u w:val="single"/>
        </w:rPr>
        <w:t xml:space="preserve"> </w:t>
      </w:r>
      <w:r w:rsidRPr="009C2A84">
        <w:rPr>
          <w:u w:val="single"/>
        </w:rPr>
        <w:t>предлагаемой  номенклатур</w:t>
      </w:r>
      <w:r>
        <w:rPr>
          <w:u w:val="single"/>
        </w:rPr>
        <w:t>ы</w:t>
      </w:r>
      <w:r w:rsidRPr="009C2A84">
        <w:rPr>
          <w:u w:val="single"/>
        </w:rPr>
        <w:t>, срок</w:t>
      </w:r>
      <w:r>
        <w:rPr>
          <w:u w:val="single"/>
        </w:rPr>
        <w:t>ов</w:t>
      </w:r>
      <w:r w:rsidRPr="009C2A84">
        <w:rPr>
          <w:u w:val="single"/>
        </w:rPr>
        <w:t xml:space="preserve"> поставки, срок</w:t>
      </w:r>
      <w:r>
        <w:rPr>
          <w:u w:val="single"/>
        </w:rPr>
        <w:t>ов</w:t>
      </w:r>
      <w:r w:rsidRPr="009C2A84">
        <w:rPr>
          <w:u w:val="single"/>
        </w:rPr>
        <w:t xml:space="preserve"> оплаты </w:t>
      </w:r>
      <w:r>
        <w:rPr>
          <w:u w:val="single"/>
        </w:rPr>
        <w:t xml:space="preserve">– такие внесения </w:t>
      </w:r>
      <w:r w:rsidRPr="009C2A84">
        <w:rPr>
          <w:u w:val="single"/>
        </w:rPr>
        <w:t>должны быть идентичны.</w:t>
      </w:r>
    </w:p>
    <w:p w:rsidR="00AA4776" w:rsidRPr="00E152F9" w:rsidRDefault="00AA4776" w:rsidP="00AA4776">
      <w:pPr>
        <w:widowControl w:val="0"/>
        <w:overflowPunct w:val="0"/>
        <w:autoSpaceDE w:val="0"/>
        <w:autoSpaceDN w:val="0"/>
        <w:adjustRightInd w:val="0"/>
        <w:ind w:firstLine="708"/>
        <w:jc w:val="both"/>
        <w:rPr>
          <w:kern w:val="28"/>
        </w:rPr>
      </w:pPr>
      <w:r w:rsidRPr="00E152F9">
        <w:rPr>
          <w:kern w:val="28"/>
        </w:rPr>
        <w:t>Оферты принимаются только в конвертах. Оферты, направленные по электронной почте, к рассмотрению не принимаются.</w:t>
      </w:r>
    </w:p>
    <w:p w:rsidR="00AA4776" w:rsidRPr="00E152F9" w:rsidRDefault="00AA4776" w:rsidP="00AA4776">
      <w:pPr>
        <w:ind w:firstLine="708"/>
        <w:jc w:val="both"/>
      </w:pPr>
      <w:r w:rsidRPr="00E152F9">
        <w:rPr>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E152F9">
        <w:t xml:space="preserve">Надпись на </w:t>
      </w:r>
      <w:r w:rsidRPr="004727D1">
        <w:rPr>
          <w:u w:val="single"/>
        </w:rPr>
        <w:t>конвертах должна содержать наименование участника закупки и ссылку на настоящее извещение по форме: «Предложение на ПДО</w:t>
      </w:r>
      <w:r w:rsidRPr="00E152F9">
        <w:t xml:space="preserve"> № _______________ от _______________».</w:t>
      </w:r>
    </w:p>
    <w:p w:rsidR="00AA4776" w:rsidRPr="00106BDE" w:rsidRDefault="00AA4776" w:rsidP="00AA4776">
      <w:pPr>
        <w:widowControl w:val="0"/>
        <w:overflowPunct w:val="0"/>
        <w:autoSpaceDE w:val="0"/>
        <w:autoSpaceDN w:val="0"/>
        <w:adjustRightInd w:val="0"/>
        <w:ind w:firstLine="708"/>
        <w:jc w:val="both"/>
        <w:rPr>
          <w:b/>
        </w:rPr>
      </w:pPr>
      <w:r w:rsidRPr="00106BDE">
        <w:rPr>
          <w:b/>
        </w:rPr>
        <w:t>Учитывая, что тендер проводится в два этапа, участник закупки передает четыре конверта документов:</w:t>
      </w:r>
    </w:p>
    <w:p w:rsidR="00AA4776" w:rsidRPr="00E152F9" w:rsidRDefault="00AA4776" w:rsidP="00AA4776">
      <w:pPr>
        <w:pStyle w:val="a5"/>
        <w:numPr>
          <w:ilvl w:val="0"/>
          <w:numId w:val="3"/>
        </w:numPr>
        <w:ind w:left="1134" w:hanging="425"/>
        <w:contextualSpacing w:val="0"/>
        <w:jc w:val="both"/>
      </w:pPr>
      <w:r w:rsidRPr="00E152F9">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AA4776" w:rsidRPr="00E152F9" w:rsidRDefault="00AA4776" w:rsidP="00AA4776">
      <w:pPr>
        <w:pStyle w:val="a5"/>
        <w:numPr>
          <w:ilvl w:val="0"/>
          <w:numId w:val="3"/>
        </w:numPr>
        <w:ind w:left="1134" w:hanging="425"/>
        <w:contextualSpacing w:val="0"/>
        <w:jc w:val="both"/>
      </w:pPr>
      <w:r w:rsidRPr="00E152F9">
        <w:t>второй  конверт с надписью «Техническая часть» (с пометкой «Копия»), содержащий копии документов, находящихся в первом конверте;</w:t>
      </w:r>
    </w:p>
    <w:p w:rsidR="00AA4776" w:rsidRPr="00E152F9" w:rsidRDefault="00AA4776" w:rsidP="00AA4776">
      <w:pPr>
        <w:pStyle w:val="a5"/>
        <w:numPr>
          <w:ilvl w:val="0"/>
          <w:numId w:val="3"/>
        </w:numPr>
        <w:ind w:left="1134" w:hanging="425"/>
        <w:contextualSpacing w:val="0"/>
        <w:jc w:val="both"/>
      </w:pPr>
      <w:r w:rsidRPr="00E152F9">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AA4776" w:rsidRPr="00E152F9" w:rsidRDefault="00AA4776" w:rsidP="00AA4776">
      <w:pPr>
        <w:pStyle w:val="a5"/>
        <w:numPr>
          <w:ilvl w:val="0"/>
          <w:numId w:val="3"/>
        </w:numPr>
        <w:ind w:left="1134" w:hanging="425"/>
        <w:contextualSpacing w:val="0"/>
        <w:jc w:val="both"/>
        <w:rPr>
          <w:kern w:val="28"/>
        </w:rPr>
      </w:pPr>
      <w:r w:rsidRPr="00E152F9">
        <w:t>четвертый  конверт с надписью «Коммерческая часть» (с пометкой «Копия»), содержащий копии документов, находящихся в третьем конверте</w:t>
      </w:r>
    </w:p>
    <w:p w:rsidR="00AA4776" w:rsidRPr="00E152F9" w:rsidRDefault="00AA4776" w:rsidP="00AA4776">
      <w:pPr>
        <w:pStyle w:val="a5"/>
        <w:ind w:left="709"/>
        <w:contextualSpacing w:val="0"/>
        <w:jc w:val="both"/>
        <w:rPr>
          <w:kern w:val="28"/>
        </w:rPr>
      </w:pPr>
      <w:r w:rsidRPr="00E152F9">
        <w:t>Документы в конверте с пометкой «Оригинал» являются официальной офертой.</w:t>
      </w:r>
    </w:p>
    <w:p w:rsidR="00AA4776" w:rsidRPr="00E152F9" w:rsidRDefault="00AA4776" w:rsidP="00AA4776">
      <w:pPr>
        <w:widowControl w:val="0"/>
        <w:overflowPunct w:val="0"/>
        <w:autoSpaceDE w:val="0"/>
        <w:autoSpaceDN w:val="0"/>
        <w:adjustRightInd w:val="0"/>
        <w:ind w:firstLine="708"/>
        <w:jc w:val="both"/>
        <w:rPr>
          <w:kern w:val="28"/>
        </w:rPr>
      </w:pPr>
      <w:r w:rsidRPr="00A1629F">
        <w:rPr>
          <w:b/>
          <w:kern w:val="28"/>
        </w:rPr>
        <w:t>В конверт с пометкой «Оригинал» обязательно вкладывается диск или иной электронный носитель информации с электронными скан-копиям всех документов этого конверта</w:t>
      </w:r>
      <w:r w:rsidRPr="00E152F9">
        <w:rPr>
          <w:kern w:val="28"/>
        </w:rPr>
        <w:t>.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A4776" w:rsidRPr="00E152F9" w:rsidRDefault="00AA4776" w:rsidP="00AA4776">
      <w:pPr>
        <w:widowControl w:val="0"/>
        <w:overflowPunct w:val="0"/>
        <w:autoSpaceDE w:val="0"/>
        <w:autoSpaceDN w:val="0"/>
        <w:adjustRightInd w:val="0"/>
        <w:ind w:firstLine="708"/>
        <w:jc w:val="both"/>
      </w:pPr>
      <w:r w:rsidRPr="00E152F9">
        <w:rPr>
          <w:kern w:val="28"/>
        </w:rPr>
        <w:t xml:space="preserve">Электронный носитель информации должен содержать также исходные </w:t>
      </w:r>
      <w:r w:rsidRPr="00E152F9">
        <w:t xml:space="preserve">электронные версии </w:t>
      </w:r>
      <w:r w:rsidRPr="00E152F9">
        <w:rPr>
          <w:kern w:val="28"/>
        </w:rPr>
        <w:t xml:space="preserve">(в формате </w:t>
      </w:r>
      <w:r w:rsidRPr="00E152F9">
        <w:rPr>
          <w:kern w:val="28"/>
          <w:lang w:val="en-US"/>
        </w:rPr>
        <w:t>MS</w:t>
      </w:r>
      <w:r w:rsidRPr="00E152F9">
        <w:rPr>
          <w:kern w:val="28"/>
        </w:rPr>
        <w:t xml:space="preserve"> </w:t>
      </w:r>
      <w:r w:rsidRPr="00E152F9">
        <w:rPr>
          <w:kern w:val="28"/>
          <w:lang w:val="en-US"/>
        </w:rPr>
        <w:t>Excel</w:t>
      </w:r>
      <w:r w:rsidRPr="00E152F9">
        <w:rPr>
          <w:kern w:val="28"/>
        </w:rPr>
        <w:t xml:space="preserve">, </w:t>
      </w:r>
      <w:r w:rsidRPr="00E152F9">
        <w:rPr>
          <w:kern w:val="28"/>
          <w:lang w:val="en-US"/>
        </w:rPr>
        <w:t>MS</w:t>
      </w:r>
      <w:r w:rsidRPr="00E152F9">
        <w:rPr>
          <w:kern w:val="28"/>
        </w:rPr>
        <w:t xml:space="preserve"> </w:t>
      </w:r>
      <w:r w:rsidRPr="00E152F9">
        <w:rPr>
          <w:kern w:val="28"/>
          <w:lang w:val="en-US"/>
        </w:rPr>
        <w:t>Word</w:t>
      </w:r>
      <w:r w:rsidRPr="00E152F9">
        <w:rPr>
          <w:kern w:val="28"/>
        </w:rPr>
        <w:t>).</w:t>
      </w:r>
    </w:p>
    <w:p w:rsidR="00AA4776" w:rsidRPr="009A6C9A" w:rsidRDefault="00AA4776" w:rsidP="00AA4776">
      <w:pPr>
        <w:ind w:firstLine="708"/>
        <w:jc w:val="both"/>
      </w:pPr>
      <w:r w:rsidRPr="00E152F9">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&lt;указывается адре</w:t>
      </w:r>
      <w:r>
        <w:t>с Тендерного комитета Общества&gt; - 1</w:t>
      </w:r>
      <w:r w:rsidRPr="00B20DAC">
        <w:rPr>
          <w:b/>
        </w:rPr>
        <w:t>50023, г.</w:t>
      </w:r>
      <w:r>
        <w:rPr>
          <w:b/>
        </w:rPr>
        <w:t xml:space="preserve"> </w:t>
      </w:r>
      <w:r w:rsidRPr="00B20DAC">
        <w:rPr>
          <w:b/>
        </w:rPr>
        <w:t xml:space="preserve">ЯРОСЛАВЛЬ, Московский проспект, д.130. </w:t>
      </w:r>
    </w:p>
    <w:p w:rsidR="00AA4776" w:rsidRDefault="00AA4776" w:rsidP="00AA4776">
      <w:pPr>
        <w:jc w:val="both"/>
        <w:rPr>
          <w:b/>
        </w:rPr>
      </w:pPr>
    </w:p>
    <w:p w:rsidR="00AA4776" w:rsidRPr="00E152F9" w:rsidRDefault="00AA4776" w:rsidP="00AA4776">
      <w:pPr>
        <w:ind w:left="708"/>
        <w:jc w:val="both"/>
        <w:rPr>
          <w:b/>
        </w:rPr>
      </w:pPr>
      <w:r>
        <w:rPr>
          <w:b/>
        </w:rPr>
        <w:t>Начало приема оферт – «28» сентября</w:t>
      </w:r>
      <w:r w:rsidRPr="00E152F9">
        <w:rPr>
          <w:b/>
        </w:rPr>
        <w:t xml:space="preserve"> 201</w:t>
      </w:r>
      <w:r>
        <w:rPr>
          <w:b/>
        </w:rPr>
        <w:t>6</w:t>
      </w:r>
      <w:r w:rsidRPr="00E152F9">
        <w:rPr>
          <w:b/>
        </w:rPr>
        <w:t xml:space="preserve"> года.</w:t>
      </w:r>
    </w:p>
    <w:p w:rsidR="00AA4776" w:rsidRPr="00E152F9" w:rsidRDefault="00AA4776" w:rsidP="00AA4776">
      <w:pPr>
        <w:ind w:left="708"/>
        <w:jc w:val="both"/>
        <w:rPr>
          <w:b/>
        </w:rPr>
      </w:pPr>
      <w:r>
        <w:rPr>
          <w:b/>
        </w:rPr>
        <w:t>Окончание приема оферт – 16:00 «18» октября</w:t>
      </w:r>
      <w:r w:rsidRPr="00E152F9">
        <w:rPr>
          <w:b/>
        </w:rPr>
        <w:t xml:space="preserve"> 201</w:t>
      </w:r>
      <w:r>
        <w:rPr>
          <w:b/>
        </w:rPr>
        <w:t>6</w:t>
      </w:r>
      <w:r w:rsidRPr="00E152F9">
        <w:rPr>
          <w:b/>
        </w:rPr>
        <w:t xml:space="preserve"> года.</w:t>
      </w:r>
    </w:p>
    <w:p w:rsidR="00AA4776" w:rsidRPr="00E152F9" w:rsidRDefault="00AA4776" w:rsidP="00AA4776">
      <w:pPr>
        <w:ind w:left="708"/>
        <w:jc w:val="both"/>
        <w:rPr>
          <w:b/>
        </w:rPr>
      </w:pPr>
      <w:r w:rsidRPr="00E152F9">
        <w:rPr>
          <w:b/>
        </w:rPr>
        <w:t>Срок для определения победителя – до «</w:t>
      </w:r>
      <w:r>
        <w:rPr>
          <w:b/>
        </w:rPr>
        <w:t>30</w:t>
      </w:r>
      <w:r w:rsidRPr="00E152F9">
        <w:rPr>
          <w:b/>
        </w:rPr>
        <w:t xml:space="preserve">» </w:t>
      </w:r>
      <w:r>
        <w:rPr>
          <w:b/>
        </w:rPr>
        <w:t xml:space="preserve">декабря </w:t>
      </w:r>
      <w:r w:rsidRPr="00E152F9">
        <w:rPr>
          <w:b/>
        </w:rPr>
        <w:t>2016 года.</w:t>
      </w:r>
    </w:p>
    <w:p w:rsidR="00AA4776" w:rsidRDefault="00AA4776" w:rsidP="00AA4776">
      <w:pPr>
        <w:ind w:firstLine="708"/>
        <w:jc w:val="both"/>
      </w:pPr>
    </w:p>
    <w:p w:rsidR="00AA4776" w:rsidRPr="00C242FB" w:rsidRDefault="00AA4776" w:rsidP="00AA4776">
      <w:pPr>
        <w:ind w:firstLine="708"/>
        <w:jc w:val="both"/>
        <w:rPr>
          <w:u w:val="single"/>
        </w:rPr>
      </w:pPr>
      <w:r w:rsidRPr="00C242FB">
        <w:rPr>
          <w:u w:val="single"/>
        </w:rPr>
        <w:t>Оферты, полученные позже указанного срока, к рассмотрению не принимаются.</w:t>
      </w:r>
    </w:p>
    <w:p w:rsidR="00AA4776" w:rsidRDefault="00AA4776" w:rsidP="00AA4776">
      <w:pPr>
        <w:ind w:firstLine="708"/>
        <w:jc w:val="both"/>
      </w:pPr>
    </w:p>
    <w:p w:rsidR="00AA4776" w:rsidRPr="00E152F9" w:rsidRDefault="00AA4776" w:rsidP="00AA4776">
      <w:pPr>
        <w:ind w:firstLine="708"/>
        <w:jc w:val="both"/>
      </w:pPr>
      <w:r w:rsidRPr="00E152F9">
        <w:t>Общество имеет право продлить срок приема оферт.</w:t>
      </w:r>
    </w:p>
    <w:p w:rsidR="00AA4776" w:rsidRDefault="00AA4776" w:rsidP="00AA4776">
      <w:pPr>
        <w:ind w:firstLine="708"/>
        <w:jc w:val="both"/>
      </w:pPr>
    </w:p>
    <w:p w:rsidR="00AA4776" w:rsidRPr="00E152F9" w:rsidRDefault="00AA4776" w:rsidP="00AA4776">
      <w:pPr>
        <w:ind w:firstLine="708"/>
        <w:jc w:val="both"/>
      </w:pPr>
      <w:r w:rsidRPr="00E152F9">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AA4776" w:rsidRPr="00E152F9" w:rsidRDefault="00AA4776" w:rsidP="00AA4776">
      <w:pPr>
        <w:ind w:firstLine="708"/>
        <w:jc w:val="both"/>
      </w:pPr>
      <w:r w:rsidRPr="00E152F9">
        <w:t>Общество ответит на Ваши письменные запросы, касающиеся разъяснений настоящего предложения, пол</w:t>
      </w:r>
      <w:r>
        <w:t>ученные не позднее «13» октября 2016</w:t>
      </w:r>
      <w:r w:rsidRPr="00E152F9">
        <w:t xml:space="preserve"> года. </w:t>
      </w:r>
    </w:p>
    <w:p w:rsidR="00AA4776" w:rsidRPr="00E152F9" w:rsidRDefault="00AA4776" w:rsidP="00AA4776">
      <w:pPr>
        <w:ind w:firstLine="708"/>
        <w:jc w:val="both"/>
      </w:pPr>
      <w:r w:rsidRPr="00E152F9">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AA4776" w:rsidRPr="00146F61" w:rsidRDefault="00AA4776" w:rsidP="00AA4776">
      <w:pPr>
        <w:ind w:firstLine="708"/>
        <w:jc w:val="both"/>
        <w:rPr>
          <w:u w:val="single"/>
        </w:rPr>
      </w:pPr>
      <w:r w:rsidRPr="00146F61">
        <w:rPr>
          <w:u w:val="single"/>
        </w:rPr>
        <w:t>По вопросам технического характера обращаться к куратору:</w:t>
      </w:r>
    </w:p>
    <w:p w:rsidR="00AA4776" w:rsidRPr="00E152F9" w:rsidRDefault="00AA4776" w:rsidP="00AA4776">
      <w:pPr>
        <w:ind w:left="709"/>
        <w:jc w:val="both"/>
      </w:pPr>
      <w:r w:rsidRPr="00E152F9">
        <w:t xml:space="preserve">Данилов А., телефон (4852)-49-90-23,  </w:t>
      </w:r>
      <w:r w:rsidRPr="00E152F9">
        <w:rPr>
          <w:lang w:val="en-US"/>
        </w:rPr>
        <w:t>e</w:t>
      </w:r>
      <w:r w:rsidRPr="00E152F9">
        <w:t>-</w:t>
      </w:r>
      <w:r w:rsidRPr="00E152F9">
        <w:rPr>
          <w:lang w:val="en-US"/>
        </w:rPr>
        <w:t>mail</w:t>
      </w:r>
      <w:r w:rsidRPr="00E152F9">
        <w:t xml:space="preserve">: </w:t>
      </w:r>
      <w:hyperlink r:id="rId5" w:history="1">
        <w:r w:rsidRPr="00E152F9">
          <w:rPr>
            <w:rStyle w:val="a4"/>
            <w:lang w:val="en-US"/>
          </w:rPr>
          <w:t>DanilovAG</w:t>
        </w:r>
        <w:r w:rsidRPr="00E152F9">
          <w:rPr>
            <w:rStyle w:val="a4"/>
          </w:rPr>
          <w:t>@</w:t>
        </w:r>
        <w:r w:rsidRPr="00E152F9">
          <w:rPr>
            <w:rStyle w:val="a4"/>
            <w:lang w:val="en-US"/>
          </w:rPr>
          <w:t>yanos</w:t>
        </w:r>
        <w:r w:rsidRPr="00E152F9">
          <w:rPr>
            <w:rStyle w:val="a4"/>
          </w:rPr>
          <w:t>.</w:t>
        </w:r>
        <w:r w:rsidRPr="00E152F9">
          <w:rPr>
            <w:rStyle w:val="a4"/>
            <w:lang w:val="en-US"/>
          </w:rPr>
          <w:t>slavneft</w:t>
        </w:r>
        <w:r w:rsidRPr="00E152F9">
          <w:rPr>
            <w:rStyle w:val="a4"/>
          </w:rPr>
          <w:t>.</w:t>
        </w:r>
        <w:r w:rsidRPr="00E152F9">
          <w:rPr>
            <w:rStyle w:val="a4"/>
            <w:lang w:val="en-US"/>
          </w:rPr>
          <w:t>ru</w:t>
        </w:r>
      </w:hyperlink>
      <w:r w:rsidRPr="00E152F9">
        <w:t>.</w:t>
      </w:r>
    </w:p>
    <w:p w:rsidR="00AA4776" w:rsidRPr="00E152F9" w:rsidRDefault="00AA4776" w:rsidP="00AA4776">
      <w:pPr>
        <w:ind w:firstLine="708"/>
        <w:jc w:val="both"/>
      </w:pPr>
    </w:p>
    <w:p w:rsidR="00AA4776" w:rsidRPr="00146F61" w:rsidRDefault="00AA4776" w:rsidP="00AA4776">
      <w:pPr>
        <w:ind w:firstLine="708"/>
        <w:jc w:val="both"/>
        <w:rPr>
          <w:u w:val="single"/>
        </w:rPr>
      </w:pPr>
      <w:r w:rsidRPr="00146F61">
        <w:rPr>
          <w:u w:val="single"/>
        </w:rPr>
        <w:t>По вопросам организационного характера обращаться:</w:t>
      </w:r>
    </w:p>
    <w:p w:rsidR="00AA4776" w:rsidRDefault="00AA4776" w:rsidP="00AA4776">
      <w:pPr>
        <w:ind w:firstLine="708"/>
        <w:jc w:val="both"/>
      </w:pPr>
      <w:r>
        <w:t>Прокофьев Олег Викторович, телефон (4852) 49-92-95</w:t>
      </w:r>
    </w:p>
    <w:p w:rsidR="00AA4776" w:rsidRDefault="00AA4776" w:rsidP="00AA4776">
      <w:pPr>
        <w:ind w:firstLine="708"/>
        <w:jc w:val="both"/>
      </w:pPr>
      <w:r>
        <w:t xml:space="preserve"> </w:t>
      </w:r>
      <w:r>
        <w:rPr>
          <w:lang w:val="en-US"/>
        </w:rPr>
        <w:t>e</w:t>
      </w:r>
      <w:r>
        <w:t>-</w:t>
      </w:r>
      <w:r>
        <w:rPr>
          <w:lang w:val="en-US"/>
        </w:rPr>
        <w:t>mail</w:t>
      </w:r>
      <w:r>
        <w:t xml:space="preserve">:  </w:t>
      </w:r>
      <w:r>
        <w:rPr>
          <w:lang w:val="en-US"/>
        </w:rPr>
        <w:t>ProkofevOV</w:t>
      </w:r>
      <w:r>
        <w:t>@</w:t>
      </w:r>
      <w:r>
        <w:rPr>
          <w:lang w:val="en-US"/>
        </w:rPr>
        <w:t>yanos</w:t>
      </w:r>
      <w:r>
        <w:t>.</w:t>
      </w:r>
      <w:r>
        <w:rPr>
          <w:lang w:val="en-US"/>
        </w:rPr>
        <w:t>slavneft</w:t>
      </w:r>
      <w:r>
        <w:t>.</w:t>
      </w:r>
      <w:r>
        <w:rPr>
          <w:lang w:val="en-US"/>
        </w:rPr>
        <w:t>ru</w:t>
      </w:r>
    </w:p>
    <w:p w:rsidR="00AA4776" w:rsidRDefault="00AA4776" w:rsidP="00AA4776">
      <w:pPr>
        <w:ind w:firstLine="708"/>
        <w:jc w:val="both"/>
      </w:pPr>
    </w:p>
    <w:p w:rsidR="00AA4776" w:rsidRPr="00E152F9" w:rsidRDefault="00AA4776" w:rsidP="00AA4776">
      <w:pPr>
        <w:ind w:firstLine="708"/>
        <w:jc w:val="both"/>
        <w:rPr>
          <w:b/>
        </w:rPr>
      </w:pPr>
      <w:r w:rsidRPr="00E152F9">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 </w:t>
      </w:r>
      <w:r w:rsidRPr="00E152F9">
        <w:rPr>
          <w:b/>
        </w:rPr>
        <w:t>refinery.yaroslavl.</w:t>
      </w:r>
      <w:r w:rsidRPr="00E152F9">
        <w:rPr>
          <w:b/>
          <w:lang w:val="en-US"/>
        </w:rPr>
        <w:t>s</w:t>
      </w:r>
      <w:r w:rsidRPr="00E152F9">
        <w:rPr>
          <w:b/>
        </w:rPr>
        <w:t>u.</w:t>
      </w:r>
    </w:p>
    <w:p w:rsidR="00AA4776" w:rsidRDefault="00AA4776" w:rsidP="00AA4776">
      <w:pPr>
        <w:ind w:firstLine="708"/>
        <w:jc w:val="both"/>
        <w:rPr>
          <w:b/>
        </w:rPr>
      </w:pPr>
    </w:p>
    <w:p w:rsidR="00AA4776" w:rsidRPr="00E152F9" w:rsidRDefault="00AA4776" w:rsidP="00AA4776">
      <w:pPr>
        <w:ind w:firstLine="708"/>
        <w:jc w:val="both"/>
        <w:rPr>
          <w:b/>
        </w:rPr>
      </w:pPr>
      <w:r w:rsidRPr="00E152F9">
        <w:rPr>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A4776" w:rsidRDefault="00AA4776" w:rsidP="00AA4776">
      <w:pPr>
        <w:ind w:firstLine="708"/>
        <w:jc w:val="both"/>
      </w:pPr>
    </w:p>
    <w:p w:rsidR="00AA4776" w:rsidRPr="00E152F9" w:rsidRDefault="00AA4776" w:rsidP="00AA4776">
      <w:pPr>
        <w:ind w:firstLine="708"/>
        <w:jc w:val="both"/>
      </w:pPr>
      <w:r w:rsidRPr="00E152F9">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AA4776" w:rsidRDefault="00AA4776" w:rsidP="00AA4776">
      <w:pPr>
        <w:ind w:firstLine="708"/>
        <w:jc w:val="both"/>
      </w:pPr>
    </w:p>
    <w:p w:rsidR="00AA4776" w:rsidRPr="00E152F9" w:rsidRDefault="00AA4776" w:rsidP="00AA4776">
      <w:pPr>
        <w:ind w:firstLine="708"/>
        <w:jc w:val="both"/>
      </w:pPr>
      <w:r w:rsidRPr="00E152F9">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AA4776" w:rsidRPr="00E152F9" w:rsidRDefault="00AA4776" w:rsidP="00AA4776">
      <w:pPr>
        <w:pStyle w:val="a5"/>
        <w:numPr>
          <w:ilvl w:val="0"/>
          <w:numId w:val="3"/>
        </w:numPr>
        <w:ind w:left="1134" w:hanging="425"/>
        <w:contextualSpacing w:val="0"/>
        <w:jc w:val="both"/>
      </w:pPr>
      <w:r w:rsidRPr="00E152F9">
        <w:t>не подана ни одна оферта (с учетом оферт, отозванных участниками закупки);</w:t>
      </w:r>
    </w:p>
    <w:p w:rsidR="00AA4776" w:rsidRPr="00E152F9" w:rsidRDefault="00AA4776" w:rsidP="00AA4776">
      <w:pPr>
        <w:pStyle w:val="a5"/>
        <w:numPr>
          <w:ilvl w:val="0"/>
          <w:numId w:val="3"/>
        </w:numPr>
        <w:ind w:left="1134" w:hanging="425"/>
        <w:contextualSpacing w:val="0"/>
        <w:jc w:val="both"/>
      </w:pPr>
      <w:r w:rsidRPr="00E152F9">
        <w:t>ни одна оферта не соответствует требованиям к предмету оферты, установленным в настоящем предложении делать оферты;</w:t>
      </w:r>
    </w:p>
    <w:p w:rsidR="00AA4776" w:rsidRPr="00E152F9" w:rsidRDefault="00AA4776" w:rsidP="00AA4776">
      <w:pPr>
        <w:pStyle w:val="a5"/>
        <w:numPr>
          <w:ilvl w:val="0"/>
          <w:numId w:val="3"/>
        </w:numPr>
        <w:ind w:left="1134" w:hanging="425"/>
        <w:contextualSpacing w:val="0"/>
        <w:jc w:val="both"/>
      </w:pPr>
      <w:r w:rsidRPr="00E152F9">
        <w:t>все поданные оферты отклонены.</w:t>
      </w:r>
    </w:p>
    <w:p w:rsidR="00AA4776" w:rsidRDefault="00AA4776" w:rsidP="00AA4776">
      <w:pPr>
        <w:ind w:firstLine="708"/>
        <w:jc w:val="both"/>
      </w:pPr>
    </w:p>
    <w:p w:rsidR="00AA4776" w:rsidRPr="00E152F9" w:rsidRDefault="00AA4776" w:rsidP="00AA4776">
      <w:pPr>
        <w:ind w:firstLine="708"/>
        <w:jc w:val="both"/>
      </w:pPr>
      <w:r w:rsidRPr="00E152F9">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AA4776" w:rsidRDefault="00AA4776" w:rsidP="00AA4776">
      <w:pPr>
        <w:ind w:firstLine="708"/>
        <w:jc w:val="both"/>
      </w:pPr>
    </w:p>
    <w:p w:rsidR="00AA4776" w:rsidRPr="00E152F9" w:rsidRDefault="00AA4776" w:rsidP="00AA4776">
      <w:pPr>
        <w:ind w:firstLine="708"/>
        <w:jc w:val="both"/>
        <w:rPr>
          <w:u w:val="single"/>
        </w:rPr>
      </w:pPr>
      <w:r w:rsidRPr="00E152F9">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w:t>
      </w:r>
      <w:r w:rsidRPr="00A67531">
        <w:rPr>
          <w:b/>
        </w:rPr>
        <w:t>на ОАО «Славнефть-ЯНОС</w:t>
      </w:r>
      <w:r>
        <w:t xml:space="preserve">» </w:t>
      </w:r>
      <w:r w:rsidRPr="00E152F9">
        <w:t xml:space="preserve">в соответствии с правилами, размещенными на  </w:t>
      </w:r>
      <w:hyperlink r:id="rId6" w:history="1">
        <w:r w:rsidRPr="00E152F9">
          <w:rPr>
            <w:rStyle w:val="a4"/>
          </w:rPr>
          <w:t>http://www.refinery.yaroslavl.su/index.php?module=tend&amp;page=stop</w:t>
        </w:r>
      </w:hyperlink>
      <w:r w:rsidRPr="00E152F9">
        <w:rPr>
          <w:color w:val="FF0000"/>
          <w:u w:val="single"/>
        </w:rPr>
        <w:t>.</w:t>
      </w:r>
    </w:p>
    <w:p w:rsidR="00AA4776" w:rsidRDefault="00AA4776" w:rsidP="00AA4776">
      <w:pPr>
        <w:ind w:firstLine="708"/>
        <w:jc w:val="both"/>
      </w:pPr>
      <w:r w:rsidRPr="00E152F9">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AA4776" w:rsidRPr="00144BEB" w:rsidRDefault="00AA4776" w:rsidP="00AA4776">
      <w:pPr>
        <w:ind w:firstLine="708"/>
        <w:jc w:val="both"/>
        <w:rPr>
          <w:color w:val="FF0000"/>
          <w:u w:val="single"/>
        </w:rPr>
      </w:pPr>
      <w:r w:rsidRPr="00E152F9">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w:t>
      </w:r>
      <w:r w:rsidRPr="004A556C">
        <w:rPr>
          <w:b/>
          <w:u w:val="single"/>
        </w:rPr>
        <w:t>на ОАО «Славнефть-ЯНОС</w:t>
      </w:r>
      <w:r>
        <w:t xml:space="preserve">» </w:t>
      </w:r>
      <w:r w:rsidRPr="00E152F9">
        <w:t xml:space="preserve">(при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7" w:history="1">
        <w:r w:rsidRPr="00E152F9">
          <w:rPr>
            <w:rStyle w:val="a4"/>
          </w:rPr>
          <w:t>http://www.refinery.yaroslavl.su/index.php?module=tend&amp;page=stop</w:t>
        </w:r>
      </w:hyperlink>
    </w:p>
    <w:p w:rsidR="00AA4776" w:rsidRPr="00144BEB" w:rsidRDefault="00AA4776" w:rsidP="00AA4776">
      <w:pPr>
        <w:ind w:firstLine="708"/>
        <w:jc w:val="both"/>
        <w:rPr>
          <w:rFonts w:cs="Arial"/>
        </w:rPr>
      </w:pPr>
      <w:r w:rsidRPr="00E152F9">
        <w:t>Если участник закупки не выполнил условия настоя</w:t>
      </w:r>
      <w:r>
        <w:t xml:space="preserve">щего предложения делать оферты </w:t>
      </w:r>
      <w:r w:rsidRPr="00E152F9">
        <w:t>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AA4776" w:rsidRPr="00E152F9" w:rsidRDefault="00AA4776" w:rsidP="00AA4776">
      <w:pPr>
        <w:ind w:firstLine="708"/>
        <w:jc w:val="both"/>
      </w:pPr>
      <w:r w:rsidRPr="00E152F9">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AA4776" w:rsidRDefault="00AA4776" w:rsidP="00AA4776">
      <w:pPr>
        <w:ind w:firstLine="708"/>
        <w:jc w:val="both"/>
      </w:pPr>
    </w:p>
    <w:p w:rsidR="00AA4776" w:rsidRPr="00E152F9" w:rsidRDefault="00AA4776" w:rsidP="00AA4776">
      <w:pPr>
        <w:ind w:firstLine="708"/>
        <w:jc w:val="both"/>
      </w:pPr>
      <w:r w:rsidRPr="00E152F9">
        <w:t xml:space="preserve">Жалоба в письменном виде направляется в Тендерный комитет Общества по адресу: </w:t>
      </w:r>
      <w:r w:rsidRPr="00E152F9">
        <w:rPr>
          <w:color w:val="000000"/>
        </w:rPr>
        <w:t>150023, г. Ярославль, Московский пр., д.130</w:t>
      </w:r>
      <w:r w:rsidRPr="00E152F9">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AA4776" w:rsidRDefault="00AA4776" w:rsidP="00AA4776">
      <w:pPr>
        <w:ind w:firstLine="708"/>
        <w:jc w:val="both"/>
      </w:pPr>
    </w:p>
    <w:p w:rsidR="00AA4776" w:rsidRPr="00E152F9" w:rsidRDefault="00AA4776" w:rsidP="00AA4776">
      <w:pPr>
        <w:ind w:firstLine="708"/>
        <w:jc w:val="both"/>
      </w:pPr>
      <w:r w:rsidRPr="00E152F9">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AA4776" w:rsidRDefault="00AA4776" w:rsidP="00AA4776"/>
    <w:p w:rsidR="00AA4776" w:rsidRPr="00E152F9" w:rsidRDefault="00AA4776" w:rsidP="00AA4776">
      <w:r w:rsidRPr="00E152F9">
        <w:t>Перечень документов в составе Предложения делать оферты № ___________ от ____________:</w:t>
      </w:r>
    </w:p>
    <w:p w:rsidR="00AA4776" w:rsidRDefault="00AA4776" w:rsidP="00AA4776"/>
    <w:p w:rsidR="00AA4776" w:rsidRPr="00E152F9" w:rsidRDefault="00AA4776" w:rsidP="00AA4776">
      <w:r w:rsidRPr="00E152F9">
        <w:t>1. Извещение о проведении тендера (настоящий документ) на … л. в 1 экз.</w:t>
      </w:r>
    </w:p>
    <w:p w:rsidR="00AA4776" w:rsidRPr="00E152F9" w:rsidRDefault="00AA4776" w:rsidP="00AA4776">
      <w:r w:rsidRPr="00E152F9">
        <w:t>2. Требования к предмету оферты на … л. в 1 экз.</w:t>
      </w:r>
    </w:p>
    <w:p w:rsidR="00AA4776" w:rsidRPr="00E152F9" w:rsidRDefault="00AA4776" w:rsidP="00AA4776">
      <w:r w:rsidRPr="00E152F9">
        <w:t>3. Проект договора</w:t>
      </w:r>
      <w:r>
        <w:t xml:space="preserve"> с приложением</w:t>
      </w:r>
      <w:r w:rsidRPr="00E152F9">
        <w:t xml:space="preserve"> на … л. в 1 экз.</w:t>
      </w:r>
    </w:p>
    <w:p w:rsidR="00AA4776" w:rsidRPr="00E152F9" w:rsidRDefault="00AA4776" w:rsidP="00AA4776">
      <w:r w:rsidRPr="00E152F9">
        <w:t>4. Извещение о согласии сделать оферту  на … л. в 1 экз.</w:t>
      </w:r>
    </w:p>
    <w:p w:rsidR="00AA4776" w:rsidRPr="00E152F9" w:rsidRDefault="00AA4776" w:rsidP="00AA4776">
      <w:r w:rsidRPr="00E152F9">
        <w:t>5. Предложение о заключении договора на … л. в 1 экз.</w:t>
      </w:r>
    </w:p>
    <w:p w:rsidR="00AA4776" w:rsidRPr="00E152F9" w:rsidRDefault="00AA4776" w:rsidP="00AA4776">
      <w:r w:rsidRPr="00E152F9">
        <w:t>6т. Форма «Техническое предложение» на … л. в 1 экз.</w:t>
      </w:r>
    </w:p>
    <w:p w:rsidR="00AA4776" w:rsidRPr="00E152F9" w:rsidRDefault="00AA4776" w:rsidP="00AA4776">
      <w:r w:rsidRPr="00E152F9">
        <w:t>6к. Форма «Коммерческое предложение» на … л. в 1 экз.</w:t>
      </w:r>
    </w:p>
    <w:p w:rsidR="00AA4776" w:rsidRPr="00E152F9" w:rsidRDefault="00AA4776" w:rsidP="00AA4776">
      <w:r w:rsidRPr="00E152F9">
        <w:t>7. Форма «Перечень аффилированных организаций» на … л. в 1 экз.</w:t>
      </w:r>
    </w:p>
    <w:p w:rsidR="00AA4776" w:rsidRPr="00171FC2" w:rsidRDefault="00AA4776" w:rsidP="00AA4776">
      <w:r>
        <w:t>8</w:t>
      </w:r>
      <w:r w:rsidRPr="00E152F9">
        <w:t xml:space="preserve">. Технические документы: </w:t>
      </w:r>
      <w:r>
        <w:t xml:space="preserve">заверенные поставщиком ОЛ, спецификации, заказная документация </w:t>
      </w:r>
    </w:p>
    <w:p w:rsidR="00AA4776" w:rsidRDefault="00AA4776" w:rsidP="00AA4776">
      <w:pPr>
        <w:ind w:firstLine="708"/>
        <w:jc w:val="both"/>
      </w:pPr>
    </w:p>
    <w:p w:rsidR="00AA4776" w:rsidRPr="00E152F9" w:rsidRDefault="00AA4776" w:rsidP="00AA4776">
      <w:pPr>
        <w:ind w:firstLine="708"/>
        <w:jc w:val="both"/>
      </w:pPr>
    </w:p>
    <w:p w:rsidR="00AA4776" w:rsidRDefault="00AA4776" w:rsidP="00AA4776">
      <w:pPr>
        <w:ind w:firstLine="708"/>
        <w:jc w:val="both"/>
      </w:pPr>
      <w:r w:rsidRPr="00E152F9">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w:t>
      </w:r>
    </w:p>
    <w:p w:rsidR="00AA4776" w:rsidRPr="00E152F9" w:rsidRDefault="00AA4776" w:rsidP="00AA4776">
      <w:pPr>
        <w:jc w:val="both"/>
      </w:pPr>
      <w:r w:rsidRPr="00E152F9">
        <w:t xml:space="preserve">работниками Общества, так и в отношении них. </w:t>
      </w:r>
    </w:p>
    <w:p w:rsidR="00AA4776" w:rsidRPr="00E152F9" w:rsidRDefault="00AA4776" w:rsidP="00AA4776">
      <w:pPr>
        <w:ind w:firstLine="708"/>
        <w:jc w:val="both"/>
      </w:pPr>
      <w:r w:rsidRPr="00E152F9">
        <w:t>Телефон «Горячей линии»: +7 (4852) 49-93-33, электронная почта hotline@yanos.slavneft.ru</w:t>
      </w:r>
    </w:p>
    <w:p w:rsidR="00AA4776" w:rsidRPr="00E152F9" w:rsidRDefault="00AA4776" w:rsidP="00AA4776"/>
    <w:p w:rsidR="00AA4776" w:rsidRPr="00E152F9" w:rsidRDefault="00AA4776" w:rsidP="00AA4776">
      <w:pPr>
        <w:ind w:firstLine="720"/>
        <w:jc w:val="both"/>
      </w:pPr>
    </w:p>
    <w:p w:rsidR="00AA4776" w:rsidRPr="00E152F9" w:rsidRDefault="00AA4776" w:rsidP="00AA4776">
      <w:pPr>
        <w:pStyle w:val="a7"/>
        <w:rPr>
          <w:rFonts w:ascii="Times New Roman" w:hAnsi="Times New Roman"/>
          <w:sz w:val="24"/>
          <w:szCs w:val="24"/>
        </w:rPr>
      </w:pPr>
      <w:r w:rsidRPr="00E152F9">
        <w:rPr>
          <w:rFonts w:ascii="Times New Roman" w:hAnsi="Times New Roman"/>
          <w:sz w:val="24"/>
          <w:szCs w:val="24"/>
        </w:rPr>
        <w:t>Руководитель Ответственного подразделения</w:t>
      </w:r>
      <w:r w:rsidRPr="00E152F9">
        <w:rPr>
          <w:rFonts w:ascii="Times New Roman" w:hAnsi="Times New Roman"/>
          <w:sz w:val="24"/>
          <w:szCs w:val="24"/>
        </w:rPr>
        <w:tab/>
        <w:t xml:space="preserve">____________________   </w:t>
      </w:r>
      <w:r w:rsidRPr="00E152F9">
        <w:rPr>
          <w:rFonts w:ascii="Times New Roman" w:hAnsi="Times New Roman"/>
          <w:sz w:val="24"/>
          <w:szCs w:val="24"/>
          <w:u w:val="single"/>
        </w:rPr>
        <w:t>В.Ф. Желязков</w:t>
      </w:r>
    </w:p>
    <w:p w:rsidR="00AA4776" w:rsidRDefault="00AA4776" w:rsidP="00AA4776">
      <w:pPr>
        <w:pStyle w:val="a7"/>
        <w:rPr>
          <w:rFonts w:ascii="Times New Roman" w:hAnsi="Times New Roman"/>
          <w:sz w:val="24"/>
          <w:szCs w:val="24"/>
        </w:rPr>
      </w:pPr>
      <w:r w:rsidRPr="00E152F9">
        <w:rPr>
          <w:rFonts w:ascii="Times New Roman" w:hAnsi="Times New Roman"/>
          <w:sz w:val="24"/>
          <w:szCs w:val="24"/>
        </w:rPr>
        <w:t xml:space="preserve">                                                                                                 подпись</w:t>
      </w:r>
      <w:r w:rsidRPr="00E152F9">
        <w:rPr>
          <w:rFonts w:ascii="Times New Roman" w:hAnsi="Times New Roman"/>
          <w:sz w:val="24"/>
          <w:szCs w:val="24"/>
        </w:rPr>
        <w:tab/>
      </w:r>
      <w:r w:rsidRPr="00E152F9">
        <w:rPr>
          <w:rFonts w:ascii="Times New Roman" w:hAnsi="Times New Roman"/>
          <w:sz w:val="24"/>
          <w:szCs w:val="24"/>
        </w:rPr>
        <w:tab/>
        <w:t xml:space="preserve">    Ф.И.О.</w:t>
      </w:r>
    </w:p>
    <w:p w:rsidR="00AA4776" w:rsidRDefault="00AA4776" w:rsidP="00AA4776">
      <w:pPr>
        <w:pStyle w:val="a7"/>
        <w:rPr>
          <w:rFonts w:ascii="Times New Roman" w:hAnsi="Times New Roman"/>
          <w:sz w:val="24"/>
          <w:szCs w:val="24"/>
        </w:rPr>
      </w:pPr>
    </w:p>
    <w:p w:rsidR="00AA4776" w:rsidRDefault="00AA4776" w:rsidP="00AA4776">
      <w:pPr>
        <w:pStyle w:val="a7"/>
        <w:rPr>
          <w:rFonts w:ascii="Times New Roman" w:hAnsi="Times New Roman"/>
          <w:sz w:val="24"/>
          <w:szCs w:val="24"/>
        </w:rPr>
      </w:pPr>
    </w:p>
    <w:p w:rsidR="00AA4776" w:rsidRDefault="00AA4776" w:rsidP="00AA4776">
      <w:pPr>
        <w:pStyle w:val="a7"/>
        <w:rPr>
          <w:rFonts w:ascii="Times New Roman" w:hAnsi="Times New Roman"/>
          <w:sz w:val="24"/>
          <w:szCs w:val="24"/>
        </w:rPr>
      </w:pPr>
      <w:r>
        <w:rPr>
          <w:rFonts w:ascii="Times New Roman" w:hAnsi="Times New Roman"/>
          <w:sz w:val="24"/>
          <w:szCs w:val="24"/>
        </w:rPr>
        <w:t>Все материалы можно скачать по ссылке:</w:t>
      </w:r>
    </w:p>
    <w:p w:rsidR="00AA4776" w:rsidRPr="00E152F9" w:rsidRDefault="00AA4776" w:rsidP="00AA4776">
      <w:pPr>
        <w:pStyle w:val="a7"/>
        <w:rPr>
          <w:rFonts w:ascii="Times New Roman" w:hAnsi="Times New Roman"/>
          <w:b/>
          <w:sz w:val="24"/>
          <w:szCs w:val="24"/>
        </w:rPr>
      </w:pPr>
      <w:hyperlink r:id="rId8" w:history="1">
        <w:r w:rsidRPr="00284571">
          <w:rPr>
            <w:rFonts w:ascii="Times New Roman" w:eastAsia="Times New Roman" w:hAnsi="Times New Roman"/>
            <w:color w:val="428BCA"/>
            <w:sz w:val="36"/>
            <w:szCs w:val="36"/>
            <w:u w:val="single"/>
            <w:lang w:eastAsia="ru-RU"/>
          </w:rPr>
          <w:t>http://yanos.slavneft.ru/files/PDO1_636106698138785070.7z</w:t>
        </w:r>
      </w:hyperlink>
    </w:p>
    <w:p w:rsidR="00247982" w:rsidRDefault="00247982">
      <w:bookmarkStart w:id="0" w:name="_GoBack"/>
      <w:bookmarkEnd w:id="0"/>
    </w:p>
    <w:sectPr w:rsidR="00247982" w:rsidSect="00AA4776">
      <w:pgSz w:w="11906" w:h="16838"/>
      <w:pgMar w:top="426" w:right="424" w:bottom="426"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
    <w:nsid w:val="6BAB3C67"/>
    <w:multiLevelType w:val="hybridMultilevel"/>
    <w:tmpl w:val="7E6EC624"/>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494"/>
    <w:rsid w:val="00247982"/>
    <w:rsid w:val="00904494"/>
    <w:rsid w:val="00AA47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79DBFA-D8FF-4FAF-831B-41AD270E3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A4776"/>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AA4776"/>
    <w:rPr>
      <w:color w:val="0000FF"/>
      <w:u w:val="single"/>
    </w:rPr>
  </w:style>
  <w:style w:type="paragraph" w:styleId="a5">
    <w:name w:val="List Paragraph"/>
    <w:basedOn w:val="a0"/>
    <w:uiPriority w:val="34"/>
    <w:qFormat/>
    <w:rsid w:val="00AA4776"/>
    <w:pPr>
      <w:ind w:left="720"/>
      <w:contextualSpacing/>
    </w:pPr>
  </w:style>
  <w:style w:type="paragraph" w:customStyle="1" w:styleId="a">
    <w:name w:val="Буллит"/>
    <w:basedOn w:val="a0"/>
    <w:link w:val="a6"/>
    <w:qFormat/>
    <w:rsid w:val="00AA4776"/>
    <w:pPr>
      <w:numPr>
        <w:numId w:val="1"/>
      </w:numPr>
      <w:spacing w:before="120"/>
      <w:jc w:val="both"/>
      <w:outlineLvl w:val="1"/>
    </w:pPr>
    <w:rPr>
      <w:rFonts w:ascii="Arial" w:hAnsi="Arial"/>
      <w:sz w:val="22"/>
      <w:szCs w:val="22"/>
      <w:lang w:val="x-none" w:eastAsia="x-none"/>
    </w:rPr>
  </w:style>
  <w:style w:type="character" w:customStyle="1" w:styleId="a6">
    <w:name w:val="Буллит Знак"/>
    <w:link w:val="a"/>
    <w:rsid w:val="00AA4776"/>
    <w:rPr>
      <w:rFonts w:ascii="Arial" w:eastAsia="Times New Roman" w:hAnsi="Arial" w:cs="Times New Roman"/>
      <w:lang w:val="x-none" w:eastAsia="x-none"/>
    </w:rPr>
  </w:style>
  <w:style w:type="paragraph" w:styleId="a7">
    <w:name w:val="No Spacing"/>
    <w:uiPriority w:val="99"/>
    <w:qFormat/>
    <w:rsid w:val="00AA477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PDO1_636106698138785070.7z" TargetMode="External"/><Relationship Id="rId3" Type="http://schemas.openxmlformats.org/officeDocument/2006/relationships/settings" Target="settings.xml"/><Relationship Id="rId7" Type="http://schemas.openxmlformats.org/officeDocument/2006/relationships/hyperlink" Target="http://www.refinery.yaroslavl.su/index.php?module=tend&amp;page=sto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finery.yaroslavl.su/index.php?module=tend&amp;page=stop" TargetMode="External"/><Relationship Id="rId5" Type="http://schemas.openxmlformats.org/officeDocument/2006/relationships/hyperlink" Target="mailto:DanilovAG@yanos.slavnef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2639</Words>
  <Characters>15048</Characters>
  <Application>Microsoft Office Word</Application>
  <DocSecurity>0</DocSecurity>
  <Lines>125</Lines>
  <Paragraphs>35</Paragraphs>
  <ScaleCrop>false</ScaleCrop>
  <Company>YANOS</Company>
  <LinksUpToDate>false</LinksUpToDate>
  <CharactersWithSpaces>17652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Прокофьев Олег Викторович</dc:creator>
  <cp:keywords/>
  <dc:description/>
  <cp:lastModifiedBy>Прокофьев Олег Викторович</cp:lastModifiedBy>
  <cp:revision>2</cp:revision>
  <dcterms:created xsi:type="dcterms:W3CDTF">2016-09-29T10:16:00Z</dcterms:created>
  <dcterms:modified xsi:type="dcterms:W3CDTF">2016-09-29T10:17:00Z</dcterms:modified>
</cp:coreProperties>
</file>