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D15" w:rsidRPr="00EF7C64" w:rsidRDefault="000B7D15" w:rsidP="000B7D15">
      <w:pPr>
        <w:pStyle w:val="a3"/>
        <w:suppressAutoHyphens/>
        <w:rPr>
          <w:b/>
          <w:sz w:val="24"/>
          <w:szCs w:val="24"/>
        </w:rPr>
      </w:pPr>
      <w:r w:rsidRPr="00EF7C64">
        <w:rPr>
          <w:b/>
          <w:spacing w:val="80"/>
          <w:sz w:val="24"/>
          <w:szCs w:val="24"/>
        </w:rPr>
        <w:t>ДОГОВОР</w:t>
      </w:r>
      <w:r w:rsidRPr="00EF7C64">
        <w:rPr>
          <w:b/>
          <w:sz w:val="24"/>
          <w:szCs w:val="24"/>
        </w:rPr>
        <w:t xml:space="preserve"> № </w:t>
      </w:r>
    </w:p>
    <w:p w:rsidR="000B7D15" w:rsidRPr="004E23F8" w:rsidRDefault="000B7D15" w:rsidP="000B7D15">
      <w:pPr>
        <w:pStyle w:val="a3"/>
        <w:suppressAutoHyphens/>
        <w:rPr>
          <w:sz w:val="16"/>
          <w:szCs w:val="16"/>
        </w:rPr>
      </w:pPr>
    </w:p>
    <w:p w:rsidR="000B7D15" w:rsidRPr="00EF7C64" w:rsidRDefault="000B7D15" w:rsidP="000B7D15">
      <w:pPr>
        <w:pStyle w:val="21"/>
        <w:suppressAutoHyphens/>
      </w:pPr>
      <w:r w:rsidRPr="00EF7C64">
        <w:t>г. Ярослав</w:t>
      </w:r>
      <w:r w:rsidR="007E5295">
        <w:t>ль</w:t>
      </w:r>
      <w:r w:rsidR="007E5295">
        <w:tab/>
      </w:r>
      <w:r w:rsidR="007E5295">
        <w:tab/>
      </w:r>
      <w:r w:rsidR="007E5295">
        <w:tab/>
      </w:r>
      <w:r w:rsidR="007E5295">
        <w:tab/>
      </w:r>
      <w:r w:rsidR="007E5295">
        <w:tab/>
      </w:r>
      <w:r w:rsidR="007E5295">
        <w:tab/>
      </w:r>
      <w:r w:rsidR="007E5295">
        <w:tab/>
      </w:r>
      <w:r w:rsidR="007D26E0">
        <w:t>"___" ___________ 201</w:t>
      </w:r>
      <w:r w:rsidR="007D26E0" w:rsidRPr="000F4DAA">
        <w:t xml:space="preserve">   </w:t>
      </w:r>
      <w:r w:rsidRPr="00EF7C64">
        <w:t xml:space="preserve"> года</w:t>
      </w:r>
    </w:p>
    <w:p w:rsidR="000B7D15" w:rsidRPr="00EF7C64" w:rsidRDefault="000B7D15" w:rsidP="000B7D15">
      <w:pPr>
        <w:suppressAutoHyphens/>
        <w:jc w:val="both"/>
        <w:rPr>
          <w:sz w:val="16"/>
          <w:szCs w:val="16"/>
        </w:rPr>
      </w:pPr>
    </w:p>
    <w:p w:rsidR="000B7D15" w:rsidRPr="00EF7C64" w:rsidRDefault="000B7D15" w:rsidP="00307338">
      <w:pPr>
        <w:pStyle w:val="21"/>
        <w:suppressAutoHyphens/>
        <w:ind w:firstLine="720"/>
      </w:pPr>
      <w:r w:rsidRPr="00EF7C64">
        <w:rPr>
          <w:b/>
          <w:bCs/>
        </w:rPr>
        <w:t>Открытое акционерное общество "Славнефть-Ярославнефтеоргсинтез" (ОАО "Славнефть-ЯНОС")</w:t>
      </w:r>
      <w:r w:rsidRPr="00EF7C64">
        <w:t xml:space="preserve">, именуемое в дальнейшем "Заказчик", </w:t>
      </w:r>
      <w:r w:rsidRPr="00EF7C64">
        <w:rPr>
          <w:b/>
          <w:bCs/>
        </w:rPr>
        <w:t>в лице</w:t>
      </w:r>
      <w:r w:rsidRPr="00EF7C64">
        <w:rPr>
          <w:b/>
          <w:bCs/>
          <w:snapToGrid w:val="0"/>
        </w:rPr>
        <w:t xml:space="preserve"> </w:t>
      </w:r>
      <w:r w:rsidRPr="00EF7C64">
        <w:rPr>
          <w:b/>
          <w:bCs/>
        </w:rPr>
        <w:t>генерального директора Никитина Александра Анатольевича</w:t>
      </w:r>
      <w:r w:rsidRPr="00EF7C64">
        <w:t>, действующего на основании Устава Общества, с одной стороны, и</w:t>
      </w:r>
      <w:r w:rsidR="00307338">
        <w:t xml:space="preserve"> </w:t>
      </w:r>
      <w:r w:rsidR="00464DB5">
        <w:rPr>
          <w:b/>
        </w:rPr>
        <w:t>______________________</w:t>
      </w:r>
      <w:r w:rsidR="00307338" w:rsidRPr="00307338">
        <w:t xml:space="preserve">, именуемое  в дальнейшем «Исполнитель», в лице </w:t>
      </w:r>
      <w:r w:rsidR="00464DB5">
        <w:rPr>
          <w:b/>
        </w:rPr>
        <w:t>_____________________</w:t>
      </w:r>
      <w:r w:rsidRPr="00EF7C64">
        <w:t>, с другой стороны, заключили Договор о нижеследующем:</w:t>
      </w:r>
    </w:p>
    <w:p w:rsidR="000B7D15" w:rsidRPr="00EF7C64" w:rsidRDefault="000B7D15" w:rsidP="00491718">
      <w:pPr>
        <w:pStyle w:val="1"/>
        <w:tabs>
          <w:tab w:val="clear" w:pos="3054"/>
        </w:tabs>
        <w:spacing w:before="0"/>
        <w:ind w:left="283" w:hanging="357"/>
        <w:rPr>
          <w:sz w:val="24"/>
          <w:szCs w:val="24"/>
        </w:rPr>
      </w:pPr>
      <w:bookmarkStart w:id="0" w:name="_Toc140648763"/>
      <w:r w:rsidRPr="00EF7C64">
        <w:rPr>
          <w:sz w:val="24"/>
          <w:szCs w:val="24"/>
        </w:rPr>
        <w:t>Предмет Договора</w:t>
      </w:r>
      <w:bookmarkEnd w:id="0"/>
    </w:p>
    <w:p w:rsidR="000B7D15" w:rsidRPr="00112727" w:rsidRDefault="000B7D15" w:rsidP="000B7D15">
      <w:pPr>
        <w:numPr>
          <w:ilvl w:val="1"/>
          <w:numId w:val="1"/>
        </w:numPr>
        <w:tabs>
          <w:tab w:val="clear" w:pos="456"/>
        </w:tabs>
        <w:ind w:left="0" w:firstLine="567"/>
        <w:jc w:val="both"/>
        <w:rPr>
          <w:b/>
        </w:rPr>
      </w:pPr>
      <w:r w:rsidRPr="00EF7C64">
        <w:t xml:space="preserve">Исполнитель принимает на себя обязательства по выполнению работы </w:t>
      </w:r>
      <w:r w:rsidRPr="00112727">
        <w:rPr>
          <w:b/>
        </w:rPr>
        <w:t>«</w:t>
      </w:r>
      <w:r w:rsidR="00464DB5" w:rsidRPr="00112727">
        <w:rPr>
          <w:b/>
        </w:rPr>
        <w:t xml:space="preserve">Разработка нормативов потерь нефти и нефтепродуктов при производстве и норм расхода топлива </w:t>
      </w:r>
      <w:r w:rsidR="00112727">
        <w:rPr>
          <w:b/>
        </w:rPr>
        <w:t>для ОАО «Славнефть-ЯНОС» на 201</w:t>
      </w:r>
      <w:r w:rsidR="000F4DAA" w:rsidRPr="000F4DAA">
        <w:rPr>
          <w:b/>
        </w:rPr>
        <w:t>7</w:t>
      </w:r>
      <w:r w:rsidR="00112727">
        <w:rPr>
          <w:b/>
        </w:rPr>
        <w:t>-201</w:t>
      </w:r>
      <w:r w:rsidR="000F4DAA" w:rsidRPr="000F4DAA">
        <w:rPr>
          <w:b/>
        </w:rPr>
        <w:t>8</w:t>
      </w:r>
      <w:r w:rsidR="00464DB5" w:rsidRPr="00112727">
        <w:rPr>
          <w:b/>
        </w:rPr>
        <w:t>г.г.</w:t>
      </w:r>
      <w:r w:rsidRPr="00112727">
        <w:rPr>
          <w:b/>
        </w:rPr>
        <w:t>».</w:t>
      </w:r>
    </w:p>
    <w:p w:rsidR="000B7D15" w:rsidRPr="00EF7C64" w:rsidRDefault="000B7D15" w:rsidP="000B7D15">
      <w:pPr>
        <w:numPr>
          <w:ilvl w:val="1"/>
          <w:numId w:val="1"/>
        </w:numPr>
        <w:tabs>
          <w:tab w:val="clear" w:pos="456"/>
        </w:tabs>
        <w:ind w:left="0" w:firstLine="567"/>
        <w:jc w:val="both"/>
      </w:pPr>
      <w:r w:rsidRPr="00EF7C64">
        <w:t xml:space="preserve">Заказчик принимает выполнение данной работы и производит ее оплату, в соответствии со статьями 4 и 6 настоящего Договора. </w:t>
      </w:r>
    </w:p>
    <w:p w:rsidR="000B7D15" w:rsidRPr="00EF7C64" w:rsidRDefault="000B7D15" w:rsidP="00491718">
      <w:pPr>
        <w:pStyle w:val="1"/>
        <w:tabs>
          <w:tab w:val="clear" w:pos="3054"/>
        </w:tabs>
        <w:spacing w:before="0"/>
        <w:ind w:left="283" w:hanging="357"/>
        <w:rPr>
          <w:sz w:val="24"/>
          <w:szCs w:val="24"/>
        </w:rPr>
      </w:pPr>
      <w:r w:rsidRPr="00EF7C64">
        <w:rPr>
          <w:sz w:val="24"/>
          <w:szCs w:val="24"/>
        </w:rPr>
        <w:t>Содержание и сроки выполнения работ</w:t>
      </w:r>
    </w:p>
    <w:p w:rsidR="000B7D15" w:rsidRPr="00EF7C64" w:rsidRDefault="000B7D15" w:rsidP="000B7D15">
      <w:pPr>
        <w:pStyle w:val="210"/>
        <w:ind w:left="0" w:firstLine="357"/>
        <w:rPr>
          <w:szCs w:val="24"/>
        </w:rPr>
      </w:pPr>
      <w:r w:rsidRPr="00EF7C64">
        <w:rPr>
          <w:szCs w:val="24"/>
        </w:rPr>
        <w:t xml:space="preserve"> 2.1. Содержание и сроки выполнения работы определяются техническим заданием (Приложение 1) и календарным планом (Приложение 2), которые являются неотъемлемой частью договора. </w:t>
      </w:r>
    </w:p>
    <w:p w:rsidR="000B7D15" w:rsidRPr="00EF7C64" w:rsidRDefault="000B7D15" w:rsidP="000B7D15">
      <w:pPr>
        <w:pStyle w:val="a5"/>
        <w:ind w:firstLine="357"/>
        <w:rPr>
          <w:sz w:val="24"/>
          <w:szCs w:val="24"/>
        </w:rPr>
      </w:pPr>
      <w:r w:rsidRPr="00EF7C64">
        <w:rPr>
          <w:sz w:val="24"/>
          <w:szCs w:val="24"/>
        </w:rPr>
        <w:t>2.2. Окончание работ в целом и отдельных этапов оформляются двусторонними актами выполненных работ.</w:t>
      </w:r>
    </w:p>
    <w:p w:rsidR="000B7D15" w:rsidRPr="00EF7C64" w:rsidRDefault="000B7D15" w:rsidP="00491718">
      <w:pPr>
        <w:pStyle w:val="1"/>
        <w:tabs>
          <w:tab w:val="clear" w:pos="3054"/>
        </w:tabs>
        <w:spacing w:before="0"/>
        <w:ind w:left="283" w:hanging="357"/>
        <w:rPr>
          <w:sz w:val="24"/>
          <w:szCs w:val="24"/>
        </w:rPr>
      </w:pPr>
      <w:bookmarkStart w:id="1" w:name="_Toc140648764"/>
      <w:r w:rsidRPr="00EF7C64">
        <w:rPr>
          <w:sz w:val="24"/>
          <w:szCs w:val="24"/>
        </w:rPr>
        <w:t xml:space="preserve">Стоимость работ </w:t>
      </w:r>
      <w:bookmarkEnd w:id="1"/>
    </w:p>
    <w:p w:rsidR="000B7D15" w:rsidRPr="00EF7C64" w:rsidRDefault="000B7D15" w:rsidP="000B7D15">
      <w:pPr>
        <w:numPr>
          <w:ilvl w:val="1"/>
          <w:numId w:val="0"/>
        </w:numPr>
        <w:tabs>
          <w:tab w:val="num" w:pos="456"/>
        </w:tabs>
        <w:ind w:firstLine="680"/>
        <w:jc w:val="both"/>
      </w:pPr>
      <w:r w:rsidRPr="00EF7C64">
        <w:t xml:space="preserve">3.1. Стоимость работ по п.1.1 настоящего договора составляет </w:t>
      </w:r>
      <w:r w:rsidR="00464DB5">
        <w:t>_______</w:t>
      </w:r>
      <w:r w:rsidR="00307338" w:rsidRPr="00307338">
        <w:t xml:space="preserve"> руб. (</w:t>
      </w:r>
      <w:r w:rsidR="00464DB5">
        <w:t>____________</w:t>
      </w:r>
      <w:r w:rsidR="00307338" w:rsidRPr="00307338">
        <w:t>рублей, 00 коп.)</w:t>
      </w:r>
      <w:r w:rsidRPr="00EF7C64">
        <w:t xml:space="preserve">, включая НДС 18% </w:t>
      </w:r>
      <w:r w:rsidR="00464DB5">
        <w:t>_________</w:t>
      </w:r>
      <w:r w:rsidR="00307338" w:rsidRPr="00307338">
        <w:t xml:space="preserve"> руб. (</w:t>
      </w:r>
      <w:r w:rsidR="00464DB5">
        <w:t>____________</w:t>
      </w:r>
      <w:r w:rsidR="00307338" w:rsidRPr="00307338">
        <w:t>, 00 коп.)</w:t>
      </w:r>
      <w:r w:rsidRPr="00EF7C64">
        <w:t>. Стоимость работ является твердой и не подлежит изменению в ходе выполнения работ по настоящему Договору.</w:t>
      </w:r>
    </w:p>
    <w:p w:rsidR="000B7D15" w:rsidRPr="00EF7C64" w:rsidRDefault="000B7D15" w:rsidP="00491718">
      <w:pPr>
        <w:pStyle w:val="1"/>
        <w:tabs>
          <w:tab w:val="clear" w:pos="3054"/>
        </w:tabs>
        <w:spacing w:before="0"/>
        <w:ind w:left="283" w:hanging="357"/>
        <w:rPr>
          <w:sz w:val="24"/>
          <w:szCs w:val="24"/>
        </w:rPr>
      </w:pPr>
      <w:r w:rsidRPr="00EF7C64">
        <w:rPr>
          <w:sz w:val="24"/>
          <w:szCs w:val="24"/>
        </w:rPr>
        <w:t>Порядок сдачи и приемки работ</w:t>
      </w:r>
    </w:p>
    <w:p w:rsidR="000B7D15" w:rsidRPr="00EF7C64" w:rsidRDefault="000B7D15" w:rsidP="000B7D15">
      <w:pPr>
        <w:numPr>
          <w:ilvl w:val="1"/>
          <w:numId w:val="1"/>
        </w:numPr>
        <w:tabs>
          <w:tab w:val="clear" w:pos="456"/>
        </w:tabs>
        <w:ind w:left="0" w:firstLine="567"/>
        <w:jc w:val="both"/>
      </w:pPr>
      <w:r w:rsidRPr="00EF7C64">
        <w:t xml:space="preserve">Не позднее 5 календарных дней с момента подписания Сторонами акта сдачи-приемки выполненных работ Исполнитель направляет Заказчику счет-фактуру (ст.168 Налогового кодекса РФ). Заказчик в течение </w:t>
      </w:r>
      <w:r w:rsidR="0059033A" w:rsidRPr="0059033A">
        <w:t>90</w:t>
      </w:r>
      <w:r w:rsidR="008325FA">
        <w:t xml:space="preserve"> календарных</w:t>
      </w:r>
      <w:r w:rsidR="0059033A" w:rsidRPr="0059033A">
        <w:t xml:space="preserve"> </w:t>
      </w:r>
      <w:r w:rsidRPr="00EF7C64">
        <w:t>дней после получения счета-фактуры обязуется оплатить Исполнителю стоимость выполненной работы путем перечисления денежных средств на расчетный счет Исполнителя. В случае нарушения Исполнителем пунктов 7.3.3.-7.3.11, 7.3.13 настоящего Договора оплата производится не раньше поступления на расчетный счет Заказчика суммы штрафов, предъявленных Исполнителю (пункты 8.3, 8.4, 8.5).</w:t>
      </w:r>
    </w:p>
    <w:p w:rsidR="000B7D15" w:rsidRPr="00EF7C64" w:rsidRDefault="000B7D15" w:rsidP="000B7D15">
      <w:pPr>
        <w:numPr>
          <w:ilvl w:val="1"/>
          <w:numId w:val="1"/>
        </w:numPr>
        <w:suppressAutoHyphens/>
        <w:ind w:left="0" w:firstLine="680"/>
        <w:jc w:val="both"/>
      </w:pPr>
      <w:r w:rsidRPr="00EF7C64">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0B7D15" w:rsidRPr="00EF7C64" w:rsidRDefault="000B7D15" w:rsidP="000B7D15">
      <w:pPr>
        <w:numPr>
          <w:ilvl w:val="1"/>
          <w:numId w:val="1"/>
        </w:numPr>
        <w:suppressAutoHyphens/>
        <w:ind w:left="0" w:firstLine="680"/>
        <w:jc w:val="both"/>
      </w:pPr>
      <w:r w:rsidRPr="00EF7C64">
        <w:t>Оплата выполненных работ считается исполненной после поступления денежных средств на расчетный счет  Исполнителя.</w:t>
      </w:r>
    </w:p>
    <w:p w:rsidR="000B7D15" w:rsidRPr="00EF7C64" w:rsidRDefault="000B7D15" w:rsidP="000B7D15">
      <w:pPr>
        <w:numPr>
          <w:ilvl w:val="1"/>
          <w:numId w:val="1"/>
        </w:numPr>
        <w:suppressAutoHyphens/>
        <w:ind w:left="0" w:firstLine="680"/>
        <w:jc w:val="both"/>
      </w:pPr>
      <w:r w:rsidRPr="00EF7C64">
        <w:t>При выполнении Сторонами в полном объёме всех обязательств по настоящему Договору  (подписание акта сдачи-приёмки выполненных работ и получение 100% оплаты за выполненные работы), в течение 30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 Договора.</w:t>
      </w:r>
    </w:p>
    <w:p w:rsidR="000B7D15" w:rsidRPr="00EF7C64" w:rsidRDefault="000B7D15" w:rsidP="000B7D15">
      <w:pPr>
        <w:suppressAutoHyphens/>
        <w:ind w:left="680"/>
        <w:jc w:val="both"/>
        <w:rPr>
          <w:sz w:val="16"/>
          <w:szCs w:val="16"/>
        </w:rPr>
      </w:pPr>
    </w:p>
    <w:p w:rsidR="000B7D15" w:rsidRPr="00EF7C64" w:rsidRDefault="000B7D15" w:rsidP="00491718">
      <w:pPr>
        <w:pStyle w:val="1"/>
        <w:tabs>
          <w:tab w:val="clear" w:pos="3054"/>
        </w:tabs>
        <w:spacing w:before="0"/>
        <w:ind w:left="283" w:hanging="357"/>
        <w:rPr>
          <w:sz w:val="24"/>
          <w:szCs w:val="24"/>
        </w:rPr>
      </w:pPr>
      <w:bookmarkStart w:id="2" w:name="_Toc140648765"/>
      <w:r w:rsidRPr="00EF7C64">
        <w:rPr>
          <w:sz w:val="24"/>
          <w:szCs w:val="24"/>
        </w:rPr>
        <w:t>Порядок передачи документов</w:t>
      </w:r>
      <w:bookmarkEnd w:id="2"/>
    </w:p>
    <w:p w:rsidR="000B7D15" w:rsidRPr="00EF7C64" w:rsidRDefault="000B7D15" w:rsidP="000B7D15">
      <w:pPr>
        <w:numPr>
          <w:ilvl w:val="1"/>
          <w:numId w:val="1"/>
        </w:numPr>
        <w:tabs>
          <w:tab w:val="clear" w:pos="456"/>
        </w:tabs>
        <w:suppressAutoHyphens/>
        <w:ind w:left="0" w:firstLine="567"/>
        <w:jc w:val="both"/>
      </w:pPr>
      <w:r w:rsidRPr="00EF7C64">
        <w:t xml:space="preserve">   Документы, образующиеся в ходе исполнения настоящего Договора, (отчет, акты сдачи-приемки выполненных работ, предложения об изменении, дополнении, приостановлении, прекращении настоящего Договора, Приложения к настоящему Договору, а также сопроводительные письма к вышеперечисленным документам и т.д.) </w:t>
      </w:r>
      <w:r w:rsidRPr="00EF7C64">
        <w:lastRenderedPageBreak/>
        <w:t>направляются заказной почтой, с обратным уведомлением,  или путем передачи их непосредственно представителю получающей Стороны с отметкой о получении.</w:t>
      </w:r>
    </w:p>
    <w:p w:rsidR="000B7D15" w:rsidRPr="00EF7C64" w:rsidRDefault="000B7D15" w:rsidP="00491718">
      <w:pPr>
        <w:pStyle w:val="1"/>
        <w:tabs>
          <w:tab w:val="clear" w:pos="3054"/>
        </w:tabs>
        <w:spacing w:before="0"/>
        <w:ind w:left="283" w:hanging="357"/>
        <w:rPr>
          <w:sz w:val="24"/>
          <w:szCs w:val="24"/>
        </w:rPr>
      </w:pPr>
      <w:bookmarkStart w:id="3" w:name="_Toc140648766"/>
      <w:r w:rsidRPr="00EF7C64">
        <w:rPr>
          <w:sz w:val="24"/>
          <w:szCs w:val="24"/>
        </w:rPr>
        <w:t>Порядок сдачи и приемки работ</w:t>
      </w:r>
      <w:bookmarkEnd w:id="3"/>
    </w:p>
    <w:p w:rsidR="000B7D15" w:rsidRPr="00EF7C64" w:rsidRDefault="000B7D15" w:rsidP="000B7D15">
      <w:pPr>
        <w:numPr>
          <w:ilvl w:val="1"/>
          <w:numId w:val="1"/>
        </w:numPr>
        <w:tabs>
          <w:tab w:val="clear" w:pos="456"/>
        </w:tabs>
        <w:ind w:left="0" w:firstLine="567"/>
        <w:jc w:val="both"/>
        <w:rPr>
          <w:bCs/>
          <w:snapToGrid w:val="0"/>
        </w:rPr>
      </w:pPr>
      <w:r w:rsidRPr="00EF7C64">
        <w:rPr>
          <w:bCs/>
          <w:snapToGrid w:val="0"/>
          <w:color w:val="000000"/>
        </w:rPr>
        <w:t xml:space="preserve">Сдача-приёмка выполненных работ </w:t>
      </w:r>
      <w:r w:rsidRPr="00EF7C64">
        <w:rPr>
          <w:bCs/>
          <w:snapToGrid w:val="0"/>
        </w:rPr>
        <w:t>производится по акту сдачи-приёмки выполненны</w:t>
      </w:r>
      <w:r w:rsidR="002F1C40">
        <w:rPr>
          <w:bCs/>
          <w:snapToGrid w:val="0"/>
        </w:rPr>
        <w:t xml:space="preserve">х работ, с приложением Отчета </w:t>
      </w:r>
      <w:r w:rsidRPr="00EF7C64">
        <w:t>«</w:t>
      </w:r>
      <w:r w:rsidR="0059033A">
        <w:t>Разработка нормативов</w:t>
      </w:r>
      <w:r w:rsidRPr="00EF7C64">
        <w:t xml:space="preserve"> потерь</w:t>
      </w:r>
      <w:r w:rsidR="0059033A">
        <w:t xml:space="preserve"> нефти</w:t>
      </w:r>
      <w:r w:rsidRPr="00EF7C64">
        <w:t xml:space="preserve"> и </w:t>
      </w:r>
      <w:r w:rsidR="0059033A">
        <w:t xml:space="preserve">нефтепродуктов при производстве и норм расхода топлива для </w:t>
      </w:r>
      <w:r w:rsidRPr="00EF7C64">
        <w:t xml:space="preserve"> ОАО «Славнефть-ЯНОС»</w:t>
      </w:r>
      <w:r w:rsidR="0059033A">
        <w:t xml:space="preserve"> на 201</w:t>
      </w:r>
      <w:r w:rsidR="0054731C" w:rsidRPr="0054731C">
        <w:t>7</w:t>
      </w:r>
      <w:r w:rsidR="0059033A">
        <w:t>-201</w:t>
      </w:r>
      <w:r w:rsidR="0054731C" w:rsidRPr="007E5295">
        <w:t>8</w:t>
      </w:r>
      <w:r w:rsidR="0059033A">
        <w:t>г.г.»</w:t>
      </w:r>
      <w:r w:rsidRPr="00EF7C64">
        <w:t>.</w:t>
      </w:r>
    </w:p>
    <w:p w:rsidR="000B7D15" w:rsidRDefault="00464DB5" w:rsidP="000B7D15">
      <w:pPr>
        <w:pStyle w:val="ConsNonformat"/>
        <w:numPr>
          <w:ilvl w:val="1"/>
          <w:numId w:val="1"/>
        </w:numPr>
        <w:tabs>
          <w:tab w:val="clear" w:pos="456"/>
        </w:tabs>
        <w:ind w:left="0" w:right="0" w:firstLine="567"/>
        <w:jc w:val="both"/>
        <w:rPr>
          <w:rFonts w:ascii="Times New Roman" w:hAnsi="Times New Roman"/>
          <w:bCs/>
          <w:snapToGrid w:val="0"/>
          <w:sz w:val="24"/>
          <w:szCs w:val="24"/>
        </w:rPr>
      </w:pPr>
      <w:r>
        <w:rPr>
          <w:rFonts w:ascii="Times New Roman" w:hAnsi="Times New Roman"/>
          <w:bCs/>
          <w:snapToGrid w:val="0"/>
          <w:sz w:val="24"/>
          <w:szCs w:val="24"/>
        </w:rPr>
        <w:t>Заказчик в течение 30</w:t>
      </w:r>
      <w:r w:rsidR="000B7D15" w:rsidRPr="00EF7C64">
        <w:rPr>
          <w:rFonts w:ascii="Times New Roman" w:hAnsi="Times New Roman"/>
          <w:bCs/>
          <w:snapToGrid w:val="0"/>
          <w:sz w:val="24"/>
          <w:szCs w:val="24"/>
        </w:rPr>
        <w:t xml:space="preserve"> (</w:t>
      </w:r>
      <w:r>
        <w:rPr>
          <w:rFonts w:ascii="Times New Roman" w:hAnsi="Times New Roman"/>
          <w:bCs/>
          <w:snapToGrid w:val="0"/>
          <w:sz w:val="24"/>
          <w:szCs w:val="24"/>
        </w:rPr>
        <w:t>тридцати</w:t>
      </w:r>
      <w:r w:rsidR="000B7D15" w:rsidRPr="00EF7C64">
        <w:rPr>
          <w:rFonts w:ascii="Times New Roman" w:hAnsi="Times New Roman"/>
          <w:bCs/>
          <w:snapToGrid w:val="0"/>
          <w:sz w:val="24"/>
          <w:szCs w:val="24"/>
        </w:rPr>
        <w:t>) рабочих дней с момента получения акта сдачи-приёмки выполнен</w:t>
      </w:r>
      <w:r>
        <w:rPr>
          <w:rFonts w:ascii="Times New Roman" w:hAnsi="Times New Roman"/>
          <w:bCs/>
          <w:snapToGrid w:val="0"/>
          <w:sz w:val="24"/>
          <w:szCs w:val="24"/>
        </w:rPr>
        <w:t>ных работ и отчётных материалов</w:t>
      </w:r>
      <w:r w:rsidR="00892C1F">
        <w:rPr>
          <w:rFonts w:ascii="Times New Roman" w:hAnsi="Times New Roman"/>
          <w:bCs/>
          <w:snapToGrid w:val="0"/>
          <w:sz w:val="24"/>
          <w:szCs w:val="24"/>
        </w:rPr>
        <w:t xml:space="preserve"> </w:t>
      </w:r>
      <w:r w:rsidR="000B7D15" w:rsidRPr="00EF7C64">
        <w:rPr>
          <w:rFonts w:ascii="Times New Roman" w:hAnsi="Times New Roman"/>
          <w:bCs/>
          <w:snapToGrid w:val="0"/>
          <w:sz w:val="24"/>
          <w:szCs w:val="24"/>
        </w:rPr>
        <w:t>обязан рассмотреть  материалы, представленные Исполнителем, и направить Исполнителю подписанный акт сдачи-приёмки выполненных работ или мотивированный отказ от приёмки работ.</w:t>
      </w:r>
    </w:p>
    <w:p w:rsidR="000B7D15" w:rsidRPr="00491718" w:rsidRDefault="000B7D15" w:rsidP="000B7D15">
      <w:pPr>
        <w:pStyle w:val="ConsNonformat"/>
        <w:numPr>
          <w:ilvl w:val="1"/>
          <w:numId w:val="1"/>
        </w:numPr>
        <w:tabs>
          <w:tab w:val="left" w:pos="720"/>
        </w:tabs>
        <w:ind w:left="0" w:right="0" w:firstLine="680"/>
        <w:jc w:val="both"/>
        <w:rPr>
          <w:rFonts w:ascii="Times New Roman" w:hAnsi="Times New Roman"/>
          <w:bCs/>
          <w:snapToGrid w:val="0"/>
          <w:sz w:val="24"/>
          <w:szCs w:val="24"/>
        </w:rPr>
      </w:pPr>
      <w:r w:rsidRPr="00491718">
        <w:rPr>
          <w:rFonts w:ascii="Times New Roman" w:hAnsi="Times New Roman"/>
          <w:bCs/>
          <w:snapToGrid w:val="0"/>
          <w:sz w:val="24"/>
          <w:szCs w:val="24"/>
        </w:rPr>
        <w:t xml:space="preserve">В случае обоснованного отказа Заказчика от приемки работ сторонами составляется акт с указанием перечня необходимых доработок и сроков их выполнения. </w:t>
      </w:r>
    </w:p>
    <w:p w:rsidR="000B7D15" w:rsidRPr="00EF7C64" w:rsidRDefault="000B7D15" w:rsidP="000B7D15">
      <w:pPr>
        <w:numPr>
          <w:ilvl w:val="1"/>
          <w:numId w:val="1"/>
        </w:numPr>
        <w:ind w:left="0" w:firstLine="680"/>
        <w:jc w:val="both"/>
      </w:pPr>
      <w:r w:rsidRPr="00491718">
        <w:rPr>
          <w:bCs/>
          <w:snapToGrid w:val="0"/>
        </w:rPr>
        <w:t xml:space="preserve">В случае не обеспечения Заказчиком приёмки отчётных материалов и отсутствия мотивированного отказа от приёмки в течение </w:t>
      </w:r>
      <w:r w:rsidR="00E15D1C" w:rsidRPr="00491718">
        <w:rPr>
          <w:bCs/>
          <w:snapToGrid w:val="0"/>
        </w:rPr>
        <w:t>установленного п.6.2. договора срока</w:t>
      </w:r>
      <w:r w:rsidRPr="00491718">
        <w:rPr>
          <w:bCs/>
          <w:snapToGrid w:val="0"/>
        </w:rPr>
        <w:t xml:space="preserve"> после передачи акта сдачи-приёмки выполненных работ, работа считается принятой без каких-либо замечаний, и Исполнитель вправе составить односторонний</w:t>
      </w:r>
      <w:r w:rsidRPr="00EF7C64">
        <w:t xml:space="preserve"> акт.</w:t>
      </w:r>
    </w:p>
    <w:p w:rsidR="000B7D15" w:rsidRPr="00EF7C64" w:rsidRDefault="000B7D15" w:rsidP="000B7D15">
      <w:pPr>
        <w:numPr>
          <w:ilvl w:val="1"/>
          <w:numId w:val="1"/>
        </w:numPr>
        <w:ind w:left="0" w:firstLine="680"/>
        <w:jc w:val="both"/>
      </w:pPr>
      <w:r w:rsidRPr="00EF7C64">
        <w:t>Датой исполнения обязатель</w:t>
      </w:r>
      <w:proofErr w:type="gramStart"/>
      <w:r w:rsidRPr="00EF7C64">
        <w:t>ств дл</w:t>
      </w:r>
      <w:proofErr w:type="gramEnd"/>
      <w:r w:rsidRPr="00EF7C64">
        <w:t>я Исполнителя и Заказчика является дата подписания Заказчиком акта сдачи-приемки выполненных работ.</w:t>
      </w:r>
    </w:p>
    <w:p w:rsidR="000B7D15" w:rsidRPr="00EF7C64" w:rsidRDefault="000B7D15" w:rsidP="000B7D15">
      <w:pPr>
        <w:numPr>
          <w:ilvl w:val="1"/>
          <w:numId w:val="1"/>
        </w:numPr>
        <w:ind w:left="0" w:firstLine="680"/>
        <w:jc w:val="both"/>
      </w:pPr>
      <w:r w:rsidRPr="00EF7C64">
        <w:t>В случае досрочного выполнения Исполнителем работ Заказчик вправе принять и оплатить эти работы на условиях настоящего договора.</w:t>
      </w:r>
    </w:p>
    <w:p w:rsidR="000B7D15" w:rsidRPr="00EF7C64" w:rsidRDefault="000B7D15" w:rsidP="00491718">
      <w:pPr>
        <w:pStyle w:val="1"/>
        <w:tabs>
          <w:tab w:val="clear" w:pos="3054"/>
        </w:tabs>
        <w:spacing w:before="0"/>
        <w:ind w:left="283" w:hanging="357"/>
        <w:rPr>
          <w:sz w:val="24"/>
          <w:szCs w:val="24"/>
        </w:rPr>
      </w:pPr>
      <w:bookmarkStart w:id="4" w:name="_Toc140648767"/>
      <w:r w:rsidRPr="00EF7C64">
        <w:rPr>
          <w:sz w:val="24"/>
          <w:szCs w:val="24"/>
        </w:rPr>
        <w:t>Права и обязанности сторон</w:t>
      </w:r>
      <w:bookmarkEnd w:id="4"/>
    </w:p>
    <w:p w:rsidR="000B7D15" w:rsidRPr="00EF7C64" w:rsidRDefault="000B7D15" w:rsidP="000B7D15">
      <w:pPr>
        <w:numPr>
          <w:ilvl w:val="1"/>
          <w:numId w:val="1"/>
        </w:numPr>
        <w:suppressAutoHyphens/>
        <w:ind w:left="0" w:firstLine="680"/>
        <w:jc w:val="both"/>
      </w:pPr>
      <w:r w:rsidRPr="00EF7C64">
        <w:t>Заказчик обязан:</w:t>
      </w:r>
    </w:p>
    <w:p w:rsidR="000B7D15" w:rsidRPr="00EF7C64" w:rsidRDefault="000B7D15" w:rsidP="000B7D15">
      <w:pPr>
        <w:pStyle w:val="23"/>
        <w:numPr>
          <w:ilvl w:val="2"/>
          <w:numId w:val="1"/>
        </w:numPr>
        <w:tabs>
          <w:tab w:val="clear" w:pos="720"/>
        </w:tabs>
        <w:ind w:left="0" w:firstLine="680"/>
        <w:jc w:val="both"/>
      </w:pPr>
      <w:r w:rsidRPr="00EF7C64">
        <w:rPr>
          <w:bCs/>
        </w:rPr>
        <w:t>В с</w:t>
      </w:r>
      <w:r w:rsidRPr="00EF7C64">
        <w:t>оответствии с настоящим Договором и Приложениями к нему представить Исполнителю  необходимую техническую документацию.</w:t>
      </w:r>
    </w:p>
    <w:p w:rsidR="000B7D15" w:rsidRPr="00EF7C64" w:rsidRDefault="000B7D15" w:rsidP="000B7D15">
      <w:pPr>
        <w:pStyle w:val="23"/>
        <w:numPr>
          <w:ilvl w:val="2"/>
          <w:numId w:val="1"/>
        </w:numPr>
        <w:tabs>
          <w:tab w:val="clear" w:pos="720"/>
          <w:tab w:val="num" w:pos="1200"/>
        </w:tabs>
        <w:ind w:left="0" w:firstLine="680"/>
        <w:jc w:val="both"/>
      </w:pPr>
      <w:r w:rsidRPr="00EF7C64">
        <w:t>Своевременно принять результат и оплатить Исполнителю стоимость работ в соответствии со статьями 4 и 6 настоящего договора.</w:t>
      </w:r>
    </w:p>
    <w:p w:rsidR="000B7D15" w:rsidRPr="00EF7C64" w:rsidRDefault="000B7D15" w:rsidP="000B7D15">
      <w:pPr>
        <w:pStyle w:val="23"/>
        <w:numPr>
          <w:ilvl w:val="2"/>
          <w:numId w:val="0"/>
        </w:numPr>
        <w:tabs>
          <w:tab w:val="num" w:pos="1200"/>
        </w:tabs>
        <w:ind w:firstLine="680"/>
        <w:jc w:val="both"/>
      </w:pPr>
      <w:r w:rsidRPr="00EF7C64">
        <w:t>7.1.3. Выдать представителям Исполнителя пропуска в соответствии с «Положением о пропускном и внутриобъектовом режимах на территории ОАО «Славнефть-ЯНОС».</w:t>
      </w:r>
    </w:p>
    <w:p w:rsidR="000B7D15" w:rsidRPr="00EF7C64" w:rsidRDefault="000B7D15" w:rsidP="000B7D15">
      <w:pPr>
        <w:numPr>
          <w:ilvl w:val="1"/>
          <w:numId w:val="1"/>
        </w:numPr>
        <w:suppressAutoHyphens/>
        <w:ind w:left="0" w:firstLine="680"/>
        <w:jc w:val="both"/>
      </w:pPr>
      <w:r w:rsidRPr="00EF7C64">
        <w:t>Заказчик имеет право:</w:t>
      </w:r>
    </w:p>
    <w:p w:rsidR="000B7D15" w:rsidRPr="00EF7C64" w:rsidRDefault="000B7D15" w:rsidP="000B7D15">
      <w:pPr>
        <w:numPr>
          <w:ilvl w:val="2"/>
          <w:numId w:val="1"/>
        </w:numPr>
        <w:tabs>
          <w:tab w:val="clear" w:pos="720"/>
          <w:tab w:val="num" w:pos="1200"/>
        </w:tabs>
        <w:suppressAutoHyphens/>
        <w:ind w:left="0" w:firstLine="680"/>
        <w:jc w:val="both"/>
      </w:pPr>
      <w:r w:rsidRPr="00EF7C64">
        <w:t>В любое время проверять ход, качество и сроки производства работ, выполняемых Исполнителем, не вмешиваясь в его хозяйственную деятельность.</w:t>
      </w:r>
    </w:p>
    <w:p w:rsidR="000B7D15" w:rsidRPr="00EF7C64" w:rsidRDefault="000B7D15" w:rsidP="000B7D15">
      <w:pPr>
        <w:numPr>
          <w:ilvl w:val="2"/>
          <w:numId w:val="1"/>
        </w:numPr>
        <w:tabs>
          <w:tab w:val="clear" w:pos="720"/>
          <w:tab w:val="num" w:pos="1200"/>
        </w:tabs>
        <w:suppressAutoHyphens/>
        <w:ind w:left="0" w:firstLine="680"/>
        <w:jc w:val="both"/>
      </w:pPr>
      <w:r w:rsidRPr="00EF7C64">
        <w:t>Потребовать от Исполнителя приостановить выполнение работ в случае выявления нарушений условий Договора.</w:t>
      </w:r>
    </w:p>
    <w:p w:rsidR="000B7D15" w:rsidRPr="00EF7C64" w:rsidRDefault="000B7D15" w:rsidP="000B7D15">
      <w:pPr>
        <w:numPr>
          <w:ilvl w:val="1"/>
          <w:numId w:val="1"/>
        </w:numPr>
        <w:suppressAutoHyphens/>
        <w:ind w:left="0" w:firstLine="680"/>
        <w:jc w:val="both"/>
      </w:pPr>
      <w:r w:rsidRPr="00EF7C64">
        <w:t xml:space="preserve"> Исполнитель обязан:</w:t>
      </w:r>
    </w:p>
    <w:p w:rsidR="000B7D15" w:rsidRPr="00EF7C64" w:rsidRDefault="000B7D15" w:rsidP="000B7D15">
      <w:pPr>
        <w:suppressAutoHyphens/>
        <w:ind w:firstLine="680"/>
        <w:jc w:val="both"/>
      </w:pPr>
      <w:r w:rsidRPr="00EF7C64">
        <w:t>7.3.1. Своевременно и качественно выполнить работу. Все работы Исполнитель выполняет в соответствии с Техническим заданием и действующей нормативно-технической документацией.</w:t>
      </w:r>
    </w:p>
    <w:p w:rsidR="000B7D15" w:rsidRPr="00EF7C64" w:rsidRDefault="000B7D15" w:rsidP="000B7D15">
      <w:pPr>
        <w:numPr>
          <w:ilvl w:val="2"/>
          <w:numId w:val="2"/>
        </w:numPr>
        <w:suppressAutoHyphens/>
        <w:ind w:left="0" w:firstLine="720"/>
        <w:jc w:val="both"/>
        <w:rPr>
          <w:b/>
        </w:rPr>
      </w:pPr>
      <w:r w:rsidRPr="00EF7C64">
        <w:t>Уведомить Заказчика о непредвиденных обстоятельствах, возникающих в связи с исполнением настоящего Договора и Приложений к нему.</w:t>
      </w:r>
    </w:p>
    <w:p w:rsidR="000B7D15" w:rsidRPr="00EF7C64" w:rsidRDefault="000B7D15" w:rsidP="000B7D15">
      <w:pPr>
        <w:pStyle w:val="23"/>
        <w:numPr>
          <w:ilvl w:val="2"/>
          <w:numId w:val="2"/>
        </w:numPr>
        <w:ind w:left="0" w:firstLine="720"/>
        <w:jc w:val="both"/>
      </w:pPr>
      <w:r w:rsidRPr="00EF7C64">
        <w:t xml:space="preserve">Выполнить работы по настоящему Договору лично. Привлечение к исполнению работ третьих лиц допускается только </w:t>
      </w:r>
      <w:r w:rsidRPr="00EF7C64">
        <w:rPr>
          <w:lang w:val="en-US"/>
        </w:rPr>
        <w:t>c</w:t>
      </w:r>
      <w:r w:rsidRPr="00EF7C64">
        <w:t xml:space="preserve"> письменного согласия Заказчика.</w:t>
      </w:r>
      <w:r w:rsidRPr="00EF7C64">
        <w:rPr>
          <w:color w:val="000000"/>
        </w:rPr>
        <w:t xml:space="preserve"> В </w:t>
      </w:r>
      <w:r w:rsidRPr="00EF7C64">
        <w:t>случае необходимости привлечения Исполнителем третьих лиц (субподрядчика) для выполнения работ по договору Исполнитель направляет Заказчику на имя генерального директора запрос на дачу согласия на привлечение субподрядчика. К запросу Исполнитель прикладывает заверенные  им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о допуске повышенного уровня ответственности на виды работ по инженерным изысканиям, которые оказывают влияние на безопасность объектов капитального строительства. Привлечение Субподрядчиком к исполнению работ по договору третьих лиц не допускается.</w:t>
      </w:r>
    </w:p>
    <w:p w:rsidR="000B7D15" w:rsidRPr="00EF7C64" w:rsidRDefault="000B7D15" w:rsidP="000B7D15">
      <w:pPr>
        <w:pStyle w:val="23"/>
        <w:numPr>
          <w:ilvl w:val="2"/>
          <w:numId w:val="2"/>
        </w:numPr>
        <w:ind w:left="0" w:firstLine="680"/>
        <w:jc w:val="both"/>
      </w:pPr>
      <w:r w:rsidRPr="00EF7C64">
        <w:lastRenderedPageBreak/>
        <w:t>Обеспечить своевременный инструктаж и обучение своих работников, а также привлеченных работников безопасным, безаварийным методам работы в условиях нефтеперерабатывающего предприятия.</w:t>
      </w:r>
    </w:p>
    <w:p w:rsidR="000B7D15" w:rsidRPr="00EF7C64" w:rsidRDefault="000B7D15" w:rsidP="000B7D15">
      <w:pPr>
        <w:pStyle w:val="23"/>
        <w:numPr>
          <w:ilvl w:val="2"/>
          <w:numId w:val="2"/>
        </w:numPr>
        <w:ind w:left="0" w:firstLine="680"/>
        <w:jc w:val="both"/>
      </w:pPr>
      <w:r w:rsidRPr="00EF7C64">
        <w:t>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в том числе обеспечить своевременный инструктаж и обучение своих работников и работников привлеченных третьих лиц безопасным, безаварийным методам работы в условиях нефтеперерабатывающего предприятия; в том числе обеспечить установленные нормативами  безопасные условия труда  на объектах  Заказчика и нести ответственность за соблюдение правил техники безопасности и правил экологической безопасности при выполнении работ на объектах Заказчика.</w:t>
      </w:r>
    </w:p>
    <w:p w:rsidR="000B7D15" w:rsidRPr="00EF7C64" w:rsidRDefault="000B7D15" w:rsidP="000B7D15">
      <w:pPr>
        <w:pStyle w:val="23"/>
        <w:numPr>
          <w:ilvl w:val="2"/>
          <w:numId w:val="2"/>
        </w:numPr>
        <w:ind w:left="0" w:firstLine="680"/>
        <w:jc w:val="both"/>
      </w:pPr>
      <w:r w:rsidRPr="00EF7C64">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пр.</w:t>
      </w:r>
    </w:p>
    <w:p w:rsidR="000B7D15" w:rsidRPr="00EF7C64" w:rsidRDefault="000B7D15" w:rsidP="000B7D15">
      <w:pPr>
        <w:pStyle w:val="23"/>
        <w:numPr>
          <w:ilvl w:val="2"/>
          <w:numId w:val="2"/>
        </w:numPr>
        <w:ind w:left="0" w:firstLine="680"/>
        <w:jc w:val="both"/>
      </w:pPr>
      <w:r w:rsidRPr="00EF7C64">
        <w:t>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0B7D15" w:rsidRPr="00EF7C64" w:rsidRDefault="000B7D15" w:rsidP="000B7D15">
      <w:pPr>
        <w:pStyle w:val="23"/>
        <w:numPr>
          <w:ilvl w:val="2"/>
          <w:numId w:val="2"/>
        </w:numPr>
        <w:ind w:left="0" w:firstLine="680"/>
        <w:jc w:val="both"/>
      </w:pPr>
      <w:r w:rsidRPr="00EF7C64">
        <w:t>Обеспечить безопасность дорожного движения на территории Заказчика в соответствии с требованиями федерального закона от 10.12.95. № 196</w:t>
      </w:r>
      <w:r w:rsidRPr="00EF7C64">
        <w:noBreakHyphen/>
        <w:t>ФЗ «О безопасности дорожного движения» и других нормативных правовых актов. Осуществлять контроль соблюдения водителями Исполнителя и третьих лиц, привлеченных Исполнителем, Правил дорожного движения. В случае совершения дорожно-транспортного происшествия незамедлительно извещать Заказчика.</w:t>
      </w:r>
    </w:p>
    <w:p w:rsidR="000B7D15" w:rsidRPr="00EF7C64" w:rsidRDefault="000B7D15" w:rsidP="000B7D15">
      <w:pPr>
        <w:pStyle w:val="23"/>
        <w:numPr>
          <w:ilvl w:val="2"/>
          <w:numId w:val="2"/>
        </w:numPr>
        <w:ind w:left="0" w:firstLine="680"/>
        <w:jc w:val="both"/>
      </w:pPr>
      <w:proofErr w:type="gramStart"/>
      <w:r w:rsidRPr="00EF7C64">
        <w:t>Обеспечить соблюдение своими работниками (а также работниками субподрядчика)  «Положения о пропускном и внутриобъектовом режимах на территории открытого акционерного общества «Славнефть-Ярославнефтеоргсинтез» (в дальнейшем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w:t>
      </w:r>
      <w:proofErr w:type="gramEnd"/>
      <w:r w:rsidRPr="00EF7C64">
        <w:t xml:space="preserve"> На момент заключения настоящего договора Исполнитель ознакомлен с указанным Положением, текст Положения Заказчиком Исполнителю предоставлен.</w:t>
      </w:r>
    </w:p>
    <w:p w:rsidR="000B7D15" w:rsidRPr="00EF7C64" w:rsidRDefault="000B7D15" w:rsidP="000B7D15">
      <w:pPr>
        <w:pStyle w:val="23"/>
        <w:numPr>
          <w:ilvl w:val="2"/>
          <w:numId w:val="2"/>
        </w:numPr>
        <w:tabs>
          <w:tab w:val="left" w:pos="960"/>
        </w:tabs>
        <w:suppressAutoHyphens/>
        <w:ind w:left="0" w:firstLine="680"/>
        <w:jc w:val="both"/>
      </w:pPr>
      <w:r w:rsidRPr="00EF7C64">
        <w:t>Соблюдать требования следующих локальных нормативных актов Заказчика:</w:t>
      </w:r>
    </w:p>
    <w:p w:rsidR="000B7D15" w:rsidRPr="00EF7C64" w:rsidRDefault="000B7D15" w:rsidP="000B7D15">
      <w:pPr>
        <w:tabs>
          <w:tab w:val="left" w:pos="284"/>
        </w:tabs>
        <w:suppressAutoHyphens/>
        <w:ind w:firstLine="567"/>
        <w:jc w:val="both"/>
      </w:pPr>
      <w:r w:rsidRPr="00EF7C64">
        <w:t>Инструкции №1 по общим правилам охраны труда, промышленной и пожарной  безопасности на ОАО "Славнефть-ЯНОС";</w:t>
      </w:r>
    </w:p>
    <w:p w:rsidR="000B7D15" w:rsidRPr="00EF7C64" w:rsidRDefault="000B7D15" w:rsidP="000B7D15">
      <w:pPr>
        <w:tabs>
          <w:tab w:val="left" w:pos="284"/>
        </w:tabs>
        <w:suppressAutoHyphens/>
        <w:ind w:firstLine="567"/>
        <w:jc w:val="both"/>
      </w:pPr>
      <w:r w:rsidRPr="00EF7C64">
        <w:t>Инструкции №10 по организации и безопасному производству ремонтных работ на объектах ОАО "Славнефть-ЯНОС";</w:t>
      </w:r>
    </w:p>
    <w:p w:rsidR="000B7D15" w:rsidRPr="00EF7C64" w:rsidRDefault="000B7D15" w:rsidP="000B7D15">
      <w:pPr>
        <w:tabs>
          <w:tab w:val="left" w:pos="284"/>
        </w:tabs>
        <w:suppressAutoHyphens/>
        <w:ind w:firstLine="567"/>
        <w:jc w:val="both"/>
      </w:pPr>
      <w:r w:rsidRPr="00EF7C64">
        <w:t>Инструкции №18 по охране труда при работе на высоте;</w:t>
      </w:r>
    </w:p>
    <w:p w:rsidR="000B7D15" w:rsidRPr="00EF7C64" w:rsidRDefault="000B7D15" w:rsidP="000B7D15">
      <w:pPr>
        <w:tabs>
          <w:tab w:val="left" w:pos="284"/>
        </w:tabs>
        <w:suppressAutoHyphens/>
        <w:ind w:firstLine="567"/>
        <w:jc w:val="both"/>
      </w:pPr>
      <w:r w:rsidRPr="00EF7C64">
        <w:t>Инструкции №22 по организации безопасного проведения газоопасных работ на ОАО "Славнефть-ЯНОС";</w:t>
      </w:r>
    </w:p>
    <w:p w:rsidR="000B7D15" w:rsidRPr="00EF7C64" w:rsidRDefault="000B7D15" w:rsidP="000B7D15">
      <w:pPr>
        <w:tabs>
          <w:tab w:val="left" w:pos="284"/>
        </w:tabs>
        <w:suppressAutoHyphens/>
        <w:ind w:firstLine="567"/>
        <w:jc w:val="both"/>
      </w:pPr>
      <w:r w:rsidRPr="00EF7C64">
        <w:t>Инструкции №69 по организации безопасного проведения огневых работ на пожароопасных, взрывоопасных и взрывопожароопасных объектах ОАО "Славнефть-ЯНОС";</w:t>
      </w:r>
    </w:p>
    <w:p w:rsidR="000B7D15" w:rsidRPr="00EF7C64" w:rsidRDefault="000B7D15" w:rsidP="000B7D15">
      <w:pPr>
        <w:tabs>
          <w:tab w:val="left" w:pos="284"/>
        </w:tabs>
        <w:suppressAutoHyphens/>
        <w:ind w:firstLine="567"/>
        <w:jc w:val="both"/>
      </w:pPr>
      <w:r w:rsidRPr="00EF7C64">
        <w:t>Инструкции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0B7D15" w:rsidRPr="00EF7C64" w:rsidRDefault="000B7D15" w:rsidP="000B7D15">
      <w:pPr>
        <w:tabs>
          <w:tab w:val="left" w:pos="284"/>
        </w:tabs>
        <w:suppressAutoHyphens/>
        <w:ind w:firstLine="567"/>
        <w:jc w:val="both"/>
      </w:pPr>
      <w:r w:rsidRPr="00EF7C64">
        <w:t>Правил №404 производства земляных работ на территории ОАО "Славнефть – ЯНОС";</w:t>
      </w:r>
    </w:p>
    <w:p w:rsidR="000B7D15" w:rsidRPr="00EF7C64" w:rsidRDefault="000B7D15" w:rsidP="000B7D15">
      <w:pPr>
        <w:tabs>
          <w:tab w:val="left" w:pos="284"/>
        </w:tabs>
        <w:suppressAutoHyphens/>
        <w:ind w:firstLine="567"/>
        <w:jc w:val="both"/>
      </w:pPr>
      <w:r w:rsidRPr="00EF7C64">
        <w:t>Инструкции №135 по организации безопасного движения транспортных средств и пешеходов на территории ОАО "Славнефть-ЯНОС»;</w:t>
      </w:r>
    </w:p>
    <w:p w:rsidR="000B7D15" w:rsidRPr="00EF7C64" w:rsidRDefault="000B7D15" w:rsidP="000B7D15">
      <w:pPr>
        <w:tabs>
          <w:tab w:val="left" w:pos="284"/>
        </w:tabs>
        <w:suppressAutoHyphens/>
        <w:ind w:firstLine="567"/>
        <w:jc w:val="both"/>
      </w:pPr>
      <w:r w:rsidRPr="00EF7C64">
        <w:t>Правил экологической безопасности ОАО "Славнефть - ЯНОС";</w:t>
      </w:r>
    </w:p>
    <w:p w:rsidR="000B7D15" w:rsidRPr="00EF7C64" w:rsidRDefault="000B7D15" w:rsidP="000B7D15">
      <w:pPr>
        <w:tabs>
          <w:tab w:val="left" w:pos="284"/>
        </w:tabs>
        <w:suppressAutoHyphens/>
        <w:ind w:firstLine="567"/>
        <w:jc w:val="both"/>
      </w:pPr>
      <w:r w:rsidRPr="00EF7C64">
        <w:t>Правил благоустройства и содержания территории ОАО "Славнефть-ЯНОС".</w:t>
      </w:r>
    </w:p>
    <w:p w:rsidR="000B7D15" w:rsidRPr="00EF7C64" w:rsidRDefault="000B7D15" w:rsidP="000B7D15">
      <w:pPr>
        <w:suppressAutoHyphens/>
        <w:ind w:firstLine="567"/>
        <w:jc w:val="both"/>
      </w:pPr>
      <w:r w:rsidRPr="00EF7C64">
        <w:lastRenderedPageBreak/>
        <w:t>С названными локальными актами Исполнитель на момент подписания настоящего договора ознакомлен. Исполнитель уведомлен о том, что в случае необходимости, названные локальные акты по обращению Исполнителя незамедлительно будут повторно предоставлены Исполнителю Заказчиком.</w:t>
      </w:r>
    </w:p>
    <w:p w:rsidR="000B7D15" w:rsidRPr="00EF7C64" w:rsidRDefault="000B7D15" w:rsidP="000B7D15">
      <w:pPr>
        <w:pStyle w:val="23"/>
        <w:numPr>
          <w:ilvl w:val="2"/>
          <w:numId w:val="2"/>
        </w:numPr>
        <w:tabs>
          <w:tab w:val="left" w:pos="960"/>
        </w:tabs>
        <w:suppressAutoHyphens/>
        <w:ind w:left="0" w:firstLine="680"/>
        <w:jc w:val="both"/>
      </w:pPr>
      <w:r w:rsidRPr="00EF7C64">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0B7D15" w:rsidRPr="00EF7C64" w:rsidRDefault="000B7D15" w:rsidP="000B7D15">
      <w:pPr>
        <w:pStyle w:val="23"/>
        <w:numPr>
          <w:ilvl w:val="2"/>
          <w:numId w:val="2"/>
        </w:numPr>
        <w:tabs>
          <w:tab w:val="left" w:pos="960"/>
        </w:tabs>
        <w:suppressAutoHyphens/>
        <w:ind w:left="0" w:firstLine="680"/>
        <w:jc w:val="both"/>
      </w:pPr>
      <w:r w:rsidRPr="00EF7C64">
        <w:t>В случае привлечения Исполнителя для выполнения работ по договору третьих лиц Исполнитель обязан включить в заключаемые с ними договоры условия, предусмотренные п.7.3.,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0B7D15" w:rsidRPr="00EF7C64" w:rsidRDefault="000B7D15" w:rsidP="000B7D15">
      <w:pPr>
        <w:pStyle w:val="23"/>
        <w:numPr>
          <w:ilvl w:val="2"/>
          <w:numId w:val="2"/>
        </w:numPr>
        <w:tabs>
          <w:tab w:val="left" w:pos="960"/>
        </w:tabs>
        <w:suppressAutoHyphens/>
        <w:ind w:left="0" w:firstLine="680"/>
        <w:jc w:val="both"/>
      </w:pPr>
      <w:r w:rsidRPr="00EF7C64">
        <w:t>Заказчик вправе в любое время осуществлять контроль соблюдения Исполнителем и третьими лицами, привлекаемыми Исполнителем, положений п.7.3. Договора. Обнаруженные в ходе проверки нарушения фиксируются в акте, подписываемом представителями Заказчика, Исполнителя, третьих лиц, привлекаемых Исполнителем. В случае отказа Исполнителя, третьих лиц, привлекаемых Исполнителем, от подписания такого акта он оформляется Заказчиком в одностороннем порядке.</w:t>
      </w:r>
    </w:p>
    <w:p w:rsidR="000B7D15" w:rsidRPr="00EF7C64" w:rsidRDefault="000B7D15" w:rsidP="000B7D15">
      <w:pPr>
        <w:pStyle w:val="23"/>
        <w:numPr>
          <w:ilvl w:val="2"/>
          <w:numId w:val="2"/>
        </w:numPr>
        <w:tabs>
          <w:tab w:val="left" w:pos="960"/>
        </w:tabs>
        <w:suppressAutoHyphens/>
        <w:ind w:left="0" w:firstLine="680"/>
        <w:jc w:val="both"/>
      </w:pPr>
      <w:r w:rsidRPr="00EF7C64">
        <w:t>В случае несоблюдения Исполнителем (работниками Исполнителя) указанных в п. 7.3. обязательств Заказчик имеет право в одностороннем порядке отказаться от исполнения договора со дня обнаружения соответствующего нарушения.  В этом случае Исполнитель не вправе требовать возмещения убытков, причиненных ему досрочным расторжением договора.</w:t>
      </w:r>
    </w:p>
    <w:p w:rsidR="000B7D15" w:rsidRPr="00EF7C64" w:rsidRDefault="000B7D15" w:rsidP="000B7D15">
      <w:pPr>
        <w:pStyle w:val="23"/>
        <w:numPr>
          <w:ilvl w:val="2"/>
          <w:numId w:val="2"/>
        </w:numPr>
        <w:tabs>
          <w:tab w:val="left" w:pos="960"/>
        </w:tabs>
        <w:suppressAutoHyphens/>
        <w:ind w:left="0" w:firstLine="680"/>
        <w:jc w:val="both"/>
      </w:pPr>
      <w:r w:rsidRPr="00EF7C64">
        <w:t xml:space="preserve">Исполнитель обязан обеспечить сдачу Заказчику выданных работникам Исполнителя или субподрядчиков пропусков не позднее дня, следующего за днем  окончания срока действия соответствующего пропуска или </w:t>
      </w:r>
      <w:r w:rsidRPr="00EF7C64">
        <w:rPr>
          <w:color w:val="000000"/>
        </w:rPr>
        <w:t>за днем увольнения работника – в зависимости от того, что наступит раньше</w:t>
      </w:r>
      <w:r w:rsidRPr="00EF7C64">
        <w:t>.</w:t>
      </w:r>
    </w:p>
    <w:p w:rsidR="000B7D15" w:rsidRPr="00EF7C64" w:rsidRDefault="000B7D15" w:rsidP="00491718">
      <w:pPr>
        <w:pStyle w:val="1"/>
        <w:tabs>
          <w:tab w:val="clear" w:pos="3054"/>
        </w:tabs>
        <w:spacing w:before="0"/>
        <w:ind w:left="283" w:hanging="357"/>
        <w:rPr>
          <w:sz w:val="24"/>
          <w:szCs w:val="24"/>
        </w:rPr>
      </w:pPr>
      <w:bookmarkStart w:id="5" w:name="_Toc140648768"/>
      <w:r w:rsidRPr="00EF7C64">
        <w:rPr>
          <w:sz w:val="24"/>
          <w:szCs w:val="24"/>
        </w:rPr>
        <w:t>Ответственность</w:t>
      </w:r>
      <w:bookmarkEnd w:id="5"/>
      <w:r w:rsidRPr="00EF7C64">
        <w:rPr>
          <w:sz w:val="24"/>
          <w:szCs w:val="24"/>
        </w:rPr>
        <w:t xml:space="preserve"> Сторон</w:t>
      </w:r>
    </w:p>
    <w:p w:rsidR="000B7D15" w:rsidRPr="00EF7C64" w:rsidRDefault="000B7D15" w:rsidP="000B7D15">
      <w:pPr>
        <w:numPr>
          <w:ilvl w:val="1"/>
          <w:numId w:val="1"/>
        </w:numPr>
        <w:suppressAutoHyphens/>
        <w:ind w:left="0" w:firstLine="680"/>
        <w:jc w:val="both"/>
      </w:pPr>
      <w:r w:rsidRPr="00EF7C64">
        <w:t>В случае нарушения сроков выполнения работ, Исполнитель обязуется уплатить Заказчику пеню в размере 0,1 % от стоимости невыполненных работ за каждый календарный день просрочки, но не более 10 % от стоимости невыполненных работ.</w:t>
      </w:r>
    </w:p>
    <w:p w:rsidR="000B7D15" w:rsidRPr="00EF7C64" w:rsidRDefault="000B7D15" w:rsidP="000B7D15">
      <w:pPr>
        <w:numPr>
          <w:ilvl w:val="1"/>
          <w:numId w:val="1"/>
        </w:numPr>
        <w:suppressAutoHyphens/>
        <w:ind w:left="0" w:firstLine="680"/>
        <w:jc w:val="both"/>
      </w:pPr>
      <w:r w:rsidRPr="00EF7C64">
        <w:t>В случае нарушения Заказчиком сроков оплаты, предусмотренных настоящим договором, он обязуется уплатить Исполнителю пеню в размере 0,1 % от стоимости неоплаченных работ за каждый календарный день просрочки, но не более 10 % от просроченной суммы.</w:t>
      </w:r>
    </w:p>
    <w:p w:rsidR="000B7D15" w:rsidRPr="00EF7C64" w:rsidRDefault="000B7D15" w:rsidP="000B7D15">
      <w:pPr>
        <w:numPr>
          <w:ilvl w:val="1"/>
          <w:numId w:val="1"/>
        </w:numPr>
        <w:suppressAutoHyphens/>
        <w:ind w:left="0" w:firstLine="680"/>
        <w:jc w:val="both"/>
      </w:pPr>
      <w:r w:rsidRPr="00EF7C64">
        <w:t xml:space="preserve">В случае нарушения Исполнителем и третьими лицами, привлекаемыми Исполнителем, требований п.7.3. настоящего договора Исполнитель обязуется в течение 5 дней со дня получения требования Заказчика уплатить Заказчику штраф в размере </w:t>
      </w:r>
      <w:r w:rsidR="004267A0">
        <w:t>30</w:t>
      </w:r>
      <w:r w:rsidRPr="00EF7C64">
        <w:t> 000 рублей за каждое допущенное нарушение, кроме нарушений, описанных в п.7.3.9.</w:t>
      </w:r>
    </w:p>
    <w:p w:rsidR="000B7D15" w:rsidRPr="00EF7C64" w:rsidRDefault="000B7D15" w:rsidP="000B7D15">
      <w:pPr>
        <w:numPr>
          <w:ilvl w:val="1"/>
          <w:numId w:val="1"/>
        </w:numPr>
        <w:suppressAutoHyphens/>
        <w:ind w:left="0" w:firstLine="680"/>
        <w:jc w:val="both"/>
      </w:pPr>
      <w:proofErr w:type="gramStart"/>
      <w:r w:rsidRPr="00EF7C64">
        <w:t xml:space="preserve">В случае нарушения работником Исполнителя (либо работником субподрядчика) 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Исполнитель выплачивает Заказчику штраф  в размере </w:t>
      </w:r>
      <w:r w:rsidR="004267A0">
        <w:t>100</w:t>
      </w:r>
      <w:r w:rsidRPr="00EF7C64">
        <w:t xml:space="preserve"> 000 рублей за каждый такой установленный факт.</w:t>
      </w:r>
      <w:proofErr w:type="gramEnd"/>
      <w:r w:rsidRPr="00EF7C64">
        <w:t xml:space="preserve"> В случае совершения нарушения группой лиц сумма штрафа составляет </w:t>
      </w:r>
      <w:r w:rsidR="004267A0">
        <w:t>200</w:t>
      </w:r>
      <w:r w:rsidRPr="00EF7C64">
        <w:t xml:space="preserve"> 000 рублей. Исполнитель уплачивает штраф не позднее 5 рабочих дней </w:t>
      </w:r>
      <w:proofErr w:type="gramStart"/>
      <w:r w:rsidRPr="00EF7C64">
        <w:t>с даты получения</w:t>
      </w:r>
      <w:proofErr w:type="gramEnd"/>
      <w:r w:rsidRPr="00EF7C64">
        <w:t xml:space="preserve"> Акта о задержании работника в состоянии алкогольного (наркотического) опьянения, составленного по форме, приведенной в Положении.</w:t>
      </w:r>
    </w:p>
    <w:p w:rsidR="000B7D15" w:rsidRDefault="000B7D15" w:rsidP="000B7D15">
      <w:pPr>
        <w:numPr>
          <w:ilvl w:val="1"/>
          <w:numId w:val="1"/>
        </w:numPr>
        <w:suppressAutoHyphens/>
        <w:ind w:left="0" w:firstLine="680"/>
        <w:jc w:val="both"/>
      </w:pPr>
      <w:r w:rsidRPr="00EF7C64">
        <w:lastRenderedPageBreak/>
        <w:t>В случае несвоевременной сдачи пропусков работниками Исполнителя или субподрядчиков Исполнитель выплачивает Заказчику штраф в размере 1 500 рублей за каждый несданный пропуск.</w:t>
      </w:r>
    </w:p>
    <w:p w:rsidR="004267A0" w:rsidRDefault="002C4B70" w:rsidP="000B7D15">
      <w:pPr>
        <w:numPr>
          <w:ilvl w:val="1"/>
          <w:numId w:val="1"/>
        </w:numPr>
        <w:suppressAutoHyphens/>
        <w:ind w:left="0" w:firstLine="680"/>
        <w:jc w:val="both"/>
      </w:pPr>
      <w:r>
        <w:t>В течение установленных настоящим договором сроков оплаты проценты на сумму долга, предусмотренные ст. 317.1 ГК РФ, не начисляются.</w:t>
      </w:r>
    </w:p>
    <w:p w:rsidR="002C4B70" w:rsidRPr="00CB4929" w:rsidRDefault="002C4B70" w:rsidP="002C4B70">
      <w:pPr>
        <w:pStyle w:val="11"/>
        <w:numPr>
          <w:ilvl w:val="1"/>
          <w:numId w:val="1"/>
        </w:numPr>
        <w:tabs>
          <w:tab w:val="clear" w:pos="456"/>
          <w:tab w:val="num" w:pos="0"/>
        </w:tabs>
        <w:spacing w:line="240" w:lineRule="auto"/>
        <w:ind w:left="0" w:firstLine="709"/>
        <w:jc w:val="both"/>
        <w:rPr>
          <w:rFonts w:ascii="Times New Roman" w:hAnsi="Times New Roman" w:cs="Times New Roman"/>
        </w:rPr>
      </w:pPr>
      <w:r w:rsidRPr="00CB4929">
        <w:rPr>
          <w:rFonts w:ascii="Times New Roman" w:hAnsi="Times New Roman" w:cs="Times New Roman"/>
        </w:rPr>
        <w:t xml:space="preserve">До начала выполнения работ по договору Подрядчик обязуется за свой счет заключить договоры добровольного страхования от несчастных случаев Работников,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CB4929">
        <w:rPr>
          <w:rFonts w:ascii="Times New Roman" w:hAnsi="Times New Roman" w:cs="Times New Roman"/>
        </w:rPr>
        <w:t>и</w:t>
      </w:r>
      <w:proofErr w:type="gramEnd"/>
      <w:r w:rsidRPr="00CB4929">
        <w:rPr>
          <w:rFonts w:ascii="Times New Roman" w:hAnsi="Times New Roman" w:cs="Times New Roman"/>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для выполнения работ с изъятием пропуска.</w:t>
      </w:r>
    </w:p>
    <w:p w:rsidR="002C4B70" w:rsidRDefault="002C4B70" w:rsidP="002C4B70">
      <w:pPr>
        <w:pStyle w:val="11"/>
        <w:spacing w:line="240" w:lineRule="auto"/>
        <w:jc w:val="both"/>
        <w:rPr>
          <w:rFonts w:ascii="Times New Roman" w:hAnsi="Times New Roman" w:cs="Times New Roman"/>
          <w:sz w:val="26"/>
          <w:szCs w:val="26"/>
        </w:rPr>
      </w:pPr>
    </w:p>
    <w:p w:rsidR="000B7D15" w:rsidRPr="00EF7C64" w:rsidRDefault="000B7D15" w:rsidP="00491718">
      <w:pPr>
        <w:pStyle w:val="1"/>
        <w:tabs>
          <w:tab w:val="clear" w:pos="3054"/>
        </w:tabs>
        <w:spacing w:before="0"/>
        <w:ind w:left="283" w:hanging="357"/>
        <w:rPr>
          <w:sz w:val="24"/>
          <w:szCs w:val="24"/>
        </w:rPr>
      </w:pPr>
      <w:bookmarkStart w:id="6" w:name="_Toc140648769"/>
      <w:r w:rsidRPr="00EF7C64">
        <w:rPr>
          <w:sz w:val="24"/>
          <w:szCs w:val="24"/>
        </w:rPr>
        <w:t>Арбитраж</w:t>
      </w:r>
      <w:bookmarkEnd w:id="6"/>
    </w:p>
    <w:p w:rsidR="000B7D15" w:rsidRPr="00EF7C64" w:rsidRDefault="000B7D15" w:rsidP="000B7D15">
      <w:pPr>
        <w:numPr>
          <w:ilvl w:val="1"/>
          <w:numId w:val="1"/>
        </w:numPr>
        <w:suppressAutoHyphens/>
        <w:ind w:left="0" w:firstLine="680"/>
        <w:jc w:val="both"/>
      </w:pPr>
      <w:r w:rsidRPr="00EF7C64">
        <w:t>Все споры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0B7D15" w:rsidRPr="00EF7C64" w:rsidRDefault="000B7D15" w:rsidP="00491718">
      <w:pPr>
        <w:pStyle w:val="1"/>
        <w:tabs>
          <w:tab w:val="clear" w:pos="3054"/>
        </w:tabs>
        <w:spacing w:before="0"/>
        <w:ind w:left="283" w:hanging="357"/>
        <w:rPr>
          <w:sz w:val="24"/>
          <w:szCs w:val="24"/>
        </w:rPr>
      </w:pPr>
      <w:bookmarkStart w:id="7" w:name="_Toc140648770"/>
      <w:r w:rsidRPr="00EF7C64">
        <w:rPr>
          <w:sz w:val="24"/>
          <w:szCs w:val="24"/>
        </w:rPr>
        <w:t>Форс-мажор</w:t>
      </w:r>
      <w:bookmarkEnd w:id="7"/>
    </w:p>
    <w:p w:rsidR="000B7D15" w:rsidRPr="00EF7C64" w:rsidRDefault="000B7D15" w:rsidP="000B7D15">
      <w:pPr>
        <w:pStyle w:val="a7"/>
        <w:numPr>
          <w:ilvl w:val="1"/>
          <w:numId w:val="1"/>
        </w:numPr>
        <w:tabs>
          <w:tab w:val="clear" w:pos="456"/>
          <w:tab w:val="clear" w:pos="4677"/>
          <w:tab w:val="clear" w:pos="9355"/>
        </w:tabs>
        <w:suppressAutoHyphens/>
        <w:ind w:left="0" w:firstLine="680"/>
        <w:jc w:val="both"/>
      </w:pPr>
      <w:r w:rsidRPr="00EF7C64">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действия и иные подобные явления.</w:t>
      </w:r>
    </w:p>
    <w:p w:rsidR="000B7D15" w:rsidRPr="00EF7C64" w:rsidRDefault="000B7D15" w:rsidP="00491718">
      <w:pPr>
        <w:pStyle w:val="1"/>
        <w:tabs>
          <w:tab w:val="clear" w:pos="3054"/>
        </w:tabs>
        <w:spacing w:before="0"/>
        <w:ind w:left="283" w:hanging="357"/>
        <w:rPr>
          <w:sz w:val="24"/>
          <w:szCs w:val="24"/>
        </w:rPr>
      </w:pPr>
      <w:r w:rsidRPr="00EF7C64">
        <w:rPr>
          <w:sz w:val="24"/>
          <w:szCs w:val="24"/>
        </w:rPr>
        <w:t>Особые обязательства сторон</w:t>
      </w:r>
    </w:p>
    <w:p w:rsidR="000B7D15" w:rsidRPr="00EF7C64" w:rsidRDefault="000B7D15" w:rsidP="000B7D15">
      <w:pPr>
        <w:numPr>
          <w:ilvl w:val="1"/>
          <w:numId w:val="1"/>
        </w:numPr>
        <w:ind w:left="0" w:firstLine="680"/>
        <w:jc w:val="both"/>
        <w:outlineLvl w:val="0"/>
      </w:pPr>
      <w:proofErr w:type="gramStart"/>
      <w:r w:rsidRPr="00EF7C64">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003C7591">
        <w:t>.</w:t>
      </w:r>
      <w:proofErr w:type="gramEnd"/>
    </w:p>
    <w:p w:rsidR="000B7D15" w:rsidRPr="00EF7C64" w:rsidRDefault="000B7D15" w:rsidP="000B7D15">
      <w:pPr>
        <w:numPr>
          <w:ilvl w:val="1"/>
          <w:numId w:val="1"/>
        </w:numPr>
        <w:ind w:left="0" w:firstLine="680"/>
        <w:jc w:val="both"/>
        <w:outlineLvl w:val="0"/>
      </w:pPr>
      <w:r w:rsidRPr="00EF7C64">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0B7D15" w:rsidRPr="00EF7C64" w:rsidRDefault="000B7D15" w:rsidP="000B7D15">
      <w:pPr>
        <w:numPr>
          <w:ilvl w:val="1"/>
          <w:numId w:val="1"/>
        </w:numPr>
        <w:ind w:left="0" w:firstLine="680"/>
        <w:jc w:val="both"/>
        <w:outlineLvl w:val="0"/>
      </w:pPr>
      <w:r w:rsidRPr="00EF7C64">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F7C64">
        <w:t>с даты получения</w:t>
      </w:r>
      <w:proofErr w:type="gramEnd"/>
      <w:r w:rsidRPr="00EF7C64">
        <w:t xml:space="preserve"> письменного уведомления.</w:t>
      </w:r>
    </w:p>
    <w:p w:rsidR="000B7D15" w:rsidRPr="00EF7C64" w:rsidRDefault="000B7D15" w:rsidP="000B7D15">
      <w:pPr>
        <w:numPr>
          <w:ilvl w:val="1"/>
          <w:numId w:val="1"/>
        </w:numPr>
        <w:ind w:left="0" w:firstLine="680"/>
        <w:jc w:val="both"/>
        <w:outlineLvl w:val="0"/>
      </w:pPr>
      <w:proofErr w:type="gramStart"/>
      <w:r w:rsidRPr="00EF7C64">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r w:rsidR="003C7591">
        <w:t>.</w:t>
      </w:r>
      <w:proofErr w:type="gramEnd"/>
    </w:p>
    <w:p w:rsidR="000B7D15" w:rsidRPr="00EF7C64" w:rsidRDefault="000B7D15" w:rsidP="000B7D15">
      <w:pPr>
        <w:numPr>
          <w:ilvl w:val="1"/>
          <w:numId w:val="1"/>
        </w:numPr>
        <w:suppressAutoHyphens/>
        <w:ind w:left="0" w:firstLine="680"/>
        <w:jc w:val="both"/>
        <w:outlineLvl w:val="0"/>
      </w:pPr>
      <w:r w:rsidRPr="00EF7C64">
        <w:lastRenderedPageBreak/>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F7C64">
        <w:t>был</w:t>
      </w:r>
      <w:proofErr w:type="gramEnd"/>
      <w:r w:rsidRPr="00EF7C64">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B7D15" w:rsidRPr="00EF7C64" w:rsidRDefault="000B7D15" w:rsidP="000B7D15">
      <w:pPr>
        <w:numPr>
          <w:ilvl w:val="1"/>
          <w:numId w:val="1"/>
        </w:numPr>
        <w:suppressAutoHyphens/>
        <w:ind w:left="0" w:firstLine="680"/>
        <w:jc w:val="both"/>
      </w:pPr>
      <w:r w:rsidRPr="00EF7C64">
        <w:t>Исполнитель берет на себя обязательство не разглашать какому-либо третьему лицу и не использовать для других целей, кроме как для целей настоящего Договора, часть или полный комплект технической документации и/или информации любого характера, полученных от Исполнителя, без предварительного письменного согласия Заказчика.</w:t>
      </w:r>
    </w:p>
    <w:p w:rsidR="000B7D15" w:rsidRPr="00EF7C64" w:rsidRDefault="000B7D15" w:rsidP="00491718">
      <w:pPr>
        <w:pStyle w:val="1"/>
        <w:tabs>
          <w:tab w:val="clear" w:pos="3054"/>
        </w:tabs>
        <w:spacing w:before="0"/>
        <w:ind w:left="283" w:hanging="357"/>
        <w:rPr>
          <w:sz w:val="24"/>
          <w:szCs w:val="24"/>
        </w:rPr>
      </w:pPr>
      <w:r w:rsidRPr="00EF7C64">
        <w:rPr>
          <w:sz w:val="24"/>
          <w:szCs w:val="24"/>
        </w:rPr>
        <w:t xml:space="preserve"> </w:t>
      </w:r>
      <w:bookmarkStart w:id="8" w:name="_Toc140648772"/>
      <w:r w:rsidRPr="00EF7C64">
        <w:rPr>
          <w:sz w:val="24"/>
          <w:szCs w:val="24"/>
        </w:rPr>
        <w:t>Заключительные положения.</w:t>
      </w:r>
      <w:bookmarkEnd w:id="8"/>
    </w:p>
    <w:p w:rsidR="000B7D15" w:rsidRPr="00EF7C64" w:rsidRDefault="000B7D15" w:rsidP="000B7D15">
      <w:pPr>
        <w:numPr>
          <w:ilvl w:val="1"/>
          <w:numId w:val="1"/>
        </w:numPr>
        <w:tabs>
          <w:tab w:val="clear" w:pos="456"/>
        </w:tabs>
        <w:suppressAutoHyphens/>
        <w:ind w:left="0" w:firstLine="680"/>
        <w:jc w:val="both"/>
      </w:pPr>
      <w:r w:rsidRPr="00EF7C64">
        <w:t>Настоящий Договор составлен в двух экземплярах, имеющих одинаковую юридическую силу,  по одному экземпляру для каждой из Сторон.</w:t>
      </w:r>
    </w:p>
    <w:p w:rsidR="000B7D15" w:rsidRPr="00054C65" w:rsidRDefault="000B7D15" w:rsidP="000B7D15">
      <w:pPr>
        <w:numPr>
          <w:ilvl w:val="1"/>
          <w:numId w:val="1"/>
        </w:numPr>
        <w:tabs>
          <w:tab w:val="clear" w:pos="456"/>
        </w:tabs>
        <w:suppressAutoHyphens/>
        <w:ind w:left="0" w:firstLine="680"/>
        <w:jc w:val="both"/>
      </w:pPr>
      <w:r w:rsidRPr="00355FBB">
        <w:t>Настоящий Договор вступает в силу с момента его подписания сторонами и действует до исполнения сторонами своих обязательств, а в части взаиморасчетов - до полного завершения</w:t>
      </w:r>
      <w:r w:rsidRPr="00355FBB">
        <w:rPr>
          <w:spacing w:val="-1"/>
        </w:rPr>
        <w:t>.</w:t>
      </w:r>
    </w:p>
    <w:p w:rsidR="000B7D15" w:rsidRPr="00EF7C64" w:rsidRDefault="000B7D15" w:rsidP="000B7D15">
      <w:pPr>
        <w:numPr>
          <w:ilvl w:val="1"/>
          <w:numId w:val="1"/>
        </w:numPr>
        <w:tabs>
          <w:tab w:val="clear" w:pos="456"/>
        </w:tabs>
        <w:suppressAutoHyphens/>
        <w:ind w:left="0" w:firstLine="680"/>
        <w:jc w:val="both"/>
      </w:pPr>
      <w:r w:rsidRPr="00EF7C64">
        <w:t>Все изменения и дополнения к настоящему Договору действительны, если они совершены в письменной форме и подписаны уполномоченными представителями обеих Сторон.</w:t>
      </w:r>
    </w:p>
    <w:p w:rsidR="000B7D15" w:rsidRPr="00EF7C64" w:rsidRDefault="000B7D15" w:rsidP="000B7D15">
      <w:pPr>
        <w:numPr>
          <w:ilvl w:val="1"/>
          <w:numId w:val="1"/>
        </w:numPr>
        <w:tabs>
          <w:tab w:val="clear" w:pos="456"/>
        </w:tabs>
        <w:suppressAutoHyphens/>
        <w:ind w:left="0" w:firstLine="680"/>
        <w:jc w:val="both"/>
      </w:pPr>
      <w:r w:rsidRPr="00EF7C64">
        <w:t>Во всем остальном, не предусмотренном настоящим Договором, Стороны руководствуются действующим законодательством Российской Федерации.</w:t>
      </w:r>
    </w:p>
    <w:p w:rsidR="000B7D15" w:rsidRPr="00EF7C64" w:rsidRDefault="000B7D15" w:rsidP="000B7D15">
      <w:pPr>
        <w:numPr>
          <w:ilvl w:val="1"/>
          <w:numId w:val="1"/>
        </w:numPr>
        <w:tabs>
          <w:tab w:val="clear" w:pos="456"/>
        </w:tabs>
        <w:suppressAutoHyphens/>
        <w:ind w:left="0" w:firstLine="680"/>
        <w:jc w:val="both"/>
      </w:pPr>
      <w:r w:rsidRPr="00EF7C64">
        <w:t>При изменении банковских, почтовых и прочих реквизитов Стороны обязаны незамедлительно информировать об этом друг друга.</w:t>
      </w:r>
    </w:p>
    <w:p w:rsidR="00FE1429" w:rsidRPr="00CB4929" w:rsidRDefault="00FE1429" w:rsidP="000B7D15">
      <w:pPr>
        <w:suppressAutoHyphens/>
        <w:ind w:left="680"/>
        <w:jc w:val="both"/>
        <w:rPr>
          <w:b/>
          <w:sz w:val="16"/>
          <w:szCs w:val="16"/>
        </w:rPr>
      </w:pPr>
    </w:p>
    <w:p w:rsidR="000B7D15" w:rsidRPr="00EF7C64" w:rsidRDefault="000B7D15" w:rsidP="000B7D15">
      <w:pPr>
        <w:suppressAutoHyphens/>
        <w:ind w:left="680"/>
        <w:jc w:val="both"/>
        <w:rPr>
          <w:b/>
        </w:rPr>
      </w:pPr>
      <w:r w:rsidRPr="00EF7C64">
        <w:rPr>
          <w:b/>
        </w:rPr>
        <w:t>Приложения:</w:t>
      </w:r>
    </w:p>
    <w:p w:rsidR="000B7D15" w:rsidRPr="00EF7C64" w:rsidRDefault="000B7D15" w:rsidP="000B7D15">
      <w:pPr>
        <w:suppressAutoHyphens/>
        <w:ind w:left="680"/>
        <w:jc w:val="both"/>
      </w:pPr>
      <w:r w:rsidRPr="00EF7C64">
        <w:t>1. Техническое задание</w:t>
      </w:r>
      <w:r w:rsidR="004E23F8">
        <w:t xml:space="preserve"> (Приложение №1)</w:t>
      </w:r>
      <w:r w:rsidRPr="00EF7C64">
        <w:t>.</w:t>
      </w:r>
    </w:p>
    <w:p w:rsidR="000B7D15" w:rsidRPr="00EF7C64" w:rsidRDefault="000B7D15" w:rsidP="000B7D15">
      <w:pPr>
        <w:suppressAutoHyphens/>
        <w:ind w:left="680"/>
        <w:jc w:val="both"/>
      </w:pPr>
      <w:r w:rsidRPr="00EF7C64">
        <w:t>2. Календарный план</w:t>
      </w:r>
      <w:r w:rsidR="004E23F8">
        <w:t xml:space="preserve"> (Приложение №2)</w:t>
      </w:r>
      <w:r w:rsidRPr="00EF7C64">
        <w:t>.</w:t>
      </w:r>
    </w:p>
    <w:p w:rsidR="000B7D15" w:rsidRPr="000B7D15" w:rsidRDefault="000B7D15" w:rsidP="000B7D15">
      <w:pPr>
        <w:suppressAutoHyphens/>
        <w:ind w:left="1040"/>
        <w:jc w:val="both"/>
        <w:rPr>
          <w:sz w:val="16"/>
          <w:szCs w:val="16"/>
        </w:rPr>
      </w:pPr>
    </w:p>
    <w:tbl>
      <w:tblPr>
        <w:tblW w:w="9618" w:type="dxa"/>
        <w:tblInd w:w="-12" w:type="dxa"/>
        <w:tblLayout w:type="fixed"/>
        <w:tblLook w:val="0000"/>
      </w:tblPr>
      <w:tblGrid>
        <w:gridCol w:w="5160"/>
        <w:gridCol w:w="4458"/>
      </w:tblGrid>
      <w:tr w:rsidR="000B7D15" w:rsidRPr="007E5295" w:rsidTr="001D3737">
        <w:tc>
          <w:tcPr>
            <w:tcW w:w="5160" w:type="dxa"/>
          </w:tcPr>
          <w:p w:rsidR="000B7D15" w:rsidRPr="007E5295" w:rsidRDefault="000B7D15" w:rsidP="001C319B">
            <w:pPr>
              <w:pStyle w:val="ab"/>
              <w:rPr>
                <w:rFonts w:ascii="Times New Roman" w:hAnsi="Times New Roman"/>
                <w:b/>
                <w:bCs/>
                <w:sz w:val="18"/>
                <w:szCs w:val="18"/>
              </w:rPr>
            </w:pPr>
            <w:r w:rsidRPr="007E5295">
              <w:rPr>
                <w:rFonts w:ascii="Times New Roman" w:hAnsi="Times New Roman"/>
                <w:b/>
                <w:bCs/>
                <w:sz w:val="18"/>
                <w:szCs w:val="18"/>
              </w:rPr>
              <w:t xml:space="preserve">Исполнитель: </w:t>
            </w:r>
          </w:p>
          <w:tbl>
            <w:tblPr>
              <w:tblW w:w="10326" w:type="dxa"/>
              <w:tblLayout w:type="fixed"/>
              <w:tblLook w:val="0000"/>
            </w:tblPr>
            <w:tblGrid>
              <w:gridCol w:w="10326"/>
            </w:tblGrid>
            <w:tr w:rsidR="0013216B" w:rsidRPr="007E5295" w:rsidTr="00A56975">
              <w:tc>
                <w:tcPr>
                  <w:tcW w:w="5160" w:type="dxa"/>
                </w:tcPr>
                <w:p w:rsidR="0013216B" w:rsidRPr="007E5295" w:rsidRDefault="0013216B" w:rsidP="00A56975">
                  <w:pPr>
                    <w:rPr>
                      <w:b/>
                      <w:bCs/>
                      <w:sz w:val="18"/>
                      <w:szCs w:val="18"/>
                    </w:rPr>
                  </w:pPr>
                  <w:r w:rsidRPr="007E5295">
                    <w:rPr>
                      <w:b/>
                      <w:bCs/>
                      <w:sz w:val="18"/>
                      <w:szCs w:val="18"/>
                    </w:rPr>
                    <w:t xml:space="preserve">Исполнитель: </w:t>
                  </w:r>
                </w:p>
                <w:p w:rsidR="0013216B" w:rsidRPr="007E5295" w:rsidRDefault="00464DB5" w:rsidP="0013216B">
                  <w:pPr>
                    <w:ind w:right="5386"/>
                    <w:rPr>
                      <w:rFonts w:ascii="Courier New" w:hAnsi="Courier New"/>
                      <w:bCs/>
                      <w:sz w:val="18"/>
                      <w:szCs w:val="18"/>
                    </w:rPr>
                  </w:pPr>
                  <w:r w:rsidRPr="007E5295">
                    <w:rPr>
                      <w:rFonts w:ascii="Courier New" w:hAnsi="Courier New"/>
                      <w:bCs/>
                      <w:sz w:val="18"/>
                      <w:szCs w:val="18"/>
                    </w:rPr>
                    <w:t>_______________________</w:t>
                  </w:r>
                </w:p>
                <w:p w:rsidR="00464DB5" w:rsidRPr="007E5295" w:rsidRDefault="00464DB5" w:rsidP="0013216B">
                  <w:pPr>
                    <w:ind w:right="5386"/>
                    <w:rPr>
                      <w:rFonts w:ascii="Courier New" w:hAnsi="Courier New"/>
                      <w:bCs/>
                      <w:sz w:val="18"/>
                      <w:szCs w:val="18"/>
                    </w:rPr>
                  </w:pPr>
                  <w:r w:rsidRPr="007E5295">
                    <w:rPr>
                      <w:rFonts w:ascii="Courier New" w:hAnsi="Courier New"/>
                      <w:bCs/>
                      <w:sz w:val="18"/>
                      <w:szCs w:val="18"/>
                    </w:rPr>
                    <w:t>_______________________</w:t>
                  </w:r>
                </w:p>
              </w:tc>
            </w:tr>
            <w:tr w:rsidR="0013216B" w:rsidRPr="007E5295" w:rsidTr="00A56975">
              <w:tblPrEx>
                <w:tblLook w:val="01E0"/>
              </w:tblPrEx>
              <w:tc>
                <w:tcPr>
                  <w:tcW w:w="5160" w:type="dxa"/>
                </w:tcPr>
                <w:p w:rsidR="0013216B" w:rsidRPr="007E5295" w:rsidRDefault="00464DB5" w:rsidP="00A56975">
                  <w:pPr>
                    <w:suppressAutoHyphens/>
                    <w:jc w:val="both"/>
                    <w:rPr>
                      <w:b/>
                      <w:bCs/>
                      <w:sz w:val="18"/>
                      <w:szCs w:val="18"/>
                    </w:rPr>
                  </w:pPr>
                  <w:r w:rsidRPr="007E5295">
                    <w:rPr>
                      <w:b/>
                      <w:bCs/>
                      <w:sz w:val="18"/>
                      <w:szCs w:val="18"/>
                    </w:rPr>
                    <w:t>__________________________</w:t>
                  </w:r>
                </w:p>
                <w:p w:rsidR="0013216B" w:rsidRPr="007E5295" w:rsidRDefault="0013216B" w:rsidP="00A56975">
                  <w:pPr>
                    <w:suppressAutoHyphens/>
                    <w:jc w:val="both"/>
                    <w:rPr>
                      <w:b/>
                      <w:bCs/>
                      <w:sz w:val="18"/>
                      <w:szCs w:val="18"/>
                    </w:rPr>
                  </w:pPr>
                  <w:r w:rsidRPr="007E5295">
                    <w:rPr>
                      <w:b/>
                      <w:bCs/>
                      <w:sz w:val="18"/>
                      <w:szCs w:val="18"/>
                    </w:rPr>
                    <w:t>Исполнитель:</w:t>
                  </w:r>
                </w:p>
              </w:tc>
            </w:tr>
            <w:tr w:rsidR="0013216B" w:rsidRPr="007E5295" w:rsidTr="00A56975">
              <w:tblPrEx>
                <w:tblLook w:val="01E0"/>
              </w:tblPrEx>
              <w:tc>
                <w:tcPr>
                  <w:tcW w:w="5160" w:type="dxa"/>
                </w:tcPr>
                <w:p w:rsidR="0013216B" w:rsidRPr="007E5295" w:rsidRDefault="00464DB5" w:rsidP="0013216B">
                  <w:pPr>
                    <w:suppressAutoHyphens/>
                    <w:jc w:val="both"/>
                    <w:rPr>
                      <w:sz w:val="18"/>
                      <w:szCs w:val="18"/>
                    </w:rPr>
                  </w:pPr>
                  <w:r w:rsidRPr="007E5295">
                    <w:rPr>
                      <w:b/>
                      <w:sz w:val="18"/>
                      <w:szCs w:val="18"/>
                    </w:rPr>
                    <w:t>__________________________</w:t>
                  </w:r>
                </w:p>
              </w:tc>
            </w:tr>
          </w:tbl>
          <w:p w:rsidR="000B7D15" w:rsidRPr="007E5295" w:rsidRDefault="00464DB5" w:rsidP="001C319B">
            <w:pPr>
              <w:pStyle w:val="ab"/>
              <w:rPr>
                <w:bCs/>
                <w:sz w:val="18"/>
                <w:szCs w:val="18"/>
              </w:rPr>
            </w:pPr>
            <w:r w:rsidRPr="007E5295">
              <w:rPr>
                <w:bCs/>
                <w:sz w:val="18"/>
                <w:szCs w:val="18"/>
              </w:rPr>
              <w:t xml:space="preserve"> _______________________</w:t>
            </w:r>
          </w:p>
          <w:p w:rsidR="00464DB5" w:rsidRPr="007E5295" w:rsidRDefault="00464DB5" w:rsidP="001C319B">
            <w:pPr>
              <w:pStyle w:val="ab"/>
              <w:rPr>
                <w:bCs/>
                <w:sz w:val="18"/>
                <w:szCs w:val="18"/>
              </w:rPr>
            </w:pPr>
            <w:r w:rsidRPr="007E5295">
              <w:rPr>
                <w:bCs/>
                <w:sz w:val="18"/>
                <w:szCs w:val="18"/>
              </w:rPr>
              <w:t xml:space="preserve"> _______________________</w:t>
            </w:r>
          </w:p>
        </w:tc>
        <w:tc>
          <w:tcPr>
            <w:tcW w:w="4458" w:type="dxa"/>
          </w:tcPr>
          <w:p w:rsidR="000B7D15" w:rsidRPr="007E5295" w:rsidRDefault="000B7D15" w:rsidP="001C319B">
            <w:pPr>
              <w:pStyle w:val="ab"/>
              <w:rPr>
                <w:rFonts w:ascii="Times New Roman" w:hAnsi="Times New Roman"/>
                <w:b/>
                <w:bCs/>
                <w:sz w:val="18"/>
                <w:szCs w:val="18"/>
              </w:rPr>
            </w:pPr>
            <w:r w:rsidRPr="007E5295">
              <w:rPr>
                <w:rFonts w:ascii="Times New Roman" w:hAnsi="Times New Roman"/>
                <w:b/>
                <w:bCs/>
                <w:sz w:val="18"/>
                <w:szCs w:val="18"/>
              </w:rPr>
              <w:t xml:space="preserve">Заказчик: </w:t>
            </w:r>
          </w:p>
          <w:p w:rsidR="000B7D15" w:rsidRPr="007E5295" w:rsidRDefault="000B7D15" w:rsidP="001C319B">
            <w:pPr>
              <w:pStyle w:val="ab"/>
              <w:rPr>
                <w:rFonts w:ascii="Times New Roman" w:hAnsi="Times New Roman"/>
                <w:b/>
                <w:bCs/>
                <w:sz w:val="18"/>
                <w:szCs w:val="18"/>
              </w:rPr>
            </w:pPr>
            <w:r w:rsidRPr="007E5295">
              <w:rPr>
                <w:rFonts w:ascii="Times New Roman" w:hAnsi="Times New Roman"/>
                <w:b/>
                <w:bCs/>
                <w:sz w:val="18"/>
                <w:szCs w:val="18"/>
              </w:rPr>
              <w:t xml:space="preserve">ОАО "Славнефть-ЯНОС" </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u w:val="single"/>
              </w:rPr>
              <w:t>Место нахождения</w:t>
            </w:r>
            <w:r w:rsidRPr="007E5295">
              <w:rPr>
                <w:rFonts w:ascii="Times New Roman" w:hAnsi="Times New Roman"/>
                <w:bCs/>
                <w:sz w:val="18"/>
                <w:szCs w:val="18"/>
              </w:rPr>
              <w:t xml:space="preserve">: </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 xml:space="preserve">Российская Федерация, 150023, </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г. Ярославль, Московский проспект, д. 130</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u w:val="single"/>
              </w:rPr>
              <w:t>Адрес для корреспонденции</w:t>
            </w:r>
            <w:r w:rsidRPr="007E5295">
              <w:rPr>
                <w:rFonts w:ascii="Times New Roman" w:hAnsi="Times New Roman"/>
                <w:bCs/>
                <w:sz w:val="18"/>
                <w:szCs w:val="18"/>
              </w:rPr>
              <w:t>:</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Российская Федерация, 1500</w:t>
            </w:r>
            <w:r w:rsidR="004267A0" w:rsidRPr="007E5295">
              <w:rPr>
                <w:rFonts w:ascii="Times New Roman" w:hAnsi="Times New Roman"/>
                <w:bCs/>
                <w:sz w:val="18"/>
                <w:szCs w:val="18"/>
              </w:rPr>
              <w:t xml:space="preserve">23 г. Ярославль, </w:t>
            </w:r>
            <w:r w:rsidRPr="007E5295">
              <w:rPr>
                <w:rFonts w:ascii="Times New Roman" w:hAnsi="Times New Roman"/>
                <w:bCs/>
                <w:sz w:val="18"/>
                <w:szCs w:val="18"/>
              </w:rPr>
              <w:t>Московский пр-т, д.130</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Телефон:(4852) 44-</w:t>
            </w:r>
            <w:r w:rsidR="0093516A" w:rsidRPr="0093516A">
              <w:rPr>
                <w:rFonts w:ascii="Times New Roman" w:hAnsi="Times New Roman"/>
                <w:bCs/>
                <w:sz w:val="18"/>
                <w:szCs w:val="18"/>
              </w:rPr>
              <w:t>03</w:t>
            </w:r>
            <w:r w:rsidRPr="007E5295">
              <w:rPr>
                <w:rFonts w:ascii="Times New Roman" w:hAnsi="Times New Roman"/>
                <w:bCs/>
                <w:sz w:val="18"/>
                <w:szCs w:val="18"/>
              </w:rPr>
              <w:t>-</w:t>
            </w:r>
            <w:r w:rsidR="0093516A" w:rsidRPr="0093516A">
              <w:rPr>
                <w:rFonts w:ascii="Times New Roman" w:hAnsi="Times New Roman"/>
                <w:bCs/>
                <w:sz w:val="18"/>
                <w:szCs w:val="18"/>
              </w:rPr>
              <w:t>5</w:t>
            </w:r>
            <w:r w:rsidRPr="007E5295">
              <w:rPr>
                <w:rFonts w:ascii="Times New Roman" w:hAnsi="Times New Roman"/>
                <w:bCs/>
                <w:sz w:val="18"/>
                <w:szCs w:val="18"/>
              </w:rPr>
              <w:t>7</w:t>
            </w:r>
            <w:r w:rsidR="0093516A">
              <w:rPr>
                <w:rFonts w:ascii="Times New Roman" w:hAnsi="Times New Roman"/>
                <w:bCs/>
                <w:sz w:val="18"/>
                <w:szCs w:val="18"/>
              </w:rPr>
              <w:t>, 49-81-00</w:t>
            </w:r>
            <w:r w:rsidRPr="007E5295">
              <w:rPr>
                <w:rFonts w:ascii="Times New Roman" w:hAnsi="Times New Roman"/>
                <w:bCs/>
                <w:sz w:val="18"/>
                <w:szCs w:val="18"/>
              </w:rPr>
              <w:t xml:space="preserve">; </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 xml:space="preserve">факс (4852) </w:t>
            </w:r>
            <w:r w:rsidR="0093516A">
              <w:rPr>
                <w:rFonts w:ascii="Times New Roman" w:hAnsi="Times New Roman"/>
                <w:bCs/>
                <w:sz w:val="18"/>
                <w:szCs w:val="18"/>
              </w:rPr>
              <w:t>40-76-76</w:t>
            </w:r>
            <w:bookmarkStart w:id="9" w:name="_GoBack"/>
            <w:bookmarkEnd w:id="9"/>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 xml:space="preserve">Расчетный счет: 40702810200004268190 </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в ОАО АКБ "</w:t>
            </w:r>
            <w:proofErr w:type="spellStart"/>
            <w:r w:rsidRPr="007E5295">
              <w:rPr>
                <w:rFonts w:ascii="Times New Roman" w:hAnsi="Times New Roman"/>
                <w:bCs/>
                <w:sz w:val="18"/>
                <w:szCs w:val="18"/>
              </w:rPr>
              <w:t>Еврофинанс</w:t>
            </w:r>
            <w:proofErr w:type="spellEnd"/>
            <w:r w:rsidRPr="007E5295">
              <w:rPr>
                <w:rFonts w:ascii="Times New Roman" w:hAnsi="Times New Roman"/>
                <w:bCs/>
                <w:sz w:val="18"/>
                <w:szCs w:val="18"/>
              </w:rPr>
              <w:t xml:space="preserve"> </w:t>
            </w:r>
            <w:proofErr w:type="spellStart"/>
            <w:r w:rsidRPr="007E5295">
              <w:rPr>
                <w:rFonts w:ascii="Times New Roman" w:hAnsi="Times New Roman"/>
                <w:bCs/>
                <w:sz w:val="18"/>
                <w:szCs w:val="18"/>
              </w:rPr>
              <w:t>Моснарбанк</w:t>
            </w:r>
            <w:proofErr w:type="spellEnd"/>
            <w:r w:rsidRPr="007E5295">
              <w:rPr>
                <w:rFonts w:ascii="Times New Roman" w:hAnsi="Times New Roman"/>
                <w:bCs/>
                <w:sz w:val="18"/>
                <w:szCs w:val="18"/>
              </w:rPr>
              <w:t xml:space="preserve">", </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г. Москва, БИК 044525204,</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Корр./счет № 30101810900000000204,</w:t>
            </w:r>
          </w:p>
          <w:p w:rsidR="000B7D15" w:rsidRPr="007E5295" w:rsidRDefault="000B7D15" w:rsidP="001C319B">
            <w:pPr>
              <w:pStyle w:val="ab"/>
              <w:rPr>
                <w:rFonts w:ascii="Times New Roman" w:hAnsi="Times New Roman"/>
                <w:bCs/>
                <w:sz w:val="18"/>
                <w:szCs w:val="18"/>
              </w:rPr>
            </w:pPr>
            <w:r w:rsidRPr="007E5295">
              <w:rPr>
                <w:rFonts w:ascii="Times New Roman" w:hAnsi="Times New Roman"/>
                <w:bCs/>
                <w:sz w:val="18"/>
                <w:szCs w:val="18"/>
              </w:rPr>
              <w:t xml:space="preserve">ИНН 7601001107, КПП </w:t>
            </w:r>
            <w:r w:rsidR="004267A0" w:rsidRPr="007E5295">
              <w:rPr>
                <w:rFonts w:ascii="Times New Roman" w:hAnsi="Times New Roman"/>
                <w:bCs/>
                <w:sz w:val="18"/>
                <w:szCs w:val="18"/>
              </w:rPr>
              <w:t>997150001</w:t>
            </w:r>
            <w:r w:rsidRPr="007E5295">
              <w:rPr>
                <w:rFonts w:ascii="Times New Roman" w:hAnsi="Times New Roman"/>
                <w:bCs/>
                <w:sz w:val="18"/>
                <w:szCs w:val="18"/>
              </w:rPr>
              <w:t xml:space="preserve">, </w:t>
            </w:r>
          </w:p>
          <w:p w:rsidR="0013216B" w:rsidRPr="007E5295" w:rsidRDefault="000B7D15" w:rsidP="001C319B">
            <w:pPr>
              <w:pStyle w:val="ab"/>
              <w:rPr>
                <w:b/>
                <w:bCs/>
                <w:sz w:val="18"/>
                <w:szCs w:val="18"/>
              </w:rPr>
            </w:pPr>
            <w:r w:rsidRPr="007E5295">
              <w:rPr>
                <w:rFonts w:ascii="Times New Roman" w:hAnsi="Times New Roman"/>
                <w:bCs/>
                <w:sz w:val="18"/>
                <w:szCs w:val="18"/>
              </w:rPr>
              <w:t>ОКПО 00149765, ОКОНХ 11220</w:t>
            </w:r>
            <w:r w:rsidR="0013216B" w:rsidRPr="007E5295">
              <w:rPr>
                <w:b/>
                <w:bCs/>
                <w:sz w:val="18"/>
                <w:szCs w:val="18"/>
              </w:rPr>
              <w:t xml:space="preserve"> </w:t>
            </w:r>
          </w:p>
          <w:p w:rsidR="0013216B" w:rsidRPr="007E5295" w:rsidRDefault="0013216B" w:rsidP="0013216B">
            <w:pPr>
              <w:suppressAutoHyphens/>
              <w:jc w:val="both"/>
              <w:rPr>
                <w:b/>
                <w:bCs/>
                <w:sz w:val="18"/>
                <w:szCs w:val="18"/>
              </w:rPr>
            </w:pPr>
          </w:p>
          <w:p w:rsidR="0013216B" w:rsidRPr="007E5295" w:rsidRDefault="0013216B" w:rsidP="0013216B">
            <w:pPr>
              <w:suppressAutoHyphens/>
              <w:jc w:val="both"/>
              <w:rPr>
                <w:b/>
                <w:bCs/>
                <w:sz w:val="18"/>
                <w:szCs w:val="18"/>
              </w:rPr>
            </w:pPr>
          </w:p>
          <w:p w:rsidR="0013216B" w:rsidRPr="006C27B3" w:rsidRDefault="0013216B" w:rsidP="0013216B">
            <w:pPr>
              <w:pStyle w:val="2"/>
            </w:pPr>
            <w:r w:rsidRPr="006C27B3">
              <w:t xml:space="preserve">Заказчик: </w:t>
            </w:r>
          </w:p>
          <w:p w:rsidR="0013216B" w:rsidRPr="006C27B3" w:rsidRDefault="0013216B" w:rsidP="0013216B">
            <w:pPr>
              <w:pStyle w:val="2"/>
            </w:pPr>
            <w:r w:rsidRPr="006C27B3">
              <w:t>ОАО "Славнефть-ЯНОС"</w:t>
            </w:r>
          </w:p>
          <w:p w:rsidR="0013216B" w:rsidRPr="006C27B3" w:rsidRDefault="0013216B" w:rsidP="0013216B">
            <w:pPr>
              <w:suppressAutoHyphens/>
              <w:rPr>
                <w:b/>
                <w:bCs/>
              </w:rPr>
            </w:pPr>
            <w:r w:rsidRPr="006C27B3">
              <w:rPr>
                <w:b/>
                <w:bCs/>
              </w:rPr>
              <w:t>Генеральный директор</w:t>
            </w:r>
          </w:p>
          <w:p w:rsidR="0013216B" w:rsidRPr="007E5295" w:rsidRDefault="0013216B" w:rsidP="0013216B">
            <w:pPr>
              <w:suppressAutoHyphens/>
              <w:rPr>
                <w:b/>
                <w:bCs/>
                <w:sz w:val="18"/>
                <w:szCs w:val="18"/>
              </w:rPr>
            </w:pPr>
          </w:p>
          <w:p w:rsidR="0013216B" w:rsidRDefault="0013216B" w:rsidP="0013216B">
            <w:pPr>
              <w:suppressAutoHyphens/>
              <w:rPr>
                <w:sz w:val="18"/>
                <w:szCs w:val="18"/>
              </w:rPr>
            </w:pPr>
          </w:p>
          <w:p w:rsidR="006C27B3" w:rsidRPr="007E5295" w:rsidRDefault="006C27B3" w:rsidP="0013216B">
            <w:pPr>
              <w:suppressAutoHyphens/>
              <w:rPr>
                <w:sz w:val="18"/>
                <w:szCs w:val="18"/>
              </w:rPr>
            </w:pPr>
          </w:p>
          <w:p w:rsidR="000B7D15" w:rsidRPr="007E5295" w:rsidRDefault="0013216B" w:rsidP="0013216B">
            <w:pPr>
              <w:suppressAutoHyphens/>
              <w:jc w:val="both"/>
              <w:rPr>
                <w:bCs/>
                <w:sz w:val="18"/>
                <w:szCs w:val="18"/>
              </w:rPr>
            </w:pPr>
            <w:r w:rsidRPr="007E5295">
              <w:rPr>
                <w:sz w:val="18"/>
                <w:szCs w:val="18"/>
              </w:rPr>
              <w:t xml:space="preserve">____________________ </w:t>
            </w:r>
            <w:r w:rsidRPr="006C27B3">
              <w:rPr>
                <w:b/>
                <w:bCs/>
              </w:rPr>
              <w:t>А.А.Никитин</w:t>
            </w:r>
          </w:p>
        </w:tc>
      </w:tr>
    </w:tbl>
    <w:p w:rsidR="007E5295" w:rsidRPr="0093516A" w:rsidRDefault="001F31BD" w:rsidP="007E5295">
      <w:pPr>
        <w:jc w:val="center"/>
      </w:pPr>
      <w:r w:rsidRPr="0093516A">
        <w:rPr>
          <w:sz w:val="18"/>
          <w:szCs w:val="18"/>
        </w:rPr>
        <w:t xml:space="preserve">                                                             </w:t>
      </w:r>
      <w:r w:rsidR="004267A0" w:rsidRPr="007E5295">
        <w:rPr>
          <w:sz w:val="18"/>
          <w:szCs w:val="18"/>
        </w:rPr>
        <w:t>«___»</w:t>
      </w:r>
      <w:r w:rsidR="000B7D15" w:rsidRPr="007E5295">
        <w:rPr>
          <w:sz w:val="18"/>
          <w:szCs w:val="18"/>
        </w:rPr>
        <w:t>__________ 201</w:t>
      </w:r>
      <w:r w:rsidR="004267A0" w:rsidRPr="007E5295">
        <w:rPr>
          <w:sz w:val="18"/>
          <w:szCs w:val="18"/>
        </w:rPr>
        <w:t xml:space="preserve">  </w:t>
      </w:r>
      <w:r w:rsidR="000B7D15" w:rsidRPr="007E5295">
        <w:rPr>
          <w:sz w:val="18"/>
          <w:szCs w:val="18"/>
        </w:rPr>
        <w:t xml:space="preserve"> г</w:t>
      </w:r>
      <w:r w:rsidR="000B7D15" w:rsidRPr="007D4895">
        <w:t>.</w:t>
      </w:r>
      <w:r w:rsidR="00A87C9A" w:rsidRPr="00A87C9A">
        <w:rPr>
          <w:szCs w:val="20"/>
        </w:rPr>
        <w:t xml:space="preserve">                                                                   </w:t>
      </w:r>
    </w:p>
    <w:p w:rsidR="003A59E1" w:rsidRDefault="003A59E1" w:rsidP="003A59E1">
      <w:pPr>
        <w:jc w:val="both"/>
        <w:rPr>
          <w:sz w:val="22"/>
          <w:szCs w:val="22"/>
        </w:rPr>
      </w:pPr>
    </w:p>
    <w:p w:rsidR="000B7D15" w:rsidRDefault="000B7D15" w:rsidP="000B7D15">
      <w:pPr>
        <w:jc w:val="right"/>
      </w:pPr>
      <w:r>
        <w:lastRenderedPageBreak/>
        <w:t xml:space="preserve">Приложение №2 к договору </w:t>
      </w:r>
    </w:p>
    <w:p w:rsidR="000B7D15" w:rsidRDefault="000B7D15" w:rsidP="000B7D15">
      <w:pPr>
        <w:jc w:val="right"/>
      </w:pPr>
      <w:r>
        <w:t>№ _________ от __________ 201</w:t>
      </w:r>
      <w:r w:rsidR="007D26E0">
        <w:t xml:space="preserve">   </w:t>
      </w:r>
      <w:r>
        <w:t xml:space="preserve"> г.</w:t>
      </w:r>
    </w:p>
    <w:p w:rsidR="00811B3F" w:rsidRDefault="00811B3F" w:rsidP="000B7D15">
      <w:pPr>
        <w:jc w:val="right"/>
      </w:pPr>
    </w:p>
    <w:p w:rsidR="00811B3F" w:rsidRDefault="00811B3F" w:rsidP="000B7D15">
      <w:pPr>
        <w:jc w:val="right"/>
      </w:pPr>
    </w:p>
    <w:p w:rsidR="000B7D15" w:rsidRPr="004873AF" w:rsidRDefault="000B7D15" w:rsidP="000B7D15">
      <w:pPr>
        <w:jc w:val="center"/>
        <w:rPr>
          <w:b/>
        </w:rPr>
      </w:pPr>
      <w:r w:rsidRPr="004873AF">
        <w:rPr>
          <w:b/>
        </w:rPr>
        <w:t>Календарный план</w:t>
      </w:r>
    </w:p>
    <w:p w:rsidR="000B7D15" w:rsidRDefault="000B7D15" w:rsidP="003A59E1">
      <w:pPr>
        <w:jc w:val="center"/>
        <w:rPr>
          <w:b/>
        </w:rPr>
      </w:pPr>
      <w:r w:rsidRPr="003A59E1">
        <w:rPr>
          <w:b/>
        </w:rPr>
        <w:t>выполнения работ «</w:t>
      </w:r>
      <w:r w:rsidR="003A59E1" w:rsidRPr="003A59E1">
        <w:rPr>
          <w:b/>
        </w:rPr>
        <w:t>Разработка нормативов потерь нефти и нефтепродуктов при производстве и норм расхода топлива для ОАО «Славнефть-ЯНОС» на 201</w:t>
      </w:r>
      <w:r w:rsidR="000F4DAA" w:rsidRPr="000F4DAA">
        <w:rPr>
          <w:b/>
        </w:rPr>
        <w:t>7</w:t>
      </w:r>
      <w:r w:rsidR="003A59E1" w:rsidRPr="003A59E1">
        <w:rPr>
          <w:b/>
        </w:rPr>
        <w:t>-201</w:t>
      </w:r>
      <w:r w:rsidR="000F4DAA" w:rsidRPr="000F4DAA">
        <w:rPr>
          <w:b/>
        </w:rPr>
        <w:t>8</w:t>
      </w:r>
      <w:r w:rsidR="003A59E1" w:rsidRPr="003A59E1">
        <w:rPr>
          <w:b/>
        </w:rPr>
        <w:t>г.г.</w:t>
      </w:r>
      <w:r w:rsidRPr="003A59E1">
        <w:rPr>
          <w:b/>
        </w:rPr>
        <w:t>»</w:t>
      </w:r>
    </w:p>
    <w:p w:rsidR="006C27B3" w:rsidRPr="006C27B3" w:rsidRDefault="006C27B3" w:rsidP="003A59E1">
      <w:pPr>
        <w:jc w:val="center"/>
        <w:rPr>
          <w:b/>
          <w:sz w:val="16"/>
          <w:szCs w:val="16"/>
        </w:rPr>
      </w:pPr>
    </w:p>
    <w:tbl>
      <w:tblPr>
        <w:tblStyle w:val="af"/>
        <w:tblW w:w="9673" w:type="dxa"/>
        <w:tblLayout w:type="fixed"/>
        <w:tblLook w:val="04A0"/>
      </w:tblPr>
      <w:tblGrid>
        <w:gridCol w:w="3119"/>
        <w:gridCol w:w="1134"/>
        <w:gridCol w:w="1451"/>
        <w:gridCol w:w="1559"/>
        <w:gridCol w:w="2410"/>
      </w:tblGrid>
      <w:tr w:rsidR="006C27B3" w:rsidRPr="0007708C" w:rsidTr="005C6E69">
        <w:tc>
          <w:tcPr>
            <w:tcW w:w="3119" w:type="dxa"/>
            <w:vAlign w:val="center"/>
          </w:tcPr>
          <w:p w:rsidR="006C27B3" w:rsidRPr="0007708C" w:rsidRDefault="006C27B3" w:rsidP="005C6E69">
            <w:pPr>
              <w:jc w:val="center"/>
              <w:rPr>
                <w:b/>
                <w:bCs/>
                <w:sz w:val="22"/>
                <w:szCs w:val="22"/>
              </w:rPr>
            </w:pPr>
            <w:r w:rsidRPr="0007708C">
              <w:rPr>
                <w:b/>
                <w:bCs/>
                <w:sz w:val="22"/>
                <w:szCs w:val="22"/>
              </w:rPr>
              <w:t>Содержание работ</w:t>
            </w:r>
          </w:p>
        </w:tc>
        <w:tc>
          <w:tcPr>
            <w:tcW w:w="1134" w:type="dxa"/>
            <w:vAlign w:val="center"/>
          </w:tcPr>
          <w:p w:rsidR="006C27B3" w:rsidRPr="0007708C" w:rsidRDefault="006C27B3" w:rsidP="005C6E69">
            <w:pPr>
              <w:jc w:val="center"/>
              <w:rPr>
                <w:b/>
                <w:bCs/>
                <w:sz w:val="22"/>
                <w:szCs w:val="22"/>
              </w:rPr>
            </w:pPr>
            <w:r w:rsidRPr="0007708C">
              <w:rPr>
                <w:b/>
                <w:bCs/>
                <w:sz w:val="22"/>
                <w:szCs w:val="22"/>
              </w:rPr>
              <w:t>Начало</w:t>
            </w:r>
          </w:p>
        </w:tc>
        <w:tc>
          <w:tcPr>
            <w:tcW w:w="1451" w:type="dxa"/>
            <w:vAlign w:val="center"/>
          </w:tcPr>
          <w:p w:rsidR="006C27B3" w:rsidRPr="0007708C" w:rsidRDefault="006C27B3" w:rsidP="005C6E69">
            <w:pPr>
              <w:jc w:val="center"/>
              <w:rPr>
                <w:b/>
                <w:bCs/>
                <w:sz w:val="22"/>
                <w:szCs w:val="22"/>
              </w:rPr>
            </w:pPr>
            <w:r w:rsidRPr="0007708C">
              <w:rPr>
                <w:b/>
                <w:bCs/>
                <w:sz w:val="22"/>
                <w:szCs w:val="22"/>
              </w:rPr>
              <w:t>Окончание</w:t>
            </w:r>
          </w:p>
        </w:tc>
        <w:tc>
          <w:tcPr>
            <w:tcW w:w="1559" w:type="dxa"/>
            <w:tcBorders>
              <w:bottom w:val="single" w:sz="4" w:space="0" w:color="auto"/>
            </w:tcBorders>
            <w:vAlign w:val="center"/>
          </w:tcPr>
          <w:p w:rsidR="006C27B3" w:rsidRPr="00C97D12" w:rsidRDefault="006C27B3" w:rsidP="005C6E69">
            <w:pPr>
              <w:jc w:val="center"/>
              <w:rPr>
                <w:b/>
                <w:bCs/>
                <w:sz w:val="22"/>
                <w:szCs w:val="22"/>
              </w:rPr>
            </w:pPr>
            <w:r w:rsidRPr="00C97D12">
              <w:rPr>
                <w:b/>
                <w:bCs/>
                <w:sz w:val="22"/>
                <w:szCs w:val="22"/>
              </w:rPr>
              <w:t>Стоимость, тыс. руб. с НДС</w:t>
            </w:r>
          </w:p>
        </w:tc>
        <w:tc>
          <w:tcPr>
            <w:tcW w:w="2410" w:type="dxa"/>
            <w:tcBorders>
              <w:bottom w:val="single" w:sz="4" w:space="0" w:color="auto"/>
            </w:tcBorders>
            <w:vAlign w:val="center"/>
          </w:tcPr>
          <w:p w:rsidR="006C27B3" w:rsidRPr="0007708C" w:rsidRDefault="006C27B3" w:rsidP="005C6E69">
            <w:pPr>
              <w:jc w:val="center"/>
              <w:rPr>
                <w:b/>
                <w:bCs/>
                <w:sz w:val="22"/>
                <w:szCs w:val="22"/>
              </w:rPr>
            </w:pPr>
            <w:r w:rsidRPr="0007708C">
              <w:rPr>
                <w:b/>
                <w:bCs/>
                <w:sz w:val="22"/>
                <w:szCs w:val="22"/>
              </w:rPr>
              <w:t>Результаты</w:t>
            </w:r>
          </w:p>
        </w:tc>
      </w:tr>
      <w:tr w:rsidR="006C27B3" w:rsidRPr="004D2FC0" w:rsidTr="005C6E69">
        <w:trPr>
          <w:trHeight w:val="1800"/>
        </w:trPr>
        <w:tc>
          <w:tcPr>
            <w:tcW w:w="3119" w:type="dxa"/>
            <w:vMerge w:val="restart"/>
            <w:vAlign w:val="center"/>
          </w:tcPr>
          <w:p w:rsidR="006C27B3" w:rsidRPr="006C27B3" w:rsidRDefault="006C27B3" w:rsidP="005C6E69">
            <w:pPr>
              <w:jc w:val="both"/>
              <w:rPr>
                <w:sz w:val="22"/>
                <w:szCs w:val="22"/>
              </w:rPr>
            </w:pPr>
            <w:r w:rsidRPr="006C27B3">
              <w:rPr>
                <w:sz w:val="22"/>
                <w:szCs w:val="22"/>
              </w:rPr>
              <w:t>Этап №1.</w:t>
            </w:r>
          </w:p>
          <w:p w:rsidR="006C27B3" w:rsidRPr="006C27B3" w:rsidRDefault="006C27B3" w:rsidP="005C6E69">
            <w:pPr>
              <w:jc w:val="both"/>
              <w:rPr>
                <w:sz w:val="22"/>
                <w:szCs w:val="22"/>
              </w:rPr>
            </w:pPr>
            <w:r w:rsidRPr="006C27B3">
              <w:rPr>
                <w:sz w:val="22"/>
                <w:szCs w:val="22"/>
              </w:rPr>
              <w:t xml:space="preserve">1.1 Изучение объектов и нормативных документов предприятия с целью </w:t>
            </w:r>
            <w:proofErr w:type="gramStart"/>
            <w:r w:rsidRPr="006C27B3">
              <w:rPr>
                <w:sz w:val="22"/>
                <w:szCs w:val="22"/>
              </w:rPr>
              <w:t>определения источников возникновения безвозвратных потерь углеводородов</w:t>
            </w:r>
            <w:proofErr w:type="gramEnd"/>
            <w:r w:rsidRPr="006C27B3">
              <w:rPr>
                <w:sz w:val="22"/>
                <w:szCs w:val="22"/>
              </w:rPr>
              <w:t xml:space="preserve"> на всех этапах технологического процесса производства товарной продукции</w:t>
            </w:r>
          </w:p>
          <w:p w:rsidR="006C27B3" w:rsidRPr="006C27B3" w:rsidRDefault="006C27B3" w:rsidP="005C6E69">
            <w:pPr>
              <w:jc w:val="both"/>
              <w:rPr>
                <w:b/>
                <w:bCs/>
                <w:sz w:val="22"/>
                <w:szCs w:val="22"/>
              </w:rPr>
            </w:pPr>
          </w:p>
          <w:p w:rsidR="006C27B3" w:rsidRPr="006C27B3" w:rsidRDefault="006C27B3" w:rsidP="005C6E69">
            <w:pPr>
              <w:jc w:val="both"/>
              <w:rPr>
                <w:b/>
                <w:bCs/>
                <w:sz w:val="22"/>
                <w:szCs w:val="22"/>
              </w:rPr>
            </w:pPr>
            <w:r w:rsidRPr="006C27B3">
              <w:rPr>
                <w:sz w:val="22"/>
                <w:szCs w:val="22"/>
              </w:rPr>
              <w:t xml:space="preserve">1.2 Сбор и согласование с Заказчиком исходных материалов, необходимых для расчета потерь нефти и нефтепродуктов при производстве и потребления топлива на объектах </w:t>
            </w:r>
            <w:r w:rsidRPr="006C27B3">
              <w:rPr>
                <w:b/>
              </w:rPr>
              <w:t>ОАО «Славнефть-ЯНОС»</w:t>
            </w:r>
            <w:r w:rsidRPr="006C27B3">
              <w:rPr>
                <w:sz w:val="22"/>
                <w:szCs w:val="22"/>
              </w:rPr>
              <w:t>.</w:t>
            </w:r>
          </w:p>
        </w:tc>
        <w:tc>
          <w:tcPr>
            <w:tcW w:w="1134" w:type="dxa"/>
            <w:vMerge w:val="restart"/>
            <w:vAlign w:val="center"/>
          </w:tcPr>
          <w:p w:rsidR="006C27B3" w:rsidRPr="006C27B3" w:rsidRDefault="006C27B3" w:rsidP="005C6E69">
            <w:pPr>
              <w:ind w:left="-75" w:right="-108"/>
              <w:jc w:val="center"/>
              <w:rPr>
                <w:bCs/>
                <w:sz w:val="22"/>
                <w:szCs w:val="22"/>
              </w:rPr>
            </w:pPr>
            <w:r w:rsidRPr="006C27B3">
              <w:rPr>
                <w:bCs/>
                <w:sz w:val="22"/>
                <w:szCs w:val="22"/>
              </w:rPr>
              <w:t xml:space="preserve">Дата </w:t>
            </w:r>
            <w:proofErr w:type="spellStart"/>
            <w:proofErr w:type="gramStart"/>
            <w:r w:rsidRPr="006C27B3">
              <w:rPr>
                <w:bCs/>
                <w:sz w:val="22"/>
                <w:szCs w:val="22"/>
              </w:rPr>
              <w:t>подписа-ния</w:t>
            </w:r>
            <w:proofErr w:type="spellEnd"/>
            <w:proofErr w:type="gramEnd"/>
            <w:r w:rsidRPr="006C27B3">
              <w:rPr>
                <w:bCs/>
                <w:sz w:val="22"/>
                <w:szCs w:val="22"/>
              </w:rPr>
              <w:t xml:space="preserve"> договора</w:t>
            </w:r>
          </w:p>
        </w:tc>
        <w:tc>
          <w:tcPr>
            <w:tcW w:w="1451" w:type="dxa"/>
            <w:vMerge w:val="restart"/>
            <w:vAlign w:val="center"/>
          </w:tcPr>
          <w:p w:rsidR="006C27B3" w:rsidRPr="006C27B3" w:rsidRDefault="006C27B3" w:rsidP="005C6E69">
            <w:pPr>
              <w:jc w:val="center"/>
              <w:rPr>
                <w:bCs/>
                <w:sz w:val="22"/>
                <w:szCs w:val="22"/>
              </w:rPr>
            </w:pPr>
          </w:p>
          <w:p w:rsidR="006C27B3" w:rsidRPr="006C27B3" w:rsidRDefault="006C27B3" w:rsidP="005C6E69">
            <w:pPr>
              <w:jc w:val="center"/>
              <w:rPr>
                <w:bCs/>
                <w:sz w:val="22"/>
                <w:szCs w:val="22"/>
              </w:rPr>
            </w:pPr>
          </w:p>
          <w:p w:rsidR="006C27B3" w:rsidRPr="006C27B3" w:rsidRDefault="006C27B3" w:rsidP="005C6E69">
            <w:pPr>
              <w:jc w:val="center"/>
              <w:rPr>
                <w:bCs/>
                <w:sz w:val="22"/>
                <w:szCs w:val="22"/>
              </w:rPr>
            </w:pPr>
            <w:r w:rsidRPr="006C27B3">
              <w:rPr>
                <w:bCs/>
                <w:sz w:val="22"/>
                <w:szCs w:val="22"/>
              </w:rPr>
              <w:t xml:space="preserve">30 рабочих дней </w:t>
            </w:r>
            <w:proofErr w:type="gramStart"/>
            <w:r w:rsidRPr="006C27B3">
              <w:rPr>
                <w:bCs/>
                <w:sz w:val="22"/>
                <w:szCs w:val="22"/>
              </w:rPr>
              <w:t>с даты подписания</w:t>
            </w:r>
            <w:proofErr w:type="gramEnd"/>
            <w:r w:rsidRPr="006C27B3">
              <w:rPr>
                <w:bCs/>
                <w:sz w:val="22"/>
                <w:szCs w:val="22"/>
              </w:rPr>
              <w:t xml:space="preserve"> договора</w:t>
            </w:r>
          </w:p>
          <w:p w:rsidR="006C27B3" w:rsidRPr="006C27B3" w:rsidRDefault="006C27B3" w:rsidP="005C6E69">
            <w:pPr>
              <w:jc w:val="center"/>
              <w:rPr>
                <w:bCs/>
                <w:sz w:val="22"/>
                <w:szCs w:val="22"/>
              </w:rPr>
            </w:pPr>
          </w:p>
          <w:p w:rsidR="006C27B3" w:rsidRPr="006C27B3" w:rsidRDefault="006C27B3" w:rsidP="005C6E69">
            <w:pPr>
              <w:rPr>
                <w:sz w:val="22"/>
                <w:szCs w:val="22"/>
              </w:rPr>
            </w:pPr>
          </w:p>
          <w:p w:rsidR="006C27B3" w:rsidRPr="006C27B3" w:rsidRDefault="006C27B3" w:rsidP="005C6E69">
            <w:pPr>
              <w:rPr>
                <w:sz w:val="22"/>
                <w:szCs w:val="22"/>
              </w:rPr>
            </w:pPr>
          </w:p>
          <w:p w:rsidR="006C27B3" w:rsidRPr="006C27B3" w:rsidRDefault="006C27B3" w:rsidP="005C6E69">
            <w:pPr>
              <w:rPr>
                <w:sz w:val="22"/>
                <w:szCs w:val="22"/>
              </w:rPr>
            </w:pPr>
          </w:p>
          <w:p w:rsidR="006C27B3" w:rsidRPr="006C27B3" w:rsidRDefault="006C27B3" w:rsidP="005C6E69">
            <w:pPr>
              <w:rPr>
                <w:sz w:val="22"/>
                <w:szCs w:val="22"/>
              </w:rPr>
            </w:pPr>
          </w:p>
          <w:p w:rsidR="006C27B3" w:rsidRPr="006C27B3" w:rsidRDefault="006C27B3" w:rsidP="005C6E69">
            <w:pPr>
              <w:rPr>
                <w:sz w:val="22"/>
                <w:szCs w:val="22"/>
              </w:rPr>
            </w:pPr>
          </w:p>
        </w:tc>
        <w:tc>
          <w:tcPr>
            <w:tcW w:w="1559" w:type="dxa"/>
            <w:tcBorders>
              <w:bottom w:val="nil"/>
            </w:tcBorders>
            <w:vAlign w:val="center"/>
          </w:tcPr>
          <w:p w:rsidR="006C27B3" w:rsidRPr="006C27B3" w:rsidRDefault="006C27B3" w:rsidP="005C6E69">
            <w:pPr>
              <w:jc w:val="center"/>
              <w:rPr>
                <w:bCs/>
                <w:sz w:val="22"/>
                <w:szCs w:val="22"/>
              </w:rPr>
            </w:pPr>
          </w:p>
        </w:tc>
        <w:tc>
          <w:tcPr>
            <w:tcW w:w="2410" w:type="dxa"/>
            <w:vMerge w:val="restart"/>
            <w:vAlign w:val="center"/>
          </w:tcPr>
          <w:p w:rsidR="006C27B3" w:rsidRPr="006C27B3" w:rsidRDefault="006C27B3" w:rsidP="005C6E69">
            <w:pPr>
              <w:jc w:val="both"/>
              <w:rPr>
                <w:sz w:val="22"/>
                <w:szCs w:val="22"/>
              </w:rPr>
            </w:pPr>
            <w:r w:rsidRPr="006C27B3">
              <w:rPr>
                <w:sz w:val="22"/>
                <w:szCs w:val="22"/>
              </w:rPr>
              <w:t>Акт выполненных работ по этапу</w:t>
            </w:r>
          </w:p>
        </w:tc>
      </w:tr>
      <w:tr w:rsidR="006C27B3" w:rsidRPr="0007708C" w:rsidTr="005C6E69">
        <w:trPr>
          <w:trHeight w:val="253"/>
        </w:trPr>
        <w:tc>
          <w:tcPr>
            <w:tcW w:w="3119" w:type="dxa"/>
            <w:vMerge/>
            <w:vAlign w:val="center"/>
          </w:tcPr>
          <w:p w:rsidR="006C27B3" w:rsidRPr="006C27B3" w:rsidRDefault="006C27B3" w:rsidP="005C6E69">
            <w:pPr>
              <w:jc w:val="both"/>
              <w:rPr>
                <w:sz w:val="22"/>
                <w:szCs w:val="22"/>
              </w:rPr>
            </w:pPr>
          </w:p>
        </w:tc>
        <w:tc>
          <w:tcPr>
            <w:tcW w:w="1134" w:type="dxa"/>
            <w:vMerge/>
            <w:vAlign w:val="center"/>
          </w:tcPr>
          <w:p w:rsidR="006C27B3" w:rsidRPr="006C27B3" w:rsidRDefault="006C27B3" w:rsidP="005C6E69">
            <w:pPr>
              <w:jc w:val="center"/>
              <w:rPr>
                <w:bCs/>
                <w:sz w:val="22"/>
                <w:szCs w:val="22"/>
              </w:rPr>
            </w:pPr>
          </w:p>
        </w:tc>
        <w:tc>
          <w:tcPr>
            <w:tcW w:w="1451" w:type="dxa"/>
            <w:vMerge/>
            <w:vAlign w:val="center"/>
          </w:tcPr>
          <w:p w:rsidR="006C27B3" w:rsidRPr="006C27B3" w:rsidRDefault="006C27B3" w:rsidP="005C6E69">
            <w:pPr>
              <w:jc w:val="center"/>
              <w:rPr>
                <w:bCs/>
                <w:sz w:val="22"/>
                <w:szCs w:val="22"/>
              </w:rPr>
            </w:pPr>
          </w:p>
        </w:tc>
        <w:tc>
          <w:tcPr>
            <w:tcW w:w="1559" w:type="dxa"/>
            <w:vMerge w:val="restart"/>
            <w:tcBorders>
              <w:top w:val="nil"/>
            </w:tcBorders>
          </w:tcPr>
          <w:p w:rsidR="006C27B3" w:rsidRPr="006C27B3" w:rsidRDefault="006C27B3" w:rsidP="005C6E69">
            <w:pPr>
              <w:jc w:val="center"/>
              <w:rPr>
                <w:bCs/>
                <w:sz w:val="22"/>
                <w:szCs w:val="22"/>
              </w:rPr>
            </w:pPr>
          </w:p>
        </w:tc>
        <w:tc>
          <w:tcPr>
            <w:tcW w:w="2410" w:type="dxa"/>
            <w:vMerge/>
            <w:vAlign w:val="center"/>
          </w:tcPr>
          <w:p w:rsidR="006C27B3" w:rsidRPr="006C27B3" w:rsidRDefault="006C27B3" w:rsidP="005C6E69">
            <w:pPr>
              <w:jc w:val="both"/>
              <w:rPr>
                <w:bCs/>
                <w:sz w:val="22"/>
                <w:szCs w:val="22"/>
              </w:rPr>
            </w:pPr>
          </w:p>
        </w:tc>
      </w:tr>
      <w:tr w:rsidR="006C27B3" w:rsidRPr="0007708C" w:rsidTr="005C6E69">
        <w:trPr>
          <w:trHeight w:val="253"/>
        </w:trPr>
        <w:tc>
          <w:tcPr>
            <w:tcW w:w="3119" w:type="dxa"/>
            <w:vMerge/>
            <w:vAlign w:val="center"/>
          </w:tcPr>
          <w:p w:rsidR="006C27B3" w:rsidRPr="006C27B3" w:rsidRDefault="006C27B3" w:rsidP="005C6E69">
            <w:pPr>
              <w:jc w:val="both"/>
              <w:rPr>
                <w:sz w:val="22"/>
                <w:szCs w:val="22"/>
              </w:rPr>
            </w:pPr>
          </w:p>
        </w:tc>
        <w:tc>
          <w:tcPr>
            <w:tcW w:w="1134" w:type="dxa"/>
            <w:vMerge/>
            <w:vAlign w:val="center"/>
          </w:tcPr>
          <w:p w:rsidR="006C27B3" w:rsidRPr="006C27B3" w:rsidRDefault="006C27B3" w:rsidP="005C6E69">
            <w:pPr>
              <w:jc w:val="center"/>
              <w:rPr>
                <w:bCs/>
                <w:sz w:val="22"/>
                <w:szCs w:val="22"/>
              </w:rPr>
            </w:pPr>
          </w:p>
        </w:tc>
        <w:tc>
          <w:tcPr>
            <w:tcW w:w="1451" w:type="dxa"/>
            <w:vMerge/>
            <w:vAlign w:val="center"/>
          </w:tcPr>
          <w:p w:rsidR="006C27B3" w:rsidRPr="006C27B3" w:rsidRDefault="006C27B3" w:rsidP="005C6E69">
            <w:pPr>
              <w:jc w:val="center"/>
              <w:rPr>
                <w:bCs/>
                <w:sz w:val="22"/>
                <w:szCs w:val="22"/>
              </w:rPr>
            </w:pPr>
          </w:p>
        </w:tc>
        <w:tc>
          <w:tcPr>
            <w:tcW w:w="1559" w:type="dxa"/>
            <w:vMerge/>
            <w:tcBorders>
              <w:top w:val="nil"/>
            </w:tcBorders>
          </w:tcPr>
          <w:p w:rsidR="006C27B3" w:rsidRPr="006C27B3" w:rsidRDefault="006C27B3" w:rsidP="005C6E69">
            <w:pPr>
              <w:jc w:val="center"/>
              <w:rPr>
                <w:bCs/>
                <w:sz w:val="22"/>
                <w:szCs w:val="22"/>
              </w:rPr>
            </w:pPr>
          </w:p>
        </w:tc>
        <w:tc>
          <w:tcPr>
            <w:tcW w:w="2410" w:type="dxa"/>
            <w:vMerge/>
            <w:vAlign w:val="center"/>
          </w:tcPr>
          <w:p w:rsidR="006C27B3" w:rsidRPr="006C27B3" w:rsidRDefault="006C27B3" w:rsidP="005C6E69">
            <w:pPr>
              <w:jc w:val="both"/>
              <w:rPr>
                <w:bCs/>
                <w:sz w:val="22"/>
                <w:szCs w:val="22"/>
              </w:rPr>
            </w:pPr>
          </w:p>
        </w:tc>
      </w:tr>
      <w:tr w:rsidR="006C27B3" w:rsidRPr="0007708C" w:rsidTr="005C6E69">
        <w:trPr>
          <w:trHeight w:val="253"/>
        </w:trPr>
        <w:tc>
          <w:tcPr>
            <w:tcW w:w="3119" w:type="dxa"/>
            <w:vMerge/>
            <w:vAlign w:val="center"/>
          </w:tcPr>
          <w:p w:rsidR="006C27B3" w:rsidRPr="006C27B3" w:rsidRDefault="006C27B3" w:rsidP="005C6E69">
            <w:pPr>
              <w:jc w:val="both"/>
              <w:rPr>
                <w:sz w:val="22"/>
                <w:szCs w:val="22"/>
              </w:rPr>
            </w:pPr>
          </w:p>
        </w:tc>
        <w:tc>
          <w:tcPr>
            <w:tcW w:w="1134" w:type="dxa"/>
            <w:vMerge/>
            <w:vAlign w:val="center"/>
          </w:tcPr>
          <w:p w:rsidR="006C27B3" w:rsidRPr="006C27B3" w:rsidRDefault="006C27B3" w:rsidP="005C6E69">
            <w:pPr>
              <w:jc w:val="center"/>
              <w:rPr>
                <w:bCs/>
                <w:sz w:val="22"/>
                <w:szCs w:val="22"/>
              </w:rPr>
            </w:pPr>
          </w:p>
        </w:tc>
        <w:tc>
          <w:tcPr>
            <w:tcW w:w="1451" w:type="dxa"/>
            <w:vMerge/>
            <w:vAlign w:val="center"/>
          </w:tcPr>
          <w:p w:rsidR="006C27B3" w:rsidRPr="006C27B3" w:rsidRDefault="006C27B3" w:rsidP="005C6E69">
            <w:pPr>
              <w:jc w:val="center"/>
              <w:rPr>
                <w:bCs/>
                <w:sz w:val="22"/>
                <w:szCs w:val="22"/>
              </w:rPr>
            </w:pPr>
          </w:p>
        </w:tc>
        <w:tc>
          <w:tcPr>
            <w:tcW w:w="1559" w:type="dxa"/>
            <w:vMerge/>
            <w:vAlign w:val="center"/>
          </w:tcPr>
          <w:p w:rsidR="006C27B3" w:rsidRPr="006C27B3" w:rsidRDefault="006C27B3" w:rsidP="005C6E69">
            <w:pPr>
              <w:jc w:val="center"/>
              <w:rPr>
                <w:bCs/>
                <w:sz w:val="22"/>
                <w:szCs w:val="22"/>
              </w:rPr>
            </w:pPr>
          </w:p>
        </w:tc>
        <w:tc>
          <w:tcPr>
            <w:tcW w:w="2410" w:type="dxa"/>
            <w:vMerge/>
            <w:vAlign w:val="center"/>
          </w:tcPr>
          <w:p w:rsidR="006C27B3" w:rsidRPr="006C27B3" w:rsidRDefault="006C27B3" w:rsidP="005C6E69">
            <w:pPr>
              <w:jc w:val="both"/>
              <w:rPr>
                <w:bCs/>
                <w:sz w:val="22"/>
                <w:szCs w:val="22"/>
              </w:rPr>
            </w:pPr>
          </w:p>
        </w:tc>
      </w:tr>
      <w:tr w:rsidR="006C27B3" w:rsidRPr="0007708C" w:rsidTr="005C6E69">
        <w:trPr>
          <w:trHeight w:val="253"/>
        </w:trPr>
        <w:tc>
          <w:tcPr>
            <w:tcW w:w="3119" w:type="dxa"/>
            <w:vAlign w:val="center"/>
          </w:tcPr>
          <w:p w:rsidR="006C27B3" w:rsidRPr="006C27B3" w:rsidRDefault="006C27B3" w:rsidP="005C6E69">
            <w:pPr>
              <w:jc w:val="both"/>
              <w:rPr>
                <w:sz w:val="22"/>
                <w:szCs w:val="22"/>
              </w:rPr>
            </w:pPr>
            <w:r w:rsidRPr="006C27B3">
              <w:rPr>
                <w:sz w:val="22"/>
                <w:szCs w:val="22"/>
              </w:rPr>
              <w:t>Этап №2.</w:t>
            </w:r>
          </w:p>
          <w:p w:rsidR="006C27B3" w:rsidRPr="006C27B3" w:rsidRDefault="006C27B3" w:rsidP="005C6E69">
            <w:pPr>
              <w:jc w:val="both"/>
              <w:rPr>
                <w:sz w:val="22"/>
                <w:szCs w:val="22"/>
              </w:rPr>
            </w:pPr>
            <w:r w:rsidRPr="006C27B3">
              <w:rPr>
                <w:sz w:val="22"/>
                <w:szCs w:val="22"/>
              </w:rPr>
              <w:t xml:space="preserve">Предоставление отчета по </w:t>
            </w:r>
            <w:r w:rsidRPr="006C27B3">
              <w:t>Разработке нормативов потерь нефти и нефтепродуктов при производстве и норм расхода топлива для ОАО «Славнефть-ЯНОС» на 2017-2018г.г.</w:t>
            </w:r>
          </w:p>
          <w:p w:rsidR="006C27B3" w:rsidRPr="006C27B3" w:rsidRDefault="006C27B3" w:rsidP="005C6E69">
            <w:pPr>
              <w:jc w:val="both"/>
              <w:rPr>
                <w:sz w:val="22"/>
                <w:szCs w:val="22"/>
              </w:rPr>
            </w:pPr>
          </w:p>
        </w:tc>
        <w:tc>
          <w:tcPr>
            <w:tcW w:w="1134" w:type="dxa"/>
            <w:tcBorders>
              <w:bottom w:val="single" w:sz="4" w:space="0" w:color="auto"/>
            </w:tcBorders>
            <w:vAlign w:val="center"/>
          </w:tcPr>
          <w:p w:rsidR="006C27B3" w:rsidRPr="006C27B3" w:rsidRDefault="006C27B3" w:rsidP="005C6E69">
            <w:pPr>
              <w:jc w:val="center"/>
              <w:rPr>
                <w:bCs/>
                <w:sz w:val="22"/>
                <w:szCs w:val="22"/>
              </w:rPr>
            </w:pPr>
            <w:r w:rsidRPr="006C27B3">
              <w:rPr>
                <w:bCs/>
                <w:sz w:val="22"/>
                <w:szCs w:val="22"/>
              </w:rPr>
              <w:t xml:space="preserve">После </w:t>
            </w:r>
            <w:proofErr w:type="spellStart"/>
            <w:proofErr w:type="gramStart"/>
            <w:r w:rsidRPr="006C27B3">
              <w:rPr>
                <w:bCs/>
                <w:sz w:val="22"/>
                <w:szCs w:val="22"/>
              </w:rPr>
              <w:t>выполне-ния</w:t>
            </w:r>
            <w:proofErr w:type="spellEnd"/>
            <w:proofErr w:type="gramEnd"/>
            <w:r w:rsidRPr="006C27B3">
              <w:rPr>
                <w:bCs/>
                <w:sz w:val="22"/>
                <w:szCs w:val="22"/>
              </w:rPr>
              <w:t xml:space="preserve"> этапа №1</w:t>
            </w:r>
          </w:p>
        </w:tc>
        <w:tc>
          <w:tcPr>
            <w:tcW w:w="1451" w:type="dxa"/>
            <w:tcBorders>
              <w:bottom w:val="single" w:sz="4" w:space="0" w:color="auto"/>
            </w:tcBorders>
            <w:vAlign w:val="center"/>
          </w:tcPr>
          <w:p w:rsidR="006C27B3" w:rsidRPr="006C27B3" w:rsidRDefault="006C27B3" w:rsidP="005C6E69">
            <w:pPr>
              <w:jc w:val="center"/>
              <w:rPr>
                <w:bCs/>
                <w:sz w:val="22"/>
                <w:szCs w:val="22"/>
              </w:rPr>
            </w:pPr>
            <w:r w:rsidRPr="006C27B3">
              <w:rPr>
                <w:sz w:val="22"/>
                <w:szCs w:val="22"/>
              </w:rPr>
              <w:t>30 рабочих дней после выполнения п.1.1 и 1.2</w:t>
            </w:r>
          </w:p>
        </w:tc>
        <w:tc>
          <w:tcPr>
            <w:tcW w:w="1559" w:type="dxa"/>
            <w:tcBorders>
              <w:bottom w:val="single" w:sz="4" w:space="0" w:color="auto"/>
            </w:tcBorders>
            <w:vAlign w:val="center"/>
          </w:tcPr>
          <w:p w:rsidR="006C27B3" w:rsidRPr="006C27B3" w:rsidRDefault="006C27B3" w:rsidP="005C6E69">
            <w:pPr>
              <w:jc w:val="center"/>
              <w:rPr>
                <w:bCs/>
                <w:sz w:val="22"/>
                <w:szCs w:val="22"/>
              </w:rPr>
            </w:pPr>
          </w:p>
        </w:tc>
        <w:tc>
          <w:tcPr>
            <w:tcW w:w="2410" w:type="dxa"/>
            <w:tcBorders>
              <w:bottom w:val="single" w:sz="4" w:space="0" w:color="auto"/>
            </w:tcBorders>
            <w:vAlign w:val="center"/>
          </w:tcPr>
          <w:p w:rsidR="006C27B3" w:rsidRPr="006C27B3" w:rsidRDefault="006C27B3" w:rsidP="005C6E69">
            <w:pPr>
              <w:jc w:val="both"/>
              <w:rPr>
                <w:bCs/>
                <w:sz w:val="22"/>
                <w:szCs w:val="22"/>
              </w:rPr>
            </w:pPr>
            <w:r w:rsidRPr="006C27B3">
              <w:rPr>
                <w:sz w:val="22"/>
                <w:szCs w:val="22"/>
              </w:rPr>
              <w:t>Отчет «Разработка нормативов потерь нефти и нефтепродуктов при производстве и норм расхода топлива для ОАО «Славнефть-ЯНОС» на 2017-2018 г.г.»</w:t>
            </w:r>
          </w:p>
        </w:tc>
      </w:tr>
    </w:tbl>
    <w:p w:rsidR="006C27B3" w:rsidRPr="003A59E1" w:rsidRDefault="006C27B3" w:rsidP="003A59E1">
      <w:pPr>
        <w:jc w:val="center"/>
        <w:rPr>
          <w:b/>
          <w:color w:val="FF0000"/>
        </w:rPr>
      </w:pPr>
    </w:p>
    <w:p w:rsidR="00811B3F" w:rsidRPr="003A59E1" w:rsidRDefault="00811B3F" w:rsidP="003A59E1">
      <w:pPr>
        <w:jc w:val="center"/>
        <w:rPr>
          <w:b/>
          <w:color w:val="FF0000"/>
        </w:rPr>
      </w:pPr>
    </w:p>
    <w:tbl>
      <w:tblPr>
        <w:tblW w:w="10320" w:type="dxa"/>
        <w:tblInd w:w="-12" w:type="dxa"/>
        <w:tblLayout w:type="fixed"/>
        <w:tblLook w:val="01E0"/>
      </w:tblPr>
      <w:tblGrid>
        <w:gridCol w:w="5160"/>
        <w:gridCol w:w="5160"/>
      </w:tblGrid>
      <w:tr w:rsidR="00AD3963" w:rsidRPr="00961E02" w:rsidTr="004873AF">
        <w:tc>
          <w:tcPr>
            <w:tcW w:w="5160" w:type="dxa"/>
          </w:tcPr>
          <w:p w:rsidR="00AD3963" w:rsidRPr="0013216B" w:rsidRDefault="00AD3963" w:rsidP="00A56975">
            <w:pPr>
              <w:suppressAutoHyphens/>
              <w:jc w:val="both"/>
              <w:rPr>
                <w:b/>
                <w:bCs/>
                <w:sz w:val="16"/>
                <w:szCs w:val="16"/>
              </w:rPr>
            </w:pPr>
          </w:p>
          <w:p w:rsidR="00AD3963" w:rsidRDefault="00AD3963" w:rsidP="00A56975">
            <w:pPr>
              <w:suppressAutoHyphens/>
              <w:jc w:val="both"/>
              <w:rPr>
                <w:b/>
                <w:bCs/>
                <w:sz w:val="23"/>
                <w:szCs w:val="23"/>
              </w:rPr>
            </w:pPr>
          </w:p>
          <w:p w:rsidR="00AD3963" w:rsidRPr="00815FA9" w:rsidRDefault="00AD3963" w:rsidP="00A56975">
            <w:pPr>
              <w:suppressAutoHyphens/>
              <w:jc w:val="both"/>
              <w:rPr>
                <w:b/>
                <w:bCs/>
                <w:sz w:val="23"/>
                <w:szCs w:val="23"/>
              </w:rPr>
            </w:pPr>
            <w:r w:rsidRPr="00815FA9">
              <w:rPr>
                <w:b/>
                <w:bCs/>
                <w:sz w:val="23"/>
                <w:szCs w:val="23"/>
              </w:rPr>
              <w:t>Исполнитель:</w:t>
            </w:r>
          </w:p>
        </w:tc>
        <w:tc>
          <w:tcPr>
            <w:tcW w:w="5160" w:type="dxa"/>
          </w:tcPr>
          <w:p w:rsidR="00AD3963" w:rsidRDefault="00AD3963" w:rsidP="00EE1628">
            <w:pPr>
              <w:pStyle w:val="2"/>
              <w:rPr>
                <w:sz w:val="23"/>
                <w:szCs w:val="23"/>
              </w:rPr>
            </w:pPr>
          </w:p>
          <w:p w:rsidR="00AD3963" w:rsidRDefault="00AD3963" w:rsidP="00EE1628">
            <w:pPr>
              <w:pStyle w:val="2"/>
              <w:rPr>
                <w:sz w:val="23"/>
                <w:szCs w:val="23"/>
              </w:rPr>
            </w:pPr>
          </w:p>
          <w:p w:rsidR="00AD3963" w:rsidRPr="00B94A76" w:rsidRDefault="00AD3963" w:rsidP="00EE1628">
            <w:pPr>
              <w:pStyle w:val="2"/>
              <w:rPr>
                <w:sz w:val="23"/>
                <w:szCs w:val="23"/>
              </w:rPr>
            </w:pPr>
            <w:r w:rsidRPr="00B94A76">
              <w:rPr>
                <w:sz w:val="23"/>
                <w:szCs w:val="23"/>
              </w:rPr>
              <w:t xml:space="preserve">Заказчик: </w:t>
            </w:r>
          </w:p>
        </w:tc>
      </w:tr>
      <w:tr w:rsidR="00AD3963" w:rsidRPr="00961E02" w:rsidTr="004873AF">
        <w:tc>
          <w:tcPr>
            <w:tcW w:w="5160" w:type="dxa"/>
          </w:tcPr>
          <w:p w:rsidR="00AD3963" w:rsidRDefault="00AD3963" w:rsidP="00A56975">
            <w:pPr>
              <w:suppressAutoHyphens/>
              <w:jc w:val="both"/>
              <w:rPr>
                <w:sz w:val="23"/>
                <w:szCs w:val="23"/>
              </w:rPr>
            </w:pPr>
          </w:p>
          <w:p w:rsidR="00AE7046" w:rsidRDefault="00AE7046" w:rsidP="00A56975">
            <w:pPr>
              <w:pBdr>
                <w:top w:val="single" w:sz="12" w:space="1" w:color="auto"/>
                <w:bottom w:val="single" w:sz="12" w:space="1" w:color="auto"/>
              </w:pBdr>
              <w:suppressAutoHyphens/>
              <w:jc w:val="both"/>
              <w:rPr>
                <w:sz w:val="23"/>
                <w:szCs w:val="23"/>
              </w:rPr>
            </w:pPr>
          </w:p>
          <w:p w:rsidR="00AE7046" w:rsidRDefault="00AE7046" w:rsidP="00A56975">
            <w:pPr>
              <w:pBdr>
                <w:bottom w:val="single" w:sz="12" w:space="1" w:color="auto"/>
                <w:between w:val="single" w:sz="12" w:space="1" w:color="auto"/>
              </w:pBdr>
              <w:suppressAutoHyphens/>
              <w:jc w:val="both"/>
              <w:rPr>
                <w:sz w:val="23"/>
                <w:szCs w:val="23"/>
              </w:rPr>
            </w:pPr>
          </w:p>
          <w:p w:rsidR="00AE7046" w:rsidRPr="00815FA9" w:rsidRDefault="00AE7046" w:rsidP="00A56975">
            <w:pPr>
              <w:suppressAutoHyphens/>
              <w:jc w:val="both"/>
              <w:rPr>
                <w:sz w:val="23"/>
                <w:szCs w:val="23"/>
              </w:rPr>
            </w:pPr>
          </w:p>
        </w:tc>
        <w:tc>
          <w:tcPr>
            <w:tcW w:w="5160" w:type="dxa"/>
          </w:tcPr>
          <w:p w:rsidR="00AD3963" w:rsidRDefault="00AD3963" w:rsidP="00EE1628">
            <w:pPr>
              <w:pStyle w:val="2"/>
              <w:rPr>
                <w:sz w:val="23"/>
                <w:szCs w:val="23"/>
              </w:rPr>
            </w:pPr>
            <w:r w:rsidRPr="00B94A76">
              <w:rPr>
                <w:sz w:val="23"/>
                <w:szCs w:val="23"/>
              </w:rPr>
              <w:t>ОАО "Славнефть-ЯНОС"</w:t>
            </w:r>
          </w:p>
          <w:p w:rsidR="00AD3963" w:rsidRDefault="00AD3963" w:rsidP="00AD3963">
            <w:pPr>
              <w:suppressAutoHyphens/>
              <w:rPr>
                <w:b/>
                <w:bCs/>
                <w:sz w:val="23"/>
                <w:szCs w:val="23"/>
              </w:rPr>
            </w:pPr>
            <w:r w:rsidRPr="00961E02">
              <w:rPr>
                <w:b/>
                <w:bCs/>
                <w:sz w:val="23"/>
                <w:szCs w:val="23"/>
              </w:rPr>
              <w:t>Генеральный директор</w:t>
            </w:r>
          </w:p>
          <w:p w:rsidR="006C27B3" w:rsidRDefault="006C27B3" w:rsidP="00AD3963">
            <w:pPr>
              <w:suppressAutoHyphens/>
              <w:rPr>
                <w:b/>
                <w:bCs/>
                <w:sz w:val="23"/>
                <w:szCs w:val="23"/>
              </w:rPr>
            </w:pPr>
          </w:p>
          <w:p w:rsidR="00AD3963" w:rsidRDefault="00AD3963" w:rsidP="00AD3963">
            <w:pPr>
              <w:suppressAutoHyphens/>
              <w:rPr>
                <w:b/>
                <w:bCs/>
                <w:sz w:val="23"/>
                <w:szCs w:val="23"/>
              </w:rPr>
            </w:pPr>
          </w:p>
          <w:p w:rsidR="00AD3963" w:rsidRPr="00961E02" w:rsidRDefault="00AD3963" w:rsidP="00AD3963">
            <w:pPr>
              <w:suppressAutoHyphens/>
              <w:rPr>
                <w:sz w:val="23"/>
                <w:szCs w:val="23"/>
              </w:rPr>
            </w:pPr>
          </w:p>
          <w:p w:rsidR="00AD3963" w:rsidRPr="00AD3963" w:rsidRDefault="00AD3963" w:rsidP="00AD3963">
            <w:r w:rsidRPr="00961E02">
              <w:rPr>
                <w:sz w:val="23"/>
                <w:szCs w:val="23"/>
              </w:rPr>
              <w:t xml:space="preserve">____________________ </w:t>
            </w:r>
            <w:r w:rsidRPr="00961E02">
              <w:rPr>
                <w:b/>
                <w:bCs/>
                <w:sz w:val="23"/>
                <w:szCs w:val="23"/>
              </w:rPr>
              <w:t>А.А.Никитин</w:t>
            </w:r>
          </w:p>
        </w:tc>
      </w:tr>
    </w:tbl>
    <w:p w:rsidR="00D722E9" w:rsidRDefault="00D722E9"/>
    <w:sectPr w:rsidR="00D722E9" w:rsidSect="00D722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0460"/>
    <w:multiLevelType w:val="multilevel"/>
    <w:tmpl w:val="6C74072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35A37E80"/>
    <w:multiLevelType w:val="multilevel"/>
    <w:tmpl w:val="2DD46FF8"/>
    <w:lvl w:ilvl="0">
      <w:start w:val="1"/>
      <w:numFmt w:val="decimal"/>
      <w:lvlText w:val="%1."/>
      <w:lvlJc w:val="left"/>
      <w:pPr>
        <w:tabs>
          <w:tab w:val="num" w:pos="928"/>
        </w:tabs>
        <w:ind w:left="928" w:hanging="360"/>
      </w:pPr>
      <w:rPr>
        <w:rFonts w:hint="default"/>
      </w:rPr>
    </w:lvl>
    <w:lvl w:ilvl="1">
      <w:start w:val="2"/>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328" w:hanging="1440"/>
      </w:pPr>
      <w:rPr>
        <w:rFonts w:hint="default"/>
        <w:b w:val="0"/>
      </w:rPr>
    </w:lvl>
  </w:abstractNum>
  <w:abstractNum w:abstractNumId="2">
    <w:nsid w:val="3F446262"/>
    <w:multiLevelType w:val="multilevel"/>
    <w:tmpl w:val="11ECFA4E"/>
    <w:lvl w:ilvl="0">
      <w:start w:val="1"/>
      <w:numFmt w:val="bullet"/>
      <w:lvlText w:val=""/>
      <w:lvlJc w:val="left"/>
      <w:pPr>
        <w:ind w:left="360" w:hanging="360"/>
      </w:pPr>
      <w:rPr>
        <w:rFonts w:ascii="Wingdings" w:hAnsi="Wingdings"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5FC6A67"/>
    <w:multiLevelType w:val="hybridMultilevel"/>
    <w:tmpl w:val="14DA2C3E"/>
    <w:lvl w:ilvl="0" w:tplc="722ECBDE">
      <w:start w:val="1"/>
      <w:numFmt w:val="decimal"/>
      <w:lvlText w:val="4.%1"/>
      <w:lvlJc w:val="left"/>
      <w:pPr>
        <w:tabs>
          <w:tab w:val="num" w:pos="360"/>
        </w:tabs>
        <w:ind w:left="0" w:firstLine="0"/>
      </w:pPr>
      <w:rPr>
        <w:rFonts w:hint="default"/>
      </w:rPr>
    </w:lvl>
    <w:lvl w:ilvl="1" w:tplc="1D12BAD6">
      <w:start w:val="1"/>
      <w:numFmt w:val="decimal"/>
      <w:lvlText w:val="4.%2."/>
      <w:lvlJc w:val="left"/>
      <w:pPr>
        <w:tabs>
          <w:tab w:val="num" w:pos="851"/>
        </w:tabs>
        <w:ind w:left="0" w:firstLine="397"/>
      </w:pPr>
      <w:rPr>
        <w:rFonts w:ascii="Times New Roman" w:hAnsi="Times New Roman"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9BD2435"/>
    <w:multiLevelType w:val="multilevel"/>
    <w:tmpl w:val="82964FD4"/>
    <w:lvl w:ilvl="0">
      <w:start w:val="1"/>
      <w:numFmt w:val="decimal"/>
      <w:pStyle w:val="1"/>
      <w:lvlText w:val="%1."/>
      <w:lvlJc w:val="left"/>
      <w:pPr>
        <w:tabs>
          <w:tab w:val="num" w:pos="3054"/>
        </w:tabs>
        <w:ind w:left="3054"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4"/>
  </w:num>
  <w:num w:numId="2">
    <w:abstractNumId w:val="4"/>
    <w:lvlOverride w:ilvl="0">
      <w:startOverride w:val="7"/>
    </w:lvlOverride>
    <w:lvlOverride w:ilvl="1">
      <w:startOverride w:val="3"/>
    </w:lvlOverride>
    <w:lvlOverride w:ilvl="2">
      <w:startOverride w:val="2"/>
    </w:lvlOverride>
  </w:num>
  <w:num w:numId="3">
    <w:abstractNumId w:val="1"/>
  </w:num>
  <w:num w:numId="4">
    <w:abstractNumId w:val="2"/>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0"/>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0B7D15"/>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4831"/>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86C"/>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D15"/>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3F2"/>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DAA"/>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727"/>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67B"/>
    <w:rsid w:val="00126A27"/>
    <w:rsid w:val="001275E1"/>
    <w:rsid w:val="00127CF6"/>
    <w:rsid w:val="0013063A"/>
    <w:rsid w:val="0013090F"/>
    <w:rsid w:val="00130E32"/>
    <w:rsid w:val="0013146C"/>
    <w:rsid w:val="00131778"/>
    <w:rsid w:val="00131EFF"/>
    <w:rsid w:val="0013216B"/>
    <w:rsid w:val="0013248A"/>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108A"/>
    <w:rsid w:val="001D14E0"/>
    <w:rsid w:val="001D1ADE"/>
    <w:rsid w:val="001D1ED8"/>
    <w:rsid w:val="001D321D"/>
    <w:rsid w:val="001D3737"/>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1BD"/>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75A6"/>
    <w:rsid w:val="00277677"/>
    <w:rsid w:val="002776AC"/>
    <w:rsid w:val="00277C11"/>
    <w:rsid w:val="002807B6"/>
    <w:rsid w:val="0028080E"/>
    <w:rsid w:val="00280C13"/>
    <w:rsid w:val="00280EAC"/>
    <w:rsid w:val="00281085"/>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0F43"/>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2139"/>
    <w:rsid w:val="002B2B24"/>
    <w:rsid w:val="002B2BD5"/>
    <w:rsid w:val="002B2CE6"/>
    <w:rsid w:val="002B2FBD"/>
    <w:rsid w:val="002B41C6"/>
    <w:rsid w:val="002B4484"/>
    <w:rsid w:val="002B548E"/>
    <w:rsid w:val="002B59F4"/>
    <w:rsid w:val="002B5B8F"/>
    <w:rsid w:val="002B61C6"/>
    <w:rsid w:val="002B7B28"/>
    <w:rsid w:val="002C0618"/>
    <w:rsid w:val="002C08B7"/>
    <w:rsid w:val="002C0C98"/>
    <w:rsid w:val="002C0E0B"/>
    <w:rsid w:val="002C130A"/>
    <w:rsid w:val="002C13FC"/>
    <w:rsid w:val="002C1859"/>
    <w:rsid w:val="002C1DA8"/>
    <w:rsid w:val="002C1E27"/>
    <w:rsid w:val="002C1EF7"/>
    <w:rsid w:val="002C2F11"/>
    <w:rsid w:val="002C2F87"/>
    <w:rsid w:val="002C3008"/>
    <w:rsid w:val="002C3128"/>
    <w:rsid w:val="002C3E09"/>
    <w:rsid w:val="002C40CC"/>
    <w:rsid w:val="002C4373"/>
    <w:rsid w:val="002C4B70"/>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8A"/>
    <w:rsid w:val="002D2CEC"/>
    <w:rsid w:val="002D2D80"/>
    <w:rsid w:val="002D2F25"/>
    <w:rsid w:val="002D3408"/>
    <w:rsid w:val="002D3D11"/>
    <w:rsid w:val="002D433A"/>
    <w:rsid w:val="002D4682"/>
    <w:rsid w:val="002D59C0"/>
    <w:rsid w:val="002D6106"/>
    <w:rsid w:val="002D6F51"/>
    <w:rsid w:val="002D7155"/>
    <w:rsid w:val="002D7B76"/>
    <w:rsid w:val="002D7DEE"/>
    <w:rsid w:val="002D7FA1"/>
    <w:rsid w:val="002E09B1"/>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C40"/>
    <w:rsid w:val="002F1EEA"/>
    <w:rsid w:val="002F20C6"/>
    <w:rsid w:val="002F211D"/>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338"/>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C98"/>
    <w:rsid w:val="003534E3"/>
    <w:rsid w:val="00353F34"/>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262"/>
    <w:rsid w:val="0036648F"/>
    <w:rsid w:val="003674F5"/>
    <w:rsid w:val="0036766D"/>
    <w:rsid w:val="00367733"/>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9E1"/>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7AB"/>
    <w:rsid w:val="003C4972"/>
    <w:rsid w:val="003C5E29"/>
    <w:rsid w:val="003C5F1B"/>
    <w:rsid w:val="003C633D"/>
    <w:rsid w:val="003C6345"/>
    <w:rsid w:val="003C6C4B"/>
    <w:rsid w:val="003C6FBE"/>
    <w:rsid w:val="003C7591"/>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4F90"/>
    <w:rsid w:val="004256B2"/>
    <w:rsid w:val="004261F3"/>
    <w:rsid w:val="004267A0"/>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60F"/>
    <w:rsid w:val="004406D4"/>
    <w:rsid w:val="0044094E"/>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DB5"/>
    <w:rsid w:val="00464F78"/>
    <w:rsid w:val="00465717"/>
    <w:rsid w:val="00465A85"/>
    <w:rsid w:val="00465D53"/>
    <w:rsid w:val="00466079"/>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FA2"/>
    <w:rsid w:val="0048315E"/>
    <w:rsid w:val="004846B2"/>
    <w:rsid w:val="004854FF"/>
    <w:rsid w:val="00485CB4"/>
    <w:rsid w:val="00487380"/>
    <w:rsid w:val="004873AF"/>
    <w:rsid w:val="004874A4"/>
    <w:rsid w:val="00487EC3"/>
    <w:rsid w:val="0049009E"/>
    <w:rsid w:val="004904CB"/>
    <w:rsid w:val="0049068B"/>
    <w:rsid w:val="00490883"/>
    <w:rsid w:val="00490F29"/>
    <w:rsid w:val="0049163B"/>
    <w:rsid w:val="00491718"/>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BD0"/>
    <w:rsid w:val="004B5128"/>
    <w:rsid w:val="004B527C"/>
    <w:rsid w:val="004B597D"/>
    <w:rsid w:val="004B7690"/>
    <w:rsid w:val="004B78D4"/>
    <w:rsid w:val="004B7A21"/>
    <w:rsid w:val="004B7CD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3F8"/>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5D65"/>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1C"/>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33A"/>
    <w:rsid w:val="00590659"/>
    <w:rsid w:val="00590857"/>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549"/>
    <w:rsid w:val="005C79B4"/>
    <w:rsid w:val="005C7E68"/>
    <w:rsid w:val="005D032A"/>
    <w:rsid w:val="005D0E93"/>
    <w:rsid w:val="005D12B7"/>
    <w:rsid w:val="005D137F"/>
    <w:rsid w:val="005D1499"/>
    <w:rsid w:val="005D1CD4"/>
    <w:rsid w:val="005D25E5"/>
    <w:rsid w:val="005D3821"/>
    <w:rsid w:val="005D3B12"/>
    <w:rsid w:val="005D406B"/>
    <w:rsid w:val="005D41B2"/>
    <w:rsid w:val="005D4837"/>
    <w:rsid w:val="005D525D"/>
    <w:rsid w:val="005D53D4"/>
    <w:rsid w:val="005D57A7"/>
    <w:rsid w:val="005D5A4C"/>
    <w:rsid w:val="005D5D4D"/>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65A"/>
    <w:rsid w:val="00637DD5"/>
    <w:rsid w:val="0064013B"/>
    <w:rsid w:val="0064029B"/>
    <w:rsid w:val="00640376"/>
    <w:rsid w:val="00640A8E"/>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91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C2"/>
    <w:rsid w:val="006C0DF3"/>
    <w:rsid w:val="006C1108"/>
    <w:rsid w:val="006C199B"/>
    <w:rsid w:val="006C27B3"/>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17EE"/>
    <w:rsid w:val="006E1F8C"/>
    <w:rsid w:val="006E2C66"/>
    <w:rsid w:val="006E2CD9"/>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B71"/>
    <w:rsid w:val="00707C7B"/>
    <w:rsid w:val="00710B96"/>
    <w:rsid w:val="00711626"/>
    <w:rsid w:val="00711913"/>
    <w:rsid w:val="00711E68"/>
    <w:rsid w:val="00712426"/>
    <w:rsid w:val="00712930"/>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4208"/>
    <w:rsid w:val="00744339"/>
    <w:rsid w:val="0074472A"/>
    <w:rsid w:val="007449AB"/>
    <w:rsid w:val="00744B50"/>
    <w:rsid w:val="00744C59"/>
    <w:rsid w:val="00745738"/>
    <w:rsid w:val="00745AD5"/>
    <w:rsid w:val="007460E3"/>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529"/>
    <w:rsid w:val="00767AB0"/>
    <w:rsid w:val="00767F43"/>
    <w:rsid w:val="0077021D"/>
    <w:rsid w:val="00770363"/>
    <w:rsid w:val="00770C2E"/>
    <w:rsid w:val="007711CF"/>
    <w:rsid w:val="0077163B"/>
    <w:rsid w:val="00771BED"/>
    <w:rsid w:val="00772677"/>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B1"/>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6E0"/>
    <w:rsid w:val="007D29A3"/>
    <w:rsid w:val="007D2DD5"/>
    <w:rsid w:val="007D2E5E"/>
    <w:rsid w:val="007D2E85"/>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295"/>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B3F"/>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5FA"/>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8BA"/>
    <w:rsid w:val="00866CAE"/>
    <w:rsid w:val="00866FC2"/>
    <w:rsid w:val="0086737B"/>
    <w:rsid w:val="00867542"/>
    <w:rsid w:val="00867952"/>
    <w:rsid w:val="00867F3C"/>
    <w:rsid w:val="00870483"/>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9033E"/>
    <w:rsid w:val="008905DB"/>
    <w:rsid w:val="008909F8"/>
    <w:rsid w:val="00890D85"/>
    <w:rsid w:val="00891170"/>
    <w:rsid w:val="00891364"/>
    <w:rsid w:val="0089166E"/>
    <w:rsid w:val="008916B8"/>
    <w:rsid w:val="00891A7B"/>
    <w:rsid w:val="00892C1F"/>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DE7"/>
    <w:rsid w:val="00921E32"/>
    <w:rsid w:val="0092225F"/>
    <w:rsid w:val="009224E9"/>
    <w:rsid w:val="00922800"/>
    <w:rsid w:val="00922A07"/>
    <w:rsid w:val="00922B5A"/>
    <w:rsid w:val="0092326E"/>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16A"/>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B2D"/>
    <w:rsid w:val="009737CC"/>
    <w:rsid w:val="00973AA4"/>
    <w:rsid w:val="009747B3"/>
    <w:rsid w:val="00974E1B"/>
    <w:rsid w:val="00974F04"/>
    <w:rsid w:val="0097521D"/>
    <w:rsid w:val="00975281"/>
    <w:rsid w:val="009752FF"/>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9E6"/>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EA3"/>
    <w:rsid w:val="009A503B"/>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639"/>
    <w:rsid w:val="00A1393A"/>
    <w:rsid w:val="00A13993"/>
    <w:rsid w:val="00A13EF7"/>
    <w:rsid w:val="00A1432B"/>
    <w:rsid w:val="00A14978"/>
    <w:rsid w:val="00A14A8F"/>
    <w:rsid w:val="00A15E07"/>
    <w:rsid w:val="00A1604F"/>
    <w:rsid w:val="00A1668B"/>
    <w:rsid w:val="00A16C50"/>
    <w:rsid w:val="00A171F8"/>
    <w:rsid w:val="00A17E66"/>
    <w:rsid w:val="00A17FD8"/>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38F"/>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C9A"/>
    <w:rsid w:val="00A87DC4"/>
    <w:rsid w:val="00A9031A"/>
    <w:rsid w:val="00A904E9"/>
    <w:rsid w:val="00A90C7F"/>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3963"/>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45D1"/>
    <w:rsid w:val="00AE597C"/>
    <w:rsid w:val="00AE5AD9"/>
    <w:rsid w:val="00AE5AF9"/>
    <w:rsid w:val="00AE5B2F"/>
    <w:rsid w:val="00AE5C03"/>
    <w:rsid w:val="00AE5C84"/>
    <w:rsid w:val="00AE5CD7"/>
    <w:rsid w:val="00AE69A0"/>
    <w:rsid w:val="00AE6F4B"/>
    <w:rsid w:val="00AE7046"/>
    <w:rsid w:val="00AE76B6"/>
    <w:rsid w:val="00AE79B9"/>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5651"/>
    <w:rsid w:val="00B358D2"/>
    <w:rsid w:val="00B35C2A"/>
    <w:rsid w:val="00B36D81"/>
    <w:rsid w:val="00B36F68"/>
    <w:rsid w:val="00B37117"/>
    <w:rsid w:val="00B374D7"/>
    <w:rsid w:val="00B378EC"/>
    <w:rsid w:val="00B4038C"/>
    <w:rsid w:val="00B4040E"/>
    <w:rsid w:val="00B40624"/>
    <w:rsid w:val="00B40A16"/>
    <w:rsid w:val="00B40C15"/>
    <w:rsid w:val="00B40F8E"/>
    <w:rsid w:val="00B4119C"/>
    <w:rsid w:val="00B4126A"/>
    <w:rsid w:val="00B417D5"/>
    <w:rsid w:val="00B4203F"/>
    <w:rsid w:val="00B4347F"/>
    <w:rsid w:val="00B4464E"/>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BA"/>
    <w:rsid w:val="00B70B2C"/>
    <w:rsid w:val="00B71424"/>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A28"/>
    <w:rsid w:val="00B75CDB"/>
    <w:rsid w:val="00B76331"/>
    <w:rsid w:val="00B76644"/>
    <w:rsid w:val="00B76DB3"/>
    <w:rsid w:val="00B7721A"/>
    <w:rsid w:val="00B778A1"/>
    <w:rsid w:val="00B778AA"/>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5CE0"/>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5B7"/>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B49"/>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27E"/>
    <w:rsid w:val="00CB23A9"/>
    <w:rsid w:val="00CB23AD"/>
    <w:rsid w:val="00CB264B"/>
    <w:rsid w:val="00CB27CD"/>
    <w:rsid w:val="00CB283F"/>
    <w:rsid w:val="00CB2F13"/>
    <w:rsid w:val="00CB2F2B"/>
    <w:rsid w:val="00CB30C8"/>
    <w:rsid w:val="00CB3386"/>
    <w:rsid w:val="00CB388E"/>
    <w:rsid w:val="00CB3F8B"/>
    <w:rsid w:val="00CB4231"/>
    <w:rsid w:val="00CB4801"/>
    <w:rsid w:val="00CB4929"/>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094"/>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5D1C"/>
    <w:rsid w:val="00E1605A"/>
    <w:rsid w:val="00E16191"/>
    <w:rsid w:val="00E16267"/>
    <w:rsid w:val="00E16353"/>
    <w:rsid w:val="00E165C4"/>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075"/>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33B"/>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87EA0"/>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429"/>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D15"/>
    <w:pPr>
      <w:spacing w:line="240" w:lineRule="auto"/>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0B7D15"/>
    <w:pPr>
      <w:keepNext/>
      <w:numPr>
        <w:numId w:val="1"/>
      </w:numPr>
      <w:spacing w:before="240" w:after="60"/>
      <w:jc w:val="center"/>
      <w:outlineLvl w:val="0"/>
    </w:pPr>
    <w:rPr>
      <w:b/>
      <w:bCs/>
      <w:kern w:val="32"/>
      <w:sz w:val="28"/>
      <w:szCs w:val="32"/>
    </w:rPr>
  </w:style>
  <w:style w:type="paragraph" w:styleId="2">
    <w:name w:val="heading 2"/>
    <w:basedOn w:val="a"/>
    <w:next w:val="a"/>
    <w:link w:val="20"/>
    <w:qFormat/>
    <w:rsid w:val="000B7D15"/>
    <w:pPr>
      <w:keepNext/>
      <w:suppressAutoHyphens/>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7D15"/>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0"/>
    <w:link w:val="2"/>
    <w:rsid w:val="000B7D15"/>
    <w:rPr>
      <w:rFonts w:ascii="Times New Roman" w:eastAsia="Times New Roman" w:hAnsi="Times New Roman" w:cs="Times New Roman"/>
      <w:b/>
      <w:bCs/>
      <w:sz w:val="24"/>
      <w:szCs w:val="24"/>
      <w:lang w:eastAsia="ru-RU"/>
    </w:rPr>
  </w:style>
  <w:style w:type="paragraph" w:styleId="a3">
    <w:name w:val="Title"/>
    <w:basedOn w:val="a"/>
    <w:link w:val="a4"/>
    <w:qFormat/>
    <w:rsid w:val="000B7D15"/>
    <w:pPr>
      <w:jc w:val="center"/>
    </w:pPr>
    <w:rPr>
      <w:sz w:val="28"/>
      <w:szCs w:val="20"/>
    </w:rPr>
  </w:style>
  <w:style w:type="character" w:customStyle="1" w:styleId="a4">
    <w:name w:val="Название Знак"/>
    <w:basedOn w:val="a0"/>
    <w:link w:val="a3"/>
    <w:rsid w:val="000B7D15"/>
    <w:rPr>
      <w:rFonts w:ascii="Times New Roman" w:eastAsia="Times New Roman" w:hAnsi="Times New Roman" w:cs="Times New Roman"/>
      <w:sz w:val="28"/>
      <w:szCs w:val="20"/>
      <w:lang w:eastAsia="ru-RU"/>
    </w:rPr>
  </w:style>
  <w:style w:type="paragraph" w:styleId="a5">
    <w:name w:val="Body Text"/>
    <w:basedOn w:val="a"/>
    <w:link w:val="a6"/>
    <w:rsid w:val="000B7D15"/>
    <w:pPr>
      <w:jc w:val="both"/>
    </w:pPr>
    <w:rPr>
      <w:sz w:val="20"/>
      <w:szCs w:val="20"/>
    </w:rPr>
  </w:style>
  <w:style w:type="character" w:customStyle="1" w:styleId="a6">
    <w:name w:val="Основной текст Знак"/>
    <w:basedOn w:val="a0"/>
    <w:link w:val="a5"/>
    <w:rsid w:val="000B7D15"/>
    <w:rPr>
      <w:rFonts w:ascii="Times New Roman" w:eastAsia="Times New Roman" w:hAnsi="Times New Roman" w:cs="Times New Roman"/>
      <w:sz w:val="20"/>
      <w:szCs w:val="20"/>
      <w:lang w:eastAsia="ru-RU"/>
    </w:rPr>
  </w:style>
  <w:style w:type="paragraph" w:styleId="21">
    <w:name w:val="Body Text 2"/>
    <w:basedOn w:val="a"/>
    <w:link w:val="22"/>
    <w:rsid w:val="000B7D15"/>
    <w:pPr>
      <w:jc w:val="both"/>
    </w:pPr>
  </w:style>
  <w:style w:type="character" w:customStyle="1" w:styleId="22">
    <w:name w:val="Основной текст 2 Знак"/>
    <w:basedOn w:val="a0"/>
    <w:link w:val="21"/>
    <w:rsid w:val="000B7D15"/>
    <w:rPr>
      <w:rFonts w:ascii="Times New Roman" w:eastAsia="Times New Roman" w:hAnsi="Times New Roman" w:cs="Times New Roman"/>
      <w:sz w:val="24"/>
      <w:szCs w:val="24"/>
      <w:lang w:eastAsia="ru-RU"/>
    </w:rPr>
  </w:style>
  <w:style w:type="paragraph" w:styleId="a7">
    <w:name w:val="header"/>
    <w:basedOn w:val="a"/>
    <w:link w:val="a8"/>
    <w:rsid w:val="000B7D15"/>
    <w:pPr>
      <w:tabs>
        <w:tab w:val="center" w:pos="4677"/>
        <w:tab w:val="right" w:pos="9355"/>
      </w:tabs>
    </w:pPr>
  </w:style>
  <w:style w:type="character" w:customStyle="1" w:styleId="a8">
    <w:name w:val="Верхний колонтитул Знак"/>
    <w:basedOn w:val="a0"/>
    <w:link w:val="a7"/>
    <w:rsid w:val="000B7D15"/>
    <w:rPr>
      <w:rFonts w:ascii="Times New Roman" w:eastAsia="Times New Roman" w:hAnsi="Times New Roman" w:cs="Times New Roman"/>
      <w:sz w:val="24"/>
      <w:szCs w:val="24"/>
      <w:lang w:eastAsia="ru-RU"/>
    </w:rPr>
  </w:style>
  <w:style w:type="paragraph" w:styleId="a9">
    <w:name w:val="Body Text Indent"/>
    <w:basedOn w:val="a"/>
    <w:link w:val="aa"/>
    <w:rsid w:val="000B7D15"/>
    <w:pPr>
      <w:ind w:left="540" w:hanging="540"/>
      <w:jc w:val="both"/>
    </w:pPr>
  </w:style>
  <w:style w:type="character" w:customStyle="1" w:styleId="aa">
    <w:name w:val="Основной текст с отступом Знак"/>
    <w:basedOn w:val="a0"/>
    <w:link w:val="a9"/>
    <w:rsid w:val="000B7D15"/>
    <w:rPr>
      <w:rFonts w:ascii="Times New Roman" w:eastAsia="Times New Roman" w:hAnsi="Times New Roman" w:cs="Times New Roman"/>
      <w:sz w:val="24"/>
      <w:szCs w:val="24"/>
      <w:lang w:eastAsia="ru-RU"/>
    </w:rPr>
  </w:style>
  <w:style w:type="paragraph" w:styleId="23">
    <w:name w:val="List 2"/>
    <w:basedOn w:val="a"/>
    <w:rsid w:val="000B7D15"/>
    <w:pPr>
      <w:ind w:left="566" w:hanging="283"/>
    </w:pPr>
  </w:style>
  <w:style w:type="paragraph" w:customStyle="1" w:styleId="ConsNonformat">
    <w:name w:val="ConsNonformat"/>
    <w:rsid w:val="000B7D15"/>
    <w:pPr>
      <w:overflowPunct w:val="0"/>
      <w:autoSpaceDE w:val="0"/>
      <w:autoSpaceDN w:val="0"/>
      <w:adjustRightInd w:val="0"/>
      <w:spacing w:line="240" w:lineRule="auto"/>
      <w:ind w:right="19772"/>
      <w:jc w:val="left"/>
    </w:pPr>
    <w:rPr>
      <w:rFonts w:ascii="Courier New" w:eastAsia="Times New Roman" w:hAnsi="Courier New" w:cs="Times New Roman"/>
      <w:sz w:val="20"/>
      <w:szCs w:val="20"/>
      <w:lang w:eastAsia="ru-RU"/>
    </w:rPr>
  </w:style>
  <w:style w:type="paragraph" w:styleId="ab">
    <w:name w:val="Plain Text"/>
    <w:basedOn w:val="a"/>
    <w:link w:val="ac"/>
    <w:rsid w:val="000B7D15"/>
    <w:rPr>
      <w:rFonts w:ascii="Courier New" w:hAnsi="Courier New"/>
      <w:sz w:val="20"/>
      <w:szCs w:val="20"/>
    </w:rPr>
  </w:style>
  <w:style w:type="character" w:customStyle="1" w:styleId="ac">
    <w:name w:val="Текст Знак"/>
    <w:basedOn w:val="a0"/>
    <w:link w:val="ab"/>
    <w:rsid w:val="000B7D15"/>
    <w:rPr>
      <w:rFonts w:ascii="Courier New" w:eastAsia="Times New Roman" w:hAnsi="Courier New" w:cs="Times New Roman"/>
      <w:sz w:val="20"/>
      <w:szCs w:val="20"/>
      <w:lang w:eastAsia="ru-RU"/>
    </w:rPr>
  </w:style>
  <w:style w:type="paragraph" w:customStyle="1" w:styleId="210">
    <w:name w:val="Основной текст с отступом 21"/>
    <w:basedOn w:val="a"/>
    <w:rsid w:val="000B7D15"/>
    <w:pPr>
      <w:ind w:left="993"/>
      <w:jc w:val="both"/>
    </w:pPr>
    <w:rPr>
      <w:szCs w:val="20"/>
      <w:lang w:eastAsia="ar-SA"/>
    </w:rPr>
  </w:style>
  <w:style w:type="paragraph" w:styleId="ad">
    <w:name w:val="Normal (Web)"/>
    <w:basedOn w:val="a"/>
    <w:uiPriority w:val="99"/>
    <w:rsid w:val="000B7D15"/>
    <w:pPr>
      <w:spacing w:before="100" w:beforeAutospacing="1" w:after="100" w:afterAutospacing="1"/>
    </w:pPr>
  </w:style>
  <w:style w:type="paragraph" w:styleId="ae">
    <w:name w:val="List Paragraph"/>
    <w:basedOn w:val="a"/>
    <w:uiPriority w:val="99"/>
    <w:qFormat/>
    <w:rsid w:val="000B7D15"/>
    <w:pPr>
      <w:ind w:left="720"/>
      <w:contextualSpacing/>
    </w:pPr>
  </w:style>
  <w:style w:type="table" w:styleId="af">
    <w:name w:val="Table Grid"/>
    <w:basedOn w:val="a1"/>
    <w:rsid w:val="004873AF"/>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Стиль1"/>
    <w:basedOn w:val="a"/>
    <w:rsid w:val="002C4B70"/>
    <w:pPr>
      <w:autoSpaceDE w:val="0"/>
      <w:autoSpaceDN w:val="0"/>
      <w:adjustRightInd w:val="0"/>
      <w:spacing w:line="331" w:lineRule="exact"/>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7</Pages>
  <Words>3093</Words>
  <Characters>17634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BedarevVA</cp:lastModifiedBy>
  <cp:revision>13</cp:revision>
  <cp:lastPrinted>2014-10-21T04:06:00Z</cp:lastPrinted>
  <dcterms:created xsi:type="dcterms:W3CDTF">2016-02-08T12:14:00Z</dcterms:created>
  <dcterms:modified xsi:type="dcterms:W3CDTF">2016-03-21T12:45:00Z</dcterms:modified>
</cp:coreProperties>
</file>