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462974">
            <w:pPr>
              <w:jc w:val="right"/>
              <w:rPr>
                <w:rFonts w:cs="Arial"/>
              </w:rPr>
            </w:pPr>
            <w:r w:rsidRPr="002E571A">
              <w:rPr>
                <w:rFonts w:cs="Arial"/>
                <w:szCs w:val="22"/>
              </w:rPr>
              <w:t xml:space="preserve">Протокол  № </w:t>
            </w:r>
            <w:r w:rsidR="00462974">
              <w:rPr>
                <w:rFonts w:cs="Arial"/>
                <w:szCs w:val="22"/>
              </w:rPr>
              <w:t>140</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462974">
            <w:pPr>
              <w:jc w:val="right"/>
              <w:rPr>
                <w:rFonts w:cs="Arial"/>
              </w:rPr>
            </w:pPr>
            <w:r w:rsidRPr="002E571A">
              <w:rPr>
                <w:rFonts w:cs="Arial"/>
                <w:szCs w:val="22"/>
              </w:rPr>
              <w:t>«</w:t>
            </w:r>
            <w:r w:rsidR="00462974">
              <w:rPr>
                <w:rFonts w:cs="Arial"/>
                <w:szCs w:val="22"/>
              </w:rPr>
              <w:t>18</w:t>
            </w:r>
            <w:r w:rsidRPr="002E571A">
              <w:rPr>
                <w:rFonts w:cs="Arial"/>
                <w:szCs w:val="22"/>
              </w:rPr>
              <w:t xml:space="preserve">» </w:t>
            </w:r>
            <w:r w:rsidR="00462974">
              <w:rPr>
                <w:rFonts w:cs="Arial"/>
                <w:szCs w:val="22"/>
              </w:rPr>
              <w:t>августа</w:t>
            </w:r>
            <w:r w:rsidRPr="002E571A">
              <w:rPr>
                <w:rFonts w:cs="Arial"/>
                <w:szCs w:val="22"/>
              </w:rPr>
              <w:t xml:space="preserve">  </w:t>
            </w:r>
            <w:r w:rsidR="00462974">
              <w:rPr>
                <w:rFonts w:cs="Arial"/>
                <w:szCs w:val="22"/>
              </w:rPr>
              <w:t>2016</w:t>
            </w:r>
            <w:r w:rsidRPr="002E571A">
              <w:rPr>
                <w:rFonts w:cs="Arial"/>
                <w:szCs w:val="22"/>
              </w:rPr>
              <w:t xml:space="preserve"> г.</w:t>
            </w:r>
          </w:p>
        </w:tc>
      </w:tr>
    </w:tbl>
    <w:p w:rsidR="00DE7BED" w:rsidRPr="00462974" w:rsidRDefault="00DE7BED" w:rsidP="00DE7BED">
      <w:pPr>
        <w:rPr>
          <w:rFonts w:cs="Arial"/>
          <w:b/>
          <w:vanish/>
          <w:szCs w:val="22"/>
        </w:rPr>
      </w:pPr>
    </w:p>
    <w:p w:rsidR="00DE7BED" w:rsidRPr="00462974" w:rsidRDefault="00A03AA2" w:rsidP="00DE7BED">
      <w:pPr>
        <w:rPr>
          <w:rFonts w:cs="Arial"/>
          <w:b/>
          <w:szCs w:val="22"/>
        </w:rPr>
      </w:pPr>
      <w:r w:rsidRPr="00462974">
        <w:rPr>
          <w:rFonts w:cs="Arial"/>
          <w:b/>
          <w:szCs w:val="22"/>
        </w:rPr>
        <w:t>ПДО №</w:t>
      </w:r>
      <w:r w:rsidR="00B05D27" w:rsidRPr="00462974">
        <w:rPr>
          <w:rFonts w:cs="Arial"/>
          <w:b/>
          <w:szCs w:val="22"/>
        </w:rPr>
        <w:t>2</w:t>
      </w:r>
      <w:r w:rsidR="00F07CB4" w:rsidRPr="00462974">
        <w:rPr>
          <w:rFonts w:cs="Arial"/>
          <w:b/>
          <w:szCs w:val="22"/>
        </w:rPr>
        <w:t>96</w:t>
      </w:r>
      <w:r w:rsidRPr="00462974">
        <w:rPr>
          <w:rFonts w:cs="Arial"/>
          <w:b/>
          <w:szCs w:val="22"/>
        </w:rPr>
        <w:t>-КР-201</w:t>
      </w:r>
      <w:r w:rsidR="00AD52B4" w:rsidRPr="00462974">
        <w:rPr>
          <w:rFonts w:cs="Arial"/>
          <w:b/>
          <w:szCs w:val="22"/>
        </w:rPr>
        <w:t>6</w:t>
      </w:r>
      <w:r w:rsidRPr="00462974">
        <w:rPr>
          <w:rFonts w:cs="Arial"/>
          <w:b/>
          <w:szCs w:val="22"/>
        </w:rPr>
        <w:t xml:space="preserve"> от </w:t>
      </w:r>
      <w:r w:rsidR="00462974" w:rsidRPr="00462974">
        <w:rPr>
          <w:rFonts w:cs="Arial"/>
          <w:b/>
          <w:szCs w:val="22"/>
        </w:rPr>
        <w:t>19.08.2016г.</w:t>
      </w:r>
    </w:p>
    <w:p w:rsidR="00DE7BED" w:rsidRDefault="00DE7BED" w:rsidP="00DE7BED">
      <w:pPr>
        <w:jc w:val="both"/>
        <w:rPr>
          <w:rFonts w:cs="Arial"/>
          <w:sz w:val="16"/>
          <w:szCs w:val="16"/>
        </w:rPr>
      </w:pPr>
    </w:p>
    <w:p w:rsidR="00F41DE5" w:rsidRPr="00B25A57" w:rsidRDefault="00F41DE5" w:rsidP="00DE7BED">
      <w:pPr>
        <w:jc w:val="both"/>
        <w:rPr>
          <w:rFonts w:cs="Arial"/>
          <w:sz w:val="16"/>
          <w:szCs w:val="16"/>
        </w:rPr>
      </w:pPr>
    </w:p>
    <w:p w:rsidR="00DE7BED" w:rsidRPr="00B70702" w:rsidRDefault="00DE7BED" w:rsidP="006A7634">
      <w:pPr>
        <w:ind w:firstLine="567"/>
        <w:jc w:val="both"/>
        <w:rPr>
          <w:rFonts w:cs="Arial"/>
          <w:b/>
          <w:szCs w:val="22"/>
        </w:rPr>
      </w:pPr>
      <w:r>
        <w:rPr>
          <w:rFonts w:cs="Arial"/>
          <w:b/>
          <w:szCs w:val="22"/>
        </w:rPr>
        <w:t>ОАО «</w:t>
      </w:r>
      <w:r w:rsidRPr="006A7634">
        <w:rPr>
          <w:rFonts w:cs="Arial"/>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Pr="0047728E">
        <w:rPr>
          <w:rFonts w:cs="Arial"/>
          <w:b/>
          <w:szCs w:val="22"/>
        </w:rPr>
        <w:t xml:space="preserve">выполнение работ </w:t>
      </w:r>
      <w:r w:rsidR="00665CB6" w:rsidRPr="00665CB6">
        <w:rPr>
          <w:rFonts w:cs="Arial"/>
          <w:b/>
          <w:szCs w:val="22"/>
        </w:rPr>
        <w:t xml:space="preserve">по </w:t>
      </w:r>
      <w:r w:rsidR="003177CB" w:rsidRPr="003177CB">
        <w:rPr>
          <w:rFonts w:cs="Arial"/>
          <w:b/>
          <w:szCs w:val="22"/>
        </w:rPr>
        <w:t xml:space="preserve">капитальному ремонту установок </w:t>
      </w:r>
      <w:r w:rsidR="00F07CB4">
        <w:rPr>
          <w:b/>
          <w:szCs w:val="22"/>
        </w:rPr>
        <w:t>1А-1М, ЛГ-35/11 КП согласно</w:t>
      </w:r>
      <w:r w:rsidR="00F07CB4" w:rsidRPr="008F7FF7">
        <w:rPr>
          <w:b/>
          <w:szCs w:val="22"/>
        </w:rPr>
        <w:t xml:space="preserve"> графика простоев</w:t>
      </w:r>
      <w:r w:rsidR="003177CB" w:rsidRPr="003177CB">
        <w:rPr>
          <w:rFonts w:cs="Arial"/>
          <w:b/>
          <w:szCs w:val="22"/>
        </w:rPr>
        <w:t xml:space="preserve"> в 2017г</w:t>
      </w:r>
      <w:r w:rsidR="00AD52B4">
        <w:rPr>
          <w:rFonts w:cs="Arial"/>
          <w:b/>
          <w:szCs w:val="22"/>
        </w:rPr>
        <w:t>.</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2E53DD" w:rsidRPr="000D57D0">
        <w:rPr>
          <w:rFonts w:cs="Arial"/>
          <w:szCs w:val="22"/>
        </w:rPr>
        <w:t xml:space="preserve">наименьшая </w:t>
      </w:r>
      <w:r w:rsidR="00DC6F37" w:rsidRPr="000D57D0">
        <w:rPr>
          <w:rFonts w:cs="Arial"/>
          <w:szCs w:val="22"/>
        </w:rPr>
        <w:t>стоимость предложения</w:t>
      </w:r>
      <w:r w:rsidR="00665CB6" w:rsidRPr="000D57D0">
        <w:rPr>
          <w:rFonts w:cs="Arial"/>
          <w:szCs w:val="22"/>
        </w:rPr>
        <w:t>, с учетом стоимости дополнительных работ (в рамках опциона)</w:t>
      </w:r>
      <w:r w:rsidR="00DC6F37" w:rsidRPr="000D57D0">
        <w:rPr>
          <w:rFonts w:cs="Arial"/>
          <w:szCs w:val="22"/>
        </w:rPr>
        <w:t>, рассчитанн</w:t>
      </w:r>
      <w:r w:rsidR="000D57D0" w:rsidRPr="000D57D0">
        <w:rPr>
          <w:rFonts w:cs="Arial"/>
          <w:szCs w:val="22"/>
        </w:rPr>
        <w:t>ых</w:t>
      </w:r>
      <w:r w:rsidR="00DC6F37" w:rsidRPr="000D57D0">
        <w:rPr>
          <w:rFonts w:cs="Arial"/>
          <w:szCs w:val="22"/>
        </w:rPr>
        <w:t xml:space="preserve"> по </w:t>
      </w:r>
      <w:r w:rsidR="006C1A8D" w:rsidRPr="006C1A8D">
        <w:rPr>
          <w:szCs w:val="22"/>
        </w:rPr>
        <w:t>Методик</w:t>
      </w:r>
      <w:r w:rsidR="006C1A8D">
        <w:rPr>
          <w:szCs w:val="22"/>
        </w:rPr>
        <w:t>е</w:t>
      </w:r>
      <w:r w:rsidR="006C1A8D" w:rsidRPr="006C1A8D">
        <w:rPr>
          <w:szCs w:val="22"/>
        </w:rPr>
        <w:t xml:space="preserve"> оценки регламентов определения стоимости работ</w:t>
      </w:r>
      <w:r w:rsidR="006C1A8D" w:rsidRPr="000D57D0">
        <w:rPr>
          <w:rFonts w:cs="Arial"/>
          <w:szCs w:val="22"/>
        </w:rPr>
        <w:t xml:space="preserve"> </w:t>
      </w:r>
      <w:r w:rsidR="00DC6F37" w:rsidRPr="000D57D0">
        <w:rPr>
          <w:rFonts w:cs="Arial"/>
          <w:szCs w:val="22"/>
        </w:rPr>
        <w:t>(Форма 10)</w:t>
      </w:r>
      <w:r w:rsidR="003679E5" w:rsidRPr="000D57D0">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Pr="002E571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3E4A68" w:rsidRPr="003E4A68">
        <w:rPr>
          <w:rFonts w:cs="Arial"/>
          <w:b/>
          <w:szCs w:val="22"/>
        </w:rPr>
        <w:t>0</w:t>
      </w:r>
      <w:r w:rsidR="003E4A68">
        <w:rPr>
          <w:rFonts w:cs="Arial"/>
          <w:b/>
          <w:szCs w:val="22"/>
        </w:rPr>
        <w:t>1</w:t>
      </w:r>
      <w:r w:rsidR="00230908" w:rsidRPr="0060733A">
        <w:rPr>
          <w:rFonts w:cs="Arial"/>
          <w:b/>
          <w:szCs w:val="22"/>
        </w:rPr>
        <w:t xml:space="preserve"> </w:t>
      </w:r>
      <w:r w:rsidR="00B13658">
        <w:rPr>
          <w:rFonts w:cs="Arial"/>
          <w:b/>
          <w:szCs w:val="22"/>
        </w:rPr>
        <w:t>но</w:t>
      </w:r>
      <w:r w:rsidR="003E4A68">
        <w:rPr>
          <w:rFonts w:cs="Arial"/>
          <w:b/>
          <w:szCs w:val="22"/>
        </w:rPr>
        <w:t>ября</w:t>
      </w:r>
      <w:r w:rsidR="00230908" w:rsidRPr="0060733A">
        <w:rPr>
          <w:rFonts w:cs="Arial"/>
          <w:b/>
          <w:szCs w:val="22"/>
        </w:rPr>
        <w:t xml:space="preserve"> 201</w:t>
      </w:r>
      <w:r w:rsidR="00BF5778" w:rsidRPr="0060733A">
        <w:rPr>
          <w:rFonts w:cs="Arial"/>
          <w:b/>
          <w:szCs w:val="22"/>
        </w:rPr>
        <w:t>6</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3A050B" w:rsidRDefault="00DE7BED" w:rsidP="00DE7BED">
      <w:pPr>
        <w:pStyle w:val="ac"/>
        <w:numPr>
          <w:ilvl w:val="0"/>
          <w:numId w:val="2"/>
        </w:numPr>
        <w:tabs>
          <w:tab w:val="left" w:pos="1418"/>
        </w:tabs>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5E71B9" w:rsidRDefault="00941449" w:rsidP="00DE7BED">
      <w:pPr>
        <w:pStyle w:val="ac"/>
        <w:numPr>
          <w:ilvl w:val="0"/>
          <w:numId w:val="2"/>
        </w:numPr>
        <w:tabs>
          <w:tab w:val="left" w:pos="1418"/>
        </w:tabs>
        <w:ind w:left="1418" w:hanging="341"/>
        <w:contextualSpacing w:val="0"/>
        <w:jc w:val="both"/>
        <w:rPr>
          <w:rFonts w:cs="Arial"/>
          <w:szCs w:val="22"/>
        </w:rPr>
      </w:pPr>
      <w:r w:rsidRPr="005E71B9">
        <w:rPr>
          <w:rFonts w:cs="Arial"/>
          <w:szCs w:val="22"/>
        </w:rPr>
        <w:t>Подписанный проект договора, без указания информации о стоимости в п.п. 3.1., 3.3., предоставления локальных ресурсных сметных расчетов</w:t>
      </w:r>
      <w:r w:rsidR="009614FF" w:rsidRPr="005E71B9">
        <w:rPr>
          <w:rFonts w:cs="Arial"/>
          <w:szCs w:val="22"/>
        </w:rPr>
        <w:t>;</w:t>
      </w:r>
      <w:r w:rsidR="00385A8B" w:rsidRPr="005E71B9">
        <w:rPr>
          <w:rFonts w:cs="Arial"/>
          <w:szCs w:val="22"/>
        </w:rPr>
        <w:t xml:space="preserve"> (</w:t>
      </w:r>
      <w:r w:rsidR="005E71B9" w:rsidRPr="005E71B9">
        <w:rPr>
          <w:rFonts w:cs="Arial"/>
          <w:szCs w:val="22"/>
        </w:rPr>
        <w:t>по каждому лоту отдельно)</w:t>
      </w:r>
      <w:r w:rsidR="005E71B9">
        <w:rPr>
          <w:rFonts w:cs="Arial"/>
          <w:szCs w:val="22"/>
        </w:rPr>
        <w:t>;</w:t>
      </w:r>
    </w:p>
    <w:p w:rsidR="00DE7BED" w:rsidRPr="003D48CA" w:rsidRDefault="00DE7BED" w:rsidP="00DE7BED">
      <w:pPr>
        <w:pStyle w:val="ac"/>
        <w:numPr>
          <w:ilvl w:val="0"/>
          <w:numId w:val="2"/>
        </w:numPr>
        <w:tabs>
          <w:tab w:val="left" w:pos="1418"/>
        </w:tabs>
        <w:ind w:left="1418" w:hanging="341"/>
        <w:contextualSpacing w:val="0"/>
        <w:jc w:val="both"/>
        <w:rPr>
          <w:rFonts w:cs="Arial"/>
          <w:szCs w:val="22"/>
        </w:rPr>
      </w:pPr>
      <w:r w:rsidRPr="003D48CA">
        <w:rPr>
          <w:rFonts w:cs="Arial"/>
          <w:szCs w:val="22"/>
        </w:rPr>
        <w:t xml:space="preserve">Перечень аффилированных организаций (форма </w:t>
      </w:r>
      <w:r w:rsidR="0006495D" w:rsidRPr="003D48CA">
        <w:rPr>
          <w:rFonts w:cs="Arial"/>
          <w:szCs w:val="22"/>
        </w:rPr>
        <w:t>6</w:t>
      </w:r>
      <w:r w:rsidRPr="003D48CA">
        <w:rPr>
          <w:rFonts w:cs="Arial"/>
          <w:szCs w:val="22"/>
        </w:rPr>
        <w:t>, подписанная уполномоченным лицом и заверенная печатью участника закупки);</w:t>
      </w:r>
    </w:p>
    <w:p w:rsidR="00911C30" w:rsidRPr="00740FD5" w:rsidRDefault="00911C30" w:rsidP="00911C30">
      <w:pPr>
        <w:pStyle w:val="ac"/>
        <w:numPr>
          <w:ilvl w:val="0"/>
          <w:numId w:val="2"/>
        </w:numPr>
        <w:tabs>
          <w:tab w:val="left" w:pos="1418"/>
        </w:tabs>
        <w:ind w:left="1418" w:hanging="341"/>
        <w:contextualSpacing w:val="0"/>
        <w:jc w:val="both"/>
        <w:rPr>
          <w:rFonts w:cs="Arial"/>
          <w:szCs w:val="22"/>
        </w:rPr>
      </w:pPr>
      <w:r w:rsidRPr="00740FD5">
        <w:rPr>
          <w:rFonts w:cs="Arial"/>
          <w:szCs w:val="22"/>
        </w:rPr>
        <w:t xml:space="preserve">Справка об опыте работы за последние 3 года, за подписью руководителя организации (Форма </w:t>
      </w:r>
      <w:r w:rsidR="009A48A3" w:rsidRPr="00740FD5">
        <w:rPr>
          <w:rFonts w:cs="Arial"/>
          <w:szCs w:val="22"/>
        </w:rPr>
        <w:t>7</w:t>
      </w:r>
      <w:r w:rsidR="002B2AE0" w:rsidRPr="00740FD5">
        <w:rPr>
          <w:rFonts w:cs="Arial"/>
          <w:szCs w:val="22"/>
        </w:rPr>
        <w:t>)</w:t>
      </w:r>
      <w:r w:rsidRPr="00740FD5">
        <w:rPr>
          <w:rFonts w:cs="Arial"/>
          <w:szCs w:val="22"/>
        </w:rPr>
        <w:t>;</w:t>
      </w:r>
    </w:p>
    <w:p w:rsidR="007518E4" w:rsidRPr="00740FD5" w:rsidRDefault="007518E4" w:rsidP="007518E4">
      <w:pPr>
        <w:pStyle w:val="ac"/>
        <w:numPr>
          <w:ilvl w:val="0"/>
          <w:numId w:val="2"/>
        </w:numPr>
        <w:tabs>
          <w:tab w:val="left" w:pos="1418"/>
        </w:tabs>
        <w:ind w:left="1418" w:hanging="341"/>
        <w:contextualSpacing w:val="0"/>
        <w:jc w:val="both"/>
        <w:rPr>
          <w:rFonts w:cs="Arial"/>
          <w:szCs w:val="22"/>
        </w:rPr>
      </w:pPr>
      <w:r w:rsidRPr="00740FD5">
        <w:rPr>
          <w:szCs w:val="22"/>
        </w:rPr>
        <w:t>Копия Свидетельства о допуске к определенным видам работ, выданного участнику закупки (гарантийное письмо, при необходимости);</w:t>
      </w:r>
      <w:r w:rsidRPr="00740FD5">
        <w:rPr>
          <w:rFonts w:cs="Arial"/>
          <w:szCs w:val="22"/>
        </w:rPr>
        <w:t xml:space="preserve"> </w:t>
      </w:r>
    </w:p>
    <w:p w:rsidR="009E7BFF" w:rsidRPr="00740FD5" w:rsidRDefault="009E7BFF" w:rsidP="007518E4">
      <w:pPr>
        <w:pStyle w:val="ac"/>
        <w:numPr>
          <w:ilvl w:val="0"/>
          <w:numId w:val="2"/>
        </w:numPr>
        <w:tabs>
          <w:tab w:val="left" w:pos="1418"/>
        </w:tabs>
        <w:ind w:left="1418" w:hanging="341"/>
        <w:contextualSpacing w:val="0"/>
        <w:jc w:val="both"/>
        <w:rPr>
          <w:szCs w:val="22"/>
        </w:rPr>
      </w:pPr>
      <w:r w:rsidRPr="00740FD5">
        <w:rPr>
          <w:szCs w:val="22"/>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p w:rsidR="0027701D" w:rsidRPr="00740FD5" w:rsidRDefault="0027701D" w:rsidP="007518E4">
      <w:pPr>
        <w:pStyle w:val="ac"/>
        <w:numPr>
          <w:ilvl w:val="0"/>
          <w:numId w:val="2"/>
        </w:numPr>
        <w:tabs>
          <w:tab w:val="left" w:pos="1418"/>
        </w:tabs>
        <w:ind w:left="1418" w:hanging="341"/>
        <w:contextualSpacing w:val="0"/>
        <w:jc w:val="both"/>
        <w:rPr>
          <w:szCs w:val="22"/>
        </w:rPr>
      </w:pPr>
      <w:r w:rsidRPr="00740FD5">
        <w:rPr>
          <w:szCs w:val="22"/>
        </w:rPr>
        <w:t>Копии отчетов о прохождении сварщиками аттестации и копии аттестационных удостоверений сварщиков;</w:t>
      </w:r>
    </w:p>
    <w:p w:rsidR="0027701D" w:rsidRPr="00740FD5" w:rsidRDefault="0027701D" w:rsidP="007518E4">
      <w:pPr>
        <w:pStyle w:val="ac"/>
        <w:numPr>
          <w:ilvl w:val="0"/>
          <w:numId w:val="2"/>
        </w:numPr>
        <w:tabs>
          <w:tab w:val="left" w:pos="1418"/>
        </w:tabs>
        <w:ind w:left="1418" w:hanging="341"/>
        <w:contextualSpacing w:val="0"/>
        <w:jc w:val="both"/>
        <w:rPr>
          <w:szCs w:val="22"/>
        </w:rPr>
      </w:pPr>
      <w:r w:rsidRPr="00740FD5">
        <w:rPr>
          <w:szCs w:val="22"/>
        </w:rPr>
        <w:t xml:space="preserve">Копии отчетов о прохождении аттестации руководителями сварочных работ и специалистами сварочного производства; </w:t>
      </w:r>
    </w:p>
    <w:p w:rsidR="007518E4" w:rsidRPr="00740FD5" w:rsidRDefault="007518E4" w:rsidP="007518E4">
      <w:pPr>
        <w:pStyle w:val="ac"/>
        <w:numPr>
          <w:ilvl w:val="0"/>
          <w:numId w:val="2"/>
        </w:numPr>
        <w:tabs>
          <w:tab w:val="left" w:pos="1418"/>
        </w:tabs>
        <w:ind w:left="1418" w:hanging="341"/>
        <w:contextualSpacing w:val="0"/>
        <w:jc w:val="both"/>
        <w:rPr>
          <w:szCs w:val="22"/>
        </w:rPr>
      </w:pPr>
      <w:r w:rsidRPr="00740FD5">
        <w:rPr>
          <w:szCs w:val="22"/>
        </w:rPr>
        <w:t>Копии свидетельств или протоколов комиссий об аттестации в области промышленной безопасности;</w:t>
      </w:r>
    </w:p>
    <w:p w:rsidR="006577DB" w:rsidRPr="00740FD5" w:rsidRDefault="006577DB" w:rsidP="007518E4">
      <w:pPr>
        <w:pStyle w:val="ac"/>
        <w:numPr>
          <w:ilvl w:val="0"/>
          <w:numId w:val="2"/>
        </w:numPr>
        <w:tabs>
          <w:tab w:val="left" w:pos="1418"/>
        </w:tabs>
        <w:ind w:left="1418" w:hanging="341"/>
        <w:contextualSpacing w:val="0"/>
        <w:jc w:val="both"/>
        <w:rPr>
          <w:szCs w:val="22"/>
        </w:rPr>
      </w:pPr>
      <w:r w:rsidRPr="00740FD5">
        <w:rPr>
          <w:szCs w:val="22"/>
        </w:rPr>
        <w:t>Копии Свидетельств о производственной аттестации технологии сварки;</w:t>
      </w:r>
    </w:p>
    <w:p w:rsidR="006577DB" w:rsidRPr="00740FD5" w:rsidRDefault="00933C3C" w:rsidP="007518E4">
      <w:pPr>
        <w:pStyle w:val="ac"/>
        <w:numPr>
          <w:ilvl w:val="0"/>
          <w:numId w:val="2"/>
        </w:numPr>
        <w:tabs>
          <w:tab w:val="left" w:pos="1418"/>
        </w:tabs>
        <w:ind w:left="1418" w:hanging="341"/>
        <w:contextualSpacing w:val="0"/>
        <w:jc w:val="both"/>
        <w:rPr>
          <w:szCs w:val="22"/>
        </w:rPr>
      </w:pPr>
      <w:r w:rsidRPr="00740FD5">
        <w:rPr>
          <w:szCs w:val="22"/>
        </w:rPr>
        <w:t>Копии Свидетельств об аттестации сварочного оборудования;</w:t>
      </w:r>
    </w:p>
    <w:p w:rsidR="00911C30" w:rsidRPr="00740FD5" w:rsidRDefault="00911C30" w:rsidP="00911C30">
      <w:pPr>
        <w:pStyle w:val="ac"/>
        <w:numPr>
          <w:ilvl w:val="0"/>
          <w:numId w:val="2"/>
        </w:numPr>
        <w:tabs>
          <w:tab w:val="left" w:pos="1418"/>
        </w:tabs>
        <w:ind w:left="1418" w:hanging="341"/>
        <w:contextualSpacing w:val="0"/>
        <w:jc w:val="both"/>
        <w:rPr>
          <w:szCs w:val="22"/>
        </w:rPr>
      </w:pPr>
      <w:r w:rsidRPr="00740FD5">
        <w:rPr>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w:t>
      </w:r>
      <w:r w:rsidR="009A48A3" w:rsidRPr="00740FD5">
        <w:rPr>
          <w:szCs w:val="22"/>
        </w:rPr>
        <w:t>8</w:t>
      </w:r>
      <w:r w:rsidR="00933C3C" w:rsidRPr="00740FD5">
        <w:rPr>
          <w:szCs w:val="22"/>
        </w:rPr>
        <w:t>)</w:t>
      </w:r>
      <w:r w:rsidR="00EB18A5" w:rsidRPr="00740FD5">
        <w:rPr>
          <w:szCs w:val="22"/>
        </w:rPr>
        <w:t>;</w:t>
      </w:r>
    </w:p>
    <w:p w:rsidR="00911C30" w:rsidRPr="00740FD5" w:rsidRDefault="009A48A3" w:rsidP="00911C30">
      <w:pPr>
        <w:pStyle w:val="ac"/>
        <w:numPr>
          <w:ilvl w:val="0"/>
          <w:numId w:val="2"/>
        </w:numPr>
        <w:tabs>
          <w:tab w:val="left" w:pos="1418"/>
        </w:tabs>
        <w:ind w:left="1418" w:hanging="341"/>
        <w:contextualSpacing w:val="0"/>
        <w:jc w:val="both"/>
        <w:rPr>
          <w:rFonts w:cs="Arial"/>
          <w:szCs w:val="22"/>
        </w:rPr>
      </w:pPr>
      <w:r w:rsidRPr="00740FD5">
        <w:rPr>
          <w:szCs w:val="22"/>
        </w:rPr>
        <w:t>Справка о наличии производственных мощностей</w:t>
      </w:r>
      <w:r w:rsidR="00911C30" w:rsidRPr="00740FD5">
        <w:rPr>
          <w:szCs w:val="22"/>
        </w:rPr>
        <w:t xml:space="preserve"> (Форма</w:t>
      </w:r>
      <w:r w:rsidR="00911C30" w:rsidRPr="00740FD5">
        <w:rPr>
          <w:rFonts w:cs="Arial"/>
          <w:szCs w:val="22"/>
        </w:rPr>
        <w:t xml:space="preserve"> </w:t>
      </w:r>
      <w:r w:rsidRPr="00740FD5">
        <w:rPr>
          <w:rFonts w:cs="Arial"/>
          <w:szCs w:val="22"/>
        </w:rPr>
        <w:t>9</w:t>
      </w:r>
      <w:r w:rsidR="00911C30" w:rsidRPr="00740FD5">
        <w:rPr>
          <w:rFonts w:cs="Arial"/>
          <w:szCs w:val="22"/>
        </w:rPr>
        <w:t>);</w:t>
      </w:r>
    </w:p>
    <w:p w:rsidR="00911C30" w:rsidRPr="00740FD5" w:rsidRDefault="00911C30" w:rsidP="00911C30">
      <w:pPr>
        <w:pStyle w:val="ac"/>
        <w:numPr>
          <w:ilvl w:val="0"/>
          <w:numId w:val="2"/>
        </w:numPr>
        <w:tabs>
          <w:tab w:val="left" w:pos="1418"/>
        </w:tabs>
        <w:ind w:left="1418" w:hanging="341"/>
        <w:contextualSpacing w:val="0"/>
        <w:jc w:val="both"/>
        <w:rPr>
          <w:rFonts w:cs="Arial"/>
          <w:szCs w:val="22"/>
        </w:rPr>
      </w:pPr>
      <w:r w:rsidRPr="00740FD5">
        <w:rPr>
          <w:rFonts w:cs="Arial"/>
          <w:szCs w:val="22"/>
        </w:rPr>
        <w:t>Перечень субподрядных организаций, привлекаемых для данного вида деятельности (с указанием % субподряда);</w:t>
      </w:r>
    </w:p>
    <w:p w:rsidR="00911C30" w:rsidRPr="00740FD5" w:rsidRDefault="00911C30" w:rsidP="00911C30">
      <w:pPr>
        <w:pStyle w:val="ac"/>
        <w:numPr>
          <w:ilvl w:val="0"/>
          <w:numId w:val="2"/>
        </w:numPr>
        <w:tabs>
          <w:tab w:val="left" w:pos="1418"/>
        </w:tabs>
        <w:ind w:left="1418" w:hanging="341"/>
        <w:contextualSpacing w:val="0"/>
        <w:jc w:val="both"/>
        <w:rPr>
          <w:rFonts w:cs="Arial"/>
          <w:szCs w:val="22"/>
        </w:rPr>
      </w:pPr>
      <w:r w:rsidRPr="00740FD5">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740FD5" w:rsidRDefault="00911C30" w:rsidP="00911C30">
      <w:pPr>
        <w:pStyle w:val="ac"/>
        <w:numPr>
          <w:ilvl w:val="0"/>
          <w:numId w:val="2"/>
        </w:numPr>
        <w:tabs>
          <w:tab w:val="left" w:pos="1418"/>
        </w:tabs>
        <w:ind w:left="1418" w:hanging="341"/>
        <w:contextualSpacing w:val="0"/>
        <w:jc w:val="both"/>
        <w:rPr>
          <w:rFonts w:cs="Arial"/>
          <w:szCs w:val="22"/>
        </w:rPr>
      </w:pPr>
      <w:r w:rsidRPr="00740FD5">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113098" w:rsidRPr="009A3CDC" w:rsidRDefault="00113098" w:rsidP="00911C30">
      <w:pPr>
        <w:pStyle w:val="ac"/>
        <w:numPr>
          <w:ilvl w:val="0"/>
          <w:numId w:val="2"/>
        </w:numPr>
        <w:tabs>
          <w:tab w:val="left" w:pos="1418"/>
        </w:tabs>
        <w:ind w:left="1418" w:hanging="341"/>
        <w:contextualSpacing w:val="0"/>
        <w:jc w:val="both"/>
        <w:rPr>
          <w:rFonts w:cs="Arial"/>
          <w:szCs w:val="22"/>
        </w:rPr>
      </w:pPr>
      <w:r w:rsidRPr="00EB18A5">
        <w:rPr>
          <w:rFonts w:cs="Arial"/>
          <w:szCs w:val="22"/>
        </w:rPr>
        <w:t>Письмо (в свободной форме) за подписью руководителя организации об отсутствии</w:t>
      </w:r>
      <w:r w:rsidRPr="00EB18A5">
        <w:rPr>
          <w:szCs w:val="22"/>
        </w:rPr>
        <w:t xml:space="preserve"> на дату публикации ПДО неурегулированных претензий со стороны ОАО «Славнефть-ЯНОС»;</w:t>
      </w:r>
    </w:p>
    <w:p w:rsidR="009A3CDC" w:rsidRDefault="009A3CDC" w:rsidP="00911C30">
      <w:pPr>
        <w:pStyle w:val="ac"/>
        <w:numPr>
          <w:ilvl w:val="0"/>
          <w:numId w:val="2"/>
        </w:numPr>
        <w:tabs>
          <w:tab w:val="left" w:pos="1418"/>
        </w:tabs>
        <w:ind w:left="1418" w:hanging="341"/>
        <w:contextualSpacing w:val="0"/>
        <w:jc w:val="both"/>
        <w:rPr>
          <w:rFonts w:cs="Arial"/>
          <w:szCs w:val="22"/>
        </w:rPr>
      </w:pPr>
      <w:r w:rsidRPr="009A3CDC">
        <w:rPr>
          <w:rFonts w:cs="Arial"/>
          <w:szCs w:val="22"/>
        </w:rPr>
        <w:t>Заверенная копия свидетельства системы менеджмента качества ISO 9001, ИСО 9001;</w:t>
      </w:r>
    </w:p>
    <w:p w:rsidR="009A3CDC" w:rsidRPr="009A3CDC" w:rsidRDefault="009A3CDC" w:rsidP="009A3CDC">
      <w:pPr>
        <w:pStyle w:val="ac"/>
        <w:numPr>
          <w:ilvl w:val="0"/>
          <w:numId w:val="2"/>
        </w:numPr>
        <w:tabs>
          <w:tab w:val="left" w:pos="1418"/>
        </w:tabs>
        <w:ind w:left="1418" w:hanging="341"/>
        <w:contextualSpacing w:val="0"/>
        <w:jc w:val="both"/>
        <w:rPr>
          <w:rFonts w:cs="Arial"/>
          <w:szCs w:val="22"/>
        </w:rPr>
      </w:pPr>
      <w:r w:rsidRPr="009A3CDC">
        <w:rPr>
          <w:rFonts w:cs="Arial"/>
          <w:szCs w:val="22"/>
        </w:rPr>
        <w:t>Заверенная копия свидетельства ISO 14001:2004, OHSAS 18001:2007 (гарантийное письмо при необходимости);</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6831FE">
        <w:rPr>
          <w:rFonts w:cs="Arial"/>
          <w:szCs w:val="22"/>
        </w:rPr>
        <w:t xml:space="preserve">менее </w:t>
      </w:r>
      <w:r w:rsidR="008E35C6">
        <w:rPr>
          <w:rFonts w:cs="Arial"/>
          <w:szCs w:val="22"/>
        </w:rPr>
        <w:t>2</w:t>
      </w:r>
      <w:r w:rsidR="0088678C" w:rsidRPr="006831FE">
        <w:rPr>
          <w:rFonts w:cs="Arial"/>
          <w:szCs w:val="22"/>
        </w:rPr>
        <w:t xml:space="preserve"> (</w:t>
      </w:r>
      <w:r w:rsidR="008E35C6">
        <w:rPr>
          <w:rFonts w:cs="Arial"/>
          <w:szCs w:val="22"/>
        </w:rPr>
        <w:t>двух</w:t>
      </w:r>
      <w:r w:rsidRPr="006831FE">
        <w:rPr>
          <w:rFonts w:cs="Arial"/>
          <w:szCs w:val="22"/>
        </w:rPr>
        <w:t>) месяцев после даты окончания приема оферт;</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rPr>
        <w:t xml:space="preserve">Опись документов технической части оферты </w:t>
      </w:r>
      <w:r w:rsidRPr="006831FE">
        <w:rPr>
          <w:rFonts w:cs="Arial"/>
          <w:szCs w:val="22"/>
        </w:rPr>
        <w:t>(подписанная уполномоченным лицом и заверенная печатью участника закупки)</w:t>
      </w:r>
      <w:r w:rsidR="006831F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C642BA" w:rsidRDefault="00DE7BED" w:rsidP="00DE7BED">
      <w:pPr>
        <w:pStyle w:val="ac"/>
        <w:numPr>
          <w:ilvl w:val="0"/>
          <w:numId w:val="2"/>
        </w:numPr>
        <w:tabs>
          <w:tab w:val="left" w:pos="1418"/>
        </w:tabs>
        <w:ind w:left="1418" w:hanging="341"/>
        <w:contextualSpacing w:val="0"/>
        <w:jc w:val="both"/>
        <w:rPr>
          <w:rFonts w:cs="Arial"/>
          <w:szCs w:val="22"/>
        </w:rPr>
      </w:pPr>
      <w:r w:rsidRPr="00C642BA">
        <w:rPr>
          <w:rFonts w:cs="Arial"/>
          <w:szCs w:val="22"/>
        </w:rPr>
        <w:t xml:space="preserve">Предложение о заключении договора </w:t>
      </w:r>
      <w:r w:rsidR="005E71B9" w:rsidRPr="005E71B9">
        <w:rPr>
          <w:rFonts w:cs="Arial"/>
          <w:b/>
          <w:szCs w:val="22"/>
        </w:rPr>
        <w:t>(по каждому лоту отдельно)</w:t>
      </w:r>
      <w:r w:rsidR="005E71B9">
        <w:rPr>
          <w:rFonts w:cs="Arial"/>
          <w:szCs w:val="22"/>
        </w:rPr>
        <w:t xml:space="preserve"> </w:t>
      </w:r>
      <w:r w:rsidRPr="00C642BA">
        <w:rPr>
          <w:rFonts w:cs="Arial"/>
          <w:szCs w:val="22"/>
        </w:rPr>
        <w:t xml:space="preserve">с указанием цен, стоимости </w:t>
      </w:r>
      <w:r w:rsidR="00D71C19" w:rsidRPr="00C642BA">
        <w:rPr>
          <w:rFonts w:cs="Arial"/>
          <w:szCs w:val="22"/>
        </w:rPr>
        <w:t>(Ф</w:t>
      </w:r>
      <w:r w:rsidRPr="00C642BA">
        <w:rPr>
          <w:rFonts w:cs="Arial"/>
          <w:szCs w:val="22"/>
        </w:rPr>
        <w:t xml:space="preserve">орма </w:t>
      </w:r>
      <w:r w:rsidR="006831FE" w:rsidRPr="00C642BA">
        <w:rPr>
          <w:rFonts w:cs="Arial"/>
          <w:szCs w:val="22"/>
        </w:rPr>
        <w:t>5</w:t>
      </w:r>
      <w:r w:rsidRPr="00C642BA">
        <w:rPr>
          <w:rFonts w:cs="Arial"/>
          <w:szCs w:val="22"/>
        </w:rPr>
        <w:t>, подписанная уполномоченным лицом и заверенная печатью участника закупки);</w:t>
      </w:r>
    </w:p>
    <w:p w:rsidR="00DE7BED" w:rsidRPr="00842C3F" w:rsidRDefault="0087067B" w:rsidP="00DE7BED">
      <w:pPr>
        <w:pStyle w:val="ac"/>
        <w:numPr>
          <w:ilvl w:val="0"/>
          <w:numId w:val="2"/>
        </w:numPr>
        <w:tabs>
          <w:tab w:val="left" w:pos="1418"/>
        </w:tabs>
        <w:ind w:left="1418" w:hanging="341"/>
        <w:contextualSpacing w:val="0"/>
        <w:jc w:val="both"/>
        <w:rPr>
          <w:rFonts w:cs="Arial"/>
          <w:szCs w:val="22"/>
        </w:rPr>
      </w:pPr>
      <w:r w:rsidRPr="00842C3F">
        <w:rPr>
          <w:rFonts w:cs="Arial"/>
          <w:szCs w:val="22"/>
        </w:rPr>
        <w:t xml:space="preserve">Договор подряда </w:t>
      </w:r>
      <w:r w:rsidR="00842C3F" w:rsidRPr="00842C3F">
        <w:rPr>
          <w:rFonts w:cs="Arial"/>
          <w:szCs w:val="22"/>
        </w:rPr>
        <w:t xml:space="preserve">(по каждому лоту отдельно) </w:t>
      </w:r>
      <w:r w:rsidRPr="00842C3F">
        <w:rPr>
          <w:rFonts w:cs="Arial"/>
          <w:szCs w:val="22"/>
        </w:rPr>
        <w:t xml:space="preserve">с Приложениями к нему, подписанные и скрепленные печатью организации в редакции Заказчика, в 2-х экземплярах </w:t>
      </w:r>
      <w:r w:rsidR="0006495D" w:rsidRPr="00842C3F">
        <w:rPr>
          <w:rFonts w:cs="Arial"/>
          <w:szCs w:val="22"/>
        </w:rPr>
        <w:t>(Форма 3</w:t>
      </w:r>
      <w:r w:rsidRPr="00842C3F">
        <w:rPr>
          <w:rFonts w:cs="Arial"/>
          <w:szCs w:val="22"/>
        </w:rPr>
        <w:t>);</w:t>
      </w:r>
    </w:p>
    <w:p w:rsidR="00941449" w:rsidRPr="00EF1773" w:rsidRDefault="00941449" w:rsidP="00DE7BED">
      <w:pPr>
        <w:pStyle w:val="ac"/>
        <w:numPr>
          <w:ilvl w:val="0"/>
          <w:numId w:val="2"/>
        </w:numPr>
        <w:tabs>
          <w:tab w:val="left" w:pos="1418"/>
        </w:tabs>
        <w:ind w:left="1418" w:hanging="341"/>
        <w:contextualSpacing w:val="0"/>
        <w:jc w:val="both"/>
        <w:rPr>
          <w:rFonts w:cs="Arial"/>
          <w:szCs w:val="22"/>
        </w:rPr>
      </w:pPr>
      <w:r w:rsidRPr="00EF1773">
        <w:rPr>
          <w:rFonts w:cs="Arial"/>
          <w:szCs w:val="22"/>
        </w:rPr>
        <w:t xml:space="preserve">Локальные ресурсные сметные расчеты, выполненные на основании </w:t>
      </w:r>
      <w:r w:rsidR="00EF1773" w:rsidRPr="00EF1773">
        <w:rPr>
          <w:rFonts w:cs="Arial"/>
          <w:szCs w:val="22"/>
        </w:rPr>
        <w:t xml:space="preserve">локальных </w:t>
      </w:r>
      <w:r w:rsidR="00C53FC1" w:rsidRPr="00EF1773">
        <w:rPr>
          <w:szCs w:val="22"/>
        </w:rPr>
        <w:t xml:space="preserve">сметных расчетов </w:t>
      </w:r>
      <w:r w:rsidR="006B7CDB" w:rsidRPr="00EF1773">
        <w:rPr>
          <w:szCs w:val="22"/>
        </w:rPr>
        <w:t>№</w:t>
      </w:r>
      <w:r w:rsidR="00B13658">
        <w:rPr>
          <w:szCs w:val="22"/>
        </w:rPr>
        <w:t>40-2016, 01:00046, 01:00082, 48/16, 49/16, 42-2017, 01:00049, 55/16</w:t>
      </w:r>
      <w:r w:rsidR="006B7CDB" w:rsidRPr="00EF1773">
        <w:rPr>
          <w:szCs w:val="22"/>
        </w:rPr>
        <w:t xml:space="preserve"> </w:t>
      </w:r>
      <w:r w:rsidR="00C53463" w:rsidRPr="00EF1773">
        <w:rPr>
          <w:szCs w:val="22"/>
        </w:rPr>
        <w:t>(</w:t>
      </w:r>
      <w:r w:rsidR="006B7CDB" w:rsidRPr="00EF1773">
        <w:rPr>
          <w:szCs w:val="22"/>
        </w:rPr>
        <w:t>лот №1</w:t>
      </w:r>
      <w:r w:rsidR="00C53463" w:rsidRPr="00EF1773">
        <w:rPr>
          <w:szCs w:val="22"/>
        </w:rPr>
        <w:t>)</w:t>
      </w:r>
      <w:r w:rsidR="006B7CDB" w:rsidRPr="00EF1773">
        <w:rPr>
          <w:szCs w:val="22"/>
        </w:rPr>
        <w:t>, №</w:t>
      </w:r>
      <w:r w:rsidR="00B13658">
        <w:rPr>
          <w:szCs w:val="22"/>
        </w:rPr>
        <w:t>28-2017, 01:00079, 01:00048, 32/16, 33/16</w:t>
      </w:r>
      <w:r w:rsidR="008A559A" w:rsidRPr="00EF1773">
        <w:rPr>
          <w:szCs w:val="22"/>
        </w:rPr>
        <w:t xml:space="preserve"> (лот №2)</w:t>
      </w:r>
      <w:r w:rsidR="00EF1773" w:rsidRPr="00EF1773">
        <w:rPr>
          <w:szCs w:val="22"/>
        </w:rPr>
        <w:t>;</w:t>
      </w:r>
    </w:p>
    <w:p w:rsidR="00DE7BED" w:rsidRPr="002E571A" w:rsidRDefault="00DE7BED" w:rsidP="00DE7BED">
      <w:pPr>
        <w:pStyle w:val="ac"/>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F41DE5">
        <w:rPr>
          <w:rFonts w:cs="Arial"/>
          <w:szCs w:val="22"/>
        </w:rPr>
        <w:t xml:space="preserve">ПДО </w:t>
      </w:r>
      <w:r w:rsidR="003523B8" w:rsidRPr="001E6BBD">
        <w:rPr>
          <w:rFonts w:cs="Arial"/>
          <w:szCs w:val="22"/>
        </w:rPr>
        <w:t>№</w:t>
      </w:r>
      <w:r w:rsidR="00B05D27" w:rsidRPr="001E6BBD">
        <w:rPr>
          <w:rFonts w:cs="Arial"/>
          <w:szCs w:val="22"/>
        </w:rPr>
        <w:t>2</w:t>
      </w:r>
      <w:r w:rsidR="00B13658">
        <w:rPr>
          <w:rFonts w:cs="Arial"/>
          <w:szCs w:val="22"/>
        </w:rPr>
        <w:t>96</w:t>
      </w:r>
      <w:r w:rsidR="003523B8" w:rsidRPr="001E6BBD">
        <w:rPr>
          <w:rFonts w:cs="Arial"/>
          <w:szCs w:val="22"/>
        </w:rPr>
        <w:t>-КР-</w:t>
      </w:r>
      <w:r w:rsidR="003523B8" w:rsidRPr="00DF7B12">
        <w:rPr>
          <w:rFonts w:cs="Arial"/>
          <w:szCs w:val="22"/>
        </w:rPr>
        <w:t>201</w:t>
      </w:r>
      <w:r w:rsidR="00D87DD5">
        <w:rPr>
          <w:rFonts w:cs="Arial"/>
          <w:szCs w:val="22"/>
        </w:rPr>
        <w:t>6</w:t>
      </w:r>
      <w:r w:rsidRPr="00F77D3A">
        <w:rPr>
          <w:rFonts w:cs="Arial"/>
          <w:color w:val="FF0000"/>
          <w:szCs w:val="22"/>
        </w:rPr>
        <w:t xml:space="preserve"> </w:t>
      </w:r>
      <w:r w:rsidRPr="00367CF1">
        <w:rPr>
          <w:rFonts w:cs="Arial"/>
          <w:szCs w:val="22"/>
        </w:rPr>
        <w:t>от</w:t>
      </w:r>
      <w:r w:rsidRPr="00367CF1">
        <w:rPr>
          <w:rFonts w:cs="Arial"/>
          <w:color w:val="FF0000"/>
          <w:szCs w:val="22"/>
        </w:rPr>
        <w:t xml:space="preserve"> </w:t>
      </w:r>
      <w:r w:rsidR="00367CF1" w:rsidRPr="00367CF1">
        <w:rPr>
          <w:rFonts w:cs="Arial"/>
          <w:szCs w:val="22"/>
        </w:rPr>
        <w:t>19.08.2016г.</w:t>
      </w:r>
      <w:r w:rsidRPr="00367CF1">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367CF1">
      <w:pPr>
        <w:pStyle w:val="ac"/>
        <w:numPr>
          <w:ilvl w:val="0"/>
          <w:numId w:val="2"/>
        </w:numPr>
        <w:spacing w:before="60"/>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367CF1">
      <w:pPr>
        <w:pStyle w:val="ac"/>
        <w:numPr>
          <w:ilvl w:val="0"/>
          <w:numId w:val="2"/>
        </w:numPr>
        <w:spacing w:before="60"/>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367CF1">
      <w:pPr>
        <w:pStyle w:val="ac"/>
        <w:numPr>
          <w:ilvl w:val="0"/>
          <w:numId w:val="2"/>
        </w:numPr>
        <w:spacing w:before="60"/>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367CF1">
      <w:pPr>
        <w:pStyle w:val="ac"/>
        <w:numPr>
          <w:ilvl w:val="0"/>
          <w:numId w:val="2"/>
        </w:numPr>
        <w:spacing w:before="60"/>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367CF1">
        <w:rPr>
          <w:rFonts w:cs="Arial"/>
          <w:b/>
          <w:szCs w:val="22"/>
        </w:rPr>
        <w:t>19</w:t>
      </w:r>
      <w:r w:rsidRPr="002E571A">
        <w:rPr>
          <w:rFonts w:cs="Arial"/>
          <w:b/>
          <w:szCs w:val="22"/>
        </w:rPr>
        <w:t xml:space="preserve">» </w:t>
      </w:r>
      <w:r w:rsidR="00367CF1">
        <w:rPr>
          <w:rFonts w:cs="Arial"/>
          <w:b/>
          <w:szCs w:val="22"/>
        </w:rPr>
        <w:t>августа</w:t>
      </w:r>
      <w:r w:rsidRPr="002E571A">
        <w:rPr>
          <w:rFonts w:cs="Arial"/>
          <w:b/>
          <w:szCs w:val="22"/>
        </w:rPr>
        <w:t xml:space="preserve"> </w:t>
      </w:r>
      <w:r w:rsidR="00367CF1">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367CF1">
        <w:rPr>
          <w:rFonts w:cs="Arial"/>
          <w:b/>
          <w:szCs w:val="22"/>
        </w:rPr>
        <w:t>15</w:t>
      </w:r>
      <w:r w:rsidRPr="002E571A">
        <w:rPr>
          <w:rFonts w:cs="Arial"/>
          <w:b/>
          <w:szCs w:val="22"/>
        </w:rPr>
        <w:t>:</w:t>
      </w:r>
      <w:r w:rsidR="00367CF1">
        <w:rPr>
          <w:rFonts w:cs="Arial"/>
          <w:b/>
          <w:szCs w:val="22"/>
        </w:rPr>
        <w:t>00</w:t>
      </w:r>
      <w:r w:rsidRPr="002E571A">
        <w:rPr>
          <w:rFonts w:cs="Arial"/>
          <w:b/>
          <w:szCs w:val="22"/>
        </w:rPr>
        <w:t xml:space="preserve"> «</w:t>
      </w:r>
      <w:r w:rsidR="00367CF1">
        <w:rPr>
          <w:rFonts w:cs="Arial"/>
          <w:b/>
          <w:szCs w:val="22"/>
        </w:rPr>
        <w:t>02</w:t>
      </w:r>
      <w:r w:rsidRPr="002E571A">
        <w:rPr>
          <w:rFonts w:cs="Arial"/>
          <w:b/>
          <w:szCs w:val="22"/>
        </w:rPr>
        <w:t xml:space="preserve">» </w:t>
      </w:r>
      <w:r w:rsidR="00367CF1">
        <w:rPr>
          <w:rFonts w:cs="Arial"/>
          <w:b/>
          <w:szCs w:val="22"/>
        </w:rPr>
        <w:t>сентября</w:t>
      </w:r>
      <w:r w:rsidRPr="002E571A">
        <w:rPr>
          <w:rFonts w:cs="Arial"/>
          <w:b/>
          <w:szCs w:val="22"/>
        </w:rPr>
        <w:t xml:space="preserve"> </w:t>
      </w:r>
      <w:r w:rsidR="00367CF1">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367CF1">
        <w:rPr>
          <w:rFonts w:cs="Arial"/>
          <w:b/>
          <w:szCs w:val="22"/>
        </w:rPr>
        <w:t>01</w:t>
      </w:r>
      <w:r w:rsidRPr="002E571A">
        <w:rPr>
          <w:rFonts w:cs="Arial"/>
          <w:b/>
          <w:szCs w:val="22"/>
        </w:rPr>
        <w:t xml:space="preserve">» </w:t>
      </w:r>
      <w:r w:rsidR="00367CF1">
        <w:rPr>
          <w:rFonts w:cs="Arial"/>
          <w:b/>
          <w:szCs w:val="22"/>
        </w:rPr>
        <w:t>ноября</w:t>
      </w:r>
      <w:r w:rsidRPr="002E571A">
        <w:rPr>
          <w:rFonts w:cs="Arial"/>
          <w:b/>
          <w:szCs w:val="22"/>
        </w:rPr>
        <w:t xml:space="preserve"> </w:t>
      </w:r>
      <w:r w:rsidR="00367CF1">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367CF1">
        <w:rPr>
          <w:rFonts w:cs="Arial"/>
          <w:szCs w:val="22"/>
        </w:rPr>
        <w:t>30</w:t>
      </w:r>
      <w:r w:rsidRPr="002E571A">
        <w:rPr>
          <w:rFonts w:cs="Arial"/>
          <w:szCs w:val="22"/>
        </w:rPr>
        <w:t xml:space="preserve">» </w:t>
      </w:r>
      <w:r w:rsidR="00367CF1">
        <w:rPr>
          <w:rFonts w:cs="Arial"/>
          <w:szCs w:val="22"/>
        </w:rPr>
        <w:t>августа</w:t>
      </w:r>
      <w:r w:rsidRPr="002E571A">
        <w:rPr>
          <w:rFonts w:cs="Arial"/>
          <w:szCs w:val="22"/>
        </w:rPr>
        <w:t xml:space="preserve"> </w:t>
      </w:r>
      <w:r w:rsidR="00367CF1">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67CF1" w:rsidRPr="003C2050" w:rsidRDefault="00367CF1" w:rsidP="00367CF1">
      <w:pPr>
        <w:spacing w:before="60"/>
        <w:rPr>
          <w:b/>
        </w:rPr>
      </w:pPr>
      <w:r w:rsidRPr="003C2050">
        <w:rPr>
          <w:b/>
        </w:rPr>
        <w:t>По вопросам технического характера обращаться</w:t>
      </w:r>
      <w:r>
        <w:rPr>
          <w:b/>
        </w:rPr>
        <w:t>:</w:t>
      </w:r>
    </w:p>
    <w:p w:rsidR="00367CF1" w:rsidRDefault="00367CF1" w:rsidP="00367CF1">
      <w:pPr>
        <w:spacing w:before="0"/>
        <w:rPr>
          <w:bCs/>
          <w:color w:val="000000"/>
          <w:szCs w:val="16"/>
        </w:rPr>
      </w:pPr>
      <w:r>
        <w:rPr>
          <w:bCs/>
          <w:color w:val="000000"/>
          <w:szCs w:val="16"/>
        </w:rPr>
        <w:t xml:space="preserve">Начальник сектора отдела закупки услуг </w:t>
      </w: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w:t>
      </w:r>
    </w:p>
    <w:p w:rsidR="00367CF1" w:rsidRPr="00953150" w:rsidRDefault="00367CF1" w:rsidP="00367CF1">
      <w:pPr>
        <w:spacing w:before="0"/>
        <w:rPr>
          <w:bCs/>
          <w:color w:val="000000"/>
          <w:szCs w:val="16"/>
        </w:rPr>
      </w:pPr>
      <w:r>
        <w:rPr>
          <w:bCs/>
          <w:color w:val="000000"/>
          <w:szCs w:val="16"/>
        </w:rPr>
        <w:t>Детков Александр Игоревич</w:t>
      </w:r>
    </w:p>
    <w:p w:rsidR="00367CF1" w:rsidRPr="009B2B75" w:rsidRDefault="00367CF1" w:rsidP="00367CF1">
      <w:pPr>
        <w:spacing w:before="0"/>
        <w:rPr>
          <w:bCs/>
          <w:szCs w:val="16"/>
        </w:rPr>
      </w:pPr>
      <w:r w:rsidRPr="00807716">
        <w:rPr>
          <w:bCs/>
          <w:color w:val="000000"/>
          <w:szCs w:val="16"/>
        </w:rPr>
        <w:t>контактные данные: телефон (</w:t>
      </w:r>
      <w:r w:rsidRPr="00E17FDB">
        <w:rPr>
          <w:bCs/>
          <w:szCs w:val="16"/>
        </w:rPr>
        <w:t>4852) 49-</w:t>
      </w:r>
      <w:r>
        <w:rPr>
          <w:bCs/>
          <w:szCs w:val="16"/>
        </w:rPr>
        <w:t>9</w:t>
      </w:r>
      <w:r w:rsidRPr="009B2B75">
        <w:rPr>
          <w:bCs/>
          <w:szCs w:val="16"/>
        </w:rPr>
        <w:t>3</w:t>
      </w:r>
      <w:r>
        <w:rPr>
          <w:bCs/>
          <w:szCs w:val="16"/>
        </w:rPr>
        <w:t>-</w:t>
      </w:r>
      <w:r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Pr="009B2B75">
        <w:rPr>
          <w:bCs/>
          <w:szCs w:val="16"/>
        </w:rPr>
        <w:t>2</w:t>
      </w:r>
    </w:p>
    <w:p w:rsidR="00367CF1" w:rsidRPr="00522D36" w:rsidRDefault="00367CF1" w:rsidP="00367CF1">
      <w:pPr>
        <w:spacing w:before="0"/>
        <w:rPr>
          <w:lang w:val="en-US"/>
        </w:rPr>
      </w:pPr>
      <w:r w:rsidRPr="00E17FDB">
        <w:rPr>
          <w:lang w:val="en-US"/>
        </w:rPr>
        <w:t>E</w:t>
      </w:r>
      <w:r w:rsidRPr="00522D36">
        <w:rPr>
          <w:lang w:val="en-US"/>
        </w:rPr>
        <w:t>-</w:t>
      </w:r>
      <w:r w:rsidRPr="00E17FDB">
        <w:rPr>
          <w:lang w:val="en-US"/>
        </w:rPr>
        <w:t>mail</w:t>
      </w:r>
      <w:r w:rsidRPr="00522D36">
        <w:rPr>
          <w:lang w:val="en-US"/>
        </w:rPr>
        <w:t>:</w:t>
      </w:r>
      <w:r w:rsidRPr="00522D36">
        <w:rPr>
          <w:bCs/>
          <w:szCs w:val="16"/>
          <w:lang w:val="en-US"/>
        </w:rPr>
        <w:t xml:space="preserve"> </w:t>
      </w:r>
      <w:hyperlink r:id="rId7" w:history="1">
        <w:r w:rsidRPr="00C94D3C">
          <w:rPr>
            <w:rStyle w:val="ae"/>
            <w:lang w:val="en-US"/>
          </w:rPr>
          <w:t>DetkovAI@yanos.slavneft.ru</w:t>
        </w:r>
      </w:hyperlink>
    </w:p>
    <w:p w:rsidR="00367CF1" w:rsidRPr="00371BAC" w:rsidRDefault="00367CF1" w:rsidP="00367CF1">
      <w:pPr>
        <w:spacing w:before="60"/>
        <w:rPr>
          <w:b/>
        </w:rPr>
      </w:pPr>
      <w:r w:rsidRPr="00371BAC">
        <w:rPr>
          <w:b/>
        </w:rPr>
        <w:t>По вопросам организационного характера обращаться:</w:t>
      </w:r>
    </w:p>
    <w:p w:rsidR="00367CF1" w:rsidRPr="006A4730" w:rsidRDefault="00367CF1" w:rsidP="00367CF1">
      <w:pPr>
        <w:spacing w:before="0"/>
        <w:jc w:val="both"/>
        <w:rPr>
          <w:rFonts w:cs="Arial"/>
          <w:szCs w:val="22"/>
        </w:rPr>
      </w:pPr>
      <w:r w:rsidRPr="006A4730">
        <w:rPr>
          <w:rFonts w:cs="Arial"/>
          <w:szCs w:val="22"/>
        </w:rPr>
        <w:t>Ведущий специалист Тендерного комитета ОАО «Славнефть-ЯНОС»</w:t>
      </w:r>
    </w:p>
    <w:p w:rsidR="00367CF1" w:rsidRPr="006A4730" w:rsidRDefault="00367CF1" w:rsidP="00367CF1">
      <w:pPr>
        <w:spacing w:before="0"/>
        <w:jc w:val="both"/>
        <w:rPr>
          <w:rFonts w:cs="Arial"/>
          <w:szCs w:val="22"/>
        </w:rPr>
      </w:pPr>
      <w:r w:rsidRPr="006A4730">
        <w:rPr>
          <w:rFonts w:cs="Arial"/>
          <w:szCs w:val="22"/>
        </w:rPr>
        <w:t>Кузьменков Сергей Викторович.</w:t>
      </w:r>
    </w:p>
    <w:p w:rsidR="00367CF1" w:rsidRPr="006A4730" w:rsidRDefault="00367CF1" w:rsidP="00367CF1">
      <w:pPr>
        <w:spacing w:before="0"/>
        <w:jc w:val="both"/>
        <w:rPr>
          <w:rFonts w:cs="Arial"/>
          <w:szCs w:val="22"/>
        </w:rPr>
      </w:pPr>
      <w:r w:rsidRPr="006A4730">
        <w:rPr>
          <w:rFonts w:cs="Arial"/>
          <w:szCs w:val="22"/>
        </w:rPr>
        <w:t xml:space="preserve">Контактные данные: телефон: (4852) 49-81-14, факс: (4852) 49-93-00, </w:t>
      </w:r>
    </w:p>
    <w:p w:rsidR="00367CF1" w:rsidRPr="006A4730" w:rsidRDefault="00367CF1" w:rsidP="00367CF1">
      <w:pPr>
        <w:spacing w:before="0"/>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8" w:history="1">
        <w:r w:rsidRPr="006A4730">
          <w:rPr>
            <w:rStyle w:val="ae"/>
            <w:rFonts w:cs="Arial"/>
            <w:szCs w:val="22"/>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w:t>
      </w:r>
      <w:r w:rsidR="00367CF1">
        <w:rPr>
          <w:rFonts w:cs="Arial"/>
          <w:szCs w:val="22"/>
        </w:rPr>
        <w:t xml:space="preserve">та </w:t>
      </w:r>
      <w:hyperlink r:id="rId9" w:history="1">
        <w:r w:rsidR="00367CF1" w:rsidRPr="004B396D">
          <w:rPr>
            <w:rStyle w:val="ae"/>
            <w:rFonts w:cs="Arial"/>
            <w:szCs w:val="22"/>
          </w:rPr>
          <w:t>hotline@yanos.slavneft.ru</w:t>
        </w:r>
      </w:hyperlink>
    </w:p>
    <w:p w:rsidR="00B25A57" w:rsidRPr="007C4407" w:rsidRDefault="00B25A57" w:rsidP="00DE7BED">
      <w:pPr>
        <w:rPr>
          <w:sz w:val="16"/>
          <w:szCs w:val="16"/>
        </w:rPr>
      </w:pPr>
    </w:p>
    <w:p w:rsidR="00DE7BED" w:rsidRPr="00B445D7" w:rsidRDefault="00DE7BED" w:rsidP="00DE7BED">
      <w:r w:rsidRPr="00B445D7">
        <w:t>Перечень документов в сост</w:t>
      </w:r>
      <w:r w:rsidR="00E85DE8">
        <w:t xml:space="preserve">аве Предложения делать </w:t>
      </w:r>
      <w:r w:rsidR="00E85DE8" w:rsidRPr="00F41DE5">
        <w:t xml:space="preserve">оферты </w:t>
      </w:r>
      <w:r w:rsidR="00E85DE8" w:rsidRPr="001E6BBD">
        <w:t>№</w:t>
      </w:r>
      <w:r w:rsidR="00B05D27" w:rsidRPr="001E6BBD">
        <w:t>2</w:t>
      </w:r>
      <w:r w:rsidR="00B13658">
        <w:t>96</w:t>
      </w:r>
      <w:r w:rsidR="00E85DE8" w:rsidRPr="001E6BBD">
        <w:t>-КР</w:t>
      </w:r>
      <w:r w:rsidR="00E85DE8" w:rsidRPr="00F41DE5">
        <w:t>-201</w:t>
      </w:r>
      <w:r w:rsidR="00D87DD5" w:rsidRPr="00F41DE5">
        <w:t>6</w:t>
      </w:r>
      <w:r w:rsidRPr="00B445D7">
        <w:t xml:space="preserve"> от </w:t>
      </w:r>
      <w:r w:rsidR="00367CF1">
        <w:t>19.08.2016г.:</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DE7BED">
      <w:r w:rsidRPr="00B25A57">
        <w:t>6</w:t>
      </w:r>
      <w:r w:rsidR="00DE7BED" w:rsidRPr="00B25A57">
        <w:t>. Форма «Перечень аффилированных организаций» в 1 экз.</w:t>
      </w:r>
    </w:p>
    <w:p w:rsidR="00923CDA" w:rsidRPr="00542FA4" w:rsidRDefault="00923CDA" w:rsidP="00923CDA">
      <w:r w:rsidRPr="00542FA4">
        <w:rPr>
          <w:rFonts w:cs="Arial"/>
          <w:szCs w:val="22"/>
        </w:rPr>
        <w:t xml:space="preserve">7. </w:t>
      </w:r>
      <w:r w:rsidR="00B25A57" w:rsidRPr="00542FA4">
        <w:t>Форма</w:t>
      </w:r>
      <w:r w:rsidR="00B25A57" w:rsidRPr="00542FA4">
        <w:rPr>
          <w:rFonts w:cs="Arial"/>
          <w:szCs w:val="22"/>
        </w:rPr>
        <w:t xml:space="preserve"> «</w:t>
      </w:r>
      <w:r w:rsidRPr="00542FA4">
        <w:rPr>
          <w:rFonts w:cs="Arial"/>
          <w:szCs w:val="22"/>
        </w:rPr>
        <w:t>Справка об опыте работы за последние 3 года</w:t>
      </w:r>
      <w:r w:rsidR="00B25A57" w:rsidRPr="00542FA4">
        <w:rPr>
          <w:rFonts w:cs="Arial"/>
          <w:szCs w:val="22"/>
        </w:rPr>
        <w:t>»</w:t>
      </w:r>
      <w:r w:rsidRPr="00542FA4">
        <w:rPr>
          <w:rFonts w:cs="Arial"/>
          <w:szCs w:val="22"/>
        </w:rPr>
        <w:t xml:space="preserve"> </w:t>
      </w:r>
      <w:r w:rsidRPr="00542FA4">
        <w:t>в 1 экз.</w:t>
      </w:r>
    </w:p>
    <w:p w:rsidR="00BA2B15" w:rsidRPr="00542FA4" w:rsidRDefault="00BA2B15" w:rsidP="00BA2B15">
      <w:pPr>
        <w:rPr>
          <w:rFonts w:cs="Arial"/>
          <w:szCs w:val="22"/>
        </w:rPr>
      </w:pPr>
      <w:r w:rsidRPr="00542FA4">
        <w:rPr>
          <w:rFonts w:cs="Arial"/>
          <w:szCs w:val="22"/>
        </w:rPr>
        <w:t xml:space="preserve">8. </w:t>
      </w:r>
      <w:r w:rsidRPr="00542FA4">
        <w:t>Форма</w:t>
      </w:r>
      <w:r w:rsidRPr="00542FA4">
        <w:rPr>
          <w:rFonts w:cs="Arial"/>
          <w:szCs w:val="22"/>
        </w:rPr>
        <w:t xml:space="preserve"> «Справка о Справка о кадровых ресурсах» в 1 экз</w:t>
      </w:r>
      <w:r w:rsidRPr="00542FA4">
        <w:t>.</w:t>
      </w:r>
    </w:p>
    <w:p w:rsidR="00923CDA" w:rsidRPr="00FC1E54" w:rsidRDefault="00923CDA" w:rsidP="00DE7BED">
      <w:pPr>
        <w:rPr>
          <w:rFonts w:cs="Arial"/>
          <w:szCs w:val="22"/>
        </w:rPr>
      </w:pPr>
      <w:r w:rsidRPr="00542FA4">
        <w:rPr>
          <w:rFonts w:cs="Arial"/>
          <w:szCs w:val="22"/>
        </w:rPr>
        <w:t>9.</w:t>
      </w:r>
      <w:r w:rsidR="00FC1E54" w:rsidRPr="00542FA4">
        <w:rPr>
          <w:rFonts w:cs="Arial"/>
          <w:szCs w:val="22"/>
        </w:rPr>
        <w:t xml:space="preserve"> </w:t>
      </w:r>
      <w:r w:rsidR="00B25A57" w:rsidRPr="00542FA4">
        <w:t>Форма</w:t>
      </w:r>
      <w:r w:rsidR="00B25A57" w:rsidRPr="00542FA4">
        <w:rPr>
          <w:rFonts w:cs="Arial"/>
          <w:szCs w:val="22"/>
        </w:rPr>
        <w:t xml:space="preserve"> «</w:t>
      </w:r>
      <w:r w:rsidR="00FC1E54" w:rsidRPr="00542FA4">
        <w:rPr>
          <w:rFonts w:cs="Arial"/>
          <w:szCs w:val="22"/>
        </w:rPr>
        <w:t>Справка о наличии производственных мощностей</w:t>
      </w:r>
      <w:r w:rsidR="00B25A57" w:rsidRPr="00542FA4">
        <w:rPr>
          <w:rFonts w:cs="Arial"/>
          <w:szCs w:val="22"/>
        </w:rPr>
        <w:t>»</w:t>
      </w:r>
      <w:r w:rsidR="00FC1E54" w:rsidRPr="00542FA4">
        <w:t xml:space="preserve"> в 1 экз.</w:t>
      </w:r>
    </w:p>
    <w:p w:rsidR="00FC1E54" w:rsidRDefault="002D0902" w:rsidP="00DE7BED">
      <w:pPr>
        <w:rPr>
          <w:rFonts w:cs="Arial"/>
          <w:color w:val="FF0000"/>
          <w:szCs w:val="22"/>
        </w:rPr>
      </w:pPr>
      <w:r w:rsidRPr="002D0902">
        <w:rPr>
          <w:rFonts w:cs="Arial"/>
          <w:szCs w:val="22"/>
        </w:rPr>
        <w:t>10. Форма «</w:t>
      </w:r>
      <w:r w:rsidR="006C1A8D" w:rsidRPr="006C1A8D">
        <w:rPr>
          <w:szCs w:val="22"/>
        </w:rPr>
        <w:t>Методик</w:t>
      </w:r>
      <w:r w:rsidR="006C1A8D">
        <w:rPr>
          <w:szCs w:val="22"/>
        </w:rPr>
        <w:t>а</w:t>
      </w:r>
      <w:r w:rsidR="006C1A8D" w:rsidRPr="006C1A8D">
        <w:rPr>
          <w:szCs w:val="22"/>
        </w:rPr>
        <w:t xml:space="preserve"> оценки регламентов определения стоимости работ</w:t>
      </w:r>
      <w:r>
        <w:rPr>
          <w:rFonts w:cs="Arial"/>
          <w:szCs w:val="22"/>
        </w:rPr>
        <w:t xml:space="preserve">» в </w:t>
      </w:r>
      <w:r w:rsidRPr="00542FA4">
        <w:t>1 экз.</w:t>
      </w:r>
    </w:p>
    <w:p w:rsidR="00923CDA" w:rsidRDefault="00923CDA" w:rsidP="00DE7BED">
      <w:pPr>
        <w:rPr>
          <w:rFonts w:cs="Arial"/>
          <w:color w:val="FF0000"/>
          <w:szCs w:val="22"/>
        </w:rPr>
      </w:pPr>
    </w:p>
    <w:p w:rsidR="00137BCE" w:rsidRDefault="00137BCE" w:rsidP="00DE7BED">
      <w:pPr>
        <w:rPr>
          <w:rFonts w:cs="Arial"/>
          <w:color w:val="FF0000"/>
          <w:szCs w:val="22"/>
        </w:rPr>
      </w:pPr>
    </w:p>
    <w:p w:rsidR="00137BCE" w:rsidRPr="003C5F16" w:rsidRDefault="00137BCE" w:rsidP="00DE7BED">
      <w:pPr>
        <w:rPr>
          <w:rFonts w:cs="Arial"/>
          <w:color w:val="FF0000"/>
          <w:szCs w:val="22"/>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bookmarkStart w:id="0" w:name="_GoBack"/>
      <w:bookmarkEnd w:id="0"/>
    </w:p>
    <w:sectPr w:rsidR="00EF1336" w:rsidSect="00155669">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0C80" w:rsidRDefault="00010C80" w:rsidP="00FB07D9">
      <w:pPr>
        <w:spacing w:before="0"/>
      </w:pPr>
      <w:r>
        <w:separator/>
      </w:r>
    </w:p>
  </w:endnote>
  <w:endnote w:type="continuationSeparator" w:id="0">
    <w:p w:rsidR="00010C80" w:rsidRDefault="00010C80"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0C80" w:rsidRDefault="00010C80" w:rsidP="00FB07D9">
      <w:pPr>
        <w:spacing w:before="0"/>
      </w:pPr>
      <w:r>
        <w:separator/>
      </w:r>
    </w:p>
  </w:footnote>
  <w:footnote w:type="continuationSeparator" w:id="0">
    <w:p w:rsidR="00010C80" w:rsidRDefault="00010C80"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2"/>
  </w:num>
  <w:num w:numId="2">
    <w:abstractNumId w:val="13"/>
  </w:num>
  <w:num w:numId="3">
    <w:abstractNumId w:val="0"/>
  </w:num>
  <w:num w:numId="4">
    <w:abstractNumId w:val="2"/>
  </w:num>
  <w:num w:numId="5">
    <w:abstractNumId w:val="11"/>
  </w:num>
  <w:num w:numId="6">
    <w:abstractNumId w:val="8"/>
  </w:num>
  <w:num w:numId="7">
    <w:abstractNumId w:val="9"/>
  </w:num>
  <w:num w:numId="8">
    <w:abstractNumId w:val="10"/>
  </w:num>
  <w:num w:numId="9">
    <w:abstractNumId w:val="7"/>
  </w:num>
  <w:num w:numId="10">
    <w:abstractNumId w:val="14"/>
  </w:num>
  <w:num w:numId="11">
    <w:abstractNumId w:val="1"/>
  </w:num>
  <w:num w:numId="12">
    <w:abstractNumId w:val="3"/>
  </w:num>
  <w:num w:numId="13">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297"/>
    <w:rsid w:val="00005C73"/>
    <w:rsid w:val="000065E0"/>
    <w:rsid w:val="00007D71"/>
    <w:rsid w:val="000100CD"/>
    <w:rsid w:val="00010C80"/>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1E2"/>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4FF"/>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669"/>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6"/>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CF1"/>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2974"/>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4B05"/>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A70"/>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062"/>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1EAD"/>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2D1B"/>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658"/>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6FD"/>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6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182"/>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19A"/>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70B"/>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CE9"/>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07CB4"/>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BA"/>
    <w:rsid w:val="00F366E5"/>
    <w:rsid w:val="00F3739B"/>
    <w:rsid w:val="00F374B2"/>
    <w:rsid w:val="00F376E8"/>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rules v:ext="edit">
        <o:r id="V:Rule7" type="connector" idref="#_x0000_s1030"/>
        <o:r id="V:Rule8" type="connector" idref="#_x0000_s1039"/>
        <o:r id="V:Rule9" type="connector" idref="#_x0000_s1036"/>
        <o:r id="V:Rule10" type="connector" idref="#_x0000_s1037"/>
        <o:r id="V:Rule11" type="connector" idref="#_x0000_s1033"/>
        <o:r id="V:Rule12" type="connector" idref="#_x0000_s1031"/>
      </o:rules>
    </o:shapelayout>
  </w:shapeDefaults>
  <w:decimalSymbol w:val=","/>
  <w:listSeparator w:val=";"/>
  <w15:docId w15:val="{D6C4F6D8-1E19-4707-A9B0-88AE5E383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menkovSV@yanos.slavneft.ru" TargetMode="External"/><Relationship Id="rId3" Type="http://schemas.openxmlformats.org/officeDocument/2006/relationships/settings" Target="settings.xml"/><Relationship Id="rId7" Type="http://schemas.openxmlformats.org/officeDocument/2006/relationships/hyperlink" Target="mailto:DetkovAI@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2765</Words>
  <Characters>15767</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Сергей Кузьменков</cp:lastModifiedBy>
  <cp:revision>2</cp:revision>
  <cp:lastPrinted>2016-08-18T08:27:00Z</cp:lastPrinted>
  <dcterms:created xsi:type="dcterms:W3CDTF">2016-08-18T08:32:00Z</dcterms:created>
  <dcterms:modified xsi:type="dcterms:W3CDTF">2016-08-18T08:32:00Z</dcterms:modified>
</cp:coreProperties>
</file>