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C94" w:rsidRPr="00D53E31" w:rsidRDefault="00283C94" w:rsidP="00283C94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D53E31">
        <w:rPr>
          <w:rFonts w:ascii="Times New Roman" w:hAnsi="Times New Roman"/>
          <w:b/>
          <w:bCs/>
          <w:sz w:val="24"/>
        </w:rPr>
        <w:t xml:space="preserve">Приложение </w:t>
      </w:r>
      <w:r w:rsidR="003C3181" w:rsidRPr="00D53E31">
        <w:rPr>
          <w:rFonts w:ascii="Times New Roman" w:hAnsi="Times New Roman"/>
          <w:b/>
          <w:bCs/>
          <w:sz w:val="24"/>
        </w:rPr>
        <w:t>№ 1</w:t>
      </w:r>
    </w:p>
    <w:p w:rsidR="00283C94" w:rsidRPr="00D53E31" w:rsidRDefault="00283C94" w:rsidP="00283C94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>к Предложению делать Оферты № 497-КС-2015</w:t>
      </w:r>
    </w:p>
    <w:p w:rsidR="00B96DC1" w:rsidRPr="00D53E31" w:rsidRDefault="00B96DC1" w:rsidP="00B96DC1">
      <w:pPr>
        <w:autoSpaceDE w:val="0"/>
        <w:autoSpaceDN w:val="0"/>
        <w:adjustRightInd w:val="0"/>
        <w:spacing w:before="0" w:after="200" w:line="276" w:lineRule="auto"/>
        <w:jc w:val="center"/>
        <w:rPr>
          <w:rFonts w:ascii="Times New Roman" w:eastAsia="Calibri" w:hAnsi="Times New Roman"/>
          <w:b/>
          <w:iCs/>
          <w:szCs w:val="22"/>
        </w:rPr>
      </w:pPr>
    </w:p>
    <w:p w:rsidR="00B96DC1" w:rsidRPr="00D53E31" w:rsidRDefault="00B96DC1" w:rsidP="00B96DC1">
      <w:pPr>
        <w:autoSpaceDE w:val="0"/>
        <w:autoSpaceDN w:val="0"/>
        <w:adjustRightInd w:val="0"/>
        <w:spacing w:before="0" w:after="200" w:line="276" w:lineRule="auto"/>
        <w:jc w:val="center"/>
        <w:rPr>
          <w:rFonts w:ascii="Times New Roman" w:eastAsia="Calibri" w:hAnsi="Times New Roman"/>
          <w:b/>
          <w:iCs/>
          <w:sz w:val="28"/>
          <w:szCs w:val="28"/>
        </w:rPr>
      </w:pPr>
      <w:r w:rsidRPr="00D53E31">
        <w:rPr>
          <w:rFonts w:ascii="Times New Roman" w:eastAsia="Calibri" w:hAnsi="Times New Roman"/>
          <w:b/>
          <w:iCs/>
          <w:sz w:val="28"/>
          <w:szCs w:val="28"/>
        </w:rPr>
        <w:t xml:space="preserve">ТРЕБОВАНИЯ К ПРЕДМЕТУ </w:t>
      </w:r>
      <w:r w:rsidR="00C32B07">
        <w:rPr>
          <w:rFonts w:ascii="Times New Roman" w:eastAsia="Calibri" w:hAnsi="Times New Roman"/>
          <w:b/>
          <w:iCs/>
          <w:sz w:val="28"/>
          <w:szCs w:val="28"/>
        </w:rPr>
        <w:t>ОФЕРТЫ</w:t>
      </w:r>
    </w:p>
    <w:p w:rsidR="00857CB3" w:rsidRPr="00857CB3" w:rsidRDefault="00857CB3" w:rsidP="00857CB3">
      <w:pPr>
        <w:suppressAutoHyphens/>
        <w:spacing w:before="0"/>
        <w:ind w:left="284"/>
        <w:jc w:val="both"/>
        <w:rPr>
          <w:rFonts w:ascii="Times New Roman" w:hAnsi="Times New Roman"/>
          <w:kern w:val="1"/>
          <w:sz w:val="24"/>
          <w:lang w:eastAsia="ar-SA"/>
        </w:rPr>
      </w:pPr>
      <w:r w:rsidRPr="00857CB3">
        <w:rPr>
          <w:rFonts w:ascii="Times New Roman" w:hAnsi="Times New Roman"/>
          <w:kern w:val="1"/>
          <w:sz w:val="24"/>
          <w:u w:val="single"/>
          <w:lang w:eastAsia="ar-SA"/>
        </w:rPr>
        <w:t>Предмет закупки услуг</w:t>
      </w:r>
      <w:r w:rsidRPr="00857CB3">
        <w:rPr>
          <w:rFonts w:ascii="Times New Roman" w:hAnsi="Times New Roman"/>
          <w:kern w:val="1"/>
          <w:sz w:val="24"/>
          <w:lang w:eastAsia="ar-SA"/>
        </w:rPr>
        <w:t xml:space="preserve">: </w:t>
      </w:r>
      <w:r w:rsidRPr="00857CB3">
        <w:rPr>
          <w:rFonts w:ascii="Times New Roman" w:hAnsi="Times New Roman"/>
          <w:b/>
          <w:bCs/>
          <w:kern w:val="1"/>
          <w:sz w:val="24"/>
          <w:lang w:eastAsia="ar-SA"/>
        </w:rPr>
        <w:t>Передача технологии (если применимо) и подготовка базового проекта процессов регенерации кислых сульфидсодержащих стоков</w:t>
      </w:r>
      <w:r w:rsidRPr="00857CB3">
        <w:rPr>
          <w:rFonts w:ascii="Times New Roman" w:hAnsi="Times New Roman"/>
          <w:kern w:val="1"/>
          <w:sz w:val="24"/>
          <w:lang w:eastAsia="ar-SA"/>
        </w:rPr>
        <w:t>, в соответствии с утвержденным Заказчиком Техническим заданием на разработку Технического предложения на передачу технологии и подготовку базового проекта процессов регенерации кислых технологических конденсатов (</w:t>
      </w:r>
      <w:r w:rsidRPr="00857CB3">
        <w:rPr>
          <w:rFonts w:ascii="Times New Roman" w:hAnsi="Times New Roman"/>
          <w:bCs/>
          <w:kern w:val="1"/>
          <w:sz w:val="24"/>
          <w:lang w:eastAsia="ar-SA"/>
        </w:rPr>
        <w:t>сульфидсодержащих стоков)</w:t>
      </w:r>
      <w:r w:rsidRPr="00857CB3">
        <w:rPr>
          <w:rFonts w:ascii="Times New Roman" w:hAnsi="Times New Roman"/>
          <w:kern w:val="1"/>
          <w:sz w:val="24"/>
          <w:lang w:eastAsia="ar-SA"/>
        </w:rPr>
        <w:t xml:space="preserve">. </w:t>
      </w:r>
    </w:p>
    <w:p w:rsidR="00857CB3" w:rsidRPr="00857CB3" w:rsidRDefault="00857CB3" w:rsidP="00857CB3">
      <w:pPr>
        <w:suppressAutoHyphens/>
        <w:spacing w:before="0"/>
        <w:ind w:left="284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857CB3" w:rsidRPr="00857CB3" w:rsidRDefault="00857CB3" w:rsidP="00857CB3">
      <w:pPr>
        <w:suppressAutoHyphens/>
        <w:spacing w:before="0"/>
        <w:ind w:left="284"/>
        <w:jc w:val="both"/>
        <w:rPr>
          <w:rFonts w:ascii="Times New Roman" w:hAnsi="Times New Roman"/>
          <w:b/>
          <w:kern w:val="1"/>
          <w:sz w:val="10"/>
          <w:szCs w:val="10"/>
          <w:lang w:eastAsia="ar-SA"/>
        </w:rPr>
      </w:pPr>
    </w:p>
    <w:tbl>
      <w:tblPr>
        <w:tblW w:w="10663" w:type="dxa"/>
        <w:jc w:val="center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24"/>
        <w:gridCol w:w="2232"/>
        <w:gridCol w:w="1414"/>
        <w:gridCol w:w="2126"/>
      </w:tblGrid>
      <w:tr w:rsidR="00857CB3" w:rsidRPr="00857CB3" w:rsidTr="002C1782">
        <w:trPr>
          <w:tblHeader/>
          <w:jc w:val="center"/>
        </w:trPr>
        <w:tc>
          <w:tcPr>
            <w:tcW w:w="567" w:type="dxa"/>
            <w:shd w:val="clear" w:color="auto" w:fill="D9D9D9"/>
            <w:vAlign w:val="center"/>
          </w:tcPr>
          <w:p w:rsidR="00857CB3" w:rsidRPr="00857CB3" w:rsidRDefault="00857CB3" w:rsidP="00857CB3">
            <w:pPr>
              <w:keepNext/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57CB3">
              <w:rPr>
                <w:rFonts w:ascii="Times New Roman" w:hAnsi="Times New Roman"/>
                <w:b/>
                <w:bCs/>
                <w:sz w:val="24"/>
              </w:rPr>
              <w:t>№ п/п</w:t>
            </w:r>
          </w:p>
        </w:tc>
        <w:tc>
          <w:tcPr>
            <w:tcW w:w="4324" w:type="dxa"/>
            <w:shd w:val="clear" w:color="auto" w:fill="D9D9D9"/>
            <w:vAlign w:val="center"/>
          </w:tcPr>
          <w:p w:rsidR="00857CB3" w:rsidRPr="00857CB3" w:rsidRDefault="00857CB3" w:rsidP="00857CB3">
            <w:pPr>
              <w:keepNext/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57CB3">
              <w:rPr>
                <w:rFonts w:ascii="Times New Roman" w:hAnsi="Times New Roman"/>
                <w:b/>
                <w:bCs/>
                <w:sz w:val="24"/>
              </w:rPr>
              <w:t xml:space="preserve">Требование </w:t>
            </w:r>
            <w:r w:rsidRPr="00857CB3">
              <w:rPr>
                <w:rFonts w:ascii="Times New Roman" w:hAnsi="Times New Roman"/>
                <w:b/>
                <w:bCs/>
                <w:sz w:val="24"/>
              </w:rPr>
              <w:br/>
              <w:t>(параметр оценки)</w:t>
            </w:r>
          </w:p>
        </w:tc>
        <w:tc>
          <w:tcPr>
            <w:tcW w:w="2232" w:type="dxa"/>
            <w:shd w:val="clear" w:color="auto" w:fill="D9D9D9"/>
            <w:vAlign w:val="center"/>
          </w:tcPr>
          <w:p w:rsidR="00857CB3" w:rsidRPr="00857CB3" w:rsidRDefault="00857CB3" w:rsidP="00857CB3">
            <w:pPr>
              <w:keepNext/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57CB3">
              <w:rPr>
                <w:rFonts w:ascii="Times New Roman" w:hAnsi="Times New Roman"/>
                <w:b/>
                <w:bCs/>
                <w:sz w:val="24"/>
              </w:rPr>
              <w:t>Документы, подтверждающие соответствия требованию</w:t>
            </w:r>
          </w:p>
        </w:tc>
        <w:tc>
          <w:tcPr>
            <w:tcW w:w="1414" w:type="dxa"/>
            <w:shd w:val="clear" w:color="auto" w:fill="D9D9D9"/>
            <w:vAlign w:val="center"/>
          </w:tcPr>
          <w:p w:rsidR="00857CB3" w:rsidRPr="00857CB3" w:rsidRDefault="00857CB3" w:rsidP="00857CB3">
            <w:pPr>
              <w:keepNext/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857CB3">
              <w:rPr>
                <w:rFonts w:ascii="Times New Roman" w:hAnsi="Times New Roman"/>
                <w:b/>
                <w:bCs/>
                <w:sz w:val="24"/>
              </w:rPr>
              <w:t>Единица измерения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857CB3" w:rsidRPr="00857CB3" w:rsidRDefault="00857CB3" w:rsidP="00857CB3">
            <w:pPr>
              <w:keepNext/>
              <w:spacing w:before="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857CB3">
              <w:rPr>
                <w:rFonts w:ascii="Times New Roman" w:hAnsi="Times New Roman"/>
                <w:b/>
                <w:bCs/>
                <w:sz w:val="24"/>
              </w:rPr>
              <w:t>Условия соответствия</w:t>
            </w:r>
          </w:p>
        </w:tc>
      </w:tr>
      <w:tr w:rsidR="00857CB3" w:rsidRPr="00857CB3" w:rsidTr="002C1782">
        <w:trPr>
          <w:tblHeader/>
          <w:jc w:val="center"/>
        </w:trPr>
        <w:tc>
          <w:tcPr>
            <w:tcW w:w="567" w:type="dxa"/>
            <w:shd w:val="clear" w:color="auto" w:fill="D9D9D9"/>
            <w:vAlign w:val="center"/>
          </w:tcPr>
          <w:p w:rsidR="00857CB3" w:rsidRPr="00857CB3" w:rsidRDefault="00857CB3" w:rsidP="00857CB3">
            <w:pPr>
              <w:rPr>
                <w:rFonts w:ascii="Times New Roman" w:hAnsi="Times New Roman"/>
                <w:b/>
                <w:sz w:val="24"/>
              </w:rPr>
            </w:pPr>
            <w:r w:rsidRPr="00857CB3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4324" w:type="dxa"/>
            <w:shd w:val="clear" w:color="auto" w:fill="D9D9D9"/>
            <w:vAlign w:val="center"/>
          </w:tcPr>
          <w:p w:rsidR="00857CB3" w:rsidRPr="00857CB3" w:rsidRDefault="00857CB3" w:rsidP="00857CB3">
            <w:pPr>
              <w:rPr>
                <w:rFonts w:ascii="Times New Roman" w:hAnsi="Times New Roman"/>
                <w:b/>
                <w:sz w:val="24"/>
              </w:rPr>
            </w:pPr>
            <w:r w:rsidRPr="00857CB3"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232" w:type="dxa"/>
            <w:shd w:val="clear" w:color="auto" w:fill="D9D9D9"/>
            <w:vAlign w:val="center"/>
          </w:tcPr>
          <w:p w:rsidR="00857CB3" w:rsidRPr="00857CB3" w:rsidRDefault="00857CB3" w:rsidP="00857CB3">
            <w:pPr>
              <w:rPr>
                <w:rFonts w:ascii="Times New Roman" w:hAnsi="Times New Roman"/>
                <w:b/>
                <w:sz w:val="24"/>
              </w:rPr>
            </w:pPr>
            <w:r w:rsidRPr="00857CB3"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414" w:type="dxa"/>
            <w:shd w:val="clear" w:color="auto" w:fill="D9D9D9"/>
            <w:vAlign w:val="center"/>
          </w:tcPr>
          <w:p w:rsidR="00857CB3" w:rsidRPr="00857CB3" w:rsidRDefault="00857CB3" w:rsidP="00857CB3">
            <w:pPr>
              <w:rPr>
                <w:rFonts w:ascii="Times New Roman" w:hAnsi="Times New Roman"/>
                <w:b/>
                <w:sz w:val="24"/>
              </w:rPr>
            </w:pPr>
            <w:r w:rsidRPr="00857CB3"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857CB3" w:rsidRPr="00857CB3" w:rsidRDefault="00857CB3" w:rsidP="00857CB3">
            <w:pPr>
              <w:rPr>
                <w:rFonts w:ascii="Times New Roman" w:hAnsi="Times New Roman"/>
                <w:b/>
                <w:sz w:val="24"/>
              </w:rPr>
            </w:pPr>
            <w:r w:rsidRPr="00857CB3">
              <w:rPr>
                <w:rFonts w:ascii="Times New Roman" w:hAnsi="Times New Roman"/>
                <w:b/>
                <w:sz w:val="24"/>
              </w:rPr>
              <w:t>5</w:t>
            </w:r>
          </w:p>
        </w:tc>
      </w:tr>
      <w:tr w:rsidR="00857CB3" w:rsidRPr="00857CB3" w:rsidTr="002C1782">
        <w:trPr>
          <w:trHeight w:val="449"/>
          <w:jc w:val="center"/>
        </w:trPr>
        <w:tc>
          <w:tcPr>
            <w:tcW w:w="10663" w:type="dxa"/>
            <w:gridSpan w:val="5"/>
            <w:shd w:val="clear" w:color="auto" w:fill="auto"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hAnsi="Times New Roman"/>
                <w:b/>
                <w:kern w:val="1"/>
                <w:sz w:val="24"/>
                <w:lang w:eastAsia="ar-SA"/>
              </w:rPr>
            </w:pPr>
            <w:r w:rsidRPr="00857CB3">
              <w:rPr>
                <w:rFonts w:ascii="Times New Roman" w:hAnsi="Times New Roman"/>
                <w:b/>
                <w:kern w:val="1"/>
                <w:sz w:val="24"/>
                <w:lang w:eastAsia="ar-SA"/>
              </w:rPr>
              <w:t>1. Общие требования</w:t>
            </w:r>
          </w:p>
        </w:tc>
      </w:tr>
      <w:tr w:rsidR="00857CB3" w:rsidRPr="00857CB3" w:rsidTr="002C1782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hAnsi="Times New Roman"/>
                <w:sz w:val="24"/>
              </w:rPr>
            </w:pPr>
            <w:r w:rsidRPr="00857CB3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4324" w:type="dxa"/>
            <w:shd w:val="clear" w:color="auto" w:fill="auto"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57CB3">
              <w:rPr>
                <w:rFonts w:ascii="Times New Roman" w:eastAsia="Calibri" w:hAnsi="Times New Roman"/>
                <w:sz w:val="24"/>
              </w:rPr>
              <w:t>Соответствие  технического предложения по составу (раздел «С») и содержанию (раздел «В») требованиям Технического задания (Приложение №10 к настоящему ПДО).</w:t>
            </w:r>
          </w:p>
        </w:tc>
        <w:tc>
          <w:tcPr>
            <w:tcW w:w="2232" w:type="dxa"/>
            <w:shd w:val="clear" w:color="auto" w:fill="auto"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57CB3">
              <w:rPr>
                <w:rFonts w:ascii="Times New Roman" w:eastAsia="Calibri" w:hAnsi="Times New Roman"/>
                <w:sz w:val="24"/>
              </w:rPr>
              <w:t>Техническое предложение контрагента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hAnsi="Times New Roman"/>
                <w:sz w:val="24"/>
              </w:rPr>
            </w:pPr>
            <w:r w:rsidRPr="00857CB3"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57CB3">
              <w:rPr>
                <w:rFonts w:ascii="Times New Roman" w:eastAsia="Calibri" w:hAnsi="Times New Roman"/>
                <w:sz w:val="24"/>
              </w:rPr>
              <w:t>Да</w:t>
            </w:r>
          </w:p>
        </w:tc>
      </w:tr>
      <w:tr w:rsidR="00857CB3" w:rsidRPr="00857CB3" w:rsidTr="002C1782">
        <w:trPr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hAnsi="Times New Roman"/>
                <w:sz w:val="24"/>
              </w:rPr>
            </w:pPr>
            <w:r w:rsidRPr="00857CB3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4324" w:type="dxa"/>
            <w:shd w:val="clear" w:color="auto" w:fill="auto"/>
            <w:vAlign w:val="center"/>
          </w:tcPr>
          <w:p w:rsidR="00857CB3" w:rsidRPr="00857CB3" w:rsidRDefault="00857CB3" w:rsidP="00857CB3">
            <w:pPr>
              <w:suppressAutoHyphens/>
              <w:spacing w:before="0"/>
              <w:jc w:val="both"/>
              <w:rPr>
                <w:rFonts w:ascii="Times New Roman" w:hAnsi="Times New Roman"/>
                <w:kern w:val="1"/>
                <w:sz w:val="24"/>
                <w:lang w:eastAsia="ar-SA"/>
              </w:rPr>
            </w:pPr>
            <w:r w:rsidRPr="00857CB3">
              <w:rPr>
                <w:rFonts w:ascii="Times New Roman" w:hAnsi="Times New Roman"/>
                <w:kern w:val="1"/>
                <w:sz w:val="24"/>
                <w:lang w:eastAsia="ar-SA"/>
              </w:rPr>
              <w:t xml:space="preserve">Плановые сроки выполнения работ: </w:t>
            </w:r>
          </w:p>
        </w:tc>
        <w:tc>
          <w:tcPr>
            <w:tcW w:w="2232" w:type="dxa"/>
            <w:shd w:val="clear" w:color="auto" w:fill="auto"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57CB3">
              <w:rPr>
                <w:rFonts w:ascii="Times New Roman" w:eastAsia="Calibri" w:hAnsi="Times New Roman"/>
                <w:sz w:val="24"/>
              </w:rPr>
              <w:t>Проект договора.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hAnsi="Times New Roman"/>
                <w:sz w:val="24"/>
              </w:rPr>
            </w:pPr>
          </w:p>
          <w:p w:rsidR="00857CB3" w:rsidRPr="00857CB3" w:rsidRDefault="00857CB3" w:rsidP="00857CB3">
            <w:pPr>
              <w:spacing w:before="0"/>
              <w:rPr>
                <w:rFonts w:ascii="Times New Roman" w:hAnsi="Times New Roman"/>
                <w:sz w:val="24"/>
              </w:rPr>
            </w:pPr>
            <w:r w:rsidRPr="00857CB3">
              <w:rPr>
                <w:rFonts w:ascii="Times New Roman" w:hAnsi="Times New Roman"/>
                <w:sz w:val="24"/>
              </w:rPr>
              <w:t>Неделя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57CB3">
              <w:rPr>
                <w:rFonts w:ascii="Times New Roman" w:eastAsia="Calibri" w:hAnsi="Times New Roman"/>
                <w:sz w:val="24"/>
              </w:rPr>
              <w:t xml:space="preserve">Не более 24 недели </w:t>
            </w:r>
            <w:r w:rsidRPr="00857CB3">
              <w:rPr>
                <w:rFonts w:ascii="Times New Roman" w:hAnsi="Times New Roman"/>
                <w:kern w:val="1"/>
                <w:sz w:val="24"/>
                <w:lang w:eastAsia="ar-SA"/>
              </w:rPr>
              <w:t>с даты заключения Договора</w:t>
            </w:r>
          </w:p>
        </w:tc>
      </w:tr>
    </w:tbl>
    <w:p w:rsidR="00857CB3" w:rsidRPr="00857CB3" w:rsidRDefault="00857CB3" w:rsidP="00857CB3">
      <w:pPr>
        <w:autoSpaceDE w:val="0"/>
        <w:autoSpaceDN w:val="0"/>
        <w:adjustRightInd w:val="0"/>
        <w:spacing w:before="0" w:after="200" w:line="276" w:lineRule="auto"/>
        <w:rPr>
          <w:rFonts w:ascii="Times New Roman" w:eastAsia="Calibri" w:hAnsi="Times New Roman"/>
          <w:b/>
          <w:iCs/>
          <w:szCs w:val="22"/>
        </w:rPr>
      </w:pPr>
    </w:p>
    <w:p w:rsidR="00857CB3" w:rsidRPr="00857CB3" w:rsidRDefault="00857CB3" w:rsidP="00857CB3">
      <w:pPr>
        <w:autoSpaceDE w:val="0"/>
        <w:autoSpaceDN w:val="0"/>
        <w:adjustRightInd w:val="0"/>
        <w:spacing w:before="0" w:after="200" w:line="276" w:lineRule="auto"/>
        <w:rPr>
          <w:rFonts w:ascii="Times New Roman" w:eastAsia="Calibri" w:hAnsi="Times New Roman"/>
          <w:b/>
          <w:iCs/>
          <w:szCs w:val="22"/>
        </w:rPr>
      </w:pPr>
      <w:r w:rsidRPr="00857CB3">
        <w:rPr>
          <w:rFonts w:ascii="Times New Roman" w:eastAsia="Calibri" w:hAnsi="Times New Roman"/>
          <w:b/>
          <w:iCs/>
          <w:szCs w:val="22"/>
        </w:rPr>
        <w:t>Требования к контрагенту: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786"/>
        <w:gridCol w:w="2463"/>
        <w:gridCol w:w="1492"/>
        <w:gridCol w:w="1756"/>
      </w:tblGrid>
      <w:tr w:rsidR="00857CB3" w:rsidRPr="00857CB3" w:rsidTr="002C1782">
        <w:trPr>
          <w:trHeight w:val="517"/>
          <w:tblHeader/>
        </w:trPr>
        <w:tc>
          <w:tcPr>
            <w:tcW w:w="710" w:type="dxa"/>
            <w:vMerge w:val="restart"/>
            <w:shd w:val="clear" w:color="auto" w:fill="D9D9D9"/>
            <w:vAlign w:val="center"/>
            <w:hideMark/>
          </w:tcPr>
          <w:p w:rsidR="00857CB3" w:rsidRPr="00857CB3" w:rsidRDefault="00857CB3" w:rsidP="00857CB3">
            <w:pPr>
              <w:spacing w:before="0"/>
              <w:rPr>
                <w:rFonts w:ascii="Times New Roman" w:hAnsi="Times New Roman"/>
                <w:b/>
                <w:kern w:val="1"/>
                <w:sz w:val="24"/>
                <w:lang w:eastAsia="ar-SA"/>
              </w:rPr>
            </w:pPr>
            <w:r w:rsidRPr="00857CB3">
              <w:rPr>
                <w:rFonts w:ascii="Times New Roman" w:hAnsi="Times New Roman"/>
                <w:b/>
                <w:kern w:val="1"/>
                <w:sz w:val="24"/>
                <w:lang w:eastAsia="ar-SA"/>
              </w:rPr>
              <w:t>№ п/п</w:t>
            </w:r>
          </w:p>
        </w:tc>
        <w:tc>
          <w:tcPr>
            <w:tcW w:w="3786" w:type="dxa"/>
            <w:vMerge w:val="restart"/>
            <w:shd w:val="clear" w:color="auto" w:fill="D9D9D9"/>
            <w:vAlign w:val="center"/>
            <w:hideMark/>
          </w:tcPr>
          <w:p w:rsidR="00857CB3" w:rsidRPr="00857CB3" w:rsidRDefault="00857CB3" w:rsidP="00857CB3">
            <w:pPr>
              <w:spacing w:before="0"/>
              <w:rPr>
                <w:rFonts w:ascii="Times New Roman" w:hAnsi="Times New Roman"/>
                <w:b/>
                <w:kern w:val="1"/>
                <w:sz w:val="24"/>
                <w:lang w:eastAsia="ar-SA"/>
              </w:rPr>
            </w:pPr>
            <w:r w:rsidRPr="00857CB3">
              <w:rPr>
                <w:rFonts w:ascii="Times New Roman" w:hAnsi="Times New Roman"/>
                <w:b/>
                <w:kern w:val="1"/>
                <w:sz w:val="24"/>
                <w:lang w:eastAsia="ar-SA"/>
              </w:rPr>
              <w:t xml:space="preserve">Требование </w:t>
            </w:r>
            <w:r w:rsidRPr="00857CB3">
              <w:rPr>
                <w:rFonts w:ascii="Times New Roman" w:hAnsi="Times New Roman"/>
                <w:b/>
                <w:kern w:val="1"/>
                <w:sz w:val="24"/>
                <w:lang w:eastAsia="ar-SA"/>
              </w:rPr>
              <w:br/>
              <w:t>(параметр оценки)</w:t>
            </w:r>
          </w:p>
        </w:tc>
        <w:tc>
          <w:tcPr>
            <w:tcW w:w="2463" w:type="dxa"/>
            <w:vMerge w:val="restart"/>
            <w:shd w:val="clear" w:color="auto" w:fill="D9D9D9"/>
            <w:vAlign w:val="center"/>
            <w:hideMark/>
          </w:tcPr>
          <w:p w:rsidR="00857CB3" w:rsidRPr="00857CB3" w:rsidRDefault="00857CB3" w:rsidP="00857CB3">
            <w:pPr>
              <w:spacing w:before="0"/>
              <w:rPr>
                <w:rFonts w:ascii="Times New Roman" w:hAnsi="Times New Roman"/>
                <w:b/>
                <w:kern w:val="1"/>
                <w:sz w:val="24"/>
                <w:lang w:eastAsia="ar-SA"/>
              </w:rPr>
            </w:pPr>
            <w:r w:rsidRPr="00857CB3">
              <w:rPr>
                <w:rFonts w:ascii="Times New Roman" w:hAnsi="Times New Roman"/>
                <w:b/>
                <w:kern w:val="1"/>
                <w:sz w:val="24"/>
                <w:lang w:eastAsia="ar-SA"/>
              </w:rPr>
              <w:t>Документы, подтверждающие соответствия требованию</w:t>
            </w:r>
          </w:p>
        </w:tc>
        <w:tc>
          <w:tcPr>
            <w:tcW w:w="1492" w:type="dxa"/>
            <w:vMerge w:val="restart"/>
            <w:shd w:val="clear" w:color="auto" w:fill="D9D9D9"/>
            <w:vAlign w:val="center"/>
            <w:hideMark/>
          </w:tcPr>
          <w:p w:rsidR="00857CB3" w:rsidRPr="00857CB3" w:rsidRDefault="00857CB3" w:rsidP="00857CB3">
            <w:pPr>
              <w:spacing w:before="0"/>
              <w:rPr>
                <w:rFonts w:ascii="Times New Roman" w:hAnsi="Times New Roman"/>
                <w:b/>
                <w:kern w:val="1"/>
                <w:sz w:val="24"/>
                <w:lang w:eastAsia="ar-SA"/>
              </w:rPr>
            </w:pPr>
            <w:r w:rsidRPr="00857CB3">
              <w:rPr>
                <w:rFonts w:ascii="Times New Roman" w:hAnsi="Times New Roman"/>
                <w:b/>
                <w:kern w:val="1"/>
                <w:sz w:val="24"/>
                <w:lang w:eastAsia="ar-SA"/>
              </w:rPr>
              <w:t>Единица измерения</w:t>
            </w:r>
          </w:p>
        </w:tc>
        <w:tc>
          <w:tcPr>
            <w:tcW w:w="1756" w:type="dxa"/>
            <w:vMerge w:val="restart"/>
            <w:shd w:val="clear" w:color="auto" w:fill="D9D9D9"/>
            <w:vAlign w:val="center"/>
            <w:hideMark/>
          </w:tcPr>
          <w:p w:rsidR="00857CB3" w:rsidRPr="00857CB3" w:rsidRDefault="00857CB3" w:rsidP="00857CB3">
            <w:pPr>
              <w:spacing w:before="0"/>
              <w:rPr>
                <w:rFonts w:ascii="Times New Roman" w:hAnsi="Times New Roman"/>
                <w:b/>
                <w:kern w:val="1"/>
                <w:sz w:val="24"/>
                <w:u w:val="single"/>
                <w:lang w:eastAsia="ar-SA"/>
              </w:rPr>
            </w:pPr>
            <w:r w:rsidRPr="00857CB3">
              <w:rPr>
                <w:rFonts w:ascii="Times New Roman" w:hAnsi="Times New Roman"/>
                <w:b/>
                <w:kern w:val="1"/>
                <w:sz w:val="24"/>
                <w:lang w:eastAsia="ar-SA"/>
              </w:rPr>
              <w:t>Условия соответствия</w:t>
            </w:r>
          </w:p>
        </w:tc>
      </w:tr>
      <w:tr w:rsidR="00857CB3" w:rsidRPr="00857CB3" w:rsidTr="002C1782">
        <w:trPr>
          <w:trHeight w:val="517"/>
          <w:tblHeader/>
        </w:trPr>
        <w:tc>
          <w:tcPr>
            <w:tcW w:w="710" w:type="dxa"/>
            <w:vMerge/>
            <w:shd w:val="clear" w:color="auto" w:fill="D9D9D9"/>
            <w:vAlign w:val="center"/>
            <w:hideMark/>
          </w:tcPr>
          <w:p w:rsidR="00857CB3" w:rsidRPr="00857CB3" w:rsidRDefault="00857CB3" w:rsidP="00857CB3">
            <w:pPr>
              <w:spacing w:before="0" w:after="200" w:line="276" w:lineRule="auto"/>
              <w:rPr>
                <w:rFonts w:ascii="Times New Roman" w:eastAsia="Calibri" w:hAnsi="Times New Roman"/>
                <w:b/>
                <w:bCs/>
                <w:sz w:val="24"/>
              </w:rPr>
            </w:pPr>
          </w:p>
        </w:tc>
        <w:tc>
          <w:tcPr>
            <w:tcW w:w="3786" w:type="dxa"/>
            <w:vMerge/>
            <w:shd w:val="clear" w:color="auto" w:fill="D9D9D9"/>
            <w:vAlign w:val="center"/>
            <w:hideMark/>
          </w:tcPr>
          <w:p w:rsidR="00857CB3" w:rsidRPr="00857CB3" w:rsidRDefault="00857CB3" w:rsidP="00857CB3">
            <w:pPr>
              <w:spacing w:before="0" w:after="200" w:line="276" w:lineRule="auto"/>
              <w:rPr>
                <w:rFonts w:ascii="Times New Roman" w:eastAsia="Calibri" w:hAnsi="Times New Roman"/>
                <w:b/>
                <w:bCs/>
                <w:sz w:val="24"/>
              </w:rPr>
            </w:pPr>
          </w:p>
        </w:tc>
        <w:tc>
          <w:tcPr>
            <w:tcW w:w="2463" w:type="dxa"/>
            <w:vMerge/>
            <w:shd w:val="clear" w:color="auto" w:fill="D9D9D9"/>
            <w:vAlign w:val="center"/>
            <w:hideMark/>
          </w:tcPr>
          <w:p w:rsidR="00857CB3" w:rsidRPr="00857CB3" w:rsidRDefault="00857CB3" w:rsidP="00857CB3">
            <w:pPr>
              <w:spacing w:before="0" w:after="200" w:line="276" w:lineRule="auto"/>
              <w:rPr>
                <w:rFonts w:ascii="Times New Roman" w:eastAsia="Calibri" w:hAnsi="Times New Roman"/>
                <w:b/>
                <w:bCs/>
                <w:sz w:val="24"/>
              </w:rPr>
            </w:pPr>
          </w:p>
        </w:tc>
        <w:tc>
          <w:tcPr>
            <w:tcW w:w="1492" w:type="dxa"/>
            <w:vMerge/>
            <w:shd w:val="clear" w:color="auto" w:fill="D9D9D9"/>
            <w:vAlign w:val="center"/>
            <w:hideMark/>
          </w:tcPr>
          <w:p w:rsidR="00857CB3" w:rsidRPr="00857CB3" w:rsidRDefault="00857CB3" w:rsidP="00857CB3">
            <w:pPr>
              <w:spacing w:before="0" w:after="200" w:line="276" w:lineRule="auto"/>
              <w:rPr>
                <w:rFonts w:ascii="Times New Roman" w:eastAsia="Calibri" w:hAnsi="Times New Roman"/>
                <w:b/>
                <w:bCs/>
                <w:sz w:val="24"/>
              </w:rPr>
            </w:pPr>
          </w:p>
        </w:tc>
        <w:tc>
          <w:tcPr>
            <w:tcW w:w="1756" w:type="dxa"/>
            <w:vMerge/>
            <w:shd w:val="clear" w:color="auto" w:fill="D9D9D9"/>
            <w:vAlign w:val="center"/>
            <w:hideMark/>
          </w:tcPr>
          <w:p w:rsidR="00857CB3" w:rsidRPr="00857CB3" w:rsidRDefault="00857CB3" w:rsidP="00857CB3">
            <w:pPr>
              <w:spacing w:before="0" w:after="200" w:line="276" w:lineRule="auto"/>
              <w:rPr>
                <w:rFonts w:ascii="Times New Roman" w:eastAsia="Calibri" w:hAnsi="Times New Roman"/>
                <w:b/>
                <w:bCs/>
                <w:sz w:val="24"/>
                <w:u w:val="single"/>
              </w:rPr>
            </w:pPr>
          </w:p>
        </w:tc>
      </w:tr>
      <w:tr w:rsidR="00857CB3" w:rsidRPr="00857CB3" w:rsidTr="002C1782">
        <w:trPr>
          <w:trHeight w:val="164"/>
          <w:tblHeader/>
        </w:trPr>
        <w:tc>
          <w:tcPr>
            <w:tcW w:w="710" w:type="dxa"/>
            <w:shd w:val="clear" w:color="auto" w:fill="D9D9D9"/>
            <w:noWrap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b/>
                <w:sz w:val="24"/>
              </w:rPr>
            </w:pPr>
            <w:r w:rsidRPr="00857CB3">
              <w:rPr>
                <w:rFonts w:ascii="Times New Roman" w:eastAsia="Calibri" w:hAnsi="Times New Roman"/>
                <w:b/>
                <w:sz w:val="24"/>
              </w:rPr>
              <w:t>1</w:t>
            </w:r>
          </w:p>
        </w:tc>
        <w:tc>
          <w:tcPr>
            <w:tcW w:w="3786" w:type="dxa"/>
            <w:shd w:val="clear" w:color="auto" w:fill="D9D9D9"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b/>
                <w:sz w:val="24"/>
              </w:rPr>
            </w:pPr>
            <w:r w:rsidRPr="00857CB3">
              <w:rPr>
                <w:rFonts w:ascii="Times New Roman" w:eastAsia="Calibri" w:hAnsi="Times New Roman"/>
                <w:b/>
                <w:sz w:val="24"/>
              </w:rPr>
              <w:t>2</w:t>
            </w:r>
          </w:p>
        </w:tc>
        <w:tc>
          <w:tcPr>
            <w:tcW w:w="2463" w:type="dxa"/>
            <w:shd w:val="clear" w:color="auto" w:fill="D9D9D9"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b/>
                <w:sz w:val="24"/>
              </w:rPr>
            </w:pPr>
            <w:r w:rsidRPr="00857CB3">
              <w:rPr>
                <w:rFonts w:ascii="Times New Roman" w:eastAsia="Calibri" w:hAnsi="Times New Roman"/>
                <w:b/>
                <w:sz w:val="24"/>
              </w:rPr>
              <w:t>3</w:t>
            </w:r>
          </w:p>
        </w:tc>
        <w:tc>
          <w:tcPr>
            <w:tcW w:w="1492" w:type="dxa"/>
            <w:shd w:val="clear" w:color="auto" w:fill="D9D9D9"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b/>
                <w:sz w:val="24"/>
              </w:rPr>
            </w:pPr>
            <w:r w:rsidRPr="00857CB3">
              <w:rPr>
                <w:rFonts w:ascii="Times New Roman" w:eastAsia="Calibri" w:hAnsi="Times New Roman"/>
                <w:b/>
                <w:sz w:val="24"/>
              </w:rPr>
              <w:t>4</w:t>
            </w:r>
          </w:p>
        </w:tc>
        <w:tc>
          <w:tcPr>
            <w:tcW w:w="1756" w:type="dxa"/>
            <w:shd w:val="clear" w:color="auto" w:fill="D9D9D9"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b/>
                <w:sz w:val="24"/>
              </w:rPr>
            </w:pPr>
            <w:r w:rsidRPr="00857CB3">
              <w:rPr>
                <w:rFonts w:ascii="Times New Roman" w:eastAsia="Calibri" w:hAnsi="Times New Roman"/>
                <w:b/>
                <w:sz w:val="24"/>
              </w:rPr>
              <w:t>5</w:t>
            </w:r>
          </w:p>
        </w:tc>
      </w:tr>
      <w:tr w:rsidR="00857CB3" w:rsidRPr="00857CB3" w:rsidTr="002C1782">
        <w:trPr>
          <w:trHeight w:val="449"/>
        </w:trPr>
        <w:tc>
          <w:tcPr>
            <w:tcW w:w="10207" w:type="dxa"/>
            <w:gridSpan w:val="5"/>
            <w:shd w:val="clear" w:color="auto" w:fill="auto"/>
            <w:noWrap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b/>
                <w:sz w:val="24"/>
              </w:rPr>
            </w:pPr>
            <w:r w:rsidRPr="00857CB3">
              <w:rPr>
                <w:rFonts w:ascii="Times New Roman" w:eastAsia="Calibri" w:hAnsi="Times New Roman"/>
                <w:b/>
                <w:sz w:val="24"/>
              </w:rPr>
              <w:t>1. Общие требования</w:t>
            </w:r>
          </w:p>
        </w:tc>
      </w:tr>
      <w:tr w:rsidR="00857CB3" w:rsidRPr="00857CB3" w:rsidTr="002C1782">
        <w:trPr>
          <w:trHeight w:val="164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57CB3">
              <w:rPr>
                <w:rFonts w:ascii="Times New Roman" w:eastAsia="Calibri" w:hAnsi="Times New Roman"/>
                <w:sz w:val="24"/>
              </w:rPr>
              <w:t>1.1</w:t>
            </w:r>
          </w:p>
        </w:tc>
        <w:tc>
          <w:tcPr>
            <w:tcW w:w="3786" w:type="dxa"/>
            <w:shd w:val="clear" w:color="auto" w:fill="auto"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57CB3">
              <w:rPr>
                <w:rFonts w:ascii="Times New Roman" w:eastAsia="Calibri" w:hAnsi="Times New Roman"/>
                <w:sz w:val="24"/>
              </w:rPr>
              <w:t>Наличие необходимых прав и лицензий на собственный процесс / технологию двухступенчатой ректификации (если применимо)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57CB3">
              <w:rPr>
                <w:rFonts w:ascii="Times New Roman" w:eastAsia="Calibri" w:hAnsi="Times New Roman"/>
                <w:sz w:val="24"/>
              </w:rPr>
              <w:t>Копия подтверждающего документа, выданного уполномоченным органом</w:t>
            </w:r>
          </w:p>
        </w:tc>
        <w:tc>
          <w:tcPr>
            <w:tcW w:w="1492" w:type="dxa"/>
            <w:shd w:val="clear" w:color="000000" w:fill="FFFFFF"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hAnsi="Times New Roman"/>
                <w:sz w:val="24"/>
              </w:rPr>
            </w:pPr>
            <w:r w:rsidRPr="00857CB3">
              <w:rPr>
                <w:rFonts w:ascii="Times New Roman" w:hAnsi="Times New Roman"/>
                <w:sz w:val="24"/>
              </w:rPr>
              <w:t xml:space="preserve">Да/Нет </w:t>
            </w:r>
          </w:p>
          <w:p w:rsidR="00857CB3" w:rsidRPr="00857CB3" w:rsidRDefault="00857CB3" w:rsidP="00857CB3">
            <w:pPr>
              <w:spacing w:before="0"/>
              <w:rPr>
                <w:rFonts w:ascii="Times New Roman" w:hAnsi="Times New Roman"/>
                <w:sz w:val="24"/>
              </w:rPr>
            </w:pPr>
          </w:p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strike/>
                <w:sz w:val="24"/>
              </w:rPr>
            </w:pPr>
          </w:p>
        </w:tc>
        <w:tc>
          <w:tcPr>
            <w:tcW w:w="1756" w:type="dxa"/>
            <w:shd w:val="clear" w:color="auto" w:fill="auto"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57CB3">
              <w:rPr>
                <w:rFonts w:ascii="Times New Roman" w:eastAsia="Calibri" w:hAnsi="Times New Roman"/>
                <w:sz w:val="24"/>
              </w:rPr>
              <w:t>Да</w:t>
            </w:r>
          </w:p>
        </w:tc>
      </w:tr>
      <w:tr w:rsidR="00857CB3" w:rsidRPr="00857CB3" w:rsidTr="002C1782">
        <w:trPr>
          <w:trHeight w:val="452"/>
        </w:trPr>
        <w:tc>
          <w:tcPr>
            <w:tcW w:w="10207" w:type="dxa"/>
            <w:gridSpan w:val="5"/>
            <w:shd w:val="clear" w:color="auto" w:fill="auto"/>
            <w:noWrap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b/>
                <w:sz w:val="24"/>
              </w:rPr>
            </w:pPr>
            <w:r w:rsidRPr="00857CB3">
              <w:rPr>
                <w:rFonts w:ascii="Times New Roman" w:eastAsia="Calibri" w:hAnsi="Times New Roman"/>
                <w:b/>
                <w:sz w:val="24"/>
              </w:rPr>
              <w:t>2. Опыт работы</w:t>
            </w:r>
          </w:p>
        </w:tc>
      </w:tr>
      <w:tr w:rsidR="00857CB3" w:rsidRPr="00857CB3" w:rsidTr="002C1782">
        <w:trPr>
          <w:trHeight w:val="3312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57CB3">
              <w:rPr>
                <w:rFonts w:ascii="Times New Roman" w:eastAsia="Calibri" w:hAnsi="Times New Roman"/>
                <w:sz w:val="24"/>
              </w:rPr>
              <w:lastRenderedPageBreak/>
              <w:t>2.1</w:t>
            </w:r>
          </w:p>
        </w:tc>
        <w:tc>
          <w:tcPr>
            <w:tcW w:w="3786" w:type="dxa"/>
            <w:shd w:val="clear" w:color="auto" w:fill="auto"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hAnsi="Times New Roman"/>
                <w:kern w:val="1"/>
                <w:sz w:val="24"/>
                <w:lang w:eastAsia="ar-SA"/>
              </w:rPr>
            </w:pPr>
            <w:r w:rsidRPr="00857CB3">
              <w:rPr>
                <w:rFonts w:ascii="Times New Roman" w:hAnsi="Times New Roman"/>
                <w:kern w:val="1"/>
                <w:sz w:val="24"/>
                <w:lang w:eastAsia="ar-SA"/>
              </w:rPr>
              <w:t xml:space="preserve">Наличие опыта участника по выполнению базовых проектов и вводу объектов в эксплуатацию, которые построены по базовому проекту участника,  аналогичных предмету закупки, находящиеся в эксплуатации не менее 2-х лет 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hAnsi="Times New Roman"/>
                <w:kern w:val="1"/>
                <w:sz w:val="24"/>
                <w:lang w:eastAsia="ar-SA"/>
              </w:rPr>
            </w:pPr>
            <w:r w:rsidRPr="00857CB3">
              <w:rPr>
                <w:rFonts w:ascii="Times New Roman" w:hAnsi="Times New Roman"/>
                <w:kern w:val="1"/>
                <w:sz w:val="24"/>
                <w:lang w:eastAsia="ar-SA"/>
              </w:rPr>
              <w:t>Справка о заключенных и выполненных аналогичных договорах за последние 10 лет</w:t>
            </w:r>
          </w:p>
          <w:p w:rsidR="00857CB3" w:rsidRPr="00857CB3" w:rsidRDefault="00857CB3" w:rsidP="00857CB3">
            <w:pPr>
              <w:spacing w:before="0"/>
              <w:rPr>
                <w:rFonts w:ascii="Times New Roman" w:hAnsi="Times New Roman"/>
                <w:kern w:val="1"/>
                <w:sz w:val="24"/>
                <w:lang w:eastAsia="ar-SA"/>
              </w:rPr>
            </w:pPr>
            <w:r w:rsidRPr="00857CB3">
              <w:rPr>
                <w:rFonts w:ascii="Times New Roman" w:hAnsi="Times New Roman"/>
                <w:kern w:val="1"/>
                <w:sz w:val="24"/>
                <w:lang w:eastAsia="ar-SA"/>
              </w:rPr>
              <w:t>(по форме №1).</w:t>
            </w:r>
          </w:p>
          <w:p w:rsidR="00857CB3" w:rsidRPr="00857CB3" w:rsidRDefault="00857CB3" w:rsidP="00857CB3">
            <w:pPr>
              <w:spacing w:before="0"/>
              <w:rPr>
                <w:rFonts w:ascii="Times New Roman" w:hAnsi="Times New Roman"/>
                <w:strike/>
                <w:kern w:val="1"/>
                <w:sz w:val="24"/>
                <w:lang w:eastAsia="ar-SA"/>
              </w:rPr>
            </w:pPr>
          </w:p>
        </w:tc>
        <w:tc>
          <w:tcPr>
            <w:tcW w:w="1492" w:type="dxa"/>
            <w:shd w:val="clear" w:color="000000" w:fill="FFFFFF"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57CB3">
              <w:rPr>
                <w:rFonts w:ascii="Times New Roman" w:hAnsi="Times New Roman"/>
                <w:sz w:val="24"/>
              </w:rPr>
              <w:t>Да/Нет</w:t>
            </w:r>
            <w:r w:rsidRPr="00857CB3">
              <w:rPr>
                <w:rFonts w:ascii="Times New Roman" w:eastAsia="Calibri" w:hAnsi="Times New Roman"/>
                <w:sz w:val="24"/>
              </w:rPr>
              <w:t xml:space="preserve"> </w:t>
            </w:r>
          </w:p>
        </w:tc>
        <w:tc>
          <w:tcPr>
            <w:tcW w:w="1756" w:type="dxa"/>
            <w:shd w:val="clear" w:color="000000" w:fill="FFFFFF"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57CB3">
              <w:rPr>
                <w:rFonts w:ascii="Times New Roman" w:eastAsia="Calibri" w:hAnsi="Times New Roman"/>
                <w:sz w:val="24"/>
              </w:rPr>
              <w:t>2 и более</w:t>
            </w:r>
          </w:p>
        </w:tc>
      </w:tr>
      <w:tr w:rsidR="00857CB3" w:rsidRPr="00857CB3" w:rsidTr="002C1782">
        <w:trPr>
          <w:trHeight w:val="3312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57CB3">
              <w:rPr>
                <w:rFonts w:ascii="Times New Roman" w:eastAsia="Calibri" w:hAnsi="Times New Roman"/>
                <w:sz w:val="24"/>
              </w:rPr>
              <w:t>2.2</w:t>
            </w:r>
          </w:p>
        </w:tc>
        <w:tc>
          <w:tcPr>
            <w:tcW w:w="3786" w:type="dxa"/>
            <w:shd w:val="clear" w:color="auto" w:fill="auto"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hAnsi="Times New Roman"/>
                <w:kern w:val="1"/>
                <w:sz w:val="24"/>
                <w:lang w:eastAsia="ar-SA"/>
              </w:rPr>
            </w:pPr>
            <w:r w:rsidRPr="00857CB3">
              <w:rPr>
                <w:rFonts w:ascii="Times New Roman" w:hAnsi="Times New Roman"/>
                <w:kern w:val="1"/>
                <w:sz w:val="24"/>
                <w:lang w:eastAsia="ar-SA"/>
              </w:rPr>
              <w:t>Наличие проданных лицензий на процессы и вводе объектов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hAnsi="Times New Roman"/>
                <w:kern w:val="1"/>
                <w:sz w:val="24"/>
                <w:lang w:eastAsia="ar-SA"/>
              </w:rPr>
            </w:pPr>
            <w:r w:rsidRPr="00857CB3">
              <w:rPr>
                <w:rFonts w:ascii="Times New Roman" w:hAnsi="Times New Roman"/>
                <w:kern w:val="1"/>
                <w:sz w:val="24"/>
                <w:lang w:eastAsia="ar-SA"/>
              </w:rPr>
              <w:t>Справка о проданных лицензиях на процессы и вводе объектов (по форме №2)</w:t>
            </w:r>
          </w:p>
        </w:tc>
        <w:tc>
          <w:tcPr>
            <w:tcW w:w="1492" w:type="dxa"/>
            <w:shd w:val="clear" w:color="000000" w:fill="FFFFFF"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57CB3">
              <w:rPr>
                <w:rFonts w:ascii="Times New Roman" w:eastAsia="Calibri" w:hAnsi="Times New Roman"/>
                <w:sz w:val="24"/>
              </w:rPr>
              <w:t>Шт.</w:t>
            </w:r>
          </w:p>
        </w:tc>
        <w:tc>
          <w:tcPr>
            <w:tcW w:w="1756" w:type="dxa"/>
            <w:shd w:val="clear" w:color="000000" w:fill="FFFFFF"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57CB3">
              <w:rPr>
                <w:rFonts w:ascii="Times New Roman" w:eastAsia="Calibri" w:hAnsi="Times New Roman"/>
                <w:sz w:val="24"/>
              </w:rPr>
              <w:t>2 и более</w:t>
            </w:r>
          </w:p>
        </w:tc>
      </w:tr>
      <w:tr w:rsidR="00857CB3" w:rsidRPr="00857CB3" w:rsidTr="002C1782">
        <w:trPr>
          <w:trHeight w:val="369"/>
        </w:trPr>
        <w:tc>
          <w:tcPr>
            <w:tcW w:w="10207" w:type="dxa"/>
            <w:gridSpan w:val="5"/>
            <w:shd w:val="clear" w:color="auto" w:fill="auto"/>
            <w:noWrap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b/>
                <w:sz w:val="24"/>
              </w:rPr>
            </w:pPr>
            <w:r w:rsidRPr="00857CB3">
              <w:rPr>
                <w:rFonts w:ascii="Times New Roman" w:eastAsia="Calibri" w:hAnsi="Times New Roman"/>
                <w:b/>
                <w:sz w:val="24"/>
              </w:rPr>
              <w:t>3. Наличие финансовых ресурсов</w:t>
            </w:r>
          </w:p>
        </w:tc>
      </w:tr>
      <w:tr w:rsidR="00857CB3" w:rsidRPr="00857CB3" w:rsidTr="002C1782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57CB3">
              <w:rPr>
                <w:rFonts w:ascii="Times New Roman" w:eastAsia="Calibri" w:hAnsi="Times New Roman"/>
                <w:sz w:val="24"/>
              </w:rPr>
              <w:t>3.1</w:t>
            </w:r>
          </w:p>
        </w:tc>
        <w:tc>
          <w:tcPr>
            <w:tcW w:w="3786" w:type="dxa"/>
            <w:shd w:val="clear" w:color="auto" w:fill="auto"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57CB3">
              <w:rPr>
                <w:rFonts w:ascii="Times New Roman" w:eastAsia="Calibri" w:hAnsi="Times New Roman"/>
                <w:sz w:val="24"/>
              </w:rPr>
              <w:t>Годовой оборот подрядной организации по проектно-изыскательским работам (ПИР) рассчитанный как среднее арифметическое за последние 3 года.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57CB3">
              <w:rPr>
                <w:rFonts w:ascii="Times New Roman" w:eastAsia="Calibri" w:hAnsi="Times New Roman"/>
                <w:sz w:val="24"/>
              </w:rPr>
              <w:t>Справка за подписью руководителя организации (в свободной форме) об обороте по ПИР рассчитанный как среднее арифметическое за последние 3 года.</w:t>
            </w:r>
          </w:p>
        </w:tc>
        <w:tc>
          <w:tcPr>
            <w:tcW w:w="1492" w:type="dxa"/>
            <w:shd w:val="clear" w:color="000000" w:fill="FFFFFF"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57CB3">
              <w:rPr>
                <w:rFonts w:ascii="Times New Roman" w:eastAsia="Calibri" w:hAnsi="Times New Roman"/>
                <w:sz w:val="24"/>
              </w:rPr>
              <w:t>Рубли</w:t>
            </w:r>
          </w:p>
        </w:tc>
        <w:tc>
          <w:tcPr>
            <w:tcW w:w="1756" w:type="dxa"/>
            <w:shd w:val="clear" w:color="000000" w:fill="FFFFFF"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57CB3">
              <w:rPr>
                <w:rFonts w:ascii="Times New Roman" w:eastAsia="Calibri" w:hAnsi="Times New Roman"/>
                <w:sz w:val="24"/>
              </w:rPr>
              <w:t>15 млн. руб. (в том числе НДС) и более</w:t>
            </w:r>
          </w:p>
        </w:tc>
      </w:tr>
      <w:tr w:rsidR="00857CB3" w:rsidRPr="00857CB3" w:rsidTr="002C1782">
        <w:trPr>
          <w:cantSplit/>
          <w:trHeight w:val="471"/>
        </w:trPr>
        <w:tc>
          <w:tcPr>
            <w:tcW w:w="10207" w:type="dxa"/>
            <w:gridSpan w:val="5"/>
            <w:shd w:val="clear" w:color="auto" w:fill="auto"/>
            <w:noWrap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b/>
                <w:sz w:val="24"/>
              </w:rPr>
            </w:pPr>
            <w:r w:rsidRPr="00857CB3">
              <w:rPr>
                <w:rFonts w:ascii="Times New Roman" w:eastAsia="Calibri" w:hAnsi="Times New Roman"/>
                <w:b/>
                <w:sz w:val="24"/>
              </w:rPr>
              <w:t>4. Наличие кадровых ресурсов</w:t>
            </w:r>
          </w:p>
        </w:tc>
      </w:tr>
      <w:tr w:rsidR="00857CB3" w:rsidRPr="00857CB3" w:rsidTr="002C1782">
        <w:trPr>
          <w:cantSplit/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57CB3">
              <w:rPr>
                <w:rFonts w:ascii="Times New Roman" w:eastAsia="Calibri" w:hAnsi="Times New Roman"/>
                <w:sz w:val="24"/>
              </w:rPr>
              <w:t>4.1</w:t>
            </w:r>
          </w:p>
        </w:tc>
        <w:tc>
          <w:tcPr>
            <w:tcW w:w="3786" w:type="dxa"/>
            <w:shd w:val="clear" w:color="auto" w:fill="auto"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57CB3">
              <w:rPr>
                <w:rFonts w:ascii="Times New Roman" w:eastAsia="Calibri" w:hAnsi="Times New Roman"/>
                <w:sz w:val="24"/>
              </w:rPr>
              <w:t>Наличие кадровых ресурсов с опытом выполнения работы аналогичной предмету закупки, не задействованных на период выполнения данной работы на других проектах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hAnsi="Times New Roman"/>
                <w:kern w:val="1"/>
                <w:sz w:val="24"/>
                <w:lang w:eastAsia="ar-SA"/>
              </w:rPr>
            </w:pPr>
            <w:r w:rsidRPr="00857CB3">
              <w:rPr>
                <w:rFonts w:ascii="Times New Roman" w:hAnsi="Times New Roman"/>
                <w:kern w:val="1"/>
                <w:sz w:val="24"/>
                <w:lang w:eastAsia="ar-SA"/>
              </w:rPr>
              <w:t>Справка о наличии специалистов выполнявших ранее работы аналогичные предмету закупки, с указанием конкретных проектов</w:t>
            </w:r>
          </w:p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57CB3">
              <w:rPr>
                <w:rFonts w:ascii="Times New Roman" w:eastAsia="Calibri" w:hAnsi="Times New Roman"/>
                <w:sz w:val="24"/>
              </w:rPr>
              <w:t>(по форме №3)</w:t>
            </w:r>
          </w:p>
        </w:tc>
        <w:tc>
          <w:tcPr>
            <w:tcW w:w="1492" w:type="dxa"/>
            <w:shd w:val="clear" w:color="000000" w:fill="FFFFFF"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756" w:type="dxa"/>
            <w:shd w:val="clear" w:color="000000" w:fill="FFFFFF"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strike/>
                <w:sz w:val="24"/>
                <w:highlight w:val="lightGray"/>
              </w:rPr>
            </w:pPr>
          </w:p>
        </w:tc>
      </w:tr>
      <w:tr w:rsidR="00857CB3" w:rsidRPr="00857CB3" w:rsidTr="002C1782">
        <w:trPr>
          <w:cantSplit/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57CB3">
              <w:rPr>
                <w:rFonts w:ascii="Times New Roman" w:eastAsia="Calibri" w:hAnsi="Times New Roman"/>
                <w:sz w:val="24"/>
              </w:rPr>
              <w:t>4.1.1</w:t>
            </w:r>
          </w:p>
        </w:tc>
        <w:tc>
          <w:tcPr>
            <w:tcW w:w="3786" w:type="dxa"/>
            <w:shd w:val="clear" w:color="auto" w:fill="auto"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57CB3">
              <w:rPr>
                <w:rFonts w:ascii="Times New Roman" w:eastAsia="Calibri" w:hAnsi="Times New Roman"/>
                <w:sz w:val="24"/>
              </w:rPr>
              <w:t>Руководитель проекта с опытом не менее 3-х лет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492" w:type="dxa"/>
            <w:shd w:val="clear" w:color="000000" w:fill="FFFFFF"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57CB3"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w="1756" w:type="dxa"/>
            <w:shd w:val="clear" w:color="000000" w:fill="FFFFFF"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57CB3">
              <w:rPr>
                <w:rFonts w:ascii="Times New Roman" w:eastAsia="Calibri" w:hAnsi="Times New Roman"/>
                <w:sz w:val="24"/>
              </w:rPr>
              <w:t xml:space="preserve">1 и более </w:t>
            </w:r>
          </w:p>
        </w:tc>
      </w:tr>
      <w:tr w:rsidR="00857CB3" w:rsidRPr="00857CB3" w:rsidTr="002C1782">
        <w:trPr>
          <w:cantSplit/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57CB3">
              <w:rPr>
                <w:rFonts w:ascii="Times New Roman" w:eastAsia="Calibri" w:hAnsi="Times New Roman"/>
                <w:sz w:val="24"/>
              </w:rPr>
              <w:t>4.1.2</w:t>
            </w:r>
          </w:p>
        </w:tc>
        <w:tc>
          <w:tcPr>
            <w:tcW w:w="3786" w:type="dxa"/>
            <w:shd w:val="clear" w:color="auto" w:fill="auto"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57CB3">
              <w:rPr>
                <w:rFonts w:ascii="Times New Roman" w:eastAsia="Calibri" w:hAnsi="Times New Roman"/>
                <w:sz w:val="24"/>
              </w:rPr>
              <w:t>Технолог с опытом не менее 3-х лет.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1492" w:type="dxa"/>
            <w:shd w:val="clear" w:color="000000" w:fill="FFFFFF"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57CB3"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w="1756" w:type="dxa"/>
            <w:shd w:val="clear" w:color="000000" w:fill="FFFFFF"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57CB3">
              <w:rPr>
                <w:rFonts w:ascii="Times New Roman" w:eastAsia="Calibri" w:hAnsi="Times New Roman"/>
                <w:sz w:val="24"/>
              </w:rPr>
              <w:t xml:space="preserve">1 и более </w:t>
            </w:r>
          </w:p>
        </w:tc>
      </w:tr>
      <w:tr w:rsidR="00857CB3" w:rsidRPr="00857CB3" w:rsidTr="002C1782">
        <w:trPr>
          <w:trHeight w:val="446"/>
        </w:trPr>
        <w:tc>
          <w:tcPr>
            <w:tcW w:w="10207" w:type="dxa"/>
            <w:gridSpan w:val="5"/>
            <w:shd w:val="clear" w:color="auto" w:fill="auto"/>
            <w:noWrap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b/>
                <w:sz w:val="24"/>
              </w:rPr>
            </w:pPr>
            <w:r w:rsidRPr="00857CB3">
              <w:rPr>
                <w:rFonts w:ascii="Times New Roman" w:eastAsia="Calibri" w:hAnsi="Times New Roman"/>
                <w:b/>
                <w:sz w:val="24"/>
              </w:rPr>
              <w:lastRenderedPageBreak/>
              <w:t>5. Прочие требования</w:t>
            </w:r>
          </w:p>
        </w:tc>
      </w:tr>
      <w:tr w:rsidR="00857CB3" w:rsidRPr="00857CB3" w:rsidTr="002C1782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57CB3">
              <w:rPr>
                <w:rFonts w:ascii="Times New Roman" w:eastAsia="Calibri" w:hAnsi="Times New Roman"/>
                <w:sz w:val="24"/>
              </w:rPr>
              <w:t>5.1</w:t>
            </w:r>
          </w:p>
        </w:tc>
        <w:tc>
          <w:tcPr>
            <w:tcW w:w="3786" w:type="dxa"/>
            <w:shd w:val="clear" w:color="auto" w:fill="auto"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57CB3">
              <w:rPr>
                <w:rFonts w:ascii="Times New Roman" w:eastAsia="Calibri" w:hAnsi="Times New Roman"/>
                <w:sz w:val="24"/>
              </w:rPr>
              <w:t xml:space="preserve">Наличие программных комплексов технологического моделирования </w:t>
            </w:r>
            <w:r w:rsidRPr="00857CB3">
              <w:rPr>
                <w:rFonts w:ascii="Times New Roman" w:eastAsia="Calibri" w:hAnsi="Times New Roman"/>
                <w:sz w:val="24"/>
                <w:shd w:val="clear" w:color="auto" w:fill="FFFFFF"/>
              </w:rPr>
              <w:t>типа PROII, ChemCad, HYSYS и др.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57CB3">
              <w:rPr>
                <w:rFonts w:ascii="Times New Roman" w:eastAsia="Calibri" w:hAnsi="Times New Roman"/>
                <w:sz w:val="24"/>
              </w:rPr>
              <w:t>Письмо за подписью руководителя организации о наличии соответствующего программного обеспечения</w:t>
            </w:r>
          </w:p>
        </w:tc>
        <w:tc>
          <w:tcPr>
            <w:tcW w:w="1492" w:type="dxa"/>
            <w:shd w:val="clear" w:color="000000" w:fill="FFFFFF"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57CB3">
              <w:rPr>
                <w:rFonts w:ascii="Times New Roman" w:hAnsi="Times New Roman"/>
                <w:sz w:val="24"/>
              </w:rPr>
              <w:t>Да/Нет</w:t>
            </w:r>
          </w:p>
        </w:tc>
        <w:tc>
          <w:tcPr>
            <w:tcW w:w="1756" w:type="dxa"/>
            <w:shd w:val="clear" w:color="000000" w:fill="FFFFFF"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strike/>
                <w:sz w:val="24"/>
              </w:rPr>
            </w:pPr>
            <w:r w:rsidRPr="00857CB3">
              <w:rPr>
                <w:rFonts w:ascii="Times New Roman" w:eastAsia="Calibri" w:hAnsi="Times New Roman"/>
                <w:sz w:val="24"/>
              </w:rPr>
              <w:t>Да</w:t>
            </w:r>
          </w:p>
        </w:tc>
      </w:tr>
      <w:tr w:rsidR="00857CB3" w:rsidRPr="00857CB3" w:rsidTr="002C1782">
        <w:trPr>
          <w:trHeight w:val="196"/>
        </w:trPr>
        <w:tc>
          <w:tcPr>
            <w:tcW w:w="710" w:type="dxa"/>
            <w:shd w:val="clear" w:color="auto" w:fill="auto"/>
            <w:noWrap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57CB3">
              <w:rPr>
                <w:rFonts w:ascii="Times New Roman" w:eastAsia="Calibri" w:hAnsi="Times New Roman"/>
                <w:sz w:val="24"/>
              </w:rPr>
              <w:t>5.2</w:t>
            </w:r>
          </w:p>
        </w:tc>
        <w:tc>
          <w:tcPr>
            <w:tcW w:w="3786" w:type="dxa"/>
            <w:shd w:val="clear" w:color="auto" w:fill="auto"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b/>
                <w:sz w:val="24"/>
              </w:rPr>
            </w:pPr>
            <w:r w:rsidRPr="00857CB3">
              <w:rPr>
                <w:rFonts w:ascii="Times New Roman" w:eastAsia="Calibri" w:hAnsi="Times New Roman"/>
                <w:sz w:val="24"/>
              </w:rPr>
              <w:t>Согласие организации по выполнению работ собственными силами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57CB3">
              <w:rPr>
                <w:rFonts w:ascii="Times New Roman" w:eastAsia="Calibri" w:hAnsi="Times New Roman"/>
                <w:sz w:val="24"/>
              </w:rPr>
              <w:t>Письмо за подписью руководителя организации о готовности выполнения требования</w:t>
            </w:r>
          </w:p>
        </w:tc>
        <w:tc>
          <w:tcPr>
            <w:tcW w:w="1492" w:type="dxa"/>
            <w:shd w:val="clear" w:color="000000" w:fill="FFFFFF"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57CB3">
              <w:rPr>
                <w:rFonts w:ascii="Times New Roman" w:eastAsia="Calibri" w:hAnsi="Times New Roman"/>
                <w:sz w:val="24"/>
              </w:rPr>
              <w:t>в % от стоимости оферты</w:t>
            </w:r>
          </w:p>
        </w:tc>
        <w:tc>
          <w:tcPr>
            <w:tcW w:w="1756" w:type="dxa"/>
            <w:shd w:val="clear" w:color="000000" w:fill="FFFFFF"/>
            <w:vAlign w:val="center"/>
          </w:tcPr>
          <w:p w:rsidR="00857CB3" w:rsidRPr="00857CB3" w:rsidRDefault="00857CB3" w:rsidP="00857CB3">
            <w:pPr>
              <w:spacing w:before="0"/>
              <w:rPr>
                <w:rFonts w:ascii="Times New Roman" w:eastAsia="Calibri" w:hAnsi="Times New Roman"/>
                <w:sz w:val="24"/>
              </w:rPr>
            </w:pPr>
            <w:r w:rsidRPr="00857CB3">
              <w:rPr>
                <w:rFonts w:ascii="Times New Roman" w:eastAsia="Calibri" w:hAnsi="Times New Roman"/>
                <w:sz w:val="24"/>
              </w:rPr>
              <w:t>50 и более</w:t>
            </w:r>
          </w:p>
        </w:tc>
      </w:tr>
    </w:tbl>
    <w:p w:rsidR="00857CB3" w:rsidRPr="00857CB3" w:rsidRDefault="00857CB3" w:rsidP="00857CB3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Cs w:val="22"/>
          <w:highlight w:val="yellow"/>
        </w:rPr>
      </w:pPr>
    </w:p>
    <w:p w:rsidR="00857CB3" w:rsidRPr="00857CB3" w:rsidRDefault="00857CB3" w:rsidP="00857CB3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Cs w:val="22"/>
          <w:highlight w:val="yellow"/>
        </w:rPr>
      </w:pPr>
    </w:p>
    <w:p w:rsidR="00857CB3" w:rsidRPr="00857CB3" w:rsidRDefault="00857CB3" w:rsidP="00857CB3">
      <w:pPr>
        <w:spacing w:before="0" w:after="200" w:line="276" w:lineRule="auto"/>
        <w:jc w:val="both"/>
        <w:rPr>
          <w:rFonts w:ascii="Times New Roman" w:eastAsia="Calibri" w:hAnsi="Times New Roman"/>
          <w:szCs w:val="22"/>
          <w:highlight w:val="yellow"/>
        </w:rPr>
      </w:pPr>
    </w:p>
    <w:p w:rsidR="00857CB3" w:rsidRPr="00857CB3" w:rsidRDefault="00857CB3" w:rsidP="00857CB3">
      <w:pPr>
        <w:spacing w:before="0" w:after="200" w:line="276" w:lineRule="auto"/>
        <w:jc w:val="both"/>
        <w:rPr>
          <w:rFonts w:ascii="Times New Roman" w:eastAsia="Calibri" w:hAnsi="Times New Roman"/>
          <w:szCs w:val="22"/>
          <w:highlight w:val="yellow"/>
        </w:rPr>
      </w:pPr>
    </w:p>
    <w:p w:rsidR="00857CB3" w:rsidRPr="00857CB3" w:rsidRDefault="00857CB3" w:rsidP="00857CB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0"/>
          <w:szCs w:val="20"/>
        </w:rPr>
      </w:pPr>
      <w:r w:rsidRPr="00857CB3">
        <w:rPr>
          <w:rFonts w:ascii="Times New Roman" w:hAnsi="Times New Roman"/>
          <w:b/>
          <w:kern w:val="1"/>
          <w:sz w:val="24"/>
          <w:lang w:eastAsia="ar-SA"/>
        </w:rPr>
        <w:t xml:space="preserve">Директор по снабжению               </w:t>
      </w:r>
      <w:r w:rsidRPr="00857CB3">
        <w:rPr>
          <w:rFonts w:ascii="Times New Roman" w:hAnsi="Times New Roman"/>
          <w:b/>
          <w:kern w:val="1"/>
          <w:sz w:val="24"/>
          <w:lang w:eastAsia="ar-SA"/>
        </w:rPr>
        <w:tab/>
      </w:r>
      <w:r w:rsidRPr="00857CB3">
        <w:rPr>
          <w:rFonts w:ascii="Times New Roman" w:hAnsi="Times New Roman"/>
          <w:b/>
          <w:kern w:val="1"/>
          <w:sz w:val="24"/>
          <w:lang w:eastAsia="ar-SA"/>
        </w:rPr>
        <w:tab/>
        <w:t xml:space="preserve"> ____________________    В.Ф. Желязков</w:t>
      </w:r>
    </w:p>
    <w:p w:rsidR="00857CB3" w:rsidRPr="00857CB3" w:rsidRDefault="00857CB3" w:rsidP="00857CB3">
      <w:pPr>
        <w:spacing w:before="0" w:after="200" w:line="276" w:lineRule="auto"/>
        <w:rPr>
          <w:rFonts w:ascii="Times New Roman" w:eastAsia="Calibri" w:hAnsi="Times New Roman"/>
          <w:b/>
          <w:szCs w:val="22"/>
        </w:rPr>
      </w:pPr>
    </w:p>
    <w:p w:rsidR="00B96DC1" w:rsidRPr="00D53E31" w:rsidRDefault="00B96DC1" w:rsidP="00B96DC1">
      <w:pPr>
        <w:spacing w:before="0" w:after="200" w:line="276" w:lineRule="auto"/>
        <w:rPr>
          <w:rFonts w:ascii="Times New Roman" w:eastAsia="Calibri" w:hAnsi="Times New Roman"/>
          <w:b/>
          <w:szCs w:val="22"/>
        </w:rPr>
      </w:pPr>
    </w:p>
    <w:p w:rsidR="00672D3C" w:rsidRDefault="00672D3C" w:rsidP="001B58F0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672D3C" w:rsidRDefault="00672D3C" w:rsidP="001B58F0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672D3C" w:rsidRDefault="00672D3C" w:rsidP="001B58F0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672D3C" w:rsidRDefault="00672D3C" w:rsidP="001B58F0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672D3C" w:rsidRDefault="00672D3C" w:rsidP="001B58F0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672D3C" w:rsidRDefault="00672D3C" w:rsidP="001B58F0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672D3C" w:rsidRDefault="00672D3C" w:rsidP="001B58F0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672D3C" w:rsidRDefault="00672D3C" w:rsidP="001B58F0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672D3C" w:rsidRDefault="00672D3C" w:rsidP="001B58F0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672D3C" w:rsidRDefault="00672D3C" w:rsidP="001B58F0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672D3C" w:rsidRDefault="00672D3C" w:rsidP="001B58F0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672D3C" w:rsidRDefault="00672D3C" w:rsidP="001B58F0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672D3C" w:rsidRDefault="00672D3C" w:rsidP="001B58F0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672D3C" w:rsidRDefault="00672D3C" w:rsidP="001B58F0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672D3C" w:rsidRDefault="00672D3C" w:rsidP="001B58F0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672D3C" w:rsidRDefault="00672D3C" w:rsidP="001B58F0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672D3C" w:rsidRDefault="00672D3C" w:rsidP="001B58F0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672D3C" w:rsidRDefault="00672D3C" w:rsidP="001B58F0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672D3C" w:rsidRDefault="00672D3C" w:rsidP="001B58F0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672D3C" w:rsidRDefault="00672D3C" w:rsidP="001B58F0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672D3C" w:rsidRDefault="00672D3C" w:rsidP="001B58F0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672D3C" w:rsidRDefault="00672D3C" w:rsidP="001B58F0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672D3C" w:rsidRDefault="00672D3C" w:rsidP="001B58F0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1B58F0" w:rsidRPr="001B58F0" w:rsidRDefault="001B58F0" w:rsidP="001B58F0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Приложение № 2</w:t>
      </w:r>
    </w:p>
    <w:p w:rsidR="001B58F0" w:rsidRPr="001B58F0" w:rsidRDefault="001B58F0" w:rsidP="001B58F0">
      <w:pPr>
        <w:spacing w:before="0"/>
        <w:jc w:val="right"/>
        <w:rPr>
          <w:rFonts w:ascii="Times New Roman" w:hAnsi="Times New Roman"/>
          <w:sz w:val="24"/>
        </w:rPr>
      </w:pPr>
      <w:r w:rsidRPr="001B58F0">
        <w:rPr>
          <w:rFonts w:ascii="Times New Roman" w:hAnsi="Times New Roman"/>
          <w:sz w:val="24"/>
        </w:rPr>
        <w:t>к Предложению делать Оферты № 497-КС-2015</w:t>
      </w:r>
    </w:p>
    <w:p w:rsidR="001B58F0" w:rsidRPr="001B58F0" w:rsidRDefault="001B58F0" w:rsidP="001B58F0">
      <w:pPr>
        <w:autoSpaceDE w:val="0"/>
        <w:autoSpaceDN w:val="0"/>
        <w:adjustRightInd w:val="0"/>
        <w:spacing w:before="0" w:after="200" w:line="276" w:lineRule="auto"/>
        <w:jc w:val="center"/>
        <w:rPr>
          <w:rFonts w:ascii="Times New Roman" w:eastAsia="Calibri" w:hAnsi="Times New Roman"/>
          <w:b/>
          <w:iCs/>
          <w:szCs w:val="22"/>
        </w:rPr>
      </w:pPr>
    </w:p>
    <w:p w:rsidR="001B58F0" w:rsidRPr="001B58F0" w:rsidRDefault="001B58F0" w:rsidP="001B58F0">
      <w:pPr>
        <w:autoSpaceDE w:val="0"/>
        <w:autoSpaceDN w:val="0"/>
        <w:adjustRightInd w:val="0"/>
        <w:spacing w:before="0" w:after="200" w:line="276" w:lineRule="auto"/>
        <w:jc w:val="center"/>
        <w:rPr>
          <w:rFonts w:ascii="Times New Roman" w:eastAsia="Calibri" w:hAnsi="Times New Roman"/>
          <w:b/>
          <w:iCs/>
          <w:sz w:val="28"/>
          <w:szCs w:val="28"/>
        </w:rPr>
      </w:pPr>
      <w:r w:rsidRPr="001B58F0">
        <w:rPr>
          <w:rFonts w:ascii="Times New Roman" w:eastAsia="Calibri" w:hAnsi="Times New Roman"/>
          <w:b/>
          <w:iCs/>
          <w:sz w:val="28"/>
          <w:szCs w:val="28"/>
        </w:rPr>
        <w:t>Проект договора</w:t>
      </w:r>
    </w:p>
    <w:p w:rsidR="001B58F0" w:rsidRPr="001B58F0" w:rsidRDefault="001B58F0" w:rsidP="001B58F0">
      <w:pPr>
        <w:autoSpaceDE w:val="0"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1B58F0">
        <w:rPr>
          <w:rFonts w:ascii="Times New Roman" w:hAnsi="Times New Roman"/>
          <w:kern w:val="1"/>
          <w:sz w:val="24"/>
          <w:lang w:eastAsia="ar-SA"/>
        </w:rPr>
        <w:t>Работы должны быть выполнены на условиях, предусмотренных в Договоре. Проект договора</w:t>
      </w:r>
      <w:r w:rsidRPr="001B58F0">
        <w:rPr>
          <w:rFonts w:ascii="Times New Roman" w:hAnsi="Times New Roman"/>
          <w:b/>
          <w:kern w:val="1"/>
          <w:sz w:val="24"/>
          <w:lang w:eastAsia="ar-SA"/>
        </w:rPr>
        <w:t xml:space="preserve"> </w:t>
      </w:r>
      <w:r w:rsidRPr="001B58F0">
        <w:rPr>
          <w:rFonts w:ascii="Times New Roman" w:hAnsi="Times New Roman"/>
          <w:kern w:val="1"/>
          <w:sz w:val="24"/>
          <w:lang w:eastAsia="ar-SA"/>
        </w:rPr>
        <w:t>предоставляет участник закупки. До момента определения контрагента условия договора  должны быть согласованы Сторонами.</w:t>
      </w:r>
    </w:p>
    <w:p w:rsidR="001B58F0" w:rsidRPr="001B58F0" w:rsidRDefault="001B58F0" w:rsidP="001B58F0">
      <w:pPr>
        <w:autoSpaceDE w:val="0"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1B58F0">
        <w:rPr>
          <w:rFonts w:ascii="Times New Roman" w:hAnsi="Times New Roman"/>
          <w:b/>
          <w:kern w:val="1"/>
          <w:sz w:val="24"/>
          <w:lang w:eastAsia="ar-SA"/>
        </w:rPr>
        <w:t xml:space="preserve">В проекте договора </w:t>
      </w:r>
      <w:r w:rsidRPr="001B58F0">
        <w:rPr>
          <w:rFonts w:ascii="Times New Roman" w:hAnsi="Times New Roman"/>
          <w:kern w:val="1"/>
          <w:sz w:val="24"/>
          <w:lang w:eastAsia="ar-SA"/>
        </w:rPr>
        <w:t>должно в обязательном порядке включены следующие условия:</w:t>
      </w:r>
    </w:p>
    <w:p w:rsidR="001B58F0" w:rsidRPr="001B58F0" w:rsidRDefault="001B58F0" w:rsidP="001B58F0">
      <w:pPr>
        <w:numPr>
          <w:ilvl w:val="0"/>
          <w:numId w:val="36"/>
        </w:numPr>
        <w:autoSpaceDE w:val="0"/>
        <w:spacing w:before="0" w:after="200" w:line="276" w:lineRule="auto"/>
        <w:jc w:val="both"/>
        <w:rPr>
          <w:rFonts w:ascii="Times New Roman" w:hAnsi="Times New Roman"/>
          <w:strike/>
          <w:kern w:val="1"/>
          <w:sz w:val="24"/>
          <w:lang w:eastAsia="ar-SA"/>
        </w:rPr>
      </w:pPr>
      <w:r w:rsidRPr="001B58F0">
        <w:rPr>
          <w:rFonts w:ascii="Times New Roman" w:hAnsi="Times New Roman"/>
          <w:b/>
          <w:i/>
          <w:kern w:val="1"/>
          <w:sz w:val="24"/>
          <w:lang w:eastAsia="ar-SA"/>
        </w:rPr>
        <w:t>Предмет договора</w:t>
      </w:r>
    </w:p>
    <w:p w:rsidR="001B58F0" w:rsidRPr="001B58F0" w:rsidRDefault="001B58F0" w:rsidP="001B58F0">
      <w:pPr>
        <w:autoSpaceDE w:val="0"/>
        <w:spacing w:before="0"/>
        <w:ind w:left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1B58F0">
        <w:rPr>
          <w:rFonts w:ascii="Times New Roman" w:hAnsi="Times New Roman"/>
          <w:b/>
          <w:kern w:val="1"/>
          <w:sz w:val="24"/>
          <w:lang w:eastAsia="ar-SA"/>
        </w:rPr>
        <w:t>В лицензионном соглашении</w:t>
      </w:r>
      <w:r w:rsidRPr="001B58F0">
        <w:rPr>
          <w:rFonts w:ascii="Times New Roman" w:hAnsi="Times New Roman"/>
          <w:kern w:val="1"/>
          <w:sz w:val="24"/>
          <w:lang w:eastAsia="ar-SA"/>
        </w:rPr>
        <w:t xml:space="preserve"> (если применимо)</w:t>
      </w:r>
      <w:r w:rsidRPr="001B58F0">
        <w:rPr>
          <w:rFonts w:ascii="Times New Roman" w:hAnsi="Times New Roman"/>
          <w:b/>
          <w:kern w:val="1"/>
          <w:sz w:val="24"/>
          <w:lang w:eastAsia="ar-SA"/>
        </w:rPr>
        <w:t>:</w:t>
      </w:r>
    </w:p>
    <w:p w:rsidR="001B58F0" w:rsidRPr="001B58F0" w:rsidRDefault="001B58F0" w:rsidP="001B58F0">
      <w:pPr>
        <w:tabs>
          <w:tab w:val="left" w:pos="709"/>
        </w:tabs>
        <w:spacing w:before="0"/>
        <w:ind w:left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1B58F0">
        <w:rPr>
          <w:rFonts w:ascii="Times New Roman" w:hAnsi="Times New Roman"/>
          <w:kern w:val="1"/>
          <w:sz w:val="24"/>
          <w:lang w:eastAsia="ar-SA"/>
        </w:rPr>
        <w:t>Контрагент в соответствии с условиями Лицензионного соглашения предоставляет              ОАО «Славнефть-ЯНОС» (ЯНОС) неисключительное и непередаваемое право и лицензию на использование изобретений, секретов производства Контрагента, с помощью которых ЯНОС имеет право:</w:t>
      </w:r>
    </w:p>
    <w:p w:rsidR="001B58F0" w:rsidRPr="001B58F0" w:rsidRDefault="001B58F0" w:rsidP="001B58F0">
      <w:pPr>
        <w:numPr>
          <w:ilvl w:val="0"/>
          <w:numId w:val="37"/>
        </w:numPr>
        <w:tabs>
          <w:tab w:val="left" w:pos="709"/>
        </w:tabs>
        <w:spacing w:before="0" w:after="200" w:line="312" w:lineRule="auto"/>
        <w:ind w:left="709" w:hanging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1B58F0">
        <w:rPr>
          <w:rFonts w:ascii="Times New Roman" w:hAnsi="Times New Roman"/>
          <w:kern w:val="1"/>
          <w:sz w:val="24"/>
          <w:lang w:eastAsia="ar-SA"/>
        </w:rPr>
        <w:t>Спроектировать, изготовить (заказать) оборудование, построить и эксплуатировать ЛИЦЕНЗИОННУЮ УСТАНОВКУ с использованием ТЕХНИЧЕСКОЙ ИНФОРМАЦИИ Контрагента;</w:t>
      </w:r>
    </w:p>
    <w:p w:rsidR="001B58F0" w:rsidRPr="001B58F0" w:rsidRDefault="001B58F0" w:rsidP="001B58F0">
      <w:pPr>
        <w:numPr>
          <w:ilvl w:val="0"/>
          <w:numId w:val="37"/>
        </w:numPr>
        <w:tabs>
          <w:tab w:val="left" w:pos="709"/>
        </w:tabs>
        <w:spacing w:before="0" w:after="200" w:line="312" w:lineRule="auto"/>
        <w:ind w:left="709" w:hanging="709"/>
        <w:jc w:val="both"/>
        <w:rPr>
          <w:rFonts w:ascii="Times New Roman" w:hAnsi="Times New Roman"/>
          <w:sz w:val="24"/>
        </w:rPr>
      </w:pPr>
      <w:r w:rsidRPr="001B58F0">
        <w:rPr>
          <w:rFonts w:ascii="Times New Roman" w:hAnsi="Times New Roman"/>
          <w:sz w:val="24"/>
        </w:rPr>
        <w:t>Использовать на ЛИЦЕНЗИОННОЙ УСТАНОВКЕ КАТАЛИЗАТОРЫ Контрагента (если применимо), которые должны быть поставлены по ДОГОВОРУ НА ПОСТАВКУ, а так же по последующим соглашениям на поставку катализатора, если таковые будут иметь место;</w:t>
      </w:r>
    </w:p>
    <w:p w:rsidR="001B58F0" w:rsidRPr="001B58F0" w:rsidRDefault="001B58F0" w:rsidP="001B58F0">
      <w:pPr>
        <w:numPr>
          <w:ilvl w:val="0"/>
          <w:numId w:val="37"/>
        </w:numPr>
        <w:tabs>
          <w:tab w:val="left" w:pos="709"/>
        </w:tabs>
        <w:spacing w:before="0" w:after="200" w:line="312" w:lineRule="auto"/>
        <w:ind w:left="709" w:hanging="709"/>
        <w:jc w:val="both"/>
        <w:rPr>
          <w:rFonts w:ascii="Times New Roman" w:hAnsi="Times New Roman"/>
          <w:sz w:val="24"/>
        </w:rPr>
      </w:pPr>
      <w:r w:rsidRPr="001B58F0">
        <w:rPr>
          <w:rFonts w:ascii="Times New Roman" w:hAnsi="Times New Roman"/>
          <w:sz w:val="24"/>
        </w:rPr>
        <w:t>Использовать ПРОЦЕССЫ Контрагента на ЛИЦЕНЗИОННОЙ УСТАНОВКЕ, включая улучшения, и технологию эксплуатации Контрагента;</w:t>
      </w:r>
    </w:p>
    <w:p w:rsidR="001B58F0" w:rsidRPr="001B58F0" w:rsidRDefault="001B58F0" w:rsidP="001B58F0">
      <w:pPr>
        <w:numPr>
          <w:ilvl w:val="0"/>
          <w:numId w:val="37"/>
        </w:numPr>
        <w:tabs>
          <w:tab w:val="left" w:pos="709"/>
        </w:tabs>
        <w:spacing w:before="0" w:after="200" w:line="312" w:lineRule="auto"/>
        <w:ind w:left="709" w:hanging="709"/>
        <w:jc w:val="both"/>
        <w:rPr>
          <w:rFonts w:ascii="Times New Roman" w:hAnsi="Times New Roman"/>
          <w:sz w:val="24"/>
        </w:rPr>
      </w:pPr>
      <w:r w:rsidRPr="001B58F0">
        <w:rPr>
          <w:rFonts w:ascii="Times New Roman" w:hAnsi="Times New Roman"/>
          <w:sz w:val="24"/>
        </w:rPr>
        <w:t>Продавать, экспортировать или использовать в любой стране продукцию ЛИЦЕНЗИОННОЙ УСТАНОВКИ.</w:t>
      </w:r>
    </w:p>
    <w:p w:rsidR="001B58F0" w:rsidRPr="001B58F0" w:rsidRDefault="001B58F0" w:rsidP="001B58F0">
      <w:pPr>
        <w:spacing w:before="0" w:line="312" w:lineRule="auto"/>
        <w:ind w:left="709"/>
        <w:jc w:val="both"/>
        <w:rPr>
          <w:rFonts w:ascii="Times New Roman" w:hAnsi="Times New Roman"/>
          <w:sz w:val="24"/>
        </w:rPr>
      </w:pPr>
      <w:r w:rsidRPr="001B58F0">
        <w:rPr>
          <w:rFonts w:ascii="Times New Roman" w:hAnsi="Times New Roman"/>
          <w:sz w:val="24"/>
        </w:rPr>
        <w:t>Кроме того, Контрагент предоставляет ЯНОС ТЕХНИЧЕСКИЕ ГАРАНТИИ, а так же техническое содействие на начальных стадиях работы ЛИЦЕНЗИОННОЙ УСТАНОВКИ (консультационные услуги), что является обязательным условием предоставления ТЕХНИЧЕСКИХ ГАРАНТИЙ.</w:t>
      </w:r>
    </w:p>
    <w:p w:rsidR="001B58F0" w:rsidRPr="001B58F0" w:rsidRDefault="001B58F0" w:rsidP="001B58F0">
      <w:pPr>
        <w:spacing w:before="0" w:line="312" w:lineRule="auto"/>
        <w:ind w:left="709"/>
        <w:jc w:val="both"/>
        <w:rPr>
          <w:rFonts w:ascii="Times New Roman" w:hAnsi="Times New Roman"/>
          <w:b/>
          <w:sz w:val="24"/>
        </w:rPr>
      </w:pPr>
      <w:r w:rsidRPr="001B58F0">
        <w:rPr>
          <w:rFonts w:ascii="Times New Roman" w:hAnsi="Times New Roman"/>
          <w:b/>
          <w:sz w:val="24"/>
        </w:rPr>
        <w:t>На подготовку базового проекта:</w:t>
      </w:r>
    </w:p>
    <w:p w:rsidR="001B58F0" w:rsidRPr="001B58F0" w:rsidRDefault="001B58F0" w:rsidP="001B58F0">
      <w:pPr>
        <w:spacing w:before="0" w:line="312" w:lineRule="auto"/>
        <w:ind w:left="709"/>
        <w:jc w:val="both"/>
        <w:rPr>
          <w:rFonts w:ascii="Times New Roman" w:hAnsi="Times New Roman"/>
          <w:sz w:val="24"/>
        </w:rPr>
      </w:pPr>
      <w:r w:rsidRPr="001B58F0">
        <w:rPr>
          <w:rFonts w:ascii="Times New Roman" w:hAnsi="Times New Roman"/>
          <w:sz w:val="24"/>
        </w:rPr>
        <w:t>Контрагент подготовит Базовый проект для ЛИЦЕНЗИОННОЙ УСТАНОВКИ. Базовый проект будет подготовлен в соответствии с Исходными данными, и будет поставлен ЯНОС в соответствии с графиком подготовки Базового проекта. Результатом по Соглашению на подготовку Базового проекта является передача ЯНОС окончательной версии полного пакета Базового проекта.</w:t>
      </w:r>
    </w:p>
    <w:p w:rsidR="001B58F0" w:rsidRPr="001B58F0" w:rsidRDefault="001B58F0" w:rsidP="001B58F0">
      <w:pPr>
        <w:numPr>
          <w:ilvl w:val="0"/>
          <w:numId w:val="48"/>
        </w:numPr>
        <w:spacing w:before="0" w:line="312" w:lineRule="auto"/>
        <w:contextualSpacing/>
        <w:jc w:val="both"/>
        <w:rPr>
          <w:rFonts w:ascii="Times New Roman" w:hAnsi="Times New Roman"/>
          <w:sz w:val="24"/>
        </w:rPr>
      </w:pPr>
      <w:r w:rsidRPr="001B58F0">
        <w:rPr>
          <w:rFonts w:ascii="Times New Roman" w:hAnsi="Times New Roman"/>
          <w:b/>
          <w:i/>
          <w:kern w:val="1"/>
          <w:sz w:val="24"/>
          <w:lang w:eastAsia="ar-SA"/>
        </w:rPr>
        <w:t>Условия оплаты</w:t>
      </w:r>
    </w:p>
    <w:p w:rsidR="001B58F0" w:rsidRPr="001B58F0" w:rsidRDefault="001B58F0" w:rsidP="001B58F0">
      <w:pPr>
        <w:suppressAutoHyphens/>
        <w:spacing w:before="0"/>
        <w:ind w:left="708"/>
        <w:jc w:val="both"/>
        <w:rPr>
          <w:rFonts w:ascii="Times New Roman" w:hAnsi="Times New Roman"/>
          <w:kern w:val="1"/>
          <w:sz w:val="24"/>
        </w:rPr>
      </w:pPr>
      <w:r w:rsidRPr="001B58F0">
        <w:rPr>
          <w:rFonts w:ascii="Times New Roman" w:hAnsi="Times New Roman"/>
          <w:kern w:val="1"/>
          <w:sz w:val="24"/>
        </w:rPr>
        <w:t>Оплата производится в течение 90 календарных дней после предоставления следующих документов:</w:t>
      </w:r>
    </w:p>
    <w:p w:rsidR="001B58F0" w:rsidRPr="001B58F0" w:rsidRDefault="001B58F0" w:rsidP="001B58F0">
      <w:pPr>
        <w:numPr>
          <w:ilvl w:val="0"/>
          <w:numId w:val="49"/>
        </w:numPr>
        <w:suppressAutoHyphens/>
        <w:spacing w:before="0"/>
        <w:contextualSpacing/>
        <w:jc w:val="both"/>
        <w:rPr>
          <w:rFonts w:ascii="Times New Roman" w:hAnsi="Times New Roman"/>
          <w:kern w:val="1"/>
          <w:sz w:val="24"/>
          <w:lang w:eastAsia="ar-SA"/>
        </w:rPr>
      </w:pPr>
      <w:r w:rsidRPr="001B58F0">
        <w:rPr>
          <w:rFonts w:ascii="Times New Roman" w:hAnsi="Times New Roman"/>
          <w:kern w:val="1"/>
          <w:sz w:val="24"/>
          <w:lang w:eastAsia="ar-SA"/>
        </w:rPr>
        <w:t>- оригинала подписанного обеими Сторонами акта приема-передачи лицензии;</w:t>
      </w:r>
    </w:p>
    <w:p w:rsidR="001B58F0" w:rsidRPr="001B58F0" w:rsidRDefault="001B58F0" w:rsidP="001B58F0">
      <w:pPr>
        <w:suppressAutoHyphens/>
        <w:spacing w:before="0"/>
        <w:ind w:left="709" w:firstLine="11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1B58F0">
        <w:rPr>
          <w:rFonts w:ascii="Times New Roman" w:hAnsi="Times New Roman"/>
          <w:kern w:val="1"/>
          <w:sz w:val="24"/>
          <w:lang w:eastAsia="ar-SA"/>
        </w:rPr>
        <w:t>- оригинала счета на соответствующую сумму</w:t>
      </w:r>
    </w:p>
    <w:p w:rsidR="001B58F0" w:rsidRPr="001B58F0" w:rsidRDefault="001B58F0" w:rsidP="001B58F0">
      <w:pPr>
        <w:suppressAutoHyphens/>
        <w:spacing w:before="0"/>
        <w:ind w:left="709" w:firstLine="11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1B58F0" w:rsidRPr="001B58F0" w:rsidRDefault="001B58F0" w:rsidP="001B58F0">
      <w:pPr>
        <w:suppressAutoHyphens/>
        <w:spacing w:before="0"/>
        <w:ind w:left="709" w:firstLine="11"/>
        <w:jc w:val="both"/>
        <w:rPr>
          <w:rFonts w:ascii="Times New Roman" w:hAnsi="Times New Roman"/>
          <w:kern w:val="1"/>
          <w:sz w:val="24"/>
        </w:rPr>
      </w:pPr>
      <w:r w:rsidRPr="001B58F0">
        <w:rPr>
          <w:rFonts w:ascii="Times New Roman" w:hAnsi="Times New Roman"/>
          <w:kern w:val="1"/>
          <w:sz w:val="24"/>
          <w:u w:val="single"/>
          <w:lang w:eastAsia="ar-SA"/>
        </w:rPr>
        <w:lastRenderedPageBreak/>
        <w:t>Условия оплаты лицензии (если применимо)</w:t>
      </w:r>
      <w:r w:rsidRPr="001B58F0">
        <w:rPr>
          <w:rFonts w:ascii="Times New Roman" w:hAnsi="Times New Roman"/>
          <w:kern w:val="1"/>
          <w:sz w:val="24"/>
          <w:lang w:eastAsia="ar-SA"/>
        </w:rPr>
        <w:t>:</w:t>
      </w:r>
      <w:r w:rsidRPr="001B58F0">
        <w:rPr>
          <w:rFonts w:ascii="Times New Roman" w:hAnsi="Times New Roman"/>
          <w:kern w:val="1"/>
          <w:sz w:val="24"/>
        </w:rPr>
        <w:t xml:space="preserve"> </w:t>
      </w:r>
    </w:p>
    <w:p w:rsidR="001B58F0" w:rsidRPr="001B58F0" w:rsidRDefault="001B58F0" w:rsidP="001B58F0">
      <w:pPr>
        <w:numPr>
          <w:ilvl w:val="0"/>
          <w:numId w:val="34"/>
        </w:numPr>
        <w:suppressAutoHyphens/>
        <w:spacing w:before="0" w:after="200" w:line="276" w:lineRule="auto"/>
        <w:ind w:left="1134"/>
        <w:jc w:val="both"/>
        <w:rPr>
          <w:rFonts w:ascii="Times New Roman" w:hAnsi="Times New Roman"/>
          <w:kern w:val="1"/>
          <w:sz w:val="24"/>
        </w:rPr>
      </w:pPr>
      <w:r w:rsidRPr="001B58F0">
        <w:rPr>
          <w:rFonts w:ascii="Times New Roman" w:hAnsi="Times New Roman"/>
          <w:kern w:val="1"/>
          <w:sz w:val="24"/>
        </w:rPr>
        <w:t>30 % стоимости лицензии после передачи Заказчику первой части базового проекта,</w:t>
      </w:r>
    </w:p>
    <w:p w:rsidR="001B58F0" w:rsidRPr="001B58F0" w:rsidRDefault="001B58F0" w:rsidP="001B58F0">
      <w:pPr>
        <w:numPr>
          <w:ilvl w:val="0"/>
          <w:numId w:val="34"/>
        </w:numPr>
        <w:suppressAutoHyphens/>
        <w:spacing w:before="0" w:after="200" w:line="276" w:lineRule="auto"/>
        <w:ind w:left="1134"/>
        <w:jc w:val="both"/>
        <w:rPr>
          <w:rFonts w:ascii="Times New Roman" w:hAnsi="Times New Roman"/>
          <w:kern w:val="1"/>
          <w:sz w:val="24"/>
        </w:rPr>
      </w:pPr>
      <w:r w:rsidRPr="001B58F0">
        <w:rPr>
          <w:rFonts w:ascii="Times New Roman" w:hAnsi="Times New Roman"/>
          <w:kern w:val="1"/>
          <w:sz w:val="24"/>
        </w:rPr>
        <w:t>50 % стоимости лицензии после передачи Заказчику полного комплекта базового проекта,</w:t>
      </w:r>
    </w:p>
    <w:p w:rsidR="001B58F0" w:rsidRPr="001B58F0" w:rsidRDefault="001B58F0" w:rsidP="001B58F0">
      <w:pPr>
        <w:numPr>
          <w:ilvl w:val="0"/>
          <w:numId w:val="34"/>
        </w:numPr>
        <w:suppressAutoHyphens/>
        <w:spacing w:before="0" w:after="200" w:line="276" w:lineRule="auto"/>
        <w:ind w:left="1134"/>
        <w:jc w:val="both"/>
        <w:rPr>
          <w:rFonts w:ascii="Times New Roman" w:hAnsi="Times New Roman"/>
          <w:kern w:val="1"/>
          <w:sz w:val="24"/>
        </w:rPr>
      </w:pPr>
      <w:r w:rsidRPr="001B58F0">
        <w:rPr>
          <w:rFonts w:ascii="Times New Roman" w:hAnsi="Times New Roman"/>
          <w:kern w:val="1"/>
          <w:sz w:val="24"/>
        </w:rPr>
        <w:t>20 % стоимости лицензии после пуска установки и успешного проведения тестового пробега.</w:t>
      </w:r>
    </w:p>
    <w:p w:rsidR="001B58F0" w:rsidRPr="001B58F0" w:rsidRDefault="001B58F0" w:rsidP="001B58F0">
      <w:pPr>
        <w:suppressAutoHyphens/>
        <w:spacing w:before="0"/>
        <w:ind w:left="708" w:firstLine="11"/>
        <w:jc w:val="both"/>
        <w:rPr>
          <w:rFonts w:ascii="Times New Roman" w:hAnsi="Times New Roman"/>
          <w:kern w:val="1"/>
          <w:sz w:val="24"/>
          <w:lang w:eastAsia="ar-SA"/>
        </w:rPr>
      </w:pPr>
      <w:r w:rsidRPr="001B58F0">
        <w:rPr>
          <w:rFonts w:ascii="Times New Roman" w:hAnsi="Times New Roman"/>
          <w:kern w:val="1"/>
          <w:sz w:val="24"/>
          <w:u w:val="single"/>
          <w:lang w:eastAsia="ar-SA"/>
        </w:rPr>
        <w:t>Условия оплаты базового проекта</w:t>
      </w:r>
      <w:r w:rsidRPr="001B58F0">
        <w:rPr>
          <w:rFonts w:ascii="Times New Roman" w:hAnsi="Times New Roman"/>
          <w:kern w:val="1"/>
          <w:sz w:val="24"/>
          <w:lang w:eastAsia="ar-SA"/>
        </w:rPr>
        <w:t>:</w:t>
      </w:r>
    </w:p>
    <w:p w:rsidR="001B58F0" w:rsidRPr="001B58F0" w:rsidRDefault="001B58F0" w:rsidP="001B58F0">
      <w:pPr>
        <w:numPr>
          <w:ilvl w:val="0"/>
          <w:numId w:val="35"/>
        </w:numPr>
        <w:suppressAutoHyphens/>
        <w:spacing w:before="0" w:after="200" w:line="276" w:lineRule="auto"/>
        <w:jc w:val="both"/>
        <w:rPr>
          <w:rFonts w:ascii="Times New Roman" w:hAnsi="Times New Roman"/>
          <w:kern w:val="1"/>
          <w:sz w:val="24"/>
          <w:lang w:eastAsia="ar-SA"/>
        </w:rPr>
      </w:pPr>
      <w:r w:rsidRPr="001B58F0">
        <w:rPr>
          <w:rFonts w:ascii="Times New Roman" w:hAnsi="Times New Roman"/>
          <w:kern w:val="1"/>
          <w:sz w:val="24"/>
          <w:lang w:eastAsia="ar-SA"/>
        </w:rPr>
        <w:t>аванс в размере 30 % стоимости базового проекта,</w:t>
      </w:r>
    </w:p>
    <w:p w:rsidR="001B58F0" w:rsidRPr="001B58F0" w:rsidRDefault="001B58F0" w:rsidP="001B58F0">
      <w:pPr>
        <w:numPr>
          <w:ilvl w:val="0"/>
          <w:numId w:val="35"/>
        </w:numPr>
        <w:suppressAutoHyphens/>
        <w:spacing w:before="0" w:after="200" w:line="276" w:lineRule="auto"/>
        <w:jc w:val="both"/>
        <w:rPr>
          <w:rFonts w:ascii="Times New Roman" w:hAnsi="Times New Roman"/>
          <w:kern w:val="1"/>
          <w:sz w:val="24"/>
        </w:rPr>
      </w:pPr>
      <w:r w:rsidRPr="001B58F0">
        <w:rPr>
          <w:rFonts w:ascii="Times New Roman" w:hAnsi="Times New Roman"/>
          <w:kern w:val="1"/>
          <w:sz w:val="24"/>
          <w:lang w:eastAsia="ar-SA"/>
        </w:rPr>
        <w:t xml:space="preserve">70 % стоимости базового проекта после подписания </w:t>
      </w:r>
      <w:r w:rsidRPr="001B58F0">
        <w:rPr>
          <w:rFonts w:ascii="Times New Roman" w:hAnsi="Times New Roman"/>
          <w:kern w:val="1"/>
          <w:sz w:val="24"/>
        </w:rPr>
        <w:t>Заказчиком акта о приемке базового проекта.</w:t>
      </w:r>
    </w:p>
    <w:p w:rsidR="001B58F0" w:rsidRPr="001B58F0" w:rsidRDefault="001B58F0" w:rsidP="001B58F0">
      <w:pPr>
        <w:suppressAutoHyphens/>
        <w:spacing w:before="0"/>
        <w:ind w:left="284" w:firstLine="11"/>
        <w:jc w:val="both"/>
        <w:rPr>
          <w:rFonts w:ascii="Times New Roman" w:hAnsi="Times New Roman"/>
          <w:kern w:val="1"/>
          <w:sz w:val="10"/>
          <w:szCs w:val="10"/>
          <w:lang w:eastAsia="ar-SA"/>
        </w:rPr>
      </w:pPr>
    </w:p>
    <w:p w:rsidR="001B58F0" w:rsidRPr="001B58F0" w:rsidRDefault="001B58F0" w:rsidP="001B58F0">
      <w:pPr>
        <w:spacing w:before="0"/>
        <w:ind w:left="655"/>
        <w:jc w:val="both"/>
        <w:rPr>
          <w:rFonts w:ascii="Times New Roman" w:hAnsi="Times New Roman"/>
          <w:kern w:val="1"/>
          <w:sz w:val="24"/>
          <w:lang w:eastAsia="ar-SA"/>
        </w:rPr>
      </w:pPr>
      <w:r w:rsidRPr="001B58F0">
        <w:rPr>
          <w:rFonts w:ascii="Times New Roman" w:hAnsi="Times New Roman"/>
          <w:kern w:val="1"/>
          <w:sz w:val="24"/>
          <w:lang w:eastAsia="ar-SA"/>
        </w:rPr>
        <w:t>Авансовый платеж (в размере 30% от стоимости базового проекта) – перечисляется Подрядчику в течение 30 календарных дней с даты предоставления следующих документов:</w:t>
      </w:r>
    </w:p>
    <w:p w:rsidR="001B58F0" w:rsidRPr="001B58F0" w:rsidRDefault="001B58F0" w:rsidP="001B58F0">
      <w:pPr>
        <w:spacing w:before="0"/>
        <w:ind w:left="655"/>
        <w:jc w:val="both"/>
        <w:rPr>
          <w:rFonts w:ascii="Times New Roman" w:hAnsi="Times New Roman"/>
          <w:kern w:val="1"/>
          <w:sz w:val="24"/>
          <w:lang w:eastAsia="ar-SA"/>
        </w:rPr>
      </w:pPr>
      <w:r w:rsidRPr="001B58F0">
        <w:rPr>
          <w:rFonts w:ascii="Times New Roman" w:hAnsi="Times New Roman"/>
          <w:kern w:val="1"/>
          <w:sz w:val="24"/>
          <w:lang w:eastAsia="ar-SA"/>
        </w:rPr>
        <w:t>- оригинала счета на соответствующую сумму;</w:t>
      </w:r>
    </w:p>
    <w:p w:rsidR="001B58F0" w:rsidRPr="001B58F0" w:rsidRDefault="001B58F0" w:rsidP="001B58F0">
      <w:pPr>
        <w:spacing w:before="0"/>
        <w:ind w:left="655"/>
        <w:jc w:val="both"/>
        <w:rPr>
          <w:rFonts w:ascii="Times New Roman" w:hAnsi="Times New Roman"/>
          <w:kern w:val="1"/>
          <w:sz w:val="24"/>
          <w:lang w:eastAsia="ar-SA"/>
        </w:rPr>
      </w:pPr>
      <w:r w:rsidRPr="001B58F0">
        <w:rPr>
          <w:rFonts w:ascii="Times New Roman" w:hAnsi="Times New Roman"/>
          <w:kern w:val="1"/>
          <w:sz w:val="24"/>
          <w:lang w:eastAsia="ar-SA"/>
        </w:rPr>
        <w:t>- оригинала безотзывной Банковской гарантии на возврат авансового платежа, обеспечивающей возврат Заказчику всей суммы аванса в случае невыполнения (нарушения) Подрядчиком обязательств по Договору, по форме, согласованной с Заказчиком. Срок действия банковской гарантии должен на 30 календарных дней превышать предельный срок передачи Заказчику согласованного базового проекта, в соответствии с графиком подготовки базового проекта.  Расходы, связанные с оформлением банковской гарантии, оплачиваются Подрядчиком, расходы, связанные с авизованием  банковской гарантии в банке Заказчика, оплачиваются Заказчиком.</w:t>
      </w:r>
    </w:p>
    <w:p w:rsidR="001B58F0" w:rsidRPr="001B58F0" w:rsidRDefault="001B58F0" w:rsidP="001B58F0">
      <w:pPr>
        <w:spacing w:before="0"/>
        <w:ind w:left="655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1B58F0" w:rsidRPr="001B58F0" w:rsidRDefault="001B58F0" w:rsidP="001B58F0">
      <w:pPr>
        <w:suppressAutoHyphens/>
        <w:spacing w:before="0"/>
        <w:ind w:left="655" w:firstLine="11"/>
        <w:jc w:val="both"/>
        <w:rPr>
          <w:rFonts w:ascii="Times New Roman" w:hAnsi="Times New Roman"/>
          <w:kern w:val="1"/>
          <w:sz w:val="24"/>
        </w:rPr>
      </w:pPr>
      <w:r w:rsidRPr="001B58F0">
        <w:rPr>
          <w:rFonts w:ascii="Times New Roman" w:hAnsi="Times New Roman"/>
          <w:kern w:val="1"/>
          <w:sz w:val="24"/>
          <w:u w:val="single"/>
          <w:lang w:eastAsia="ar-SA"/>
        </w:rPr>
        <w:t>Условия оплаты консультационных услуг (если применимо)</w:t>
      </w:r>
      <w:r w:rsidRPr="001B58F0">
        <w:rPr>
          <w:rFonts w:ascii="Times New Roman" w:hAnsi="Times New Roman"/>
          <w:kern w:val="1"/>
          <w:sz w:val="24"/>
          <w:lang w:eastAsia="ar-SA"/>
        </w:rPr>
        <w:t>:</w:t>
      </w:r>
      <w:r w:rsidRPr="001B58F0">
        <w:rPr>
          <w:rFonts w:ascii="Times New Roman" w:hAnsi="Times New Roman"/>
          <w:kern w:val="1"/>
          <w:sz w:val="24"/>
        </w:rPr>
        <w:t xml:space="preserve"> </w:t>
      </w:r>
    </w:p>
    <w:p w:rsidR="001B58F0" w:rsidRPr="001B58F0" w:rsidRDefault="001B58F0" w:rsidP="001B58F0">
      <w:pPr>
        <w:suppressAutoHyphens/>
        <w:spacing w:before="0"/>
        <w:ind w:left="905" w:firstLine="11"/>
        <w:jc w:val="both"/>
        <w:rPr>
          <w:rFonts w:ascii="Times New Roman" w:hAnsi="Times New Roman"/>
          <w:kern w:val="1"/>
          <w:sz w:val="10"/>
          <w:szCs w:val="10"/>
        </w:rPr>
      </w:pPr>
    </w:p>
    <w:p w:rsidR="001B58F0" w:rsidRPr="001B58F0" w:rsidRDefault="001B58F0" w:rsidP="001B58F0">
      <w:pPr>
        <w:spacing w:before="0"/>
        <w:ind w:left="655"/>
        <w:jc w:val="both"/>
        <w:rPr>
          <w:rFonts w:ascii="Times New Roman" w:hAnsi="Times New Roman"/>
          <w:kern w:val="1"/>
          <w:sz w:val="24"/>
          <w:lang w:eastAsia="ar-SA"/>
        </w:rPr>
      </w:pPr>
      <w:r w:rsidRPr="001B58F0">
        <w:rPr>
          <w:rFonts w:ascii="Times New Roman" w:hAnsi="Times New Roman"/>
          <w:kern w:val="1"/>
          <w:sz w:val="24"/>
          <w:lang w:eastAsia="ar-SA"/>
        </w:rPr>
        <w:t>Суммы, причитающиеся Контрагенту за консультационные услуги, будут оплачиваться по Базовой Тарифной Ставке, помесячно, на основании следующих документов, представленных Контрагентом:</w:t>
      </w:r>
    </w:p>
    <w:p w:rsidR="001B58F0" w:rsidRPr="001B58F0" w:rsidRDefault="001B58F0" w:rsidP="001B58F0">
      <w:pPr>
        <w:tabs>
          <w:tab w:val="left" w:pos="567"/>
          <w:tab w:val="left" w:pos="1080"/>
          <w:tab w:val="right" w:pos="8618"/>
        </w:tabs>
        <w:spacing w:before="0"/>
        <w:ind w:left="655"/>
        <w:jc w:val="both"/>
        <w:outlineLvl w:val="1"/>
        <w:rPr>
          <w:rFonts w:ascii="Times New Roman" w:hAnsi="Times New Roman"/>
          <w:bCs/>
          <w:iCs/>
          <w:kern w:val="1"/>
          <w:sz w:val="24"/>
          <w:lang w:eastAsia="ar-SA"/>
        </w:rPr>
      </w:pPr>
      <w:r w:rsidRPr="001B58F0">
        <w:rPr>
          <w:rFonts w:ascii="Times New Roman" w:hAnsi="Times New Roman"/>
          <w:bCs/>
          <w:iCs/>
          <w:kern w:val="1"/>
          <w:sz w:val="24"/>
          <w:lang w:eastAsia="ar-SA"/>
        </w:rPr>
        <w:t>- оригинала счета на сумму, причитающуюся к оплате,</w:t>
      </w:r>
    </w:p>
    <w:p w:rsidR="001B58F0" w:rsidRPr="001B58F0" w:rsidRDefault="001B58F0" w:rsidP="001B58F0">
      <w:pPr>
        <w:tabs>
          <w:tab w:val="left" w:pos="567"/>
          <w:tab w:val="left" w:pos="1080"/>
          <w:tab w:val="right" w:pos="8618"/>
        </w:tabs>
        <w:spacing w:before="0"/>
        <w:ind w:left="655"/>
        <w:jc w:val="both"/>
        <w:outlineLvl w:val="1"/>
        <w:rPr>
          <w:rFonts w:ascii="Times New Roman" w:hAnsi="Times New Roman"/>
          <w:bCs/>
          <w:iCs/>
          <w:kern w:val="1"/>
          <w:sz w:val="24"/>
          <w:lang w:eastAsia="ar-SA"/>
        </w:rPr>
      </w:pPr>
      <w:r w:rsidRPr="001B58F0">
        <w:rPr>
          <w:rFonts w:ascii="Times New Roman" w:hAnsi="Times New Roman"/>
          <w:bCs/>
          <w:iCs/>
          <w:kern w:val="1"/>
          <w:sz w:val="24"/>
          <w:lang w:eastAsia="ar-SA"/>
        </w:rPr>
        <w:t>- подписанного обеими Сторонами оригинала Акта приемки услуг,</w:t>
      </w:r>
    </w:p>
    <w:p w:rsidR="001B58F0" w:rsidRPr="001B58F0" w:rsidRDefault="001B58F0" w:rsidP="001B58F0">
      <w:pPr>
        <w:suppressAutoHyphens/>
        <w:spacing w:before="0"/>
        <w:ind w:left="655"/>
        <w:jc w:val="both"/>
        <w:rPr>
          <w:rFonts w:ascii="Times New Roman" w:hAnsi="Times New Roman"/>
          <w:kern w:val="1"/>
          <w:sz w:val="24"/>
          <w:lang w:eastAsia="ar-SA"/>
        </w:rPr>
      </w:pPr>
      <w:r w:rsidRPr="001B58F0">
        <w:rPr>
          <w:rFonts w:ascii="Times New Roman" w:hAnsi="Times New Roman"/>
          <w:kern w:val="1"/>
          <w:sz w:val="24"/>
          <w:lang w:eastAsia="ar-SA"/>
        </w:rPr>
        <w:t>- копий Ежемесячных Табелей Учета Рабочего Времени технических специалистов Контрагента.</w:t>
      </w:r>
    </w:p>
    <w:p w:rsidR="001B58F0" w:rsidRPr="001B58F0" w:rsidRDefault="001B58F0" w:rsidP="001B58F0">
      <w:pPr>
        <w:suppressAutoHyphens/>
        <w:spacing w:before="0"/>
        <w:ind w:left="655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1B58F0" w:rsidRPr="001B58F0" w:rsidRDefault="001B58F0" w:rsidP="001B58F0">
      <w:pPr>
        <w:spacing w:before="0"/>
        <w:ind w:left="655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1B58F0" w:rsidRPr="001B58F0" w:rsidRDefault="001B58F0" w:rsidP="001B58F0">
      <w:pPr>
        <w:numPr>
          <w:ilvl w:val="0"/>
          <w:numId w:val="48"/>
        </w:numPr>
        <w:spacing w:before="0" w:line="312" w:lineRule="auto"/>
        <w:contextualSpacing/>
        <w:jc w:val="both"/>
        <w:rPr>
          <w:rFonts w:ascii="Times New Roman" w:hAnsi="Times New Roman"/>
          <w:sz w:val="24"/>
        </w:rPr>
      </w:pPr>
      <w:r w:rsidRPr="001B58F0">
        <w:rPr>
          <w:rFonts w:ascii="Times New Roman" w:hAnsi="Times New Roman"/>
          <w:b/>
          <w:i/>
          <w:kern w:val="1"/>
          <w:sz w:val="24"/>
          <w:lang w:eastAsia="ar-SA"/>
        </w:rPr>
        <w:t>Договорная цена</w:t>
      </w:r>
    </w:p>
    <w:p w:rsidR="001B58F0" w:rsidRPr="001B58F0" w:rsidRDefault="001B58F0" w:rsidP="001B58F0">
      <w:pPr>
        <w:numPr>
          <w:ilvl w:val="0"/>
          <w:numId w:val="50"/>
        </w:numPr>
        <w:suppressAutoHyphens/>
        <w:spacing w:before="0"/>
        <w:ind w:left="709"/>
        <w:contextualSpacing/>
        <w:jc w:val="both"/>
        <w:rPr>
          <w:rFonts w:ascii="Times New Roman" w:hAnsi="Times New Roman"/>
          <w:kern w:val="1"/>
          <w:sz w:val="24"/>
          <w:lang w:eastAsia="ar-SA"/>
        </w:rPr>
      </w:pPr>
      <w:r w:rsidRPr="001B58F0">
        <w:rPr>
          <w:rFonts w:ascii="Times New Roman" w:hAnsi="Times New Roman"/>
          <w:kern w:val="1"/>
          <w:sz w:val="24"/>
          <w:lang w:eastAsia="ar-SA"/>
        </w:rPr>
        <w:t xml:space="preserve">Предоставленная контрагентом твёрдая договорная цена работ, вошедших в объем тендера, должна включать в себя стоимость полного комплекса необходимых работ, в том числе учитывать затраты на все работы, сопровождающие процесс передачи технологии (если применимо) и базового проектирования: сбор исходных данных, проведение совещаний, консультационные услуги (при необходимости).  </w:t>
      </w:r>
    </w:p>
    <w:p w:rsidR="001B58F0" w:rsidRPr="001B58F0" w:rsidRDefault="001B58F0" w:rsidP="001B58F0">
      <w:pPr>
        <w:spacing w:before="0" w:line="312" w:lineRule="auto"/>
        <w:contextualSpacing/>
        <w:jc w:val="both"/>
        <w:rPr>
          <w:rFonts w:ascii="Times New Roman" w:hAnsi="Times New Roman"/>
          <w:sz w:val="24"/>
        </w:rPr>
      </w:pPr>
    </w:p>
    <w:p w:rsidR="001B58F0" w:rsidRPr="001B58F0" w:rsidRDefault="001B58F0" w:rsidP="001B58F0">
      <w:pPr>
        <w:numPr>
          <w:ilvl w:val="0"/>
          <w:numId w:val="50"/>
        </w:numPr>
        <w:spacing w:before="0" w:line="312" w:lineRule="auto"/>
        <w:ind w:left="709"/>
        <w:contextualSpacing/>
        <w:jc w:val="both"/>
        <w:rPr>
          <w:rFonts w:ascii="Times New Roman" w:hAnsi="Times New Roman"/>
          <w:sz w:val="24"/>
        </w:rPr>
      </w:pPr>
      <w:r w:rsidRPr="001B58F0">
        <w:rPr>
          <w:rFonts w:ascii="Times New Roman" w:hAnsi="Times New Roman"/>
          <w:kern w:val="1"/>
          <w:sz w:val="24"/>
          <w:lang w:eastAsia="ar-SA"/>
        </w:rPr>
        <w:t>В случае, если объем работ предусматривает оказание контрагентом   консультационных услуг, то затраты на проживание, питание, транспорт и пр. должны входить в их стоимость (в тарифные ставки).</w:t>
      </w:r>
    </w:p>
    <w:p w:rsidR="001B58F0" w:rsidRPr="001B58F0" w:rsidRDefault="001B58F0" w:rsidP="001B58F0">
      <w:pPr>
        <w:ind w:left="720"/>
        <w:contextualSpacing/>
        <w:rPr>
          <w:rFonts w:ascii="Times New Roman" w:hAnsi="Times New Roman"/>
          <w:sz w:val="24"/>
        </w:rPr>
      </w:pPr>
    </w:p>
    <w:p w:rsidR="001B58F0" w:rsidRPr="001B58F0" w:rsidRDefault="001B58F0" w:rsidP="001B58F0">
      <w:pPr>
        <w:spacing w:before="0" w:line="312" w:lineRule="auto"/>
        <w:ind w:left="709"/>
        <w:jc w:val="both"/>
        <w:rPr>
          <w:rFonts w:ascii="Times New Roman" w:hAnsi="Times New Roman"/>
          <w:sz w:val="24"/>
        </w:rPr>
      </w:pPr>
      <w:r w:rsidRPr="001B58F0">
        <w:rPr>
          <w:rFonts w:ascii="Times New Roman" w:hAnsi="Times New Roman"/>
          <w:sz w:val="24"/>
        </w:rPr>
        <w:lastRenderedPageBreak/>
        <w:t>В случае если Заказчику потребуются дополнительные работы/услуги, относящиеся к данной установке, не вошедшие в пункт ___ настоящего Договора, контрагент по письменному запросу Заказчика окажет данные дополнительные работы/услуги. При этом Стороны заключат Дополнительное соглашение к настоящему Договору с указанием объема, стоимости дополнительных работ/услуг, а так же сроков выполнения и порядка финансирования.</w:t>
      </w:r>
    </w:p>
    <w:p w:rsidR="001B58F0" w:rsidRPr="001B58F0" w:rsidRDefault="001B58F0" w:rsidP="001B58F0">
      <w:pPr>
        <w:spacing w:before="0" w:line="312" w:lineRule="auto"/>
        <w:ind w:left="709"/>
        <w:jc w:val="both"/>
        <w:rPr>
          <w:rFonts w:ascii="Times New Roman" w:hAnsi="Times New Roman"/>
          <w:sz w:val="24"/>
        </w:rPr>
      </w:pPr>
      <w:r w:rsidRPr="001B58F0">
        <w:rPr>
          <w:rFonts w:ascii="Times New Roman" w:hAnsi="Times New Roman"/>
          <w:sz w:val="24"/>
        </w:rPr>
        <w:t>Стоимость опциона по пункту ___ настоящего Договора – не более ______ (30 % от стоимости указанной в пункте ___ настоящего Договора).</w:t>
      </w:r>
    </w:p>
    <w:p w:rsidR="001B58F0" w:rsidRPr="001B58F0" w:rsidRDefault="001B58F0" w:rsidP="001B58F0">
      <w:pPr>
        <w:spacing w:before="0" w:line="312" w:lineRule="auto"/>
        <w:ind w:left="709"/>
        <w:jc w:val="both"/>
        <w:rPr>
          <w:rFonts w:ascii="Times New Roman" w:hAnsi="Times New Roman"/>
          <w:sz w:val="24"/>
        </w:rPr>
      </w:pPr>
    </w:p>
    <w:p w:rsidR="001B58F0" w:rsidRPr="001B58F0" w:rsidRDefault="001B58F0" w:rsidP="001B58F0">
      <w:pPr>
        <w:numPr>
          <w:ilvl w:val="0"/>
          <w:numId w:val="38"/>
        </w:numPr>
        <w:spacing w:before="0" w:after="200" w:line="312" w:lineRule="auto"/>
        <w:ind w:left="709"/>
        <w:jc w:val="both"/>
        <w:rPr>
          <w:rFonts w:ascii="Times New Roman" w:hAnsi="Times New Roman"/>
          <w:i/>
          <w:strike/>
          <w:sz w:val="24"/>
        </w:rPr>
      </w:pPr>
      <w:r w:rsidRPr="001B58F0">
        <w:rPr>
          <w:rFonts w:ascii="Times New Roman" w:hAnsi="Times New Roman"/>
          <w:b/>
          <w:i/>
          <w:sz w:val="24"/>
        </w:rPr>
        <w:t>Должны быть прописаны гарантийные обязательства и ответственность Контрагента</w:t>
      </w:r>
      <w:r w:rsidRPr="001B58F0">
        <w:rPr>
          <w:rFonts w:ascii="Times New Roman" w:hAnsi="Times New Roman"/>
          <w:i/>
          <w:sz w:val="24"/>
        </w:rPr>
        <w:t xml:space="preserve"> в случае их невыполнения. </w:t>
      </w:r>
      <w:r w:rsidRPr="001B58F0">
        <w:rPr>
          <w:rFonts w:ascii="Times New Roman" w:hAnsi="Times New Roman"/>
          <w:b/>
          <w:i/>
          <w:sz w:val="24"/>
        </w:rPr>
        <w:t xml:space="preserve">Так же должны быть прописаны условия предоставления гарантий. </w:t>
      </w:r>
    </w:p>
    <w:p w:rsidR="001B58F0" w:rsidRPr="001B58F0" w:rsidRDefault="001B58F0" w:rsidP="001B58F0">
      <w:pPr>
        <w:autoSpaceDE w:val="0"/>
        <w:spacing w:before="0"/>
        <w:ind w:left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1B58F0">
        <w:rPr>
          <w:rFonts w:ascii="Times New Roman" w:hAnsi="Times New Roman"/>
          <w:b/>
          <w:kern w:val="1"/>
          <w:sz w:val="24"/>
          <w:lang w:eastAsia="ar-SA"/>
        </w:rPr>
        <w:t>В лицензионном соглашении</w:t>
      </w:r>
      <w:r w:rsidRPr="001B58F0">
        <w:rPr>
          <w:rFonts w:ascii="Times New Roman" w:hAnsi="Times New Roman"/>
          <w:kern w:val="1"/>
          <w:sz w:val="24"/>
          <w:lang w:eastAsia="ar-SA"/>
        </w:rPr>
        <w:t xml:space="preserve"> (если применимо)</w:t>
      </w:r>
      <w:r w:rsidRPr="001B58F0">
        <w:rPr>
          <w:rFonts w:ascii="Times New Roman" w:hAnsi="Times New Roman"/>
          <w:b/>
          <w:kern w:val="1"/>
          <w:sz w:val="24"/>
          <w:lang w:eastAsia="ar-SA"/>
        </w:rPr>
        <w:t>:</w:t>
      </w:r>
    </w:p>
    <w:p w:rsidR="001B58F0" w:rsidRPr="001B58F0" w:rsidRDefault="001B58F0" w:rsidP="001B58F0">
      <w:pPr>
        <w:autoSpaceDE w:val="0"/>
        <w:spacing w:before="0"/>
        <w:ind w:left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1B58F0">
        <w:rPr>
          <w:rFonts w:ascii="Times New Roman" w:hAnsi="Times New Roman"/>
          <w:kern w:val="1"/>
          <w:sz w:val="24"/>
          <w:lang w:eastAsia="ar-SA"/>
        </w:rPr>
        <w:t>Контрагент должен гарантировать:</w:t>
      </w:r>
    </w:p>
    <w:p w:rsidR="001B58F0" w:rsidRPr="001B58F0" w:rsidRDefault="001B58F0" w:rsidP="001B58F0">
      <w:pPr>
        <w:numPr>
          <w:ilvl w:val="0"/>
          <w:numId w:val="39"/>
        </w:numPr>
        <w:autoSpaceDE w:val="0"/>
        <w:spacing w:before="0" w:after="200" w:line="276" w:lineRule="auto"/>
        <w:ind w:left="1134"/>
        <w:jc w:val="both"/>
        <w:rPr>
          <w:rFonts w:ascii="Times New Roman" w:hAnsi="Times New Roman"/>
          <w:kern w:val="1"/>
          <w:sz w:val="24"/>
          <w:lang w:eastAsia="ar-SA"/>
        </w:rPr>
      </w:pPr>
      <w:r w:rsidRPr="001B58F0">
        <w:rPr>
          <w:rFonts w:ascii="Times New Roman" w:hAnsi="Times New Roman"/>
          <w:kern w:val="1"/>
          <w:sz w:val="24"/>
          <w:lang w:eastAsia="ar-SA"/>
        </w:rPr>
        <w:t>Мощность ЛИЦЕНЗИОННОЙ УСТАНОВКИ</w:t>
      </w:r>
    </w:p>
    <w:p w:rsidR="001B58F0" w:rsidRPr="001B58F0" w:rsidRDefault="001B58F0" w:rsidP="001B58F0">
      <w:pPr>
        <w:numPr>
          <w:ilvl w:val="0"/>
          <w:numId w:val="39"/>
        </w:numPr>
        <w:autoSpaceDE w:val="0"/>
        <w:spacing w:before="0" w:after="200" w:line="276" w:lineRule="auto"/>
        <w:ind w:left="1134"/>
        <w:jc w:val="both"/>
        <w:rPr>
          <w:rFonts w:ascii="Times New Roman" w:hAnsi="Times New Roman"/>
          <w:kern w:val="1"/>
          <w:sz w:val="24"/>
          <w:lang w:eastAsia="ar-SA"/>
        </w:rPr>
      </w:pPr>
      <w:r w:rsidRPr="001B58F0">
        <w:rPr>
          <w:rFonts w:ascii="Times New Roman" w:hAnsi="Times New Roman"/>
          <w:kern w:val="1"/>
          <w:sz w:val="24"/>
          <w:lang w:eastAsia="ar-SA"/>
        </w:rPr>
        <w:t>Показатели качества продуктов на выходе с ЛИЦЕНЗИОННОЙ УСТАНОВКИ</w:t>
      </w:r>
    </w:p>
    <w:p w:rsidR="001B58F0" w:rsidRPr="001B58F0" w:rsidRDefault="001B58F0" w:rsidP="001B58F0">
      <w:pPr>
        <w:numPr>
          <w:ilvl w:val="0"/>
          <w:numId w:val="39"/>
        </w:numPr>
        <w:autoSpaceDE w:val="0"/>
        <w:spacing w:before="0" w:after="200" w:line="276" w:lineRule="auto"/>
        <w:ind w:left="1134"/>
        <w:jc w:val="both"/>
        <w:rPr>
          <w:rFonts w:ascii="Times New Roman" w:hAnsi="Times New Roman"/>
          <w:kern w:val="1"/>
          <w:sz w:val="24"/>
          <w:lang w:eastAsia="ar-SA"/>
        </w:rPr>
      </w:pPr>
      <w:r w:rsidRPr="001B58F0">
        <w:rPr>
          <w:rFonts w:ascii="Times New Roman" w:hAnsi="Times New Roman"/>
          <w:kern w:val="1"/>
          <w:sz w:val="24"/>
          <w:lang w:eastAsia="ar-SA"/>
        </w:rPr>
        <w:t>Срок службы катализатора (если применимо)</w:t>
      </w:r>
    </w:p>
    <w:p w:rsidR="001B58F0" w:rsidRPr="001B58F0" w:rsidRDefault="001B58F0" w:rsidP="001B58F0">
      <w:pPr>
        <w:numPr>
          <w:ilvl w:val="0"/>
          <w:numId w:val="39"/>
        </w:numPr>
        <w:autoSpaceDE w:val="0"/>
        <w:spacing w:before="0" w:after="200" w:line="276" w:lineRule="auto"/>
        <w:ind w:left="1134"/>
        <w:jc w:val="both"/>
        <w:rPr>
          <w:rFonts w:ascii="Times New Roman" w:hAnsi="Times New Roman"/>
          <w:kern w:val="1"/>
          <w:sz w:val="24"/>
          <w:lang w:eastAsia="ar-SA"/>
        </w:rPr>
      </w:pPr>
      <w:r w:rsidRPr="001B58F0">
        <w:rPr>
          <w:rFonts w:ascii="Times New Roman" w:hAnsi="Times New Roman"/>
          <w:kern w:val="1"/>
          <w:sz w:val="24"/>
          <w:lang w:eastAsia="ar-SA"/>
        </w:rPr>
        <w:t>Расход катализатора (если применимо)</w:t>
      </w:r>
    </w:p>
    <w:p w:rsidR="001B58F0" w:rsidRPr="001B58F0" w:rsidRDefault="001B58F0" w:rsidP="001B58F0">
      <w:pPr>
        <w:numPr>
          <w:ilvl w:val="0"/>
          <w:numId w:val="39"/>
        </w:numPr>
        <w:autoSpaceDE w:val="0"/>
        <w:spacing w:before="0" w:after="200" w:line="276" w:lineRule="auto"/>
        <w:ind w:left="1134"/>
        <w:jc w:val="both"/>
        <w:rPr>
          <w:rFonts w:ascii="Times New Roman" w:hAnsi="Times New Roman"/>
          <w:kern w:val="1"/>
          <w:sz w:val="24"/>
          <w:lang w:eastAsia="ar-SA"/>
        </w:rPr>
      </w:pPr>
      <w:r w:rsidRPr="001B58F0">
        <w:rPr>
          <w:rFonts w:ascii="Times New Roman" w:hAnsi="Times New Roman"/>
          <w:kern w:val="1"/>
          <w:sz w:val="24"/>
          <w:lang w:eastAsia="ar-SA"/>
        </w:rPr>
        <w:t>Другие (при необходимости)</w:t>
      </w:r>
    </w:p>
    <w:p w:rsidR="001B58F0" w:rsidRPr="001B58F0" w:rsidRDefault="001B58F0" w:rsidP="001B58F0">
      <w:pPr>
        <w:autoSpaceDE w:val="0"/>
        <w:spacing w:before="0"/>
        <w:ind w:left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1B58F0">
        <w:rPr>
          <w:rFonts w:ascii="Times New Roman" w:hAnsi="Times New Roman"/>
          <w:i/>
          <w:kern w:val="1"/>
          <w:sz w:val="24"/>
          <w:lang w:eastAsia="ar-SA"/>
        </w:rPr>
        <w:t>Примечание:</w:t>
      </w:r>
      <w:r w:rsidRPr="001B58F0">
        <w:rPr>
          <w:rFonts w:ascii="Times New Roman" w:hAnsi="Times New Roman"/>
          <w:kern w:val="1"/>
          <w:sz w:val="24"/>
          <w:lang w:eastAsia="ar-SA"/>
        </w:rPr>
        <w:t xml:space="preserve"> Обязательные показатели, на которые должен дать гарантии Контрагент, указаны в п. 2,3 Раздела В технического задания.</w:t>
      </w:r>
    </w:p>
    <w:p w:rsidR="001B58F0" w:rsidRPr="001B58F0" w:rsidRDefault="001B58F0" w:rsidP="001B58F0">
      <w:pPr>
        <w:autoSpaceDE w:val="0"/>
        <w:spacing w:before="0"/>
        <w:ind w:left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1B58F0">
        <w:rPr>
          <w:rFonts w:ascii="Times New Roman" w:hAnsi="Times New Roman"/>
          <w:kern w:val="1"/>
          <w:sz w:val="24"/>
          <w:lang w:eastAsia="ar-SA"/>
        </w:rPr>
        <w:t>В Лицензионном соглашении должны быть прописаны заранее оцененные убытки вследствие невыполнения гарантийных показателей работы  ЛИЦЕНЗИОННОЙ УСТАНОВКИ.</w:t>
      </w:r>
    </w:p>
    <w:p w:rsidR="001B58F0" w:rsidRPr="001B58F0" w:rsidRDefault="001B58F0" w:rsidP="001B58F0">
      <w:pPr>
        <w:autoSpaceDE w:val="0"/>
        <w:spacing w:before="0"/>
        <w:ind w:left="709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1B58F0" w:rsidRPr="001B58F0" w:rsidRDefault="001B58F0" w:rsidP="001B58F0">
      <w:pPr>
        <w:autoSpaceDE w:val="0"/>
        <w:spacing w:before="0"/>
        <w:ind w:left="709"/>
        <w:jc w:val="both"/>
        <w:rPr>
          <w:rFonts w:ascii="Times New Roman" w:hAnsi="Times New Roman"/>
          <w:b/>
          <w:kern w:val="1"/>
          <w:sz w:val="24"/>
          <w:lang w:eastAsia="ar-SA"/>
        </w:rPr>
      </w:pPr>
      <w:r w:rsidRPr="001B58F0">
        <w:rPr>
          <w:rFonts w:ascii="Times New Roman" w:hAnsi="Times New Roman"/>
          <w:b/>
          <w:kern w:val="1"/>
          <w:sz w:val="24"/>
          <w:lang w:eastAsia="ar-SA"/>
        </w:rPr>
        <w:t>В соглашении на подготовку базового проекта:</w:t>
      </w:r>
    </w:p>
    <w:p w:rsidR="001B58F0" w:rsidRPr="001B58F0" w:rsidRDefault="001B58F0" w:rsidP="001B58F0">
      <w:pPr>
        <w:spacing w:before="0"/>
        <w:ind w:left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1B58F0">
        <w:rPr>
          <w:rFonts w:ascii="Times New Roman" w:hAnsi="Times New Roman"/>
          <w:kern w:val="1"/>
          <w:sz w:val="24"/>
          <w:lang w:eastAsia="ar-SA"/>
        </w:rPr>
        <w:t>Контрагент гарантирует, что Базовый проект будет подготовлен в соответствии с самыми современными техническими требованиями и согласно указанным нормам и стандартам. Контрагент будет нести ответственность за правильность и комплектность всех чертежей и другой документации. В случае дефекта или упущения в последнем издании чертежей и документации, которые были доведены до сведения Контрагента не позднее, чем через 12 (двенадцать) месяцев после завершения строительства ЛИЦЕНЗИОННОЙ УСТАНОВКИ, будет применяться следующее:</w:t>
      </w:r>
    </w:p>
    <w:p w:rsidR="001B58F0" w:rsidRPr="001B58F0" w:rsidRDefault="001B58F0" w:rsidP="001B58F0">
      <w:pPr>
        <w:tabs>
          <w:tab w:val="left" w:pos="709"/>
        </w:tabs>
        <w:spacing w:before="0"/>
        <w:ind w:left="709" w:hanging="709"/>
        <w:rPr>
          <w:rFonts w:ascii="Times New Roman" w:hAnsi="Times New Roman"/>
          <w:kern w:val="1"/>
          <w:sz w:val="24"/>
          <w:lang w:eastAsia="ar-SA"/>
        </w:rPr>
      </w:pPr>
    </w:p>
    <w:p w:rsidR="001B58F0" w:rsidRPr="001B58F0" w:rsidRDefault="001B58F0" w:rsidP="001B58F0">
      <w:pPr>
        <w:numPr>
          <w:ilvl w:val="0"/>
          <w:numId w:val="41"/>
        </w:numPr>
        <w:spacing w:before="0" w:after="200" w:line="276" w:lineRule="auto"/>
        <w:jc w:val="both"/>
        <w:rPr>
          <w:rFonts w:ascii="Times New Roman" w:hAnsi="Times New Roman"/>
          <w:kern w:val="1"/>
          <w:sz w:val="24"/>
          <w:lang w:eastAsia="ar-SA"/>
        </w:rPr>
      </w:pPr>
      <w:r w:rsidRPr="001B58F0">
        <w:rPr>
          <w:rFonts w:ascii="Times New Roman" w:hAnsi="Times New Roman"/>
          <w:kern w:val="1"/>
          <w:sz w:val="24"/>
          <w:lang w:eastAsia="ar-SA"/>
        </w:rPr>
        <w:t>Контрагент в возможно короткий срок бесплатно предоставит ЯНОС новые или исправленные чертежи и другую документацию, которая потребуется для исправления дефекта или упущения;</w:t>
      </w:r>
    </w:p>
    <w:p w:rsidR="001B58F0" w:rsidRPr="001B58F0" w:rsidRDefault="001B58F0" w:rsidP="001B58F0">
      <w:pPr>
        <w:tabs>
          <w:tab w:val="left" w:pos="709"/>
        </w:tabs>
        <w:spacing w:before="0"/>
        <w:ind w:left="709" w:hanging="709"/>
        <w:rPr>
          <w:rFonts w:ascii="Times New Roman" w:hAnsi="Times New Roman"/>
          <w:kern w:val="1"/>
          <w:sz w:val="24"/>
          <w:lang w:eastAsia="ar-SA"/>
        </w:rPr>
      </w:pPr>
    </w:p>
    <w:p w:rsidR="001B58F0" w:rsidRPr="001B58F0" w:rsidRDefault="001B58F0" w:rsidP="001B58F0">
      <w:pPr>
        <w:numPr>
          <w:ilvl w:val="0"/>
          <w:numId w:val="41"/>
        </w:numPr>
        <w:autoSpaceDE w:val="0"/>
        <w:spacing w:before="0" w:after="200" w:line="276" w:lineRule="auto"/>
        <w:jc w:val="both"/>
        <w:rPr>
          <w:rFonts w:ascii="Times New Roman" w:hAnsi="Times New Roman"/>
          <w:kern w:val="1"/>
          <w:sz w:val="24"/>
          <w:lang w:eastAsia="ar-SA"/>
        </w:rPr>
      </w:pPr>
      <w:r w:rsidRPr="001B58F0">
        <w:rPr>
          <w:rFonts w:ascii="Times New Roman" w:hAnsi="Times New Roman"/>
          <w:kern w:val="1"/>
          <w:sz w:val="24"/>
          <w:lang w:eastAsia="ar-SA"/>
        </w:rPr>
        <w:t>если Базовый проект, оборудование или материалы, уже заказанные или поставленные для ЛИЦЕНЗИОННОЙ УСТАНОВКИ, нужно будет модифицировать или заменить в результате такого дефекта или ошибки, то Контрагент бесплатно выполнит модификацию или замену, или возместит ЯНОС стоимость Базового проекта, оборудования или материалов, модифицированных или замененных за счет ЯНОС.</w:t>
      </w:r>
    </w:p>
    <w:p w:rsidR="001B58F0" w:rsidRPr="001B58F0" w:rsidRDefault="001B58F0" w:rsidP="001B58F0">
      <w:pPr>
        <w:autoSpaceDE w:val="0"/>
        <w:spacing w:before="0"/>
        <w:ind w:left="709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1B58F0" w:rsidRPr="001B58F0" w:rsidRDefault="001B58F0" w:rsidP="001B58F0">
      <w:pPr>
        <w:numPr>
          <w:ilvl w:val="0"/>
          <w:numId w:val="38"/>
        </w:numPr>
        <w:autoSpaceDE w:val="0"/>
        <w:spacing w:before="0" w:after="200" w:line="276" w:lineRule="auto"/>
        <w:ind w:left="709"/>
        <w:jc w:val="both"/>
        <w:rPr>
          <w:rFonts w:ascii="Times New Roman" w:hAnsi="Times New Roman"/>
          <w:b/>
          <w:kern w:val="1"/>
          <w:sz w:val="24"/>
          <w:lang w:eastAsia="ar-SA"/>
        </w:rPr>
      </w:pPr>
      <w:r w:rsidRPr="001B58F0">
        <w:rPr>
          <w:rFonts w:ascii="Times New Roman" w:hAnsi="Times New Roman"/>
          <w:b/>
          <w:i/>
          <w:kern w:val="1"/>
          <w:sz w:val="24"/>
          <w:lang w:eastAsia="ar-SA"/>
        </w:rPr>
        <w:t>Должен быть прописан размер ограничения ответственности Контрагента</w:t>
      </w:r>
      <w:r w:rsidRPr="001B58F0">
        <w:rPr>
          <w:rFonts w:ascii="Times New Roman" w:hAnsi="Times New Roman"/>
          <w:i/>
          <w:kern w:val="1"/>
          <w:sz w:val="24"/>
          <w:lang w:eastAsia="ar-SA"/>
        </w:rPr>
        <w:t xml:space="preserve"> в отношении гарантий. </w:t>
      </w:r>
    </w:p>
    <w:p w:rsidR="001B58F0" w:rsidRPr="001B58F0" w:rsidRDefault="001B58F0" w:rsidP="001B58F0">
      <w:pPr>
        <w:autoSpaceDE w:val="0"/>
        <w:spacing w:before="0" w:after="200" w:line="276" w:lineRule="auto"/>
        <w:ind w:left="709"/>
        <w:jc w:val="both"/>
        <w:rPr>
          <w:rFonts w:ascii="Times New Roman" w:hAnsi="Times New Roman"/>
          <w:b/>
          <w:kern w:val="1"/>
          <w:sz w:val="24"/>
          <w:lang w:eastAsia="ar-SA"/>
        </w:rPr>
      </w:pPr>
      <w:r w:rsidRPr="001B58F0">
        <w:rPr>
          <w:rFonts w:ascii="Times New Roman" w:hAnsi="Times New Roman"/>
          <w:b/>
          <w:kern w:val="1"/>
          <w:sz w:val="24"/>
          <w:lang w:eastAsia="ar-SA"/>
        </w:rPr>
        <w:t>В лицензионном соглашении</w:t>
      </w:r>
      <w:r w:rsidRPr="001B58F0">
        <w:rPr>
          <w:rFonts w:ascii="Times New Roman" w:hAnsi="Times New Roman"/>
          <w:kern w:val="1"/>
          <w:sz w:val="24"/>
          <w:lang w:eastAsia="ar-SA"/>
        </w:rPr>
        <w:t xml:space="preserve"> (если применимо)</w:t>
      </w:r>
      <w:r w:rsidRPr="001B58F0">
        <w:rPr>
          <w:rFonts w:ascii="Times New Roman" w:hAnsi="Times New Roman"/>
          <w:b/>
          <w:kern w:val="1"/>
          <w:sz w:val="24"/>
          <w:lang w:eastAsia="ar-SA"/>
        </w:rPr>
        <w:t>:</w:t>
      </w:r>
    </w:p>
    <w:p w:rsidR="001B58F0" w:rsidRPr="001B58F0" w:rsidRDefault="001B58F0" w:rsidP="001B58F0">
      <w:pPr>
        <w:autoSpaceDE w:val="0"/>
        <w:spacing w:before="0"/>
        <w:ind w:left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1B58F0">
        <w:rPr>
          <w:rFonts w:ascii="Times New Roman" w:hAnsi="Times New Roman"/>
          <w:kern w:val="1"/>
          <w:sz w:val="24"/>
          <w:lang w:eastAsia="ar-SA"/>
        </w:rPr>
        <w:t>Общая ответственность Контрагента, касающаяся ТЕХНИЧЕСКИХ ГАРАНТИЙ, должна быть ограничена минимум 70 % от цены на лицензию.</w:t>
      </w:r>
    </w:p>
    <w:p w:rsidR="001B58F0" w:rsidRPr="001B58F0" w:rsidRDefault="001B58F0" w:rsidP="001B58F0">
      <w:pPr>
        <w:autoSpaceDE w:val="0"/>
        <w:spacing w:before="0"/>
        <w:ind w:left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1B58F0">
        <w:rPr>
          <w:rFonts w:ascii="Times New Roman" w:hAnsi="Times New Roman"/>
          <w:kern w:val="1"/>
          <w:sz w:val="24"/>
          <w:lang w:eastAsia="ar-SA"/>
        </w:rPr>
        <w:t>Ответственность контрагента за возмещение убытков, причиненных ЯНОСу в результате нарушения прав третьих лиц на результаты интеллектуальной собственности, будет ограничена суммой, не меньшей, чем стоимость лицензии.</w:t>
      </w:r>
    </w:p>
    <w:p w:rsidR="001B58F0" w:rsidRPr="001B58F0" w:rsidRDefault="001B58F0" w:rsidP="001B58F0">
      <w:pPr>
        <w:autoSpaceDE w:val="0"/>
        <w:spacing w:before="0"/>
        <w:ind w:left="709"/>
        <w:jc w:val="both"/>
        <w:rPr>
          <w:rFonts w:ascii="Times New Roman" w:hAnsi="Times New Roman"/>
          <w:b/>
          <w:kern w:val="1"/>
          <w:sz w:val="24"/>
          <w:lang w:eastAsia="ar-SA"/>
        </w:rPr>
      </w:pPr>
      <w:r w:rsidRPr="001B58F0">
        <w:rPr>
          <w:rFonts w:ascii="Times New Roman" w:hAnsi="Times New Roman"/>
          <w:b/>
          <w:kern w:val="1"/>
          <w:sz w:val="24"/>
          <w:lang w:eastAsia="ar-SA"/>
        </w:rPr>
        <w:t>В соглашении на подготовку базового проекта:</w:t>
      </w:r>
    </w:p>
    <w:p w:rsidR="001B58F0" w:rsidRPr="001B58F0" w:rsidRDefault="001B58F0" w:rsidP="001B58F0">
      <w:pPr>
        <w:autoSpaceDE w:val="0"/>
        <w:spacing w:before="0"/>
        <w:ind w:left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1B58F0">
        <w:rPr>
          <w:rFonts w:ascii="Times New Roman" w:hAnsi="Times New Roman"/>
          <w:kern w:val="1"/>
          <w:sz w:val="24"/>
          <w:lang w:eastAsia="ar-SA"/>
        </w:rPr>
        <w:t>Независимо от того, что еще указано в Соглашении на подготовку базового проекта, общая ответственность контрагента по Соглашению на подготовку базового проекта будет ограничена суммой, не меньшей чем стоимость Базового проекта.</w:t>
      </w:r>
    </w:p>
    <w:p w:rsidR="001B58F0" w:rsidRPr="001B58F0" w:rsidRDefault="001B58F0" w:rsidP="001B58F0">
      <w:pPr>
        <w:autoSpaceDE w:val="0"/>
        <w:spacing w:before="0"/>
        <w:ind w:left="709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1B58F0" w:rsidRPr="001B58F0" w:rsidRDefault="001B58F0" w:rsidP="001B58F0">
      <w:pPr>
        <w:numPr>
          <w:ilvl w:val="0"/>
          <w:numId w:val="42"/>
        </w:numPr>
        <w:autoSpaceDE w:val="0"/>
        <w:spacing w:before="0" w:after="200" w:line="276" w:lineRule="auto"/>
        <w:ind w:left="709"/>
        <w:jc w:val="both"/>
        <w:rPr>
          <w:rFonts w:ascii="Times New Roman" w:hAnsi="Times New Roman"/>
          <w:b/>
          <w:i/>
          <w:kern w:val="1"/>
          <w:sz w:val="24"/>
          <w:lang w:eastAsia="ar-SA"/>
        </w:rPr>
      </w:pPr>
      <w:r w:rsidRPr="001B58F0">
        <w:rPr>
          <w:rFonts w:ascii="Times New Roman" w:hAnsi="Times New Roman"/>
          <w:b/>
          <w:i/>
          <w:kern w:val="1"/>
          <w:sz w:val="24"/>
          <w:lang w:eastAsia="ar-SA"/>
        </w:rPr>
        <w:t xml:space="preserve">Должно быть прописано применимое право и место рассмотрения споров. </w:t>
      </w:r>
      <w:r w:rsidRPr="001B58F0">
        <w:rPr>
          <w:rFonts w:ascii="Times New Roman" w:hAnsi="Times New Roman"/>
          <w:i/>
          <w:kern w:val="1"/>
          <w:sz w:val="24"/>
          <w:lang w:eastAsia="ar-SA"/>
        </w:rPr>
        <w:t>Например:</w:t>
      </w:r>
    </w:p>
    <w:p w:rsidR="001B58F0" w:rsidRPr="001B58F0" w:rsidRDefault="001B58F0" w:rsidP="001B58F0">
      <w:pPr>
        <w:spacing w:before="0"/>
        <w:ind w:left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1B58F0">
        <w:rPr>
          <w:rFonts w:ascii="Times New Roman" w:hAnsi="Times New Roman"/>
          <w:kern w:val="1"/>
          <w:sz w:val="24"/>
          <w:lang w:eastAsia="ar-SA"/>
        </w:rPr>
        <w:t>Настоящее Соглашение будет толковаться, и законодательные отношения по нему будут определяться между Сторонами в соответствии с законодательством Российской Федерации.</w:t>
      </w:r>
    </w:p>
    <w:p w:rsidR="001B58F0" w:rsidRPr="001B58F0" w:rsidRDefault="001B58F0" w:rsidP="001B58F0">
      <w:pPr>
        <w:spacing w:before="0"/>
        <w:ind w:left="709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1B58F0" w:rsidRPr="001B58F0" w:rsidRDefault="001B58F0" w:rsidP="001B58F0">
      <w:pPr>
        <w:spacing w:before="0"/>
        <w:ind w:left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1B58F0">
        <w:rPr>
          <w:rFonts w:ascii="Times New Roman" w:hAnsi="Times New Roman"/>
          <w:kern w:val="1"/>
          <w:sz w:val="24"/>
          <w:lang w:eastAsia="ar-SA"/>
        </w:rPr>
        <w:t xml:space="preserve">Если не оговорено по-другому, местом арбитража будет Международный коммерческий арбитражный суд при Торгово-промышленной палате РФ, а применяемое законодательство будет законодательством Российской Федерации. </w:t>
      </w:r>
    </w:p>
    <w:p w:rsidR="001B58F0" w:rsidRPr="001B58F0" w:rsidRDefault="001B58F0" w:rsidP="001B58F0">
      <w:pPr>
        <w:tabs>
          <w:tab w:val="left" w:pos="709"/>
        </w:tabs>
        <w:spacing w:before="0"/>
        <w:ind w:left="709" w:hanging="709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1B58F0" w:rsidRPr="001B58F0" w:rsidRDefault="001B58F0" w:rsidP="001B58F0">
      <w:pPr>
        <w:autoSpaceDE w:val="0"/>
        <w:autoSpaceDN w:val="0"/>
        <w:adjustRightInd w:val="0"/>
        <w:spacing w:before="180"/>
        <w:ind w:left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1B58F0">
        <w:rPr>
          <w:rFonts w:ascii="Times New Roman" w:hAnsi="Times New Roman"/>
          <w:kern w:val="1"/>
          <w:sz w:val="24"/>
          <w:lang w:eastAsia="ar-SA"/>
        </w:rPr>
        <w:t>Во время арбитража ЯНОС и Контрагент будут продолжать выполнять такие соответствующие обязательства по настоящему Соглашению, которые не являются предметом Арбитража и никоим образом не относятся к предмету арбитража.</w:t>
      </w:r>
    </w:p>
    <w:p w:rsidR="001B58F0" w:rsidRPr="001B58F0" w:rsidRDefault="001B58F0" w:rsidP="001B58F0">
      <w:pPr>
        <w:numPr>
          <w:ilvl w:val="0"/>
          <w:numId w:val="43"/>
        </w:numPr>
        <w:autoSpaceDE w:val="0"/>
        <w:autoSpaceDN w:val="0"/>
        <w:adjustRightInd w:val="0"/>
        <w:spacing w:before="180" w:after="200" w:line="276" w:lineRule="auto"/>
        <w:ind w:left="709"/>
        <w:jc w:val="both"/>
        <w:rPr>
          <w:rFonts w:ascii="Times New Roman" w:hAnsi="Times New Roman"/>
          <w:i/>
          <w:kern w:val="1"/>
          <w:sz w:val="24"/>
          <w:lang w:eastAsia="ar-SA"/>
        </w:rPr>
      </w:pPr>
      <w:r w:rsidRPr="001B58F0">
        <w:rPr>
          <w:rFonts w:ascii="Times New Roman" w:hAnsi="Times New Roman"/>
          <w:b/>
          <w:i/>
          <w:kern w:val="1"/>
          <w:sz w:val="24"/>
          <w:lang w:eastAsia="ar-SA"/>
        </w:rPr>
        <w:t>Должна быть прописана возможность приостановки услуг.</w:t>
      </w:r>
    </w:p>
    <w:p w:rsidR="001B58F0" w:rsidRPr="001B58F0" w:rsidRDefault="001B58F0" w:rsidP="001B58F0">
      <w:pPr>
        <w:autoSpaceDE w:val="0"/>
        <w:autoSpaceDN w:val="0"/>
        <w:adjustRightInd w:val="0"/>
        <w:spacing w:before="180"/>
        <w:ind w:left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1B58F0">
        <w:rPr>
          <w:rFonts w:ascii="Times New Roman" w:hAnsi="Times New Roman"/>
          <w:kern w:val="1"/>
          <w:sz w:val="24"/>
          <w:lang w:eastAsia="ar-SA"/>
        </w:rPr>
        <w:t>ЯНОС имеет право выдать письменное уведомление о приостановлении всех поставок и услуг по настоящему Соглашению заблаговременно, за 30 (тридцать) календарных дней до даты приостановления, указанной в уведомлении, на фиксированный период (периоды) на общий суммарный срок действия всех приостановлений не более 24 (двадцати четырех) месяцев. Суммарный срок действия всех приостановлений может превышать 24 (двадцать четыре) месяца только в случае получения предварительного письменного согласия Контрагента.</w:t>
      </w:r>
    </w:p>
    <w:p w:rsidR="001B58F0" w:rsidRPr="001B58F0" w:rsidRDefault="001B58F0" w:rsidP="001B58F0">
      <w:pPr>
        <w:numPr>
          <w:ilvl w:val="0"/>
          <w:numId w:val="44"/>
        </w:numPr>
        <w:autoSpaceDE w:val="0"/>
        <w:autoSpaceDN w:val="0"/>
        <w:adjustRightInd w:val="0"/>
        <w:spacing w:before="180" w:after="200" w:line="276" w:lineRule="auto"/>
        <w:ind w:left="709"/>
        <w:jc w:val="both"/>
        <w:rPr>
          <w:rFonts w:ascii="Times New Roman" w:hAnsi="Times New Roman"/>
          <w:strike/>
          <w:kern w:val="1"/>
          <w:sz w:val="24"/>
          <w:lang w:eastAsia="ar-SA"/>
        </w:rPr>
      </w:pPr>
      <w:r w:rsidRPr="001B58F0">
        <w:rPr>
          <w:rFonts w:ascii="Times New Roman" w:hAnsi="Times New Roman"/>
          <w:b/>
          <w:i/>
          <w:kern w:val="1"/>
          <w:sz w:val="24"/>
          <w:lang w:eastAsia="ar-SA"/>
        </w:rPr>
        <w:t>Должны быть прописаны антикоррупционные мероприятия.</w:t>
      </w:r>
      <w:r w:rsidRPr="001B58F0">
        <w:rPr>
          <w:rFonts w:ascii="Times New Roman" w:hAnsi="Times New Roman"/>
          <w:i/>
          <w:kern w:val="1"/>
          <w:sz w:val="24"/>
          <w:lang w:eastAsia="ar-SA"/>
        </w:rPr>
        <w:t xml:space="preserve"> </w:t>
      </w:r>
    </w:p>
    <w:p w:rsidR="001B58F0" w:rsidRPr="001B58F0" w:rsidRDefault="001B58F0" w:rsidP="001B58F0">
      <w:pPr>
        <w:keepNext/>
        <w:widowControl w:val="0"/>
        <w:numPr>
          <w:ilvl w:val="1"/>
          <w:numId w:val="7"/>
        </w:numPr>
        <w:autoSpaceDE w:val="0"/>
        <w:spacing w:before="240" w:after="60" w:line="276" w:lineRule="auto"/>
        <w:jc w:val="both"/>
        <w:outlineLvl w:val="1"/>
        <w:rPr>
          <w:rFonts w:ascii="Times New Roman" w:hAnsi="Times New Roman"/>
          <w:bCs/>
          <w:iCs/>
          <w:kern w:val="1"/>
          <w:sz w:val="24"/>
          <w:lang w:eastAsia="ar-SA"/>
        </w:rPr>
      </w:pPr>
      <w:r w:rsidRPr="001B58F0">
        <w:rPr>
          <w:rFonts w:ascii="Times New Roman" w:hAnsi="Times New Roman"/>
          <w:bCs/>
          <w:iCs/>
          <w:kern w:val="1"/>
          <w:sz w:val="24"/>
          <w:lang w:eastAsia="ar-SA"/>
        </w:rPr>
        <w:t xml:space="preserve">В целях осуществления антикоррупционных мероприятий Стороны установили следующее: </w:t>
      </w:r>
    </w:p>
    <w:p w:rsidR="001B58F0" w:rsidRPr="001B58F0" w:rsidRDefault="001B58F0" w:rsidP="001B58F0">
      <w:pPr>
        <w:tabs>
          <w:tab w:val="num" w:pos="993"/>
        </w:tabs>
        <w:spacing w:before="0"/>
        <w:rPr>
          <w:rFonts w:ascii="Times New Roman" w:hAnsi="Times New Roman"/>
          <w:kern w:val="1"/>
          <w:sz w:val="24"/>
          <w:lang w:eastAsia="ar-SA"/>
        </w:rPr>
      </w:pPr>
    </w:p>
    <w:p w:rsidR="001B58F0" w:rsidRPr="001B58F0" w:rsidRDefault="001B58F0" w:rsidP="001B58F0">
      <w:pPr>
        <w:numPr>
          <w:ilvl w:val="1"/>
          <w:numId w:val="40"/>
        </w:numPr>
        <w:tabs>
          <w:tab w:val="num" w:pos="993"/>
        </w:tabs>
        <w:spacing w:before="0" w:after="200" w:line="312" w:lineRule="auto"/>
        <w:ind w:left="709"/>
        <w:jc w:val="both"/>
        <w:rPr>
          <w:rFonts w:ascii="Times New Roman" w:hAnsi="Times New Roman"/>
          <w:sz w:val="24"/>
        </w:rPr>
      </w:pPr>
      <w:r w:rsidRPr="001B58F0">
        <w:rPr>
          <w:rFonts w:ascii="Times New Roman" w:hAnsi="Times New Roman"/>
          <w:sz w:val="24"/>
        </w:rPr>
        <w:t xml:space="preserve">При исполнении обязательств по настоящему СОГЛАШЕНИЮ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</w:t>
      </w:r>
      <w:r w:rsidRPr="001B58F0">
        <w:rPr>
          <w:rFonts w:ascii="Times New Roman" w:hAnsi="Times New Roman"/>
          <w:sz w:val="24"/>
        </w:rPr>
        <w:lastRenderedPageBreak/>
        <w:t>целью получить какие-либо неправомерные преимущества или достичь иные неправомерные цели.</w:t>
      </w:r>
    </w:p>
    <w:p w:rsidR="001B58F0" w:rsidRPr="001B58F0" w:rsidRDefault="001B58F0" w:rsidP="001B58F0">
      <w:pPr>
        <w:spacing w:before="0"/>
        <w:ind w:left="142"/>
        <w:rPr>
          <w:rFonts w:ascii="Times New Roman" w:hAnsi="Times New Roman"/>
          <w:kern w:val="1"/>
          <w:sz w:val="24"/>
          <w:lang w:eastAsia="ar-SA"/>
        </w:rPr>
      </w:pPr>
    </w:p>
    <w:p w:rsidR="001B58F0" w:rsidRPr="001B58F0" w:rsidRDefault="001B58F0" w:rsidP="001B58F0">
      <w:pPr>
        <w:numPr>
          <w:ilvl w:val="1"/>
          <w:numId w:val="40"/>
        </w:numPr>
        <w:tabs>
          <w:tab w:val="num" w:pos="993"/>
        </w:tabs>
        <w:spacing w:before="0" w:after="200" w:line="312" w:lineRule="auto"/>
        <w:ind w:left="709"/>
        <w:jc w:val="both"/>
        <w:rPr>
          <w:rFonts w:ascii="Times New Roman" w:hAnsi="Times New Roman"/>
          <w:sz w:val="24"/>
        </w:rPr>
      </w:pPr>
      <w:r w:rsidRPr="001B58F0">
        <w:rPr>
          <w:rFonts w:ascii="Times New Roman" w:hAnsi="Times New Roman"/>
          <w:sz w:val="24"/>
        </w:rPr>
        <w:t>При исполнении своих обязательств по настоящему СОГЛАШЕНИЮ,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путем по закону применимому для такой стороны.</w:t>
      </w:r>
    </w:p>
    <w:p w:rsidR="001B58F0" w:rsidRPr="001B58F0" w:rsidRDefault="001B58F0" w:rsidP="001B58F0">
      <w:pPr>
        <w:spacing w:before="0" w:line="312" w:lineRule="auto"/>
        <w:ind w:left="708"/>
        <w:jc w:val="both"/>
        <w:rPr>
          <w:rFonts w:ascii="Times New Roman" w:hAnsi="Times New Roman"/>
          <w:sz w:val="24"/>
        </w:rPr>
      </w:pPr>
    </w:p>
    <w:p w:rsidR="001B58F0" w:rsidRPr="001B58F0" w:rsidRDefault="001B58F0" w:rsidP="001B58F0">
      <w:pPr>
        <w:numPr>
          <w:ilvl w:val="1"/>
          <w:numId w:val="40"/>
        </w:numPr>
        <w:tabs>
          <w:tab w:val="num" w:pos="993"/>
        </w:tabs>
        <w:spacing w:before="0" w:after="200" w:line="312" w:lineRule="auto"/>
        <w:ind w:left="709"/>
        <w:jc w:val="both"/>
        <w:rPr>
          <w:rFonts w:ascii="Times New Roman" w:hAnsi="Times New Roman"/>
          <w:sz w:val="24"/>
        </w:rPr>
      </w:pPr>
      <w:r w:rsidRPr="001B58F0">
        <w:rPr>
          <w:rFonts w:ascii="Times New Roman" w:hAnsi="Times New Roman"/>
          <w:sz w:val="24"/>
        </w:rPr>
        <w:t>В случае возникновения у Стороны подозрений, что произошло или может произойти нарушение каких-либо положений настоящей статье СОГЛАШЕНИЯ,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Соглашению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8F0" w:rsidRPr="001B58F0" w:rsidRDefault="001B58F0" w:rsidP="001B58F0">
      <w:pPr>
        <w:spacing w:before="0" w:line="312" w:lineRule="auto"/>
        <w:ind w:left="708"/>
        <w:jc w:val="both"/>
        <w:rPr>
          <w:rFonts w:ascii="Times New Roman" w:hAnsi="Times New Roman"/>
          <w:sz w:val="24"/>
        </w:rPr>
      </w:pPr>
    </w:p>
    <w:p w:rsidR="001B58F0" w:rsidRPr="001B58F0" w:rsidRDefault="001B58F0" w:rsidP="001B58F0">
      <w:pPr>
        <w:numPr>
          <w:ilvl w:val="1"/>
          <w:numId w:val="40"/>
        </w:numPr>
        <w:tabs>
          <w:tab w:val="num" w:pos="993"/>
        </w:tabs>
        <w:spacing w:before="0" w:after="200" w:line="312" w:lineRule="auto"/>
        <w:ind w:left="709"/>
        <w:jc w:val="both"/>
        <w:rPr>
          <w:rFonts w:ascii="Times New Roman" w:hAnsi="Times New Roman"/>
          <w:sz w:val="24"/>
        </w:rPr>
      </w:pPr>
      <w:r w:rsidRPr="001B58F0">
        <w:rPr>
          <w:rFonts w:ascii="Times New Roman" w:hAnsi="Times New Roman"/>
          <w:sz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статье СОГЛАШЕНИЯ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путем.</w:t>
      </w:r>
    </w:p>
    <w:p w:rsidR="001B58F0" w:rsidRPr="001B58F0" w:rsidRDefault="001B58F0" w:rsidP="001B58F0">
      <w:pPr>
        <w:spacing w:before="0" w:line="312" w:lineRule="auto"/>
        <w:ind w:left="708"/>
        <w:jc w:val="both"/>
        <w:rPr>
          <w:rFonts w:ascii="Times New Roman" w:hAnsi="Times New Roman"/>
          <w:sz w:val="24"/>
        </w:rPr>
      </w:pPr>
    </w:p>
    <w:p w:rsidR="001B58F0" w:rsidRPr="001B58F0" w:rsidRDefault="001B58F0" w:rsidP="001B58F0">
      <w:pPr>
        <w:numPr>
          <w:ilvl w:val="1"/>
          <w:numId w:val="40"/>
        </w:numPr>
        <w:tabs>
          <w:tab w:val="num" w:pos="993"/>
        </w:tabs>
        <w:spacing w:before="0" w:after="200" w:line="312" w:lineRule="auto"/>
        <w:ind w:left="709"/>
        <w:jc w:val="both"/>
        <w:rPr>
          <w:rFonts w:ascii="Times New Roman" w:hAnsi="Times New Roman"/>
          <w:sz w:val="24"/>
        </w:rPr>
      </w:pPr>
      <w:r w:rsidRPr="001B58F0">
        <w:rPr>
          <w:rFonts w:ascii="Times New Roman" w:hAnsi="Times New Roman"/>
          <w:sz w:val="24"/>
        </w:rPr>
        <w:t>В случае нарушения одной Стороной обязательств воздерживаться от запрещенных в настоящем пункте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настоящее СОГЛАШЕНИЕ в одностороннем порядке полностью или в части, направив письменное уведомление о расторжении. Сторона, по чьей инициативе было расторгнуто СОГЛАШЕНИЕ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1B58F0" w:rsidRPr="001B58F0" w:rsidRDefault="001B58F0" w:rsidP="001B58F0">
      <w:pPr>
        <w:spacing w:before="0" w:line="312" w:lineRule="auto"/>
        <w:jc w:val="both"/>
        <w:rPr>
          <w:rFonts w:ascii="Times New Roman" w:hAnsi="Times New Roman"/>
          <w:sz w:val="24"/>
        </w:rPr>
      </w:pPr>
    </w:p>
    <w:p w:rsidR="001B58F0" w:rsidRPr="001B58F0" w:rsidRDefault="001B58F0" w:rsidP="001B58F0">
      <w:pPr>
        <w:numPr>
          <w:ilvl w:val="0"/>
          <w:numId w:val="45"/>
        </w:numPr>
        <w:spacing w:before="0" w:after="200" w:line="312" w:lineRule="auto"/>
        <w:jc w:val="both"/>
        <w:rPr>
          <w:rFonts w:ascii="Times New Roman" w:hAnsi="Times New Roman"/>
          <w:i/>
          <w:strike/>
          <w:sz w:val="24"/>
        </w:rPr>
      </w:pPr>
      <w:r w:rsidRPr="001B58F0">
        <w:rPr>
          <w:rFonts w:ascii="Times New Roman" w:hAnsi="Times New Roman"/>
          <w:i/>
          <w:sz w:val="24"/>
        </w:rPr>
        <w:lastRenderedPageBreak/>
        <w:t xml:space="preserve">В случае заключения Соглашений с иностранным контрагентом </w:t>
      </w:r>
      <w:r w:rsidRPr="001B58F0">
        <w:rPr>
          <w:rFonts w:ascii="Times New Roman" w:hAnsi="Times New Roman"/>
          <w:b/>
          <w:i/>
          <w:sz w:val="24"/>
        </w:rPr>
        <w:t>должны быть прописаны последствия прекращения действия Соглашения в результате ограничений/санкций, вводимых государством либо Европейским союзом.</w:t>
      </w:r>
      <w:r w:rsidRPr="001B58F0">
        <w:rPr>
          <w:rFonts w:ascii="Times New Roman" w:hAnsi="Times New Roman"/>
          <w:i/>
          <w:sz w:val="24"/>
        </w:rPr>
        <w:t xml:space="preserve"> </w:t>
      </w:r>
    </w:p>
    <w:p w:rsidR="001B58F0" w:rsidRPr="001B58F0" w:rsidRDefault="001B58F0" w:rsidP="001B58F0">
      <w:pPr>
        <w:autoSpaceDE w:val="0"/>
        <w:spacing w:before="0"/>
        <w:ind w:left="360"/>
        <w:jc w:val="both"/>
        <w:rPr>
          <w:rFonts w:ascii="Times New Roman" w:hAnsi="Times New Roman"/>
          <w:b/>
          <w:kern w:val="1"/>
          <w:sz w:val="24"/>
          <w:lang w:eastAsia="ar-SA"/>
        </w:rPr>
      </w:pPr>
      <w:r w:rsidRPr="001B58F0">
        <w:rPr>
          <w:rFonts w:ascii="Times New Roman" w:hAnsi="Times New Roman"/>
          <w:b/>
          <w:kern w:val="1"/>
          <w:sz w:val="24"/>
          <w:lang w:eastAsia="ar-SA"/>
        </w:rPr>
        <w:t>В лицензионном соглашении</w:t>
      </w:r>
      <w:r w:rsidRPr="001B58F0">
        <w:rPr>
          <w:rFonts w:ascii="Times New Roman" w:hAnsi="Times New Roman"/>
          <w:kern w:val="1"/>
          <w:sz w:val="24"/>
          <w:lang w:eastAsia="ar-SA"/>
        </w:rPr>
        <w:t xml:space="preserve"> (если применимо)</w:t>
      </w:r>
      <w:r w:rsidRPr="001B58F0">
        <w:rPr>
          <w:rFonts w:ascii="Times New Roman" w:hAnsi="Times New Roman"/>
          <w:b/>
          <w:kern w:val="1"/>
          <w:sz w:val="24"/>
          <w:lang w:eastAsia="ar-SA"/>
        </w:rPr>
        <w:t>:</w:t>
      </w:r>
    </w:p>
    <w:p w:rsidR="001B58F0" w:rsidRPr="001B58F0" w:rsidRDefault="001B58F0" w:rsidP="001B58F0">
      <w:pPr>
        <w:spacing w:before="0" w:line="312" w:lineRule="auto"/>
        <w:ind w:left="426"/>
        <w:jc w:val="both"/>
        <w:rPr>
          <w:rFonts w:ascii="Times New Roman" w:hAnsi="Times New Roman"/>
          <w:sz w:val="24"/>
        </w:rPr>
      </w:pPr>
      <w:r w:rsidRPr="001B58F0">
        <w:rPr>
          <w:rFonts w:ascii="Times New Roman" w:hAnsi="Times New Roman"/>
          <w:sz w:val="24"/>
        </w:rPr>
        <w:t xml:space="preserve">Кроме того, если передача прав и лицензии, указанных в </w:t>
      </w:r>
      <w:r w:rsidRPr="001B58F0">
        <w:rPr>
          <w:rFonts w:ascii="Times New Roman" w:hAnsi="Times New Roman"/>
          <w:color w:val="000000"/>
          <w:sz w:val="24"/>
          <w:lang w:eastAsia="en-US"/>
        </w:rPr>
        <w:t xml:space="preserve">ст. </w:t>
      </w:r>
      <w:r w:rsidRPr="001B58F0">
        <w:rPr>
          <w:rFonts w:ascii="Times New Roman" w:hAnsi="Times New Roman"/>
          <w:i/>
          <w:color w:val="000000"/>
          <w:sz w:val="24"/>
          <w:lang w:eastAsia="en-US"/>
        </w:rPr>
        <w:t>(указать номер статьи)</w:t>
      </w:r>
      <w:r w:rsidRPr="001B58F0">
        <w:rPr>
          <w:rFonts w:ascii="Times New Roman" w:hAnsi="Times New Roman"/>
          <w:color w:val="000000"/>
          <w:sz w:val="24"/>
          <w:lang w:eastAsia="en-US"/>
        </w:rPr>
        <w:t xml:space="preserve"> </w:t>
      </w:r>
      <w:r w:rsidRPr="001B58F0">
        <w:rPr>
          <w:rFonts w:ascii="Times New Roman" w:hAnsi="Times New Roman"/>
          <w:sz w:val="24"/>
        </w:rPr>
        <w:t xml:space="preserve">настоящего СОГЛАШЕНИЯ, не состоялась вследствие действующих более 12 (двенадцати) месяцев ограничений/санкций, принятых Европейским Союзом либо </w:t>
      </w:r>
      <w:r w:rsidRPr="001B58F0">
        <w:rPr>
          <w:rFonts w:ascii="Times New Roman" w:hAnsi="Times New Roman"/>
          <w:i/>
          <w:sz w:val="24"/>
        </w:rPr>
        <w:t>(указать страну, в которой зарегистрирован иностранный контрагент)</w:t>
      </w:r>
      <w:r w:rsidRPr="001B58F0">
        <w:rPr>
          <w:rFonts w:ascii="Times New Roman" w:hAnsi="Times New Roman"/>
          <w:sz w:val="24"/>
        </w:rPr>
        <w:t>, применяется следующее:</w:t>
      </w:r>
    </w:p>
    <w:p w:rsidR="001B58F0" w:rsidRPr="001B58F0" w:rsidRDefault="001B58F0" w:rsidP="001B58F0">
      <w:pPr>
        <w:spacing w:before="0" w:line="312" w:lineRule="auto"/>
        <w:ind w:left="426"/>
        <w:jc w:val="both"/>
        <w:rPr>
          <w:rFonts w:ascii="Times New Roman" w:hAnsi="Times New Roman"/>
          <w:sz w:val="24"/>
        </w:rPr>
      </w:pPr>
      <w:r w:rsidRPr="001B58F0">
        <w:rPr>
          <w:rFonts w:ascii="Times New Roman" w:hAnsi="Times New Roman"/>
          <w:sz w:val="24"/>
        </w:rPr>
        <w:t xml:space="preserve">а) </w:t>
      </w:r>
      <w:r w:rsidRPr="001B58F0">
        <w:rPr>
          <w:rFonts w:ascii="Times New Roman" w:hAnsi="Times New Roman"/>
          <w:color w:val="000000"/>
          <w:sz w:val="24"/>
          <w:lang w:eastAsia="en-US"/>
        </w:rPr>
        <w:t xml:space="preserve">Право и лицензия в соответствии со ст. </w:t>
      </w:r>
      <w:r w:rsidRPr="001B58F0">
        <w:rPr>
          <w:rFonts w:ascii="Times New Roman" w:hAnsi="Times New Roman"/>
          <w:i/>
          <w:color w:val="000000"/>
          <w:sz w:val="24"/>
          <w:lang w:eastAsia="en-US"/>
        </w:rPr>
        <w:t>(указать номер статьи)</w:t>
      </w:r>
      <w:r w:rsidRPr="001B58F0">
        <w:rPr>
          <w:rFonts w:ascii="Times New Roman" w:hAnsi="Times New Roman"/>
          <w:color w:val="000000"/>
          <w:sz w:val="24"/>
          <w:lang w:eastAsia="en-US"/>
        </w:rPr>
        <w:t xml:space="preserve"> настоящего СОГЛАШЕНИЯ в отношении каких-либо прав на усовершенствования, о которых было раннее сообщено ЯНОС в соответствии с положениями ст. </w:t>
      </w:r>
      <w:r w:rsidRPr="001B58F0">
        <w:rPr>
          <w:rFonts w:ascii="Times New Roman" w:hAnsi="Times New Roman"/>
          <w:i/>
          <w:color w:val="000000"/>
          <w:sz w:val="24"/>
          <w:lang w:eastAsia="en-US"/>
        </w:rPr>
        <w:t>(указать номер статьи)</w:t>
      </w:r>
      <w:r w:rsidRPr="001B58F0">
        <w:rPr>
          <w:rFonts w:ascii="Times New Roman" w:hAnsi="Times New Roman"/>
          <w:color w:val="000000"/>
          <w:sz w:val="24"/>
          <w:lang w:eastAsia="en-US"/>
        </w:rPr>
        <w:t xml:space="preserve"> настоящего СОГЛАШЕНИЯ признаются недействительными;</w:t>
      </w:r>
    </w:p>
    <w:p w:rsidR="001B58F0" w:rsidRPr="001B58F0" w:rsidRDefault="001B58F0" w:rsidP="001B58F0">
      <w:pPr>
        <w:spacing w:before="0" w:line="312" w:lineRule="auto"/>
        <w:ind w:left="426"/>
        <w:jc w:val="both"/>
        <w:rPr>
          <w:rFonts w:ascii="Times New Roman" w:hAnsi="Times New Roman"/>
          <w:sz w:val="24"/>
        </w:rPr>
      </w:pPr>
      <w:r w:rsidRPr="001B58F0">
        <w:rPr>
          <w:rFonts w:ascii="Times New Roman" w:hAnsi="Times New Roman"/>
          <w:sz w:val="24"/>
        </w:rPr>
        <w:t>б) Контрагент возвращает ЯНОС всю сумму, полученную в рамках настоящего СОГЛАШЕНИЯ.</w:t>
      </w:r>
    </w:p>
    <w:p w:rsidR="001B58F0" w:rsidRPr="001B58F0" w:rsidRDefault="001B58F0" w:rsidP="001B58F0">
      <w:pPr>
        <w:autoSpaceDE w:val="0"/>
        <w:spacing w:before="0"/>
        <w:ind w:left="426"/>
        <w:jc w:val="both"/>
        <w:rPr>
          <w:rFonts w:ascii="Times New Roman" w:hAnsi="Times New Roman"/>
          <w:b/>
          <w:kern w:val="1"/>
          <w:sz w:val="24"/>
          <w:lang w:eastAsia="ar-SA"/>
        </w:rPr>
      </w:pPr>
      <w:r w:rsidRPr="001B58F0">
        <w:rPr>
          <w:rFonts w:ascii="Times New Roman" w:hAnsi="Times New Roman"/>
          <w:b/>
          <w:kern w:val="1"/>
          <w:sz w:val="24"/>
          <w:lang w:eastAsia="ar-SA"/>
        </w:rPr>
        <w:t>В соглашении на подготовку базового проекта:</w:t>
      </w:r>
    </w:p>
    <w:p w:rsidR="001B58F0" w:rsidRPr="001B58F0" w:rsidRDefault="001B58F0" w:rsidP="001B58F0">
      <w:pPr>
        <w:suppressAutoHyphens/>
        <w:spacing w:before="0" w:line="276" w:lineRule="auto"/>
        <w:ind w:left="426"/>
        <w:jc w:val="both"/>
        <w:rPr>
          <w:rFonts w:ascii="Times New Roman" w:hAnsi="Times New Roman"/>
          <w:kern w:val="1"/>
          <w:sz w:val="24"/>
          <w:lang w:eastAsia="ar-SA"/>
        </w:rPr>
      </w:pPr>
      <w:r w:rsidRPr="001B58F0">
        <w:rPr>
          <w:rFonts w:ascii="Times New Roman" w:hAnsi="Times New Roman"/>
          <w:kern w:val="1"/>
          <w:sz w:val="24"/>
          <w:lang w:eastAsia="ar-SA"/>
        </w:rPr>
        <w:t xml:space="preserve">Кроме того, если передача полного комплекта Базового проекта, указанного в </w:t>
      </w:r>
      <w:r w:rsidRPr="001B58F0">
        <w:rPr>
          <w:rFonts w:ascii="Times New Roman" w:hAnsi="Times New Roman"/>
          <w:color w:val="000000"/>
          <w:kern w:val="1"/>
          <w:sz w:val="24"/>
          <w:lang w:eastAsia="en-US"/>
        </w:rPr>
        <w:t xml:space="preserve">ст. </w:t>
      </w:r>
      <w:r w:rsidRPr="001B58F0">
        <w:rPr>
          <w:rFonts w:ascii="Times New Roman" w:hAnsi="Times New Roman"/>
          <w:i/>
          <w:color w:val="000000"/>
          <w:kern w:val="1"/>
          <w:sz w:val="24"/>
          <w:lang w:eastAsia="en-US"/>
        </w:rPr>
        <w:t>(указать номер статьи)</w:t>
      </w:r>
      <w:r w:rsidRPr="001B58F0">
        <w:rPr>
          <w:rFonts w:ascii="Times New Roman" w:hAnsi="Times New Roman"/>
          <w:kern w:val="1"/>
          <w:sz w:val="24"/>
          <w:lang w:eastAsia="ar-SA"/>
        </w:rPr>
        <w:t xml:space="preserve"> настоящего СОГЛАШЕНИЯ, не состоялась вследствие действующих более 12 (двенадцати) месяцев ограничений/санкций, принятых Европейским Союзом либо </w:t>
      </w:r>
      <w:r w:rsidRPr="001B58F0">
        <w:rPr>
          <w:rFonts w:ascii="Times New Roman" w:hAnsi="Times New Roman"/>
          <w:i/>
          <w:kern w:val="1"/>
          <w:sz w:val="24"/>
          <w:lang w:eastAsia="ar-SA"/>
        </w:rPr>
        <w:t>(указать страну, в которой зарегистрирован иностранный контрагент)</w:t>
      </w:r>
      <w:r w:rsidRPr="001B58F0">
        <w:rPr>
          <w:rFonts w:ascii="Times New Roman" w:hAnsi="Times New Roman"/>
          <w:kern w:val="1"/>
          <w:sz w:val="24"/>
          <w:lang w:eastAsia="ar-SA"/>
        </w:rPr>
        <w:t xml:space="preserve">, применяется следующее: </w:t>
      </w:r>
    </w:p>
    <w:p w:rsidR="001B58F0" w:rsidRPr="001B58F0" w:rsidRDefault="001B58F0" w:rsidP="001B58F0">
      <w:pPr>
        <w:suppressAutoHyphens/>
        <w:spacing w:before="0" w:line="276" w:lineRule="auto"/>
        <w:ind w:left="426"/>
        <w:jc w:val="both"/>
        <w:rPr>
          <w:rFonts w:ascii="Times New Roman" w:hAnsi="Times New Roman"/>
          <w:kern w:val="1"/>
          <w:sz w:val="24"/>
          <w:lang w:eastAsia="ar-SA"/>
        </w:rPr>
      </w:pPr>
      <w:r w:rsidRPr="001B58F0">
        <w:rPr>
          <w:rFonts w:ascii="Times New Roman" w:hAnsi="Times New Roman"/>
          <w:kern w:val="1"/>
          <w:sz w:val="24"/>
          <w:lang w:eastAsia="ar-SA"/>
        </w:rPr>
        <w:t>а) ЯНОС возвращает Контрагенту документацию, полученную в рамках настоящего СОГЛАШЕНИЯ;</w:t>
      </w:r>
    </w:p>
    <w:p w:rsidR="001B58F0" w:rsidRPr="001B58F0" w:rsidRDefault="001B58F0" w:rsidP="001B58F0">
      <w:pPr>
        <w:suppressAutoHyphens/>
        <w:spacing w:before="0" w:line="276" w:lineRule="auto"/>
        <w:ind w:left="426"/>
        <w:jc w:val="both"/>
        <w:rPr>
          <w:rFonts w:ascii="Times New Roman" w:hAnsi="Times New Roman"/>
          <w:kern w:val="1"/>
          <w:sz w:val="24"/>
          <w:lang w:eastAsia="ar-SA"/>
        </w:rPr>
      </w:pPr>
      <w:r w:rsidRPr="001B58F0">
        <w:rPr>
          <w:rFonts w:ascii="Times New Roman" w:hAnsi="Times New Roman"/>
          <w:kern w:val="1"/>
          <w:sz w:val="24"/>
          <w:lang w:eastAsia="ar-SA"/>
        </w:rPr>
        <w:t>б) Контрагент возвращает ЯНОС всю сумму, полученную в рамках настоящего СОГЛАШЕНИЯ.</w:t>
      </w:r>
    </w:p>
    <w:p w:rsidR="001B58F0" w:rsidRPr="001B58F0" w:rsidRDefault="001B58F0" w:rsidP="001B58F0">
      <w:pPr>
        <w:suppressAutoHyphens/>
        <w:spacing w:before="0" w:line="276" w:lineRule="auto"/>
        <w:ind w:left="426"/>
        <w:jc w:val="both"/>
        <w:rPr>
          <w:rFonts w:ascii="Times New Roman" w:hAnsi="Times New Roman"/>
          <w:kern w:val="1"/>
          <w:sz w:val="24"/>
          <w:lang w:eastAsia="ar-SA"/>
        </w:rPr>
      </w:pPr>
      <w:r w:rsidRPr="001B58F0">
        <w:rPr>
          <w:rFonts w:ascii="Times New Roman" w:hAnsi="Times New Roman"/>
          <w:kern w:val="1"/>
          <w:sz w:val="24"/>
          <w:lang w:eastAsia="ar-SA"/>
        </w:rPr>
        <w:t xml:space="preserve">Кроме того, если передача полного комплекта Базового проекта, указанного в </w:t>
      </w:r>
      <w:r w:rsidRPr="001B58F0">
        <w:rPr>
          <w:rFonts w:ascii="Times New Roman" w:hAnsi="Times New Roman"/>
          <w:color w:val="000000"/>
          <w:kern w:val="1"/>
          <w:sz w:val="24"/>
          <w:lang w:eastAsia="en-US"/>
        </w:rPr>
        <w:t xml:space="preserve">ст. </w:t>
      </w:r>
      <w:r w:rsidRPr="001B58F0">
        <w:rPr>
          <w:rFonts w:ascii="Times New Roman" w:hAnsi="Times New Roman"/>
          <w:i/>
          <w:color w:val="000000"/>
          <w:kern w:val="1"/>
          <w:sz w:val="24"/>
          <w:lang w:eastAsia="en-US"/>
        </w:rPr>
        <w:t xml:space="preserve">(указать номер статьи) </w:t>
      </w:r>
      <w:r w:rsidRPr="001B58F0">
        <w:rPr>
          <w:rFonts w:ascii="Times New Roman" w:hAnsi="Times New Roman"/>
          <w:kern w:val="1"/>
          <w:sz w:val="24"/>
          <w:lang w:eastAsia="ar-SA"/>
        </w:rPr>
        <w:t>настоящего СОГЛАШЕНИЯ, не состоялась вследствие действующих более 12 (двенадцати) месяцев ограничений/санкций, принятых Российской Федерацией, применяется следующее:</w:t>
      </w:r>
    </w:p>
    <w:p w:rsidR="001B58F0" w:rsidRPr="001B58F0" w:rsidRDefault="001B58F0" w:rsidP="001B58F0">
      <w:pPr>
        <w:spacing w:before="0" w:line="312" w:lineRule="auto"/>
        <w:ind w:left="426"/>
        <w:jc w:val="both"/>
        <w:rPr>
          <w:rFonts w:ascii="Times New Roman" w:hAnsi="Times New Roman"/>
          <w:sz w:val="24"/>
        </w:rPr>
      </w:pPr>
      <w:r w:rsidRPr="001B58F0">
        <w:rPr>
          <w:rFonts w:ascii="Times New Roman" w:hAnsi="Times New Roman"/>
          <w:sz w:val="24"/>
        </w:rPr>
        <w:t>ЯНОС возмещает Контрагенту все прямые документально подтвержденные расходы, связанные с изготовлением Базового проекта по настоящему СОГЛАШЕНИЮ.</w:t>
      </w:r>
    </w:p>
    <w:p w:rsidR="001B58F0" w:rsidRPr="001B58F0" w:rsidRDefault="001B58F0" w:rsidP="001B58F0">
      <w:pPr>
        <w:spacing w:before="0" w:line="312" w:lineRule="auto"/>
        <w:ind w:left="426"/>
        <w:jc w:val="both"/>
        <w:rPr>
          <w:rFonts w:ascii="Times New Roman" w:hAnsi="Times New Roman"/>
          <w:sz w:val="24"/>
        </w:rPr>
      </w:pPr>
    </w:p>
    <w:p w:rsidR="001B58F0" w:rsidRPr="001B58F0" w:rsidRDefault="001B58F0" w:rsidP="001B58F0">
      <w:pPr>
        <w:numPr>
          <w:ilvl w:val="0"/>
          <w:numId w:val="46"/>
        </w:numPr>
        <w:spacing w:before="0" w:after="200" w:line="312" w:lineRule="auto"/>
        <w:ind w:left="709"/>
        <w:jc w:val="both"/>
        <w:rPr>
          <w:rFonts w:ascii="Times New Roman" w:hAnsi="Times New Roman"/>
          <w:i/>
          <w:strike/>
          <w:sz w:val="24"/>
        </w:rPr>
      </w:pPr>
      <w:r w:rsidRPr="001B58F0">
        <w:rPr>
          <w:rFonts w:ascii="Times New Roman" w:hAnsi="Times New Roman"/>
          <w:b/>
          <w:i/>
          <w:sz w:val="24"/>
        </w:rPr>
        <w:t xml:space="preserve">Должна быть прописана ответственность контрагента за срыв сроков подготовки Базового проекта. </w:t>
      </w:r>
    </w:p>
    <w:p w:rsidR="001B58F0" w:rsidRPr="001B58F0" w:rsidRDefault="001B58F0" w:rsidP="001B58F0">
      <w:pPr>
        <w:spacing w:before="0" w:line="312" w:lineRule="auto"/>
        <w:ind w:left="426"/>
        <w:jc w:val="both"/>
        <w:rPr>
          <w:rFonts w:ascii="Times New Roman" w:hAnsi="Times New Roman"/>
          <w:kern w:val="1"/>
          <w:sz w:val="24"/>
          <w:lang w:eastAsia="ar-SA"/>
        </w:rPr>
      </w:pPr>
      <w:r w:rsidRPr="001B58F0">
        <w:rPr>
          <w:rFonts w:ascii="Times New Roman" w:hAnsi="Times New Roman"/>
          <w:kern w:val="1"/>
          <w:sz w:val="24"/>
          <w:lang w:eastAsia="ar-SA"/>
        </w:rPr>
        <w:t xml:space="preserve">Контрагент подготовит Базовый проект в соответствии с Графиком указанным в  ст. </w:t>
      </w:r>
      <w:r w:rsidRPr="001B58F0">
        <w:rPr>
          <w:rFonts w:ascii="Times New Roman" w:hAnsi="Times New Roman"/>
          <w:i/>
          <w:color w:val="000000"/>
          <w:kern w:val="1"/>
          <w:sz w:val="24"/>
          <w:lang w:eastAsia="en-US"/>
        </w:rPr>
        <w:t>(указать номер статьи)</w:t>
      </w:r>
      <w:r w:rsidRPr="001B58F0">
        <w:rPr>
          <w:rFonts w:ascii="Times New Roman" w:hAnsi="Times New Roman"/>
          <w:kern w:val="1"/>
          <w:sz w:val="24"/>
          <w:lang w:eastAsia="ar-SA"/>
        </w:rPr>
        <w:t xml:space="preserve"> настоящего СОГЛАШЕНИЯ. В случае нарушения Графика подготовки Базового проекта по причинам, относящимся к Контрагенту, соответствующие платежи будут также задержаны согласно условиям ст. </w:t>
      </w:r>
      <w:r w:rsidRPr="001B58F0">
        <w:rPr>
          <w:rFonts w:ascii="Times New Roman" w:hAnsi="Times New Roman"/>
          <w:i/>
          <w:color w:val="000000"/>
          <w:kern w:val="1"/>
          <w:sz w:val="24"/>
          <w:lang w:eastAsia="en-US"/>
        </w:rPr>
        <w:t>(указать номер статьи)</w:t>
      </w:r>
      <w:r w:rsidRPr="001B58F0">
        <w:rPr>
          <w:rFonts w:ascii="Times New Roman" w:hAnsi="Times New Roman"/>
          <w:kern w:val="1"/>
          <w:sz w:val="24"/>
          <w:lang w:eastAsia="ar-SA"/>
        </w:rPr>
        <w:t xml:space="preserve"> настоящего СОГЛАШЕНИЯ.</w:t>
      </w:r>
    </w:p>
    <w:p w:rsidR="001B58F0" w:rsidRPr="001B58F0" w:rsidRDefault="001B58F0" w:rsidP="001B58F0">
      <w:pPr>
        <w:tabs>
          <w:tab w:val="left" w:pos="709"/>
        </w:tabs>
        <w:spacing w:before="0"/>
        <w:ind w:left="709" w:hanging="709"/>
        <w:rPr>
          <w:rFonts w:ascii="Times New Roman" w:hAnsi="Times New Roman"/>
          <w:kern w:val="1"/>
          <w:sz w:val="24"/>
          <w:lang w:eastAsia="ar-SA"/>
        </w:rPr>
      </w:pPr>
    </w:p>
    <w:p w:rsidR="001B58F0" w:rsidRPr="001B58F0" w:rsidRDefault="001B58F0" w:rsidP="001B58F0">
      <w:pPr>
        <w:spacing w:before="0" w:line="312" w:lineRule="auto"/>
        <w:ind w:left="426"/>
        <w:jc w:val="both"/>
        <w:rPr>
          <w:rFonts w:ascii="Times New Roman" w:hAnsi="Times New Roman"/>
          <w:sz w:val="24"/>
        </w:rPr>
      </w:pPr>
      <w:r w:rsidRPr="001B58F0">
        <w:rPr>
          <w:rFonts w:ascii="Times New Roman" w:hAnsi="Times New Roman"/>
          <w:sz w:val="24"/>
        </w:rPr>
        <w:t xml:space="preserve">Если по причинам, приписываемым исключительно Контрагенту, График </w:t>
      </w:r>
      <w:r w:rsidRPr="001B58F0">
        <w:rPr>
          <w:rFonts w:ascii="Times New Roman" w:hAnsi="Times New Roman"/>
          <w:sz w:val="24"/>
          <w:szCs w:val="20"/>
        </w:rPr>
        <w:t>подготовки Базового проекта,</w:t>
      </w:r>
      <w:r w:rsidRPr="001B58F0">
        <w:rPr>
          <w:rFonts w:ascii="Times New Roman" w:hAnsi="Times New Roman"/>
          <w:sz w:val="24"/>
        </w:rPr>
        <w:t xml:space="preserve"> представленный в ст. </w:t>
      </w:r>
      <w:r w:rsidRPr="001B58F0">
        <w:rPr>
          <w:rFonts w:ascii="Times New Roman" w:hAnsi="Times New Roman"/>
          <w:i/>
          <w:color w:val="000000"/>
          <w:sz w:val="24"/>
          <w:lang w:eastAsia="en-US"/>
        </w:rPr>
        <w:t>(указать номер статьи)</w:t>
      </w:r>
      <w:r w:rsidRPr="001B58F0">
        <w:rPr>
          <w:rFonts w:ascii="Times New Roman" w:hAnsi="Times New Roman"/>
          <w:sz w:val="24"/>
        </w:rPr>
        <w:t xml:space="preserve">, не соблюдается, то после 1 (одной) недели льготного периода, Контрагент выплатит ЯНОС заранее оцененные </w:t>
      </w:r>
      <w:r w:rsidRPr="001B58F0">
        <w:rPr>
          <w:rFonts w:ascii="Times New Roman" w:hAnsi="Times New Roman"/>
          <w:sz w:val="24"/>
        </w:rPr>
        <w:lastRenderedPageBreak/>
        <w:t xml:space="preserve">убытки в размере 1 % (одного процента) в неделю от части платы за Базовый проект, в соответствии со ст. </w:t>
      </w:r>
      <w:r w:rsidRPr="001B58F0">
        <w:rPr>
          <w:rFonts w:ascii="Times New Roman" w:hAnsi="Times New Roman"/>
          <w:i/>
          <w:color w:val="000000"/>
          <w:sz w:val="24"/>
          <w:lang w:eastAsia="en-US"/>
        </w:rPr>
        <w:t>(указать номер статьи)</w:t>
      </w:r>
      <w:r w:rsidRPr="001B58F0">
        <w:rPr>
          <w:rFonts w:ascii="Times New Roman" w:hAnsi="Times New Roman"/>
          <w:sz w:val="24"/>
        </w:rPr>
        <w:t xml:space="preserve">, подлежащей выплате за этап, по которому Контрагент не соблюдает согласованные в ст. </w:t>
      </w:r>
      <w:r w:rsidRPr="001B58F0">
        <w:rPr>
          <w:rFonts w:ascii="Times New Roman" w:hAnsi="Times New Roman"/>
          <w:i/>
          <w:color w:val="000000"/>
          <w:sz w:val="24"/>
          <w:lang w:eastAsia="en-US"/>
        </w:rPr>
        <w:t>(указать номер статьи)</w:t>
      </w:r>
      <w:r w:rsidRPr="001B58F0">
        <w:rPr>
          <w:rFonts w:ascii="Times New Roman" w:hAnsi="Times New Roman"/>
          <w:sz w:val="24"/>
        </w:rPr>
        <w:t xml:space="preserve"> сроки предоставления материалов, но суммарно не более 10 % (десяти процентов) от суммы платы за Базовый проект, указанной в ст. </w:t>
      </w:r>
      <w:r w:rsidRPr="001B58F0">
        <w:rPr>
          <w:rFonts w:ascii="Times New Roman" w:hAnsi="Times New Roman"/>
          <w:i/>
          <w:color w:val="000000"/>
          <w:sz w:val="24"/>
          <w:lang w:eastAsia="en-US"/>
        </w:rPr>
        <w:t xml:space="preserve">(указать номер статьи) </w:t>
      </w:r>
      <w:r w:rsidRPr="001B58F0">
        <w:rPr>
          <w:rFonts w:ascii="Times New Roman" w:hAnsi="Times New Roman"/>
          <w:sz w:val="24"/>
        </w:rPr>
        <w:t>настоящего СОГЛАШЕНИЯ.</w:t>
      </w:r>
    </w:p>
    <w:p w:rsidR="001B58F0" w:rsidRPr="001B58F0" w:rsidRDefault="001B58F0" w:rsidP="001B58F0">
      <w:pPr>
        <w:spacing w:before="0" w:line="312" w:lineRule="auto"/>
        <w:ind w:left="426"/>
        <w:jc w:val="both"/>
        <w:rPr>
          <w:rFonts w:ascii="Times New Roman" w:hAnsi="Times New Roman"/>
          <w:sz w:val="20"/>
          <w:szCs w:val="20"/>
        </w:rPr>
      </w:pPr>
    </w:p>
    <w:p w:rsidR="001B58F0" w:rsidRPr="001B58F0" w:rsidRDefault="001B58F0" w:rsidP="001B58F0">
      <w:pPr>
        <w:numPr>
          <w:ilvl w:val="0"/>
          <w:numId w:val="46"/>
        </w:numPr>
        <w:spacing w:before="0" w:after="200" w:line="312" w:lineRule="auto"/>
        <w:ind w:left="709"/>
        <w:jc w:val="both"/>
        <w:rPr>
          <w:rFonts w:ascii="Times New Roman" w:hAnsi="Times New Roman"/>
          <w:i/>
          <w:sz w:val="24"/>
        </w:rPr>
      </w:pPr>
      <w:r w:rsidRPr="001B58F0">
        <w:rPr>
          <w:rFonts w:ascii="Times New Roman" w:hAnsi="Times New Roman"/>
          <w:b/>
          <w:i/>
          <w:sz w:val="24"/>
        </w:rPr>
        <w:t xml:space="preserve">Должна быть прописана ответственность Сторон во время оказания консультационных услуг (если применимо). </w:t>
      </w:r>
    </w:p>
    <w:p w:rsidR="001B58F0" w:rsidRPr="001B58F0" w:rsidRDefault="001B58F0" w:rsidP="001B58F0">
      <w:pPr>
        <w:tabs>
          <w:tab w:val="left" w:pos="709"/>
        </w:tabs>
        <w:spacing w:before="0" w:line="312" w:lineRule="auto"/>
        <w:ind w:left="786"/>
        <w:jc w:val="both"/>
        <w:rPr>
          <w:rFonts w:ascii="Times New Roman" w:hAnsi="Times New Roman"/>
          <w:spacing w:val="-3"/>
          <w:sz w:val="24"/>
        </w:rPr>
      </w:pPr>
      <w:r w:rsidRPr="001B58F0">
        <w:rPr>
          <w:rFonts w:ascii="Times New Roman" w:hAnsi="Times New Roman"/>
          <w:spacing w:val="-3"/>
          <w:sz w:val="24"/>
        </w:rPr>
        <w:t xml:space="preserve">Если время консультационных услуг увеличивается по причинам, связанным с Контрагентом, то оплата такого дополнительного периода пребывания инженеров Контрагента ЯНОС не производится. </w:t>
      </w:r>
    </w:p>
    <w:p w:rsidR="001B58F0" w:rsidRPr="001B58F0" w:rsidRDefault="001B58F0" w:rsidP="001B58F0">
      <w:pPr>
        <w:tabs>
          <w:tab w:val="left" w:pos="709"/>
        </w:tabs>
        <w:spacing w:before="0" w:line="312" w:lineRule="auto"/>
        <w:ind w:left="786"/>
        <w:jc w:val="both"/>
        <w:rPr>
          <w:rFonts w:ascii="Times New Roman" w:hAnsi="Times New Roman"/>
          <w:spacing w:val="-3"/>
          <w:sz w:val="24"/>
        </w:rPr>
      </w:pPr>
      <w:r w:rsidRPr="001B58F0">
        <w:rPr>
          <w:rFonts w:ascii="Times New Roman" w:hAnsi="Times New Roman"/>
          <w:spacing w:val="-3"/>
          <w:sz w:val="24"/>
        </w:rPr>
        <w:t xml:space="preserve">Если время консультационных услуг увеличивается по причинам, не связанным с Контрагентом, то оплата такого дополнительного периода пребывания инженеров Контрагента производится по ставкам, указанным в ст. </w:t>
      </w:r>
      <w:r w:rsidRPr="001B58F0">
        <w:rPr>
          <w:rFonts w:ascii="Times New Roman" w:hAnsi="Times New Roman"/>
          <w:i/>
          <w:color w:val="000000"/>
          <w:sz w:val="24"/>
          <w:lang w:eastAsia="en-US"/>
        </w:rPr>
        <w:t>(указать номер статьи)</w:t>
      </w:r>
      <w:r w:rsidRPr="001B58F0">
        <w:rPr>
          <w:rFonts w:ascii="Times New Roman" w:hAnsi="Times New Roman"/>
          <w:spacing w:val="-3"/>
          <w:sz w:val="24"/>
        </w:rPr>
        <w:t>.</w:t>
      </w:r>
    </w:p>
    <w:p w:rsidR="001B58F0" w:rsidRPr="001B58F0" w:rsidRDefault="001B58F0" w:rsidP="001B58F0">
      <w:pPr>
        <w:tabs>
          <w:tab w:val="left" w:pos="709"/>
        </w:tabs>
        <w:spacing w:before="0" w:line="312" w:lineRule="auto"/>
        <w:ind w:left="786"/>
        <w:jc w:val="both"/>
        <w:rPr>
          <w:rFonts w:ascii="Times New Roman" w:hAnsi="Times New Roman"/>
          <w:spacing w:val="-3"/>
          <w:sz w:val="20"/>
          <w:szCs w:val="20"/>
        </w:rPr>
      </w:pPr>
    </w:p>
    <w:p w:rsidR="001B58F0" w:rsidRPr="001B58F0" w:rsidRDefault="001B58F0" w:rsidP="001B58F0">
      <w:pPr>
        <w:numPr>
          <w:ilvl w:val="0"/>
          <w:numId w:val="47"/>
        </w:numPr>
        <w:spacing w:before="0" w:after="200" w:line="312" w:lineRule="auto"/>
        <w:ind w:left="709"/>
        <w:jc w:val="both"/>
        <w:rPr>
          <w:rFonts w:ascii="Times New Roman" w:hAnsi="Times New Roman"/>
          <w:i/>
          <w:sz w:val="24"/>
        </w:rPr>
      </w:pPr>
      <w:r w:rsidRPr="001B58F0">
        <w:rPr>
          <w:rFonts w:ascii="Times New Roman" w:hAnsi="Times New Roman"/>
          <w:b/>
          <w:i/>
          <w:sz w:val="24"/>
        </w:rPr>
        <w:t>Должно быть прописано условие о ссылке на Соглашение в платежных документах.</w:t>
      </w:r>
      <w:r w:rsidRPr="001B58F0">
        <w:rPr>
          <w:rFonts w:ascii="Times New Roman" w:hAnsi="Times New Roman"/>
          <w:i/>
          <w:sz w:val="24"/>
        </w:rPr>
        <w:t xml:space="preserve"> Например:</w:t>
      </w:r>
    </w:p>
    <w:p w:rsidR="001B58F0" w:rsidRPr="001B58F0" w:rsidRDefault="001B58F0" w:rsidP="001B58F0">
      <w:pPr>
        <w:spacing w:before="0" w:line="312" w:lineRule="auto"/>
        <w:ind w:left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1B58F0">
        <w:rPr>
          <w:rFonts w:ascii="Times New Roman" w:hAnsi="Times New Roman"/>
          <w:kern w:val="1"/>
          <w:sz w:val="24"/>
          <w:lang w:eastAsia="ar-SA"/>
        </w:rPr>
        <w:t>Во всех инвойсах (счетах-фактурах) и актах сдачи-приемки работ (услуг) должна присутствовать ссылка на дату и номер данного СОГЛАШЕНИЯ, присвоенный ЯНОС. Отдельной строкой в инвойсе (счете-фактуре) и акте должен быть указан Российский НДС.</w:t>
      </w:r>
    </w:p>
    <w:p w:rsidR="001B58F0" w:rsidRPr="001B58F0" w:rsidRDefault="001B58F0" w:rsidP="001B58F0">
      <w:pPr>
        <w:spacing w:before="0" w:line="312" w:lineRule="auto"/>
        <w:ind w:left="786"/>
        <w:jc w:val="both"/>
        <w:rPr>
          <w:rFonts w:ascii="Times New Roman" w:hAnsi="Times New Roman"/>
          <w:sz w:val="20"/>
          <w:szCs w:val="20"/>
        </w:rPr>
      </w:pPr>
    </w:p>
    <w:p w:rsidR="001B58F0" w:rsidRPr="001B58F0" w:rsidRDefault="001B58F0" w:rsidP="001B58F0">
      <w:pPr>
        <w:numPr>
          <w:ilvl w:val="0"/>
          <w:numId w:val="47"/>
        </w:numPr>
        <w:spacing w:before="0" w:after="200" w:line="312" w:lineRule="auto"/>
        <w:ind w:left="709"/>
        <w:jc w:val="both"/>
        <w:rPr>
          <w:rFonts w:ascii="Times New Roman" w:hAnsi="Times New Roman"/>
          <w:sz w:val="24"/>
        </w:rPr>
      </w:pPr>
      <w:r w:rsidRPr="001B58F0">
        <w:rPr>
          <w:rFonts w:ascii="Times New Roman" w:hAnsi="Times New Roman"/>
          <w:i/>
          <w:sz w:val="24"/>
        </w:rPr>
        <w:t xml:space="preserve">В случае заключения Соглашений с иностранным контрагентом </w:t>
      </w:r>
      <w:r w:rsidRPr="001B58F0">
        <w:rPr>
          <w:rFonts w:ascii="Times New Roman" w:hAnsi="Times New Roman"/>
          <w:b/>
          <w:i/>
          <w:sz w:val="24"/>
        </w:rPr>
        <w:t>должны быть прописаны дополнительные условия оплаты.</w:t>
      </w:r>
      <w:r w:rsidRPr="001B58F0">
        <w:rPr>
          <w:rFonts w:ascii="Times New Roman" w:hAnsi="Times New Roman"/>
          <w:i/>
          <w:sz w:val="24"/>
        </w:rPr>
        <w:t xml:space="preserve"> </w:t>
      </w:r>
    </w:p>
    <w:p w:rsidR="001B58F0" w:rsidRPr="001B58F0" w:rsidRDefault="001B58F0" w:rsidP="001B58F0">
      <w:pPr>
        <w:spacing w:before="0" w:line="312" w:lineRule="auto"/>
        <w:ind w:left="786"/>
        <w:jc w:val="both"/>
        <w:rPr>
          <w:rFonts w:ascii="Times New Roman" w:hAnsi="Times New Roman"/>
          <w:sz w:val="24"/>
        </w:rPr>
      </w:pPr>
      <w:r w:rsidRPr="001B58F0">
        <w:rPr>
          <w:rFonts w:ascii="Times New Roman" w:hAnsi="Times New Roman"/>
          <w:sz w:val="24"/>
        </w:rPr>
        <w:t xml:space="preserve">До первой выплаты по настоящему СОГЛАШЕНИЮ Контрагент должен представить оригинал удостоверения о налоговой резиденции в </w:t>
      </w:r>
      <w:r w:rsidRPr="001B58F0">
        <w:rPr>
          <w:rFonts w:ascii="Times New Roman" w:hAnsi="Times New Roman"/>
          <w:i/>
          <w:sz w:val="24"/>
        </w:rPr>
        <w:t>(указать страну, в которой зарегистрирован иностранный контрагент)</w:t>
      </w:r>
      <w:r w:rsidRPr="001B58F0">
        <w:rPr>
          <w:rFonts w:ascii="Times New Roman" w:hAnsi="Times New Roman"/>
          <w:sz w:val="24"/>
        </w:rPr>
        <w:t xml:space="preserve">. Данное удостоверение должно быть выдано компетентным органом </w:t>
      </w:r>
      <w:r w:rsidRPr="001B58F0">
        <w:rPr>
          <w:rFonts w:ascii="Times New Roman" w:hAnsi="Times New Roman"/>
          <w:i/>
          <w:sz w:val="24"/>
        </w:rPr>
        <w:t>(указать страну, в которой зарегистрирован иностранный контрагент)</w:t>
      </w:r>
      <w:r w:rsidRPr="001B58F0">
        <w:rPr>
          <w:rFonts w:ascii="Times New Roman" w:hAnsi="Times New Roman"/>
          <w:sz w:val="24"/>
        </w:rPr>
        <w:t>. Одновременно Контрагент предоставит нотариально заверенный перевод данного документа на русский язык.</w:t>
      </w:r>
    </w:p>
    <w:p w:rsidR="001B58F0" w:rsidRPr="001B58F0" w:rsidRDefault="001B58F0" w:rsidP="001B58F0">
      <w:pPr>
        <w:autoSpaceDE w:val="0"/>
        <w:autoSpaceDN w:val="0"/>
        <w:adjustRightInd w:val="0"/>
        <w:spacing w:before="0" w:after="200" w:line="276" w:lineRule="auto"/>
        <w:rPr>
          <w:rFonts w:ascii="Times New Roman" w:hAnsi="Times New Roman"/>
          <w:sz w:val="24"/>
        </w:rPr>
      </w:pPr>
      <w:r w:rsidRPr="001B58F0">
        <w:rPr>
          <w:rFonts w:ascii="Times New Roman" w:hAnsi="Times New Roman"/>
          <w:sz w:val="24"/>
        </w:rPr>
        <w:t>Все банковские расходы на территории Российской Федерации – за счет ЯНОС, все банковские расходы вне территории Российской Федерации, несет Контрагент.</w:t>
      </w:r>
    </w:p>
    <w:p w:rsidR="001B58F0" w:rsidRPr="00672D3C" w:rsidRDefault="001B58F0" w:rsidP="00D549DA">
      <w:pPr>
        <w:autoSpaceDE w:val="0"/>
        <w:spacing w:before="180"/>
        <w:jc w:val="right"/>
        <w:rPr>
          <w:rFonts w:ascii="Times New Roman" w:eastAsia="Calibri" w:hAnsi="Times New Roman"/>
          <w:b/>
          <w:szCs w:val="22"/>
        </w:rPr>
      </w:pPr>
    </w:p>
    <w:p w:rsidR="001B58F0" w:rsidRPr="00672D3C" w:rsidRDefault="001B58F0" w:rsidP="00D549DA">
      <w:pPr>
        <w:autoSpaceDE w:val="0"/>
        <w:spacing w:before="180"/>
        <w:jc w:val="right"/>
        <w:rPr>
          <w:rFonts w:ascii="Times New Roman" w:eastAsia="Calibri" w:hAnsi="Times New Roman"/>
          <w:b/>
          <w:szCs w:val="22"/>
        </w:rPr>
      </w:pPr>
    </w:p>
    <w:p w:rsidR="001B58F0" w:rsidRPr="00672D3C" w:rsidRDefault="001B58F0" w:rsidP="00D549DA">
      <w:pPr>
        <w:autoSpaceDE w:val="0"/>
        <w:spacing w:before="180"/>
        <w:jc w:val="right"/>
        <w:rPr>
          <w:rFonts w:ascii="Times New Roman" w:eastAsia="Calibri" w:hAnsi="Times New Roman"/>
          <w:b/>
          <w:szCs w:val="22"/>
        </w:rPr>
      </w:pPr>
    </w:p>
    <w:p w:rsidR="001B58F0" w:rsidRPr="00857CB3" w:rsidRDefault="001B58F0" w:rsidP="001B58F0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0"/>
          <w:szCs w:val="20"/>
        </w:rPr>
      </w:pPr>
      <w:r w:rsidRPr="00857CB3">
        <w:rPr>
          <w:rFonts w:ascii="Times New Roman" w:hAnsi="Times New Roman"/>
          <w:b/>
          <w:kern w:val="1"/>
          <w:sz w:val="24"/>
          <w:lang w:eastAsia="ar-SA"/>
        </w:rPr>
        <w:t xml:space="preserve">Директор по снабжению               </w:t>
      </w:r>
      <w:r w:rsidRPr="00857CB3">
        <w:rPr>
          <w:rFonts w:ascii="Times New Roman" w:hAnsi="Times New Roman"/>
          <w:b/>
          <w:kern w:val="1"/>
          <w:sz w:val="24"/>
          <w:lang w:eastAsia="ar-SA"/>
        </w:rPr>
        <w:tab/>
      </w:r>
      <w:r w:rsidRPr="00857CB3">
        <w:rPr>
          <w:rFonts w:ascii="Times New Roman" w:hAnsi="Times New Roman"/>
          <w:b/>
          <w:kern w:val="1"/>
          <w:sz w:val="24"/>
          <w:lang w:eastAsia="ar-SA"/>
        </w:rPr>
        <w:tab/>
        <w:t xml:space="preserve"> ____________________    В.Ф. Желязков</w:t>
      </w:r>
    </w:p>
    <w:p w:rsidR="001B58F0" w:rsidRPr="00857CB3" w:rsidRDefault="001B58F0" w:rsidP="001B58F0">
      <w:pPr>
        <w:spacing w:before="0" w:after="200" w:line="276" w:lineRule="auto"/>
        <w:rPr>
          <w:rFonts w:ascii="Times New Roman" w:eastAsia="Calibri" w:hAnsi="Times New Roman"/>
          <w:b/>
          <w:szCs w:val="22"/>
        </w:rPr>
      </w:pPr>
    </w:p>
    <w:p w:rsidR="00AE32FD" w:rsidRPr="00D53E31" w:rsidRDefault="00B96DC1" w:rsidP="00D549DA">
      <w:pPr>
        <w:autoSpaceDE w:val="0"/>
        <w:spacing w:before="180"/>
        <w:jc w:val="right"/>
        <w:rPr>
          <w:rFonts w:ascii="Times New Roman" w:hAnsi="Times New Roman"/>
          <w:b/>
          <w:szCs w:val="22"/>
        </w:rPr>
      </w:pPr>
      <w:r w:rsidRPr="00D53E31">
        <w:rPr>
          <w:rFonts w:ascii="Times New Roman" w:eastAsia="Calibri" w:hAnsi="Times New Roman"/>
          <w:b/>
          <w:szCs w:val="22"/>
        </w:rPr>
        <w:br w:type="page"/>
      </w:r>
    </w:p>
    <w:p w:rsidR="00D549DA" w:rsidRPr="00D53E31" w:rsidRDefault="00D549DA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D53E31">
        <w:rPr>
          <w:rFonts w:ascii="Times New Roman" w:hAnsi="Times New Roman"/>
          <w:b/>
          <w:bCs/>
          <w:sz w:val="24"/>
        </w:rPr>
        <w:lastRenderedPageBreak/>
        <w:t xml:space="preserve">Приложение № </w:t>
      </w:r>
      <w:r w:rsidR="006727E7">
        <w:rPr>
          <w:rFonts w:ascii="Times New Roman" w:hAnsi="Times New Roman"/>
          <w:b/>
          <w:bCs/>
          <w:sz w:val="24"/>
        </w:rPr>
        <w:t>3</w:t>
      </w:r>
    </w:p>
    <w:p w:rsidR="00D549DA" w:rsidRPr="00D53E31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>к Предложению делать Оферты № 497-КС-2015</w:t>
      </w:r>
    </w:p>
    <w:p w:rsidR="00252F3D" w:rsidRDefault="00252F3D" w:rsidP="00D549DA">
      <w:pPr>
        <w:jc w:val="center"/>
        <w:rPr>
          <w:rFonts w:ascii="Times New Roman" w:hAnsi="Times New Roman"/>
          <w:b/>
          <w:szCs w:val="22"/>
        </w:rPr>
      </w:pPr>
    </w:p>
    <w:p w:rsidR="00D549DA" w:rsidRPr="00252F3D" w:rsidRDefault="00D549DA" w:rsidP="00D549DA">
      <w:pPr>
        <w:jc w:val="center"/>
        <w:rPr>
          <w:rFonts w:ascii="Times New Roman" w:hAnsi="Times New Roman"/>
          <w:b/>
          <w:sz w:val="24"/>
        </w:rPr>
      </w:pPr>
      <w:r w:rsidRPr="00252F3D">
        <w:rPr>
          <w:rFonts w:ascii="Times New Roman" w:hAnsi="Times New Roman"/>
          <w:b/>
          <w:sz w:val="24"/>
        </w:rPr>
        <w:t>ИЗВЕЩЕНИЕ О СОГЛАСИИ СДЕЛАТЬ ОФЕРТУ</w:t>
      </w:r>
    </w:p>
    <w:p w:rsidR="00D549DA" w:rsidRPr="00252F3D" w:rsidRDefault="00D549DA" w:rsidP="00D549DA">
      <w:pPr>
        <w:jc w:val="both"/>
        <w:rPr>
          <w:rFonts w:ascii="Times New Roman" w:hAnsi="Times New Roman"/>
          <w:sz w:val="24"/>
        </w:rPr>
      </w:pPr>
      <w:r w:rsidRPr="00252F3D">
        <w:rPr>
          <w:rFonts w:ascii="Times New Roman" w:hAnsi="Times New Roman"/>
          <w:sz w:val="24"/>
        </w:rPr>
        <w:t>1. Изучив условия предложения делать оферты №</w:t>
      </w:r>
      <w:r w:rsidR="004E0F1C" w:rsidRPr="00252F3D">
        <w:rPr>
          <w:rFonts w:ascii="Times New Roman" w:hAnsi="Times New Roman"/>
          <w:sz w:val="24"/>
        </w:rPr>
        <w:t xml:space="preserve"> </w:t>
      </w:r>
      <w:r w:rsidRPr="00252F3D">
        <w:rPr>
          <w:rFonts w:ascii="Times New Roman" w:hAnsi="Times New Roman"/>
          <w:sz w:val="24"/>
        </w:rPr>
        <w:t xml:space="preserve">497-КС-2015 от </w:t>
      </w:r>
      <w:r w:rsidR="004518FC">
        <w:rPr>
          <w:rFonts w:ascii="Times New Roman" w:hAnsi="Times New Roman"/>
          <w:sz w:val="24"/>
        </w:rPr>
        <w:t>11.12.15,</w:t>
      </w:r>
      <w:r w:rsidRPr="00252F3D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</w:t>
      </w:r>
      <w:bookmarkStart w:id="0" w:name="_GoBack"/>
      <w:bookmarkEnd w:id="0"/>
      <w:r w:rsidRPr="00252F3D">
        <w:rPr>
          <w:rFonts w:ascii="Times New Roman" w:hAnsi="Times New Roman"/>
          <w:sz w:val="24"/>
        </w:rPr>
        <w:t xml:space="preserve">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 «Славнефть-ЯНОС» договор подряда </w:t>
      </w:r>
      <w:r w:rsidRPr="00252F3D">
        <w:rPr>
          <w:rFonts w:ascii="Times New Roman" w:hAnsi="Times New Roman"/>
          <w:b/>
          <w:sz w:val="24"/>
        </w:rPr>
        <w:t xml:space="preserve">на выполнение проектно-изыскательских работ «Передача технологии (если применимо) и подготовка базового проекта процессов регенерации кислых сульфидосодержащих стоков» </w:t>
      </w:r>
      <w:r w:rsidRPr="00252F3D">
        <w:rPr>
          <w:rFonts w:ascii="Times New Roman" w:hAnsi="Times New Roman"/>
          <w:sz w:val="24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D549DA" w:rsidRPr="00252F3D" w:rsidRDefault="00D549DA" w:rsidP="00D549DA">
      <w:pPr>
        <w:rPr>
          <w:rFonts w:ascii="Times New Roman" w:hAnsi="Times New Roman"/>
          <w:sz w:val="24"/>
        </w:rPr>
      </w:pPr>
      <w:r w:rsidRPr="00252F3D">
        <w:rPr>
          <w:rFonts w:ascii="Times New Roman" w:hAnsi="Times New Roman"/>
          <w:sz w:val="24"/>
        </w:rPr>
        <w:t>2. Сообщаем о себе следующее:</w:t>
      </w:r>
    </w:p>
    <w:p w:rsidR="00D549DA" w:rsidRPr="00252F3D" w:rsidRDefault="00D549DA" w:rsidP="00D549DA">
      <w:pPr>
        <w:ind w:left="540"/>
        <w:rPr>
          <w:rFonts w:ascii="Times New Roman" w:hAnsi="Times New Roman"/>
          <w:sz w:val="24"/>
        </w:rPr>
      </w:pPr>
      <w:r w:rsidRPr="00252F3D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D549DA" w:rsidRPr="00252F3D" w:rsidRDefault="00D549DA" w:rsidP="00D549DA">
      <w:pPr>
        <w:ind w:left="540"/>
        <w:rPr>
          <w:rFonts w:ascii="Times New Roman" w:hAnsi="Times New Roman"/>
          <w:sz w:val="24"/>
        </w:rPr>
      </w:pPr>
      <w:r w:rsidRPr="00252F3D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D549DA" w:rsidRPr="00252F3D" w:rsidRDefault="00D549DA" w:rsidP="00D549DA">
      <w:pPr>
        <w:ind w:left="540"/>
        <w:rPr>
          <w:rFonts w:ascii="Times New Roman" w:hAnsi="Times New Roman"/>
          <w:sz w:val="24"/>
        </w:rPr>
      </w:pPr>
      <w:r w:rsidRPr="00252F3D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D549DA" w:rsidRPr="00252F3D" w:rsidRDefault="00D549DA" w:rsidP="00D549DA">
      <w:pPr>
        <w:ind w:left="540"/>
        <w:rPr>
          <w:rFonts w:ascii="Times New Roman" w:hAnsi="Times New Roman"/>
          <w:sz w:val="24"/>
        </w:rPr>
      </w:pPr>
      <w:r w:rsidRPr="00252F3D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D549DA" w:rsidRPr="00252F3D" w:rsidRDefault="00D549DA" w:rsidP="00D549DA">
      <w:pPr>
        <w:ind w:left="540"/>
        <w:rPr>
          <w:rFonts w:ascii="Times New Roman" w:hAnsi="Times New Roman"/>
          <w:sz w:val="24"/>
        </w:rPr>
      </w:pPr>
      <w:r w:rsidRPr="00252F3D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D549DA" w:rsidRPr="00252F3D" w:rsidRDefault="00D549DA" w:rsidP="00D549DA">
      <w:pPr>
        <w:ind w:left="540"/>
        <w:rPr>
          <w:rFonts w:ascii="Times New Roman" w:hAnsi="Times New Roman"/>
          <w:sz w:val="24"/>
        </w:rPr>
      </w:pPr>
      <w:r w:rsidRPr="00252F3D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D549DA" w:rsidRPr="00252F3D" w:rsidRDefault="00D549DA" w:rsidP="00D549DA">
      <w:pPr>
        <w:ind w:left="540"/>
        <w:rPr>
          <w:rFonts w:ascii="Times New Roman" w:hAnsi="Times New Roman"/>
          <w:sz w:val="24"/>
        </w:rPr>
      </w:pPr>
      <w:r w:rsidRPr="00252F3D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D549DA" w:rsidRPr="00252F3D" w:rsidRDefault="00D549DA" w:rsidP="00D549DA">
      <w:pPr>
        <w:ind w:left="540"/>
        <w:rPr>
          <w:rFonts w:ascii="Times New Roman" w:hAnsi="Times New Roman"/>
          <w:sz w:val="24"/>
        </w:rPr>
      </w:pPr>
      <w:r w:rsidRPr="00252F3D">
        <w:rPr>
          <w:rFonts w:ascii="Times New Roman" w:hAnsi="Times New Roman"/>
          <w:sz w:val="24"/>
        </w:rPr>
        <w:t xml:space="preserve">БИК__________________________________, </w:t>
      </w:r>
    </w:p>
    <w:p w:rsidR="00D549DA" w:rsidRPr="00252F3D" w:rsidRDefault="00D549DA" w:rsidP="00D549DA">
      <w:pPr>
        <w:ind w:left="540"/>
        <w:rPr>
          <w:rFonts w:ascii="Times New Roman" w:hAnsi="Times New Roman"/>
          <w:sz w:val="24"/>
        </w:rPr>
      </w:pPr>
      <w:r w:rsidRPr="00252F3D">
        <w:rPr>
          <w:rFonts w:ascii="Times New Roman" w:hAnsi="Times New Roman"/>
          <w:sz w:val="24"/>
        </w:rPr>
        <w:t>ИНН __________________________________</w:t>
      </w:r>
    </w:p>
    <w:p w:rsidR="00D549DA" w:rsidRPr="00252F3D" w:rsidRDefault="00D549DA" w:rsidP="00D549DA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252F3D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D549DA" w:rsidRPr="00252F3D" w:rsidRDefault="00D549DA" w:rsidP="00D549DA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D549DA" w:rsidRPr="00252F3D" w:rsidRDefault="00D549DA" w:rsidP="00D549DA">
      <w:pPr>
        <w:ind w:left="539"/>
        <w:rPr>
          <w:rFonts w:ascii="Times New Roman" w:hAnsi="Times New Roman"/>
          <w:sz w:val="24"/>
        </w:rPr>
      </w:pPr>
      <w:r w:rsidRPr="00252F3D">
        <w:rPr>
          <w:rFonts w:ascii="Times New Roman" w:hAnsi="Times New Roman"/>
          <w:sz w:val="24"/>
        </w:rPr>
        <w:t>________________________________________________________________________</w:t>
      </w:r>
    </w:p>
    <w:p w:rsidR="00D549DA" w:rsidRPr="00252F3D" w:rsidRDefault="00D549DA" w:rsidP="00D549DA">
      <w:pPr>
        <w:jc w:val="both"/>
        <w:rPr>
          <w:rFonts w:ascii="Times New Roman" w:hAnsi="Times New Roman"/>
          <w:sz w:val="24"/>
        </w:rPr>
      </w:pPr>
      <w:r w:rsidRPr="00252F3D">
        <w:rPr>
          <w:rFonts w:ascii="Times New Roman" w:hAnsi="Times New Roman"/>
          <w:sz w:val="24"/>
        </w:rPr>
        <w:t>3. Мы признаем 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D549DA" w:rsidRPr="00252F3D" w:rsidRDefault="00D549DA" w:rsidP="00D549DA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252F3D">
        <w:rPr>
          <w:rFonts w:ascii="Times New Roman" w:hAnsi="Times New Roman"/>
          <w:sz w:val="24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D549DA" w:rsidRPr="00252F3D" w:rsidRDefault="00D549DA" w:rsidP="00D549DA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D549DA" w:rsidRPr="00252F3D" w:rsidRDefault="00D549DA" w:rsidP="00D549DA">
      <w:pPr>
        <w:jc w:val="both"/>
        <w:rPr>
          <w:rFonts w:ascii="Times New Roman" w:hAnsi="Times New Roman"/>
          <w:sz w:val="24"/>
        </w:rPr>
      </w:pPr>
      <w:r w:rsidRPr="00252F3D">
        <w:rPr>
          <w:rFonts w:ascii="Times New Roman" w:hAnsi="Times New Roman"/>
          <w:sz w:val="24"/>
        </w:rPr>
        <w:t>____________________________________________________________________________</w:t>
      </w:r>
    </w:p>
    <w:p w:rsidR="00D549DA" w:rsidRPr="00252F3D" w:rsidRDefault="00D549DA" w:rsidP="00D549DA">
      <w:pPr>
        <w:rPr>
          <w:rFonts w:ascii="Times New Roman" w:hAnsi="Times New Roman"/>
          <w:sz w:val="24"/>
        </w:rPr>
      </w:pPr>
      <w:r w:rsidRPr="00252F3D">
        <w:rPr>
          <w:rFonts w:ascii="Times New Roman" w:hAnsi="Times New Roman"/>
          <w:sz w:val="24"/>
        </w:rPr>
        <w:t>Руководитель</w:t>
      </w:r>
      <w:r w:rsidRPr="00252F3D">
        <w:rPr>
          <w:rFonts w:ascii="Times New Roman" w:hAnsi="Times New Roman"/>
          <w:sz w:val="24"/>
        </w:rPr>
        <w:tab/>
        <w:t>________________</w:t>
      </w:r>
      <w:r w:rsidRPr="00252F3D">
        <w:rPr>
          <w:rFonts w:ascii="Times New Roman" w:hAnsi="Times New Roman"/>
          <w:sz w:val="24"/>
        </w:rPr>
        <w:tab/>
        <w:t>/Фамилия И.О./</w:t>
      </w:r>
    </w:p>
    <w:p w:rsidR="00D549DA" w:rsidRPr="00252F3D" w:rsidRDefault="00D549DA" w:rsidP="00D549DA">
      <w:pPr>
        <w:rPr>
          <w:rFonts w:ascii="Times New Roman" w:hAnsi="Times New Roman"/>
          <w:sz w:val="24"/>
        </w:rPr>
      </w:pPr>
      <w:r w:rsidRPr="00252F3D">
        <w:rPr>
          <w:rFonts w:ascii="Times New Roman" w:hAnsi="Times New Roman"/>
          <w:sz w:val="24"/>
        </w:rPr>
        <w:tab/>
      </w:r>
      <w:r w:rsidRPr="00252F3D">
        <w:rPr>
          <w:rFonts w:ascii="Times New Roman" w:hAnsi="Times New Roman"/>
          <w:sz w:val="24"/>
        </w:rPr>
        <w:tab/>
      </w:r>
      <w:r w:rsidRPr="00252F3D">
        <w:rPr>
          <w:rFonts w:ascii="Times New Roman" w:hAnsi="Times New Roman"/>
          <w:sz w:val="24"/>
        </w:rPr>
        <w:tab/>
        <w:t xml:space="preserve">          (подпись)</w:t>
      </w:r>
    </w:p>
    <w:p w:rsidR="00D549DA" w:rsidRPr="00252F3D" w:rsidRDefault="00D549DA" w:rsidP="00D549DA">
      <w:pPr>
        <w:rPr>
          <w:rFonts w:ascii="Times New Roman" w:hAnsi="Times New Roman"/>
          <w:sz w:val="24"/>
        </w:rPr>
      </w:pPr>
      <w:r w:rsidRPr="00252F3D">
        <w:rPr>
          <w:rFonts w:ascii="Times New Roman" w:hAnsi="Times New Roman"/>
          <w:sz w:val="24"/>
        </w:rPr>
        <w:t>Главный бухгалтер</w:t>
      </w:r>
      <w:r w:rsidRPr="00252F3D">
        <w:rPr>
          <w:rFonts w:ascii="Times New Roman" w:hAnsi="Times New Roman"/>
          <w:sz w:val="24"/>
        </w:rPr>
        <w:tab/>
        <w:t>________________</w:t>
      </w:r>
      <w:r w:rsidRPr="00252F3D">
        <w:rPr>
          <w:rFonts w:ascii="Times New Roman" w:hAnsi="Times New Roman"/>
          <w:sz w:val="24"/>
        </w:rPr>
        <w:tab/>
        <w:t>/Фамилия И.О./</w:t>
      </w:r>
    </w:p>
    <w:p w:rsidR="00D549DA" w:rsidRPr="00252F3D" w:rsidRDefault="00D549DA" w:rsidP="00D549DA">
      <w:pPr>
        <w:ind w:left="1416" w:firstLine="708"/>
        <w:rPr>
          <w:rFonts w:ascii="Times New Roman" w:hAnsi="Times New Roman"/>
          <w:sz w:val="24"/>
        </w:rPr>
      </w:pPr>
      <w:r w:rsidRPr="00252F3D">
        <w:rPr>
          <w:rFonts w:ascii="Times New Roman" w:hAnsi="Times New Roman"/>
          <w:sz w:val="24"/>
        </w:rPr>
        <w:t xml:space="preserve">          (подпись)</w:t>
      </w:r>
    </w:p>
    <w:p w:rsidR="00D549DA" w:rsidRPr="00D53E31" w:rsidRDefault="00D549DA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252F3D">
        <w:rPr>
          <w:rFonts w:ascii="Times New Roman" w:hAnsi="Times New Roman"/>
          <w:sz w:val="24"/>
        </w:rPr>
        <w:br w:type="page"/>
      </w:r>
      <w:r w:rsidRPr="00D53E31">
        <w:rPr>
          <w:rFonts w:ascii="Times New Roman" w:hAnsi="Times New Roman"/>
          <w:b/>
          <w:bCs/>
          <w:sz w:val="24"/>
        </w:rPr>
        <w:lastRenderedPageBreak/>
        <w:t xml:space="preserve">Приложение № </w:t>
      </w:r>
      <w:r w:rsidR="006727E7">
        <w:rPr>
          <w:rFonts w:ascii="Times New Roman" w:hAnsi="Times New Roman"/>
          <w:b/>
          <w:bCs/>
          <w:sz w:val="24"/>
        </w:rPr>
        <w:t>4</w:t>
      </w:r>
    </w:p>
    <w:p w:rsidR="00D549DA" w:rsidRPr="00D53E31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>к Предложению делать Оферты № 497-КС-2015</w:t>
      </w:r>
    </w:p>
    <w:p w:rsidR="00D549DA" w:rsidRPr="00D53E31" w:rsidRDefault="00D549DA" w:rsidP="00D549DA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На бланке участника закупки</w:t>
      </w:r>
    </w:p>
    <w:p w:rsidR="00D549DA" w:rsidRPr="00D53E31" w:rsidRDefault="00D549DA" w:rsidP="00D549DA">
      <w:pPr>
        <w:ind w:left="540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Адрес: 150023, г. Ярославль, Московский пр., д.130</w:t>
      </w:r>
    </w:p>
    <w:p w:rsidR="00D549DA" w:rsidRPr="00D53E31" w:rsidRDefault="00D549DA" w:rsidP="00D549DA">
      <w:pPr>
        <w:ind w:left="5400"/>
        <w:jc w:val="both"/>
        <w:rPr>
          <w:rFonts w:ascii="Times New Roman" w:hAnsi="Times New Roman"/>
          <w:szCs w:val="22"/>
        </w:rPr>
      </w:pPr>
    </w:p>
    <w:p w:rsidR="00D549DA" w:rsidRPr="00D53E31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D53E3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D549DA" w:rsidRPr="00D53E31" w:rsidRDefault="00D549DA" w:rsidP="00D549DA">
      <w:pPr>
        <w:jc w:val="center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(безотзывная оферта)</w:t>
      </w:r>
    </w:p>
    <w:p w:rsidR="00D549DA" w:rsidRPr="00D53E31" w:rsidRDefault="00D549DA" w:rsidP="00D549DA">
      <w:pPr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«____» __________________ ______ г.</w:t>
      </w:r>
    </w:p>
    <w:p w:rsidR="00D549DA" w:rsidRPr="00D53E31" w:rsidRDefault="00D549DA" w:rsidP="00D549DA">
      <w:pPr>
        <w:ind w:firstLine="72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___________________________________________________ направляет настоящую оферту ОАО «Славнефть-ЯНОС» с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9"/>
        <w:gridCol w:w="3093"/>
      </w:tblGrid>
      <w:tr w:rsidR="00D549DA" w:rsidRPr="00D53E31" w:rsidTr="000B030B">
        <w:trPr>
          <w:trHeight w:val="363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  <w:r w:rsidRPr="00D53E31">
              <w:rPr>
                <w:rFonts w:ascii="Times New Roman" w:hAnsi="Times New Roman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093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выполнение проектно-изыскательских работ «Передача технологии (если применимо) и подготовка базового проекта процессов регенерации кислых сульфидосодержащих стоков»</w:t>
            </w:r>
          </w:p>
        </w:tc>
      </w:tr>
      <w:tr w:rsidR="00D549DA" w:rsidRPr="00D53E31" w:rsidTr="000B030B">
        <w:trPr>
          <w:trHeight w:val="521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3093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D53E31" w:rsidTr="000B030B">
        <w:trPr>
          <w:trHeight w:val="675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Стоимость работ, рублей без НДС</w:t>
            </w:r>
          </w:p>
        </w:tc>
        <w:tc>
          <w:tcPr>
            <w:tcW w:w="3093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D53E31" w:rsidTr="000B030B">
        <w:trPr>
          <w:trHeight w:val="284"/>
        </w:trPr>
        <w:tc>
          <w:tcPr>
            <w:tcW w:w="9462" w:type="dxa"/>
            <w:gridSpan w:val="2"/>
          </w:tcPr>
          <w:p w:rsidR="00D549DA" w:rsidRPr="00D53E31" w:rsidRDefault="00D549DA" w:rsidP="000B030B">
            <w:pPr>
              <w:ind w:right="-143"/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Детализированное предложение представлено в Предложении твердой договорной цены (Приложение №1 к Форме 5) и Регламенте определения стоимости работ на весь период их выполнения (Приложение №2 к Форме 5)</w:t>
            </w:r>
          </w:p>
        </w:tc>
      </w:tr>
      <w:tr w:rsidR="00D549DA" w:rsidRPr="00D53E31" w:rsidTr="000B030B">
        <w:trPr>
          <w:trHeight w:val="269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93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D53E31" w:rsidTr="000B030B">
        <w:trPr>
          <w:trHeight w:val="136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Условия опциона</w:t>
            </w:r>
          </w:p>
        </w:tc>
        <w:tc>
          <w:tcPr>
            <w:tcW w:w="3093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D53E31" w:rsidTr="000B030B">
        <w:trPr>
          <w:trHeight w:val="198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Условия оплаты</w:t>
            </w:r>
          </w:p>
        </w:tc>
        <w:tc>
          <w:tcPr>
            <w:tcW w:w="3093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D53E31" w:rsidTr="000B030B">
        <w:trPr>
          <w:trHeight w:val="239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Дополнительные условия</w:t>
            </w:r>
          </w:p>
        </w:tc>
        <w:tc>
          <w:tcPr>
            <w:tcW w:w="3093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549DA" w:rsidRPr="00D53E31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D53E31" w:rsidRDefault="00D549DA" w:rsidP="00D549DA">
      <w:pPr>
        <w:numPr>
          <w:ilvl w:val="0"/>
          <w:numId w:val="33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Настоящее предложение может быть акцептовано до «____» __________________ _____ г.</w:t>
      </w:r>
    </w:p>
    <w:p w:rsidR="00D549DA" w:rsidRPr="00D53E31" w:rsidRDefault="00D549DA" w:rsidP="00D549DA">
      <w:pPr>
        <w:numPr>
          <w:ilvl w:val="0"/>
          <w:numId w:val="33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D549DA" w:rsidRPr="00D53E31" w:rsidRDefault="00D549DA" w:rsidP="00D549DA">
      <w:pPr>
        <w:numPr>
          <w:ilvl w:val="0"/>
          <w:numId w:val="33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D549DA" w:rsidRPr="00D53E31" w:rsidRDefault="00D549DA" w:rsidP="00D549DA">
      <w:pPr>
        <w:numPr>
          <w:ilvl w:val="0"/>
          <w:numId w:val="33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D549DA" w:rsidRPr="00D53E31" w:rsidRDefault="00D549DA" w:rsidP="00D549DA">
      <w:pPr>
        <w:numPr>
          <w:ilvl w:val="0"/>
          <w:numId w:val="33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549DA" w:rsidRPr="00D53E31" w:rsidRDefault="00D549DA" w:rsidP="00D549DA">
      <w:pPr>
        <w:numPr>
          <w:ilvl w:val="0"/>
          <w:numId w:val="33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D549DA" w:rsidRPr="00D53E31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D53E31" w:rsidRDefault="00D549DA" w:rsidP="00D549DA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D549DA" w:rsidRPr="00D53E31" w:rsidRDefault="00D549DA" w:rsidP="00D549DA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8324F0" w:rsidRPr="00D53E31" w:rsidRDefault="008324F0">
      <w:pPr>
        <w:spacing w:before="0" w:line="276" w:lineRule="auto"/>
        <w:jc w:val="center"/>
        <w:rPr>
          <w:rFonts w:ascii="Times New Roman" w:hAnsi="Times New Roman"/>
        </w:rPr>
      </w:pPr>
      <w:r w:rsidRPr="00D53E31">
        <w:rPr>
          <w:rFonts w:ascii="Times New Roman" w:hAnsi="Times New Roman"/>
        </w:rPr>
        <w:br w:type="page"/>
      </w:r>
    </w:p>
    <w:p w:rsidR="00B71877" w:rsidRPr="00D53E31" w:rsidRDefault="00B71877" w:rsidP="00B71877">
      <w:pPr>
        <w:jc w:val="right"/>
        <w:rPr>
          <w:rFonts w:ascii="Times New Roman" w:hAnsi="Times New Roman"/>
          <w:b/>
        </w:rPr>
        <w:sectPr w:rsidR="00B71877" w:rsidRPr="00D53E31" w:rsidSect="00506763">
          <w:footerReference w:type="default" r:id="rId9"/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D53E31">
        <w:rPr>
          <w:rFonts w:ascii="Times New Roman" w:hAnsi="Times New Roman"/>
          <w:b/>
          <w:bCs/>
          <w:sz w:val="24"/>
        </w:rPr>
        <w:lastRenderedPageBreak/>
        <w:t xml:space="preserve">Приложение № </w:t>
      </w:r>
      <w:r w:rsidR="006727E7">
        <w:rPr>
          <w:rFonts w:ascii="Times New Roman" w:hAnsi="Times New Roman"/>
          <w:b/>
          <w:bCs/>
          <w:sz w:val="24"/>
        </w:rPr>
        <w:t>5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>к Предложению делать Оферты № 497-КС-2015</w:t>
      </w:r>
    </w:p>
    <w:p w:rsidR="00B71877" w:rsidRPr="00D53E31" w:rsidRDefault="00B71877" w:rsidP="00B71877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B71877" w:rsidRPr="00D53E31" w:rsidRDefault="00B71877" w:rsidP="00B71877">
      <w:pPr>
        <w:pStyle w:val="Times12"/>
        <w:ind w:firstLine="0"/>
        <w:jc w:val="center"/>
        <w:rPr>
          <w:b/>
          <w:sz w:val="22"/>
        </w:rPr>
      </w:pPr>
      <w:r w:rsidRPr="00D53E31">
        <w:rPr>
          <w:b/>
          <w:sz w:val="22"/>
        </w:rPr>
        <w:t>ПЕРЕЧЕНЬ АФФИЛИРОВАННЫХ ОРГАНИЗАЦИЙ</w:t>
      </w:r>
    </w:p>
    <w:p w:rsidR="00B71877" w:rsidRPr="00D53E31" w:rsidRDefault="00B71877" w:rsidP="00B71877">
      <w:pPr>
        <w:pStyle w:val="Times12"/>
        <w:ind w:firstLine="0"/>
        <w:rPr>
          <w:sz w:val="22"/>
        </w:rPr>
      </w:pPr>
      <w:r w:rsidRPr="00D53E31">
        <w:rPr>
          <w:sz w:val="22"/>
        </w:rPr>
        <w:t>Участник закупки:</w:t>
      </w:r>
      <w:r w:rsidRPr="00D53E31">
        <w:rPr>
          <w:szCs w:val="24"/>
        </w:rPr>
        <w:t xml:space="preserve"> </w:t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</w:p>
    <w:p w:rsidR="00B71877" w:rsidRPr="00D53E31" w:rsidRDefault="00B71877" w:rsidP="00B71877">
      <w:pPr>
        <w:pStyle w:val="Times12"/>
        <w:ind w:firstLine="0"/>
        <w:rPr>
          <w:sz w:val="22"/>
          <w:u w:val="single"/>
        </w:rPr>
      </w:pPr>
      <w:r w:rsidRPr="00D53E31">
        <w:rPr>
          <w:sz w:val="22"/>
        </w:rPr>
        <w:t xml:space="preserve">№ ПДО: </w:t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</w:p>
    <w:p w:rsidR="00B71877" w:rsidRPr="00D53E31" w:rsidRDefault="00B71877" w:rsidP="00B7187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D53E31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71877" w:rsidRPr="00D53E31" w:rsidRDefault="00B71877" w:rsidP="00B71877">
      <w:pPr>
        <w:rPr>
          <w:rFonts w:ascii="Times New Roman" w:hAnsi="Times New Roman"/>
        </w:rPr>
      </w:pPr>
    </w:p>
    <w:p w:rsidR="00B71877" w:rsidRPr="00D53E31" w:rsidRDefault="00B71877" w:rsidP="00B71877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B71877" w:rsidRPr="00D53E31" w:rsidRDefault="00B71877" w:rsidP="00B71877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132B25" w:rsidRPr="00D53E31" w:rsidRDefault="00132B25">
      <w:pPr>
        <w:spacing w:before="0" w:line="276" w:lineRule="auto"/>
        <w:jc w:val="center"/>
        <w:rPr>
          <w:rFonts w:ascii="Times New Roman" w:hAnsi="Times New Roman"/>
          <w:b/>
        </w:rPr>
      </w:pPr>
      <w:r w:rsidRPr="00D53E31">
        <w:rPr>
          <w:rFonts w:ascii="Times New Roman" w:hAnsi="Times New Roman"/>
          <w:b/>
        </w:rPr>
        <w:br w:type="page"/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D53E31">
        <w:rPr>
          <w:rFonts w:ascii="Times New Roman" w:hAnsi="Times New Roman"/>
          <w:b/>
          <w:bCs/>
          <w:sz w:val="24"/>
        </w:rPr>
        <w:lastRenderedPageBreak/>
        <w:t xml:space="preserve">Приложение № </w:t>
      </w:r>
      <w:r w:rsidR="006727E7">
        <w:rPr>
          <w:rFonts w:ascii="Times New Roman" w:hAnsi="Times New Roman"/>
          <w:b/>
          <w:bCs/>
          <w:sz w:val="24"/>
        </w:rPr>
        <w:t>6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>к Предложению делать Оферты № 497-КС-2015</w:t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Cs w:val="22"/>
          <w:lang w:eastAsia="en-US"/>
        </w:rPr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848"/>
        <w:gridCol w:w="774"/>
        <w:gridCol w:w="2086"/>
      </w:tblGrid>
      <w:tr w:rsidR="00CC3DD8" w:rsidRPr="00D53E31" w:rsidTr="000B030B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Справка о заключенных и выполненных аналогичных договорах за 10 лет*</w:t>
            </w:r>
          </w:p>
        </w:tc>
      </w:tr>
      <w:tr w:rsidR="00CC3DD8" w:rsidRPr="00D53E31" w:rsidTr="000B030B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3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Наименование Претендента: _________________________________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Форма собственности, наименование предприятия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Предмет договора, краткое описание состава работ/услуг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заключения договора, срок действия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Сведения о рекламациях по перечисленным договорам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74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 </w:t>
            </w:r>
          </w:p>
        </w:tc>
      </w:tr>
      <w:tr w:rsidR="00CC3DD8" w:rsidRPr="00D53E31" w:rsidTr="000B030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"_____"_____________________201_г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м.п.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</w:tbl>
    <w:p w:rsidR="00CC3DD8" w:rsidRPr="00D53E31" w:rsidRDefault="00CC3DD8" w:rsidP="00CC3DD8">
      <w:pPr>
        <w:tabs>
          <w:tab w:val="left" w:pos="4908"/>
        </w:tabs>
        <w:spacing w:before="0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 xml:space="preserve">  </w:t>
      </w:r>
      <w:r w:rsidRPr="00D53E31">
        <w:rPr>
          <w:rFonts w:ascii="Times New Roman" w:eastAsia="Calibri" w:hAnsi="Times New Roman"/>
          <w:sz w:val="24"/>
          <w:lang w:eastAsia="en-US"/>
        </w:rPr>
        <w:tab/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>* в данной Справке приводятся сведения об опыте выполнения Договоров, аналогичных предмету закупки.</w:t>
      </w:r>
    </w:p>
    <w:p w:rsidR="003C3181" w:rsidRPr="00D53E31" w:rsidRDefault="003C3181" w:rsidP="00CC3DD8">
      <w:pPr>
        <w:spacing w:before="0" w:after="200" w:line="276" w:lineRule="auto"/>
        <w:jc w:val="right"/>
        <w:rPr>
          <w:rFonts w:ascii="Times New Roman" w:eastAsia="Calibri" w:hAnsi="Times New Roman"/>
          <w:sz w:val="24"/>
          <w:lang w:eastAsia="en-US"/>
        </w:rPr>
      </w:pP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D53E31">
        <w:rPr>
          <w:rFonts w:ascii="Times New Roman" w:hAnsi="Times New Roman"/>
          <w:b/>
          <w:bCs/>
          <w:sz w:val="24"/>
        </w:rPr>
        <w:lastRenderedPageBreak/>
        <w:t xml:space="preserve">Приложение № </w:t>
      </w:r>
      <w:r w:rsidR="006727E7">
        <w:rPr>
          <w:rFonts w:ascii="Times New Roman" w:hAnsi="Times New Roman"/>
          <w:b/>
          <w:bCs/>
          <w:sz w:val="24"/>
        </w:rPr>
        <w:t>7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>к Предложению делать Оферты № 497-КС-2015</w:t>
      </w:r>
    </w:p>
    <w:p w:rsidR="00CC3DD8" w:rsidRPr="00D53E31" w:rsidRDefault="00CC3DD8" w:rsidP="00CC3DD8">
      <w:pPr>
        <w:spacing w:before="0"/>
        <w:jc w:val="center"/>
        <w:rPr>
          <w:rFonts w:ascii="Times New Roman" w:eastAsia="Calibri" w:hAnsi="Times New Roman"/>
          <w:b/>
          <w:sz w:val="24"/>
          <w:lang w:eastAsia="en-US"/>
        </w:rPr>
      </w:pPr>
      <w:r w:rsidRPr="00D53E31">
        <w:rPr>
          <w:rFonts w:ascii="Times New Roman" w:eastAsia="Calibri" w:hAnsi="Times New Roman"/>
          <w:b/>
          <w:sz w:val="24"/>
          <w:lang w:eastAsia="en-US"/>
        </w:rPr>
        <w:t>Справка о проданных лицензиях на процессы и вводе объектов*</w:t>
      </w:r>
    </w:p>
    <w:p w:rsidR="00CC3DD8" w:rsidRPr="00D53E31" w:rsidRDefault="00CC3DD8" w:rsidP="00CC3DD8">
      <w:pPr>
        <w:spacing w:before="0"/>
        <w:jc w:val="center"/>
        <w:rPr>
          <w:rFonts w:ascii="Times New Roman" w:eastAsia="Calibri" w:hAnsi="Times New Roman"/>
          <w:sz w:val="24"/>
          <w:lang w:eastAsia="en-US"/>
        </w:rPr>
      </w:pPr>
    </w:p>
    <w:p w:rsidR="00CC3DD8" w:rsidRPr="00D53E31" w:rsidRDefault="00CC3DD8" w:rsidP="00CC3DD8">
      <w:pPr>
        <w:spacing w:before="0"/>
        <w:jc w:val="center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>Наименование Претендента: _________________________________</w:t>
      </w:r>
    </w:p>
    <w:p w:rsidR="00CC3DD8" w:rsidRPr="00D53E31" w:rsidRDefault="00CC3DD8" w:rsidP="00CC3DD8">
      <w:pPr>
        <w:spacing w:before="0"/>
        <w:jc w:val="center"/>
        <w:rPr>
          <w:rFonts w:ascii="Times New Roman" w:eastAsia="Calibri" w:hAnsi="Times New Roman"/>
          <w:sz w:val="24"/>
          <w:lang w:eastAsia="en-US"/>
        </w:rPr>
      </w:pPr>
    </w:p>
    <w:tbl>
      <w:tblPr>
        <w:tblW w:w="15692" w:type="dxa"/>
        <w:tblInd w:w="-5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6"/>
        <w:gridCol w:w="2409"/>
        <w:gridCol w:w="1418"/>
        <w:gridCol w:w="1559"/>
        <w:gridCol w:w="1418"/>
        <w:gridCol w:w="1843"/>
        <w:gridCol w:w="2126"/>
        <w:gridCol w:w="2552"/>
        <w:gridCol w:w="1701"/>
      </w:tblGrid>
      <w:tr w:rsidR="00CC3DD8" w:rsidRPr="00D53E31" w:rsidTr="000B030B">
        <w:trPr>
          <w:trHeight w:val="579"/>
        </w:trPr>
        <w:tc>
          <w:tcPr>
            <w:tcW w:w="666" w:type="dxa"/>
            <w:vAlign w:val="center"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№</w:t>
            </w:r>
          </w:p>
        </w:tc>
        <w:tc>
          <w:tcPr>
            <w:tcW w:w="2409" w:type="dxa"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Год заключения договора на лицензию/базовый проект</w:t>
            </w:r>
          </w:p>
        </w:tc>
        <w:tc>
          <w:tcPr>
            <w:tcW w:w="1418" w:type="dxa"/>
            <w:vAlign w:val="center"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Заказчик, страна</w:t>
            </w:r>
          </w:p>
        </w:tc>
        <w:tc>
          <w:tcPr>
            <w:tcW w:w="1559" w:type="dxa"/>
            <w:vAlign w:val="center"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Статус проекта</w:t>
            </w:r>
          </w:p>
        </w:tc>
        <w:tc>
          <w:tcPr>
            <w:tcW w:w="1418" w:type="dxa"/>
            <w:vAlign w:val="center"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Год пуска</w:t>
            </w:r>
          </w:p>
        </w:tc>
        <w:tc>
          <w:tcPr>
            <w:tcW w:w="1843" w:type="dxa"/>
            <w:vAlign w:val="center"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Источник сырья</w:t>
            </w:r>
          </w:p>
        </w:tc>
        <w:tc>
          <w:tcPr>
            <w:tcW w:w="2126" w:type="dxa"/>
            <w:vAlign w:val="center"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Характеристики сырья</w:t>
            </w:r>
          </w:p>
        </w:tc>
        <w:tc>
          <w:tcPr>
            <w:tcW w:w="2552" w:type="dxa"/>
            <w:vAlign w:val="center"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Производительность установки, тыс. т/год</w:t>
            </w:r>
          </w:p>
        </w:tc>
        <w:tc>
          <w:tcPr>
            <w:tcW w:w="1701" w:type="dxa"/>
            <w:vAlign w:val="center"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Примечание</w:t>
            </w:r>
          </w:p>
        </w:tc>
      </w:tr>
      <w:tr w:rsidR="00CC3DD8" w:rsidRPr="00D53E31" w:rsidTr="000B030B">
        <w:trPr>
          <w:trHeight w:val="390"/>
        </w:trPr>
        <w:tc>
          <w:tcPr>
            <w:tcW w:w="666" w:type="dxa"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409" w:type="dxa"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418" w:type="dxa"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559" w:type="dxa"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418" w:type="dxa"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43" w:type="dxa"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126" w:type="dxa"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552" w:type="dxa"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01" w:type="dxa"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359"/>
        </w:trPr>
        <w:tc>
          <w:tcPr>
            <w:tcW w:w="666" w:type="dxa"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409" w:type="dxa"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418" w:type="dxa"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559" w:type="dxa"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418" w:type="dxa"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43" w:type="dxa"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126" w:type="dxa"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552" w:type="dxa"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01" w:type="dxa"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331"/>
        </w:trPr>
        <w:tc>
          <w:tcPr>
            <w:tcW w:w="666" w:type="dxa"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409" w:type="dxa"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418" w:type="dxa"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559" w:type="dxa"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418" w:type="dxa"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43" w:type="dxa"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126" w:type="dxa"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552" w:type="dxa"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01" w:type="dxa"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331"/>
        </w:trPr>
        <w:tc>
          <w:tcPr>
            <w:tcW w:w="15692" w:type="dxa"/>
            <w:gridSpan w:val="9"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</w:t>
            </w:r>
          </w:p>
        </w:tc>
      </w:tr>
    </w:tbl>
    <w:p w:rsidR="00CC3DD8" w:rsidRPr="00D53E31" w:rsidRDefault="00CC3DD8" w:rsidP="00CC3DD8">
      <w:pPr>
        <w:spacing w:before="0" w:after="200" w:line="276" w:lineRule="auto"/>
        <w:rPr>
          <w:rFonts w:ascii="Times New Roman" w:eastAsia="Calibri" w:hAnsi="Times New Roman"/>
          <w:sz w:val="24"/>
          <w:lang w:eastAsia="en-US"/>
        </w:rPr>
      </w:pPr>
    </w:p>
    <w:p w:rsidR="00CC3DD8" w:rsidRPr="00D53E31" w:rsidRDefault="00CC3DD8" w:rsidP="00CC3DD8">
      <w:pPr>
        <w:spacing w:before="0" w:after="200" w:line="276" w:lineRule="auto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>Дата заполнения</w:t>
      </w:r>
    </w:p>
    <w:p w:rsidR="00CC3DD8" w:rsidRPr="00D53E31" w:rsidRDefault="00CC3DD8" w:rsidP="00CC3DD8">
      <w:pPr>
        <w:spacing w:before="0" w:after="200" w:line="276" w:lineRule="auto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>"_____"_____________________201_г</w:t>
      </w:r>
    </w:p>
    <w:p w:rsidR="00CC3DD8" w:rsidRPr="00D53E31" w:rsidRDefault="00CC3DD8" w:rsidP="00CC3DD8">
      <w:pPr>
        <w:spacing w:before="0" w:after="200" w:line="276" w:lineRule="auto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>Руководитель ________________________          /Фамилия И.О./</w:t>
      </w:r>
    </w:p>
    <w:p w:rsidR="00CC3DD8" w:rsidRPr="00D53E31" w:rsidRDefault="00CC3DD8" w:rsidP="00CC3DD8">
      <w:pPr>
        <w:spacing w:before="0"/>
        <w:ind w:left="3544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>м.п.</w:t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 w:val="24"/>
          <w:lang w:eastAsia="en-US"/>
        </w:rPr>
      </w:pPr>
    </w:p>
    <w:p w:rsidR="00CC3DD8" w:rsidRPr="00D53E31" w:rsidRDefault="00CC3DD8" w:rsidP="00CC3DD8">
      <w:pPr>
        <w:spacing w:before="0"/>
        <w:ind w:left="142" w:hanging="142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>* в данной Справке приводятся сведения о проданных лицензиях (если применимо) и введенных объектах, которые построены по базовому проекту Претендента, аналогичных предмету закупки.</w:t>
      </w:r>
    </w:p>
    <w:p w:rsidR="00CC3DD8" w:rsidRPr="00D53E31" w:rsidRDefault="00CC3DD8" w:rsidP="00CC3DD8">
      <w:pPr>
        <w:spacing w:before="0" w:after="200" w:line="276" w:lineRule="auto"/>
        <w:rPr>
          <w:rFonts w:ascii="Times New Roman" w:eastAsia="Calibri" w:hAnsi="Times New Roman"/>
          <w:szCs w:val="22"/>
          <w:lang w:eastAsia="en-US"/>
        </w:rPr>
      </w:pPr>
    </w:p>
    <w:p w:rsidR="00CC3DD8" w:rsidRPr="00D53E31" w:rsidRDefault="00CC3DD8" w:rsidP="00CC3DD8">
      <w:pPr>
        <w:spacing w:before="0" w:after="200" w:line="276" w:lineRule="auto"/>
        <w:rPr>
          <w:rFonts w:ascii="Times New Roman" w:eastAsia="Calibri" w:hAnsi="Times New Roman"/>
          <w:szCs w:val="22"/>
          <w:lang w:eastAsia="en-US"/>
        </w:rPr>
      </w:pPr>
    </w:p>
    <w:p w:rsidR="00CC3DD8" w:rsidRPr="00D53E31" w:rsidRDefault="00CC3DD8" w:rsidP="00CC3DD8">
      <w:pPr>
        <w:spacing w:before="0" w:after="200" w:line="276" w:lineRule="auto"/>
        <w:rPr>
          <w:rFonts w:ascii="Times New Roman" w:eastAsia="Calibri" w:hAnsi="Times New Roman"/>
          <w:szCs w:val="22"/>
          <w:lang w:eastAsia="en-US"/>
        </w:rPr>
      </w:pPr>
    </w:p>
    <w:p w:rsidR="009724C8" w:rsidRPr="00D53E31" w:rsidRDefault="009724C8" w:rsidP="009724C8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D53E31">
        <w:rPr>
          <w:rFonts w:ascii="Times New Roman" w:hAnsi="Times New Roman"/>
          <w:b/>
          <w:bCs/>
          <w:sz w:val="24"/>
        </w:rPr>
        <w:lastRenderedPageBreak/>
        <w:t xml:space="preserve">Приложение № </w:t>
      </w:r>
      <w:r>
        <w:rPr>
          <w:rFonts w:ascii="Times New Roman" w:hAnsi="Times New Roman"/>
          <w:b/>
          <w:bCs/>
          <w:sz w:val="24"/>
        </w:rPr>
        <w:t>8</w:t>
      </w:r>
    </w:p>
    <w:p w:rsidR="001A1FF6" w:rsidRPr="00D53E31" w:rsidRDefault="009724C8" w:rsidP="009724C8">
      <w:pPr>
        <w:spacing w:before="0" w:line="276" w:lineRule="auto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>к Предложению делать Оферты № 497-КС-2015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2358"/>
        <w:gridCol w:w="2632"/>
        <w:gridCol w:w="2137"/>
        <w:gridCol w:w="1651"/>
        <w:gridCol w:w="2559"/>
        <w:gridCol w:w="3127"/>
      </w:tblGrid>
      <w:tr w:rsidR="001A1FF6" w:rsidRPr="00D53E31" w:rsidTr="000B030B">
        <w:trPr>
          <w:trHeight w:val="221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keepNext/>
              <w:keepLines/>
              <w:widowControl w:val="0"/>
              <w:spacing w:before="20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D53E31">
              <w:rPr>
                <w:rFonts w:ascii="Times New Roman" w:hAnsi="Times New Roman"/>
                <w:b/>
                <w:bCs/>
                <w:iCs/>
                <w:sz w:val="24"/>
              </w:rPr>
              <w:t>Справка о наличии кадровых ресурсов*</w:t>
            </w:r>
          </w:p>
        </w:tc>
      </w:tr>
      <w:tr w:rsidR="001A1FF6" w:rsidRPr="00D53E31" w:rsidTr="000B030B">
        <w:trPr>
          <w:trHeight w:val="298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Наименование Претендента: _________________________________</w:t>
            </w:r>
          </w:p>
        </w:tc>
      </w:tr>
      <w:tr w:rsidR="001A1FF6" w:rsidRPr="00D53E31" w:rsidTr="000B030B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A1FF6" w:rsidRPr="00D53E31" w:rsidTr="000B030B">
        <w:trPr>
          <w:trHeight w:val="140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Должность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Наличие о</w:t>
            </w:r>
          </w:p>
        </w:tc>
      </w:tr>
      <w:tr w:rsidR="001A1FF6" w:rsidRPr="00D53E31" w:rsidTr="000B030B">
        <w:trPr>
          <w:trHeight w:val="38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363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 xml:space="preserve">Специалисты по профилю работы 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 xml:space="preserve">Прочий персонал, привлекаемый для оказания услуг/выполнении работ 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</w:tbl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>Опыт работы на опасных производственных объектах непосредственных руководителей, привлеченных в ходе выполнения договора - __ лет.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>Дата заполнения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>«____» ____________________ 201_ г.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 xml:space="preserve">  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 xml:space="preserve"> Руководитель ___________________________________ /Фамилия И.О./</w:t>
      </w:r>
    </w:p>
    <w:p w:rsidR="001A1FF6" w:rsidRPr="00D53E31" w:rsidRDefault="001A1FF6" w:rsidP="001A1FF6">
      <w:pPr>
        <w:shd w:val="clear" w:color="auto" w:fill="FFFFFF"/>
        <w:spacing w:before="360"/>
        <w:ind w:right="-37" w:firstLine="567"/>
        <w:rPr>
          <w:rFonts w:ascii="Times New Roman" w:hAnsi="Times New Roman"/>
          <w:b/>
          <w:sz w:val="24"/>
        </w:rPr>
      </w:pPr>
      <w:r w:rsidRPr="00D53E31">
        <w:rPr>
          <w:rFonts w:ascii="Times New Roman" w:hAnsi="Times New Roman"/>
          <w:b/>
          <w:sz w:val="24"/>
        </w:rPr>
        <w:lastRenderedPageBreak/>
        <w:t xml:space="preserve">* в данной справке перечисляются работники (в том числе Субподрядчика), которые будут непосредственно привлечены   </w:t>
      </w:r>
      <w:r w:rsidRPr="00D53E31">
        <w:rPr>
          <w:rFonts w:ascii="Times New Roman" w:hAnsi="Times New Roman"/>
          <w:b/>
          <w:sz w:val="24"/>
        </w:rPr>
        <w:tab/>
        <w:t>участником отбора в ходе выполнения работ по договору и не задействованных на период выполнения работ на других проектах.</w:t>
      </w:r>
    </w:p>
    <w:p w:rsidR="00A931E0" w:rsidRPr="00D53E31" w:rsidRDefault="00A931E0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</w:p>
    <w:p w:rsidR="00A931E0" w:rsidRPr="00D53E31" w:rsidRDefault="00A931E0" w:rsidP="00A931E0">
      <w:pPr>
        <w:rPr>
          <w:rFonts w:ascii="Times New Roman" w:hAnsi="Times New Roman"/>
          <w:sz w:val="24"/>
        </w:rPr>
      </w:pPr>
    </w:p>
    <w:p w:rsidR="00A931E0" w:rsidRPr="00D53E31" w:rsidRDefault="00A931E0" w:rsidP="00A931E0">
      <w:pPr>
        <w:rPr>
          <w:rFonts w:ascii="Times New Roman" w:hAnsi="Times New Roman"/>
          <w:sz w:val="24"/>
        </w:rPr>
      </w:pPr>
    </w:p>
    <w:p w:rsidR="00A931E0" w:rsidRPr="00D53E31" w:rsidRDefault="00A931E0" w:rsidP="00A931E0">
      <w:pPr>
        <w:rPr>
          <w:rFonts w:ascii="Times New Roman" w:hAnsi="Times New Roman"/>
          <w:sz w:val="24"/>
        </w:rPr>
      </w:pPr>
    </w:p>
    <w:p w:rsidR="00A931E0" w:rsidRPr="00D53E31" w:rsidRDefault="00A931E0" w:rsidP="00A931E0">
      <w:pPr>
        <w:rPr>
          <w:rFonts w:ascii="Times New Roman" w:hAnsi="Times New Roman"/>
          <w:sz w:val="24"/>
        </w:rPr>
      </w:pPr>
    </w:p>
    <w:p w:rsidR="00A931E0" w:rsidRPr="00D53E31" w:rsidRDefault="00A931E0" w:rsidP="00A931E0">
      <w:pPr>
        <w:rPr>
          <w:rFonts w:ascii="Times New Roman" w:hAnsi="Times New Roman"/>
          <w:sz w:val="24"/>
        </w:rPr>
      </w:pPr>
    </w:p>
    <w:p w:rsidR="00A931E0" w:rsidRPr="00D53E31" w:rsidRDefault="00A931E0" w:rsidP="00A931E0">
      <w:pPr>
        <w:rPr>
          <w:rFonts w:ascii="Times New Roman" w:hAnsi="Times New Roman"/>
          <w:sz w:val="24"/>
        </w:rPr>
      </w:pPr>
    </w:p>
    <w:p w:rsidR="00A931E0" w:rsidRPr="00D53E31" w:rsidRDefault="00A931E0" w:rsidP="00A931E0">
      <w:pPr>
        <w:rPr>
          <w:rFonts w:ascii="Times New Roman" w:hAnsi="Times New Roman"/>
          <w:sz w:val="24"/>
        </w:rPr>
      </w:pPr>
    </w:p>
    <w:p w:rsidR="00A931E0" w:rsidRPr="00D53E31" w:rsidRDefault="00A931E0" w:rsidP="00A931E0">
      <w:pPr>
        <w:rPr>
          <w:rFonts w:ascii="Times New Roman" w:hAnsi="Times New Roman"/>
          <w:sz w:val="24"/>
        </w:rPr>
      </w:pPr>
    </w:p>
    <w:p w:rsidR="00A931E0" w:rsidRPr="00D53E31" w:rsidRDefault="00A931E0" w:rsidP="00A931E0">
      <w:pPr>
        <w:rPr>
          <w:rFonts w:ascii="Times New Roman" w:hAnsi="Times New Roman"/>
          <w:sz w:val="24"/>
        </w:rPr>
      </w:pPr>
    </w:p>
    <w:p w:rsidR="00A931E0" w:rsidRPr="00D53E31" w:rsidRDefault="00A931E0" w:rsidP="00A931E0">
      <w:pPr>
        <w:rPr>
          <w:rFonts w:ascii="Times New Roman" w:hAnsi="Times New Roman"/>
          <w:sz w:val="24"/>
        </w:rPr>
      </w:pPr>
    </w:p>
    <w:p w:rsidR="00A931E0" w:rsidRPr="00D53E31" w:rsidRDefault="00A931E0">
      <w:pPr>
        <w:spacing w:before="0" w:line="276" w:lineRule="auto"/>
        <w:jc w:val="center"/>
        <w:rPr>
          <w:rFonts w:ascii="Times New Roman" w:hAnsi="Times New Roman"/>
          <w:sz w:val="24"/>
        </w:rPr>
      </w:pPr>
    </w:p>
    <w:p w:rsidR="00B34A08" w:rsidRPr="00D53E31" w:rsidRDefault="00A931E0" w:rsidP="00A931E0">
      <w:pPr>
        <w:tabs>
          <w:tab w:val="left" w:pos="10433"/>
        </w:tabs>
        <w:spacing w:before="0" w:line="276" w:lineRule="auto"/>
        <w:rPr>
          <w:rFonts w:ascii="Times New Roman" w:hAnsi="Times New Roman"/>
          <w:b/>
          <w:sz w:val="24"/>
        </w:rPr>
      </w:pPr>
      <w:r w:rsidRPr="00D53E31">
        <w:rPr>
          <w:rFonts w:ascii="Times New Roman" w:hAnsi="Times New Roman"/>
          <w:sz w:val="24"/>
        </w:rPr>
        <w:tab/>
      </w:r>
    </w:p>
    <w:sectPr w:rsidR="00B34A08" w:rsidRPr="00D53E31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30B" w:rsidRDefault="000B030B" w:rsidP="00FB07D9">
      <w:pPr>
        <w:spacing w:before="0"/>
      </w:pPr>
      <w:r>
        <w:separator/>
      </w:r>
    </w:p>
  </w:endnote>
  <w:endnote w:type="continuationSeparator" w:id="0">
    <w:p w:rsidR="000B030B" w:rsidRDefault="000B030B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30B" w:rsidRDefault="000B030B">
    <w:pPr>
      <w:pStyle w:val="af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518FC">
      <w:rPr>
        <w:noProof/>
      </w:rPr>
      <w:t>16</w:t>
    </w:r>
    <w:r>
      <w:rPr>
        <w:noProof/>
      </w:rPr>
      <w:fldChar w:fldCharType="end"/>
    </w:r>
  </w:p>
  <w:p w:rsidR="000B030B" w:rsidRDefault="000B030B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30B" w:rsidRDefault="000B030B" w:rsidP="00FB07D9">
      <w:pPr>
        <w:spacing w:before="0"/>
      </w:pPr>
      <w:r>
        <w:separator/>
      </w:r>
    </w:p>
  </w:footnote>
  <w:footnote w:type="continuationSeparator" w:id="0">
    <w:p w:rsidR="000B030B" w:rsidRDefault="000B030B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3463C3A"/>
    <w:multiLevelType w:val="hybridMultilevel"/>
    <w:tmpl w:val="E4DEB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226CFD"/>
    <w:multiLevelType w:val="hybridMultilevel"/>
    <w:tmpl w:val="E5FCAD70"/>
    <w:lvl w:ilvl="0" w:tplc="9BDCF478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4507D68"/>
    <w:multiLevelType w:val="hybridMultilevel"/>
    <w:tmpl w:val="C5221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38019B"/>
    <w:multiLevelType w:val="hybridMultilevel"/>
    <w:tmpl w:val="EA8A6FCC"/>
    <w:lvl w:ilvl="0" w:tplc="2E1AF8F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125387C"/>
    <w:multiLevelType w:val="hybridMultilevel"/>
    <w:tmpl w:val="BCC8E818"/>
    <w:lvl w:ilvl="0" w:tplc="DF1E2146">
      <w:start w:val="4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>
    <w:nsid w:val="214B7DDF"/>
    <w:multiLevelType w:val="hybridMultilevel"/>
    <w:tmpl w:val="A15CB2E6"/>
    <w:lvl w:ilvl="0" w:tplc="60EE0956">
      <w:start w:val="1"/>
      <w:numFmt w:val="lowerLetter"/>
      <w:lvlText w:val="(%1)"/>
      <w:lvlJc w:val="left"/>
      <w:pPr>
        <w:ind w:left="22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5">
    <w:nsid w:val="293C1CDF"/>
    <w:multiLevelType w:val="hybridMultilevel"/>
    <w:tmpl w:val="9A80AF9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29E329A0"/>
    <w:multiLevelType w:val="hybridMultilevel"/>
    <w:tmpl w:val="4F48F5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F1911B9"/>
    <w:multiLevelType w:val="hybridMultilevel"/>
    <w:tmpl w:val="B4C8DC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F410284"/>
    <w:multiLevelType w:val="hybridMultilevel"/>
    <w:tmpl w:val="572A6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E232BF"/>
    <w:multiLevelType w:val="hybridMultilevel"/>
    <w:tmpl w:val="E2D0FF68"/>
    <w:lvl w:ilvl="0" w:tplc="D8FCBF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51E0B9C"/>
    <w:multiLevelType w:val="hybridMultilevel"/>
    <w:tmpl w:val="040A67F0"/>
    <w:lvl w:ilvl="0" w:tplc="0419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21">
    <w:nsid w:val="36826A8C"/>
    <w:multiLevelType w:val="hybridMultilevel"/>
    <w:tmpl w:val="9BA0F6E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7BD0D2E"/>
    <w:multiLevelType w:val="hybridMultilevel"/>
    <w:tmpl w:val="714C0C3E"/>
    <w:lvl w:ilvl="0" w:tplc="ECAAF0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8F70AD2"/>
    <w:multiLevelType w:val="hybridMultilevel"/>
    <w:tmpl w:val="B8D2C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>
    <w:nsid w:val="3AFA4291"/>
    <w:multiLevelType w:val="hybridMultilevel"/>
    <w:tmpl w:val="ED265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080246E"/>
    <w:multiLevelType w:val="hybridMultilevel"/>
    <w:tmpl w:val="5F0A65F0"/>
    <w:lvl w:ilvl="0" w:tplc="10505376">
      <w:start w:val="1"/>
      <w:numFmt w:val="decimal"/>
      <w:lvlText w:val="%1."/>
      <w:lvlJc w:val="left"/>
      <w:pPr>
        <w:ind w:left="18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8" w:hanging="360"/>
      </w:pPr>
    </w:lvl>
    <w:lvl w:ilvl="2" w:tplc="0419001B" w:tentative="1">
      <w:start w:val="1"/>
      <w:numFmt w:val="lowerRoman"/>
      <w:lvlText w:val="%3."/>
      <w:lvlJc w:val="right"/>
      <w:pPr>
        <w:ind w:left="3258" w:hanging="180"/>
      </w:pPr>
    </w:lvl>
    <w:lvl w:ilvl="3" w:tplc="0419000F" w:tentative="1">
      <w:start w:val="1"/>
      <w:numFmt w:val="decimal"/>
      <w:lvlText w:val="%4."/>
      <w:lvlJc w:val="left"/>
      <w:pPr>
        <w:ind w:left="3978" w:hanging="360"/>
      </w:pPr>
    </w:lvl>
    <w:lvl w:ilvl="4" w:tplc="04190019" w:tentative="1">
      <w:start w:val="1"/>
      <w:numFmt w:val="lowerLetter"/>
      <w:lvlText w:val="%5."/>
      <w:lvlJc w:val="left"/>
      <w:pPr>
        <w:ind w:left="4698" w:hanging="360"/>
      </w:pPr>
    </w:lvl>
    <w:lvl w:ilvl="5" w:tplc="0419001B" w:tentative="1">
      <w:start w:val="1"/>
      <w:numFmt w:val="lowerRoman"/>
      <w:lvlText w:val="%6."/>
      <w:lvlJc w:val="right"/>
      <w:pPr>
        <w:ind w:left="5418" w:hanging="180"/>
      </w:pPr>
    </w:lvl>
    <w:lvl w:ilvl="6" w:tplc="0419000F" w:tentative="1">
      <w:start w:val="1"/>
      <w:numFmt w:val="decimal"/>
      <w:lvlText w:val="%7."/>
      <w:lvlJc w:val="left"/>
      <w:pPr>
        <w:ind w:left="6138" w:hanging="360"/>
      </w:pPr>
    </w:lvl>
    <w:lvl w:ilvl="7" w:tplc="04190019" w:tentative="1">
      <w:start w:val="1"/>
      <w:numFmt w:val="lowerLetter"/>
      <w:lvlText w:val="%8."/>
      <w:lvlJc w:val="left"/>
      <w:pPr>
        <w:ind w:left="6858" w:hanging="360"/>
      </w:pPr>
    </w:lvl>
    <w:lvl w:ilvl="8" w:tplc="0419001B" w:tentative="1">
      <w:start w:val="1"/>
      <w:numFmt w:val="lowerRoman"/>
      <w:lvlText w:val="%9."/>
      <w:lvlJc w:val="right"/>
      <w:pPr>
        <w:ind w:left="7578" w:hanging="180"/>
      </w:pPr>
    </w:lvl>
  </w:abstractNum>
  <w:abstractNum w:abstractNumId="27">
    <w:nsid w:val="48104C3A"/>
    <w:multiLevelType w:val="hybridMultilevel"/>
    <w:tmpl w:val="45F4ED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527B0D56"/>
    <w:multiLevelType w:val="hybridMultilevel"/>
    <w:tmpl w:val="A6963DF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530521DB"/>
    <w:multiLevelType w:val="hybridMultilevel"/>
    <w:tmpl w:val="ED80046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>
    <w:nsid w:val="55C649DC"/>
    <w:multiLevelType w:val="hybridMultilevel"/>
    <w:tmpl w:val="88C0BE94"/>
    <w:lvl w:ilvl="0" w:tplc="0419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33">
    <w:nsid w:val="5A8C734D"/>
    <w:multiLevelType w:val="hybridMultilevel"/>
    <w:tmpl w:val="55EA88F6"/>
    <w:lvl w:ilvl="0" w:tplc="794E03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5C24226E"/>
    <w:multiLevelType w:val="hybridMultilevel"/>
    <w:tmpl w:val="6510B7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C683DEC"/>
    <w:multiLevelType w:val="hybridMultilevel"/>
    <w:tmpl w:val="BA8C371C"/>
    <w:lvl w:ilvl="0" w:tplc="73C488D4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5E369A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A46B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4C8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82AB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E2AE2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286F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AAEC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C6DB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0F157BA"/>
    <w:multiLevelType w:val="hybridMultilevel"/>
    <w:tmpl w:val="6C9057A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7B15101"/>
    <w:multiLevelType w:val="hybridMultilevel"/>
    <w:tmpl w:val="932EC6A8"/>
    <w:lvl w:ilvl="0" w:tplc="FFFFFFFF">
      <w:start w:val="1"/>
      <w:numFmt w:val="bullet"/>
      <w:lvlText w:val="-"/>
      <w:lvlJc w:val="left"/>
      <w:pPr>
        <w:ind w:left="137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5" w:hanging="360"/>
      </w:pPr>
      <w:rPr>
        <w:rFonts w:ascii="Wingdings" w:hAnsi="Wingdings" w:hint="default"/>
      </w:rPr>
    </w:lvl>
  </w:abstractNum>
  <w:abstractNum w:abstractNumId="39">
    <w:nsid w:val="6A760711"/>
    <w:multiLevelType w:val="hybridMultilevel"/>
    <w:tmpl w:val="B3F8C19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>
    <w:nsid w:val="6B1B33F2"/>
    <w:multiLevelType w:val="hybridMultilevel"/>
    <w:tmpl w:val="C86ED078"/>
    <w:lvl w:ilvl="0" w:tplc="FFFFFFFF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1">
    <w:nsid w:val="703570EA"/>
    <w:multiLevelType w:val="hybridMultilevel"/>
    <w:tmpl w:val="0422F8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0DD0FB3"/>
    <w:multiLevelType w:val="multilevel"/>
    <w:tmpl w:val="100624C2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3">
    <w:nsid w:val="715F1CC4"/>
    <w:multiLevelType w:val="hybridMultilevel"/>
    <w:tmpl w:val="A5903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DD281A"/>
    <w:multiLevelType w:val="hybridMultilevel"/>
    <w:tmpl w:val="3DBE1B22"/>
    <w:lvl w:ilvl="0" w:tplc="B8260CEC">
      <w:start w:val="2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7A4E5CC7"/>
    <w:multiLevelType w:val="hybridMultilevel"/>
    <w:tmpl w:val="B8D0A9C8"/>
    <w:lvl w:ilvl="0" w:tplc="CAB4E7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DA25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46D2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12B4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9E17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A02D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7E8E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A45D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A5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6">
    <w:nsid w:val="7C1D434B"/>
    <w:multiLevelType w:val="hybridMultilevel"/>
    <w:tmpl w:val="EE688DF0"/>
    <w:lvl w:ilvl="0" w:tplc="990E20AC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7">
    <w:nsid w:val="7C367D19"/>
    <w:multiLevelType w:val="hybridMultilevel"/>
    <w:tmpl w:val="0B74B4C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7"/>
  </w:num>
  <w:num w:numId="3">
    <w:abstractNumId w:val="3"/>
  </w:num>
  <w:num w:numId="4">
    <w:abstractNumId w:val="6"/>
  </w:num>
  <w:num w:numId="5">
    <w:abstractNumId w:val="24"/>
  </w:num>
  <w:num w:numId="6">
    <w:abstractNumId w:val="23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5"/>
  </w:num>
  <w:num w:numId="12">
    <w:abstractNumId w:val="7"/>
  </w:num>
  <w:num w:numId="13">
    <w:abstractNumId w:val="8"/>
  </w:num>
  <w:num w:numId="14">
    <w:abstractNumId w:val="40"/>
  </w:num>
  <w:num w:numId="15">
    <w:abstractNumId w:val="28"/>
  </w:num>
  <w:num w:numId="16">
    <w:abstractNumId w:val="35"/>
  </w:num>
  <w:num w:numId="17">
    <w:abstractNumId w:val="12"/>
  </w:num>
  <w:num w:numId="18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567" w:hanging="567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19">
    <w:abstractNumId w:val="26"/>
  </w:num>
  <w:num w:numId="20">
    <w:abstractNumId w:val="33"/>
  </w:num>
  <w:num w:numId="21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1418" w:firstLine="0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22">
    <w:abstractNumId w:val="43"/>
  </w:num>
  <w:num w:numId="23">
    <w:abstractNumId w:val="22"/>
  </w:num>
  <w:num w:numId="24">
    <w:abstractNumId w:val="10"/>
  </w:num>
  <w:num w:numId="25">
    <w:abstractNumId w:val="46"/>
  </w:num>
  <w:num w:numId="26">
    <w:abstractNumId w:val="44"/>
  </w:num>
  <w:num w:numId="27">
    <w:abstractNumId w:val="13"/>
  </w:num>
  <w:num w:numId="28">
    <w:abstractNumId w:val="21"/>
  </w:num>
  <w:num w:numId="29">
    <w:abstractNumId w:val="30"/>
  </w:num>
  <w:num w:numId="30">
    <w:abstractNumId w:val="19"/>
  </w:num>
  <w:num w:numId="31">
    <w:abstractNumId w:val="11"/>
  </w:num>
  <w:num w:numId="32">
    <w:abstractNumId w:val="45"/>
  </w:num>
  <w:num w:numId="33">
    <w:abstractNumId w:val="17"/>
  </w:num>
  <w:num w:numId="34">
    <w:abstractNumId w:val="32"/>
  </w:num>
  <w:num w:numId="35">
    <w:abstractNumId w:val="20"/>
  </w:num>
  <w:num w:numId="36">
    <w:abstractNumId w:val="18"/>
  </w:num>
  <w:num w:numId="37">
    <w:abstractNumId w:val="14"/>
  </w:num>
  <w:num w:numId="38">
    <w:abstractNumId w:val="34"/>
  </w:num>
  <w:num w:numId="39">
    <w:abstractNumId w:val="9"/>
  </w:num>
  <w:num w:numId="40">
    <w:abstractNumId w:val="42"/>
  </w:num>
  <w:num w:numId="41">
    <w:abstractNumId w:val="36"/>
  </w:num>
  <w:num w:numId="42">
    <w:abstractNumId w:val="41"/>
  </w:num>
  <w:num w:numId="43">
    <w:abstractNumId w:val="27"/>
  </w:num>
  <w:num w:numId="44">
    <w:abstractNumId w:val="16"/>
  </w:num>
  <w:num w:numId="45">
    <w:abstractNumId w:val="25"/>
  </w:num>
  <w:num w:numId="46">
    <w:abstractNumId w:val="39"/>
  </w:num>
  <w:num w:numId="47">
    <w:abstractNumId w:val="31"/>
  </w:num>
  <w:num w:numId="48">
    <w:abstractNumId w:val="15"/>
  </w:num>
  <w:num w:numId="49">
    <w:abstractNumId w:val="47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094"/>
    <w:rsid w:val="00024BF6"/>
    <w:rsid w:val="00024C2E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578DE"/>
    <w:rsid w:val="00060AF9"/>
    <w:rsid w:val="00060C6B"/>
    <w:rsid w:val="00060F9A"/>
    <w:rsid w:val="000614D7"/>
    <w:rsid w:val="00061826"/>
    <w:rsid w:val="00061B41"/>
    <w:rsid w:val="00062453"/>
    <w:rsid w:val="00062753"/>
    <w:rsid w:val="00062D4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97C9D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BA3"/>
    <w:rsid w:val="000A4D01"/>
    <w:rsid w:val="000A55C1"/>
    <w:rsid w:val="000A6A35"/>
    <w:rsid w:val="000A6B32"/>
    <w:rsid w:val="000A7340"/>
    <w:rsid w:val="000A74A7"/>
    <w:rsid w:val="000B030B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07E19"/>
    <w:rsid w:val="001103D2"/>
    <w:rsid w:val="001104DB"/>
    <w:rsid w:val="00111B67"/>
    <w:rsid w:val="00111E4A"/>
    <w:rsid w:val="00112185"/>
    <w:rsid w:val="00112425"/>
    <w:rsid w:val="001125E5"/>
    <w:rsid w:val="001129C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2BA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626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1FF6"/>
    <w:rsid w:val="001A2468"/>
    <w:rsid w:val="001A2D36"/>
    <w:rsid w:val="001A3195"/>
    <w:rsid w:val="001A338B"/>
    <w:rsid w:val="001A3A79"/>
    <w:rsid w:val="001A3EDC"/>
    <w:rsid w:val="001A4135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8F0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91C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14D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3D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3C94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91C"/>
    <w:rsid w:val="00294BD5"/>
    <w:rsid w:val="00294F59"/>
    <w:rsid w:val="0029561D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B24"/>
    <w:rsid w:val="002B2BD5"/>
    <w:rsid w:val="002B2CE6"/>
    <w:rsid w:val="002B2FBD"/>
    <w:rsid w:val="002B3D0E"/>
    <w:rsid w:val="002B41C6"/>
    <w:rsid w:val="002B4484"/>
    <w:rsid w:val="002B548E"/>
    <w:rsid w:val="002B59F4"/>
    <w:rsid w:val="002B5B8F"/>
    <w:rsid w:val="002B61C6"/>
    <w:rsid w:val="002B6C37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3274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5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8BB"/>
    <w:rsid w:val="003679E5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5B2C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4DEF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181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3C78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18FC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5DF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2F75"/>
    <w:rsid w:val="004A37AF"/>
    <w:rsid w:val="004A3FF6"/>
    <w:rsid w:val="004A41DD"/>
    <w:rsid w:val="004A4B39"/>
    <w:rsid w:val="004A4B7D"/>
    <w:rsid w:val="004A4BD4"/>
    <w:rsid w:val="004A515A"/>
    <w:rsid w:val="004A5BDF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C2F"/>
    <w:rsid w:val="004D4838"/>
    <w:rsid w:val="004D53B3"/>
    <w:rsid w:val="004D544C"/>
    <w:rsid w:val="004D5685"/>
    <w:rsid w:val="004D5908"/>
    <w:rsid w:val="004D5CA3"/>
    <w:rsid w:val="004D65E7"/>
    <w:rsid w:val="004D6E0E"/>
    <w:rsid w:val="004D6F67"/>
    <w:rsid w:val="004D745A"/>
    <w:rsid w:val="004D7D15"/>
    <w:rsid w:val="004D7DA3"/>
    <w:rsid w:val="004E0156"/>
    <w:rsid w:val="004E03ED"/>
    <w:rsid w:val="004E04C6"/>
    <w:rsid w:val="004E08B0"/>
    <w:rsid w:val="004E08C5"/>
    <w:rsid w:val="004E0C37"/>
    <w:rsid w:val="004E0F1C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6763"/>
    <w:rsid w:val="00507561"/>
    <w:rsid w:val="00507BAE"/>
    <w:rsid w:val="00510121"/>
    <w:rsid w:val="005102D3"/>
    <w:rsid w:val="005109FE"/>
    <w:rsid w:val="00510FDC"/>
    <w:rsid w:val="00510FFB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2EC3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308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B98"/>
    <w:rsid w:val="005F02E1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2CA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2D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1B85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469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7E7"/>
    <w:rsid w:val="00672BE9"/>
    <w:rsid w:val="00672D3C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2D66"/>
    <w:rsid w:val="006E321D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A8E"/>
    <w:rsid w:val="00707B71"/>
    <w:rsid w:val="00707C7B"/>
    <w:rsid w:val="00711626"/>
    <w:rsid w:val="00711913"/>
    <w:rsid w:val="00711E68"/>
    <w:rsid w:val="00712426"/>
    <w:rsid w:val="00712930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1E9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15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50"/>
    <w:rsid w:val="007F7265"/>
    <w:rsid w:val="007F7441"/>
    <w:rsid w:val="007F74D7"/>
    <w:rsid w:val="007F7821"/>
    <w:rsid w:val="007F7993"/>
    <w:rsid w:val="008009F8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17D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57CB3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3F1"/>
    <w:rsid w:val="008668BA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8C"/>
    <w:rsid w:val="008878F7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CDA"/>
    <w:rsid w:val="00923CDE"/>
    <w:rsid w:val="00923D4B"/>
    <w:rsid w:val="00924567"/>
    <w:rsid w:val="00924834"/>
    <w:rsid w:val="00924993"/>
    <w:rsid w:val="00924FDB"/>
    <w:rsid w:val="00925144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0DB9"/>
    <w:rsid w:val="0097147E"/>
    <w:rsid w:val="0097163C"/>
    <w:rsid w:val="00971695"/>
    <w:rsid w:val="00971A3F"/>
    <w:rsid w:val="0097228D"/>
    <w:rsid w:val="009724C8"/>
    <w:rsid w:val="009737CC"/>
    <w:rsid w:val="00973AA4"/>
    <w:rsid w:val="009747B3"/>
    <w:rsid w:val="00974E1B"/>
    <w:rsid w:val="00974F04"/>
    <w:rsid w:val="00974F39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700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3F90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41BA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1E0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69E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C2A"/>
    <w:rsid w:val="00B36D81"/>
    <w:rsid w:val="00B36F68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53E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567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DC1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778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2CD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2B07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1F7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DD8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4C5"/>
    <w:rsid w:val="00CD2784"/>
    <w:rsid w:val="00CD28FE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A6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3E31"/>
    <w:rsid w:val="00D54515"/>
    <w:rsid w:val="00D549DA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87C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206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C1B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773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604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7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7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7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7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7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7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7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1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1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basedOn w:val="a1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ac">
    <w:name w:val="Заголовок"/>
    <w:basedOn w:val="a0"/>
    <w:next w:val="ad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d">
    <w:name w:val="Body Text"/>
    <w:basedOn w:val="a0"/>
    <w:link w:val="ae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e">
    <w:name w:val="Основной текст Знак"/>
    <w:basedOn w:val="a1"/>
    <w:link w:val="ad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">
    <w:name w:val="List"/>
    <w:basedOn w:val="ad"/>
    <w:rsid w:val="008324F0"/>
    <w:rPr>
      <w:rFonts w:ascii="Arial" w:hAnsi="Arial" w:cs="Tahoma"/>
    </w:rPr>
  </w:style>
  <w:style w:type="paragraph" w:customStyle="1" w:styleId="12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3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0">
    <w:name w:val="Body Text Indent"/>
    <w:basedOn w:val="a0"/>
    <w:link w:val="af1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1">
    <w:name w:val="Основной текст с отступом Знак"/>
    <w:basedOn w:val="a1"/>
    <w:link w:val="af0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2">
    <w:name w:val="Balloon Text"/>
    <w:basedOn w:val="a0"/>
    <w:link w:val="af3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3">
    <w:name w:val="Текст выноски Знак"/>
    <w:basedOn w:val="a1"/>
    <w:link w:val="af2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4">
    <w:name w:val="footer"/>
    <w:basedOn w:val="a0"/>
    <w:link w:val="af5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5">
    <w:name w:val="Нижний колонтитул Знак"/>
    <w:basedOn w:val="a1"/>
    <w:link w:val="af4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6">
    <w:name w:val="Subtitle"/>
    <w:basedOn w:val="ac"/>
    <w:next w:val="ad"/>
    <w:link w:val="af7"/>
    <w:qFormat/>
    <w:rsid w:val="008324F0"/>
    <w:pPr>
      <w:jc w:val="center"/>
    </w:pPr>
    <w:rPr>
      <w:i/>
      <w:iCs/>
    </w:rPr>
  </w:style>
  <w:style w:type="character" w:customStyle="1" w:styleId="af7">
    <w:name w:val="Подзаголовок Знак"/>
    <w:basedOn w:val="a1"/>
    <w:link w:val="af6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8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9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a">
    <w:name w:val="Заголовок таблицы"/>
    <w:basedOn w:val="af9"/>
    <w:rsid w:val="008324F0"/>
    <w:pPr>
      <w:jc w:val="center"/>
    </w:pPr>
    <w:rPr>
      <w:b/>
      <w:bCs/>
    </w:rPr>
  </w:style>
  <w:style w:type="paragraph" w:customStyle="1" w:styleId="afb">
    <w:name w:val="Содержимое врезки"/>
    <w:basedOn w:val="ad"/>
    <w:rsid w:val="008324F0"/>
  </w:style>
  <w:style w:type="character" w:customStyle="1" w:styleId="22">
    <w:name w:val="Основной текст с отступом 2 Знак"/>
    <w:basedOn w:val="a1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fc">
    <w:name w:val="No Spacing"/>
    <w:uiPriority w:val="1"/>
    <w:qFormat/>
    <w:rsid w:val="007431E9"/>
    <w:pPr>
      <w:spacing w:line="240" w:lineRule="auto"/>
      <w:jc w:val="lef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5127B-4695-491D-92C3-65D88DE5D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3942</Words>
  <Characters>22472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26362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Кузьменков Сергей Викторович</cp:lastModifiedBy>
  <cp:revision>2</cp:revision>
  <cp:lastPrinted>2015-12-14T11:17:00Z</cp:lastPrinted>
  <dcterms:created xsi:type="dcterms:W3CDTF">2015-12-14T11:17:00Z</dcterms:created>
  <dcterms:modified xsi:type="dcterms:W3CDTF">2015-12-14T11:17:00Z</dcterms:modified>
</cp:coreProperties>
</file>