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74119C">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C417FE">
            <w:pPr>
              <w:spacing w:before="120"/>
              <w:jc w:val="right"/>
              <w:rPr>
                <w:rFonts w:eastAsia="Times New Roman"/>
                <w:szCs w:val="24"/>
                <w:lang w:eastAsia="ru-RU"/>
              </w:rPr>
            </w:pPr>
            <w:r w:rsidRPr="00450C44">
              <w:rPr>
                <w:rFonts w:eastAsia="Times New Roman"/>
                <w:szCs w:val="24"/>
                <w:lang w:eastAsia="ru-RU"/>
              </w:rPr>
              <w:t>Протокол  №</w:t>
            </w:r>
            <w:r w:rsidR="00C417FE">
              <w:rPr>
                <w:rFonts w:eastAsia="Times New Roman"/>
                <w:szCs w:val="24"/>
                <w:lang w:eastAsia="ru-RU"/>
              </w:rPr>
              <w:t xml:space="preserve"> 116</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C417FE">
            <w:pPr>
              <w:spacing w:before="120"/>
              <w:jc w:val="right"/>
              <w:rPr>
                <w:rFonts w:eastAsia="Times New Roman"/>
                <w:szCs w:val="24"/>
                <w:lang w:eastAsia="ru-RU"/>
              </w:rPr>
            </w:pPr>
            <w:r w:rsidRPr="00450C44">
              <w:rPr>
                <w:rFonts w:eastAsia="Times New Roman"/>
                <w:szCs w:val="24"/>
                <w:lang w:eastAsia="ru-RU"/>
              </w:rPr>
              <w:t>«_</w:t>
            </w:r>
            <w:r w:rsidR="00C417FE">
              <w:rPr>
                <w:rFonts w:eastAsia="Times New Roman"/>
                <w:szCs w:val="24"/>
                <w:lang w:eastAsia="ru-RU"/>
              </w:rPr>
              <w:t>14»</w:t>
            </w:r>
            <w:r w:rsidRPr="00450C44">
              <w:rPr>
                <w:rFonts w:eastAsia="Times New Roman"/>
                <w:szCs w:val="24"/>
                <w:lang w:eastAsia="ru-RU"/>
              </w:rPr>
              <w:t xml:space="preserve"> </w:t>
            </w:r>
            <w:r w:rsidR="00C417FE">
              <w:rPr>
                <w:rFonts w:eastAsia="Times New Roman"/>
                <w:szCs w:val="24"/>
                <w:lang w:eastAsia="ru-RU"/>
              </w:rPr>
              <w:t>июля 2016</w:t>
            </w:r>
            <w:r w:rsidRPr="00450C44">
              <w:rPr>
                <w:rFonts w:eastAsia="Times New Roman"/>
                <w:szCs w:val="24"/>
                <w:lang w:eastAsia="ru-RU"/>
              </w:rPr>
              <w:t xml:space="preserve"> г.</w:t>
            </w:r>
          </w:p>
        </w:tc>
      </w:tr>
    </w:tbl>
    <w:p w:rsidR="00D642F8" w:rsidRPr="00D024C5" w:rsidRDefault="00267487" w:rsidP="00D642F8">
      <w:pPr>
        <w:ind w:firstLine="708"/>
        <w:jc w:val="both"/>
      </w:pPr>
      <w:r>
        <w:t>П</w:t>
      </w:r>
      <w:r w:rsidR="00D642F8" w:rsidRPr="00D024C5">
        <w:t xml:space="preserve">ДО № </w:t>
      </w:r>
      <w:r w:rsidR="00EF132C">
        <w:t>236-СС-2016</w:t>
      </w:r>
    </w:p>
    <w:p w:rsidR="00D642F8" w:rsidRPr="00D024C5" w:rsidRDefault="00267487" w:rsidP="00D642F8">
      <w:pPr>
        <w:ind w:firstLine="708"/>
        <w:jc w:val="both"/>
      </w:pPr>
      <w:r>
        <w:t>о</w:t>
      </w:r>
      <w:r w:rsidR="00D642F8" w:rsidRPr="00D024C5">
        <w:t>т  «</w:t>
      </w:r>
      <w:r w:rsidR="00C417FE">
        <w:t>14</w:t>
      </w:r>
      <w:r w:rsidR="00D642F8" w:rsidRPr="00D024C5">
        <w:t xml:space="preserve">» </w:t>
      </w:r>
      <w:r w:rsidR="00C417FE">
        <w:t>июля</w:t>
      </w:r>
      <w:r w:rsidR="00D642F8" w:rsidRPr="00D024C5">
        <w:t xml:space="preserve"> 201</w:t>
      </w:r>
      <w:r w:rsidR="00C417FE">
        <w:t>6</w:t>
      </w:r>
      <w:r w:rsidR="00D642F8" w:rsidRPr="00D024C5">
        <w:t>г.</w:t>
      </w:r>
    </w:p>
    <w:p w:rsidR="00D642F8" w:rsidRPr="00D024C5" w:rsidRDefault="00D642F8" w:rsidP="00D642F8">
      <w:pPr>
        <w:ind w:firstLine="708"/>
        <w:jc w:val="both"/>
      </w:pPr>
    </w:p>
    <w:p w:rsidR="00D642F8" w:rsidRPr="0074119C" w:rsidRDefault="00D642F8" w:rsidP="00D642F8">
      <w:pPr>
        <w:ind w:firstLine="708"/>
        <w:jc w:val="both"/>
      </w:pPr>
      <w:r w:rsidRPr="00D024C5">
        <w:t>ОАО «Славнефть-ЯНОС» (далее – Общество) приглашает вас сделать п</w:t>
      </w:r>
      <w:r>
        <w:t xml:space="preserve">редложение (оферту) на </w:t>
      </w:r>
      <w:r w:rsidRPr="0074119C">
        <w:t xml:space="preserve">поставку </w:t>
      </w:r>
      <w:r w:rsidR="00294B2D" w:rsidRPr="00294B2D">
        <w:t>Катионита КУ-2-8 смола ионообменная, Цеолит NаХ-БКО, Шара фарфорового, Кольцо Палля</w:t>
      </w:r>
      <w:r w:rsidR="0074119C" w:rsidRPr="00294B2D">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45CA9" w:rsidRPr="00C45CA9" w:rsidRDefault="00C45CA9" w:rsidP="00C45CA9">
      <w:pPr>
        <w:ind w:firstLine="708"/>
        <w:jc w:val="both"/>
      </w:pPr>
      <w:r w:rsidRPr="00C45CA9">
        <w:t>Оферта может быть представлена на часть номенклатуры (Лот). Лоты указаны в форме 6. Лоты являются неделимыми.</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EC6B5F">
        <w:t>30</w:t>
      </w:r>
      <w:r w:rsidRPr="00EC6B5F">
        <w:t>.</w:t>
      </w:r>
      <w:r w:rsidR="007443BD" w:rsidRPr="00EC6B5F">
        <w:t>09</w:t>
      </w:r>
      <w:r w:rsidRPr="00EC6B5F">
        <w:t>.2016г</w:t>
      </w:r>
      <w:r w:rsidRPr="00206F9E">
        <w:t>.</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00772977" w:rsidRPr="00D024C5">
        <w:t xml:space="preserve">Подписанный </w:t>
      </w:r>
      <w:r w:rsidR="00772977" w:rsidRPr="00294B2D">
        <w:rPr>
          <w:b/>
        </w:rPr>
        <w:t>проект договора</w:t>
      </w:r>
      <w:r w:rsidR="00772977" w:rsidRPr="00D024C5">
        <w:t xml:space="preserve">, </w:t>
      </w:r>
      <w:r w:rsidR="00294B2D" w:rsidRPr="00294B2D">
        <w:rPr>
          <w:b/>
        </w:rPr>
        <w:t>приложения</w:t>
      </w:r>
      <w:r w:rsidR="00294B2D">
        <w:t xml:space="preserve"> </w:t>
      </w:r>
      <w:r w:rsidR="00772977" w:rsidRPr="00D024C5">
        <w:t xml:space="preserve">предложенный участником закупки, </w:t>
      </w:r>
      <w:r w:rsidR="00772977" w:rsidRPr="0074119C">
        <w:rPr>
          <w:b/>
        </w:rPr>
        <w:t xml:space="preserve">без указания стоимости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BC0B5C" w:rsidRPr="00D024C5" w:rsidRDefault="00BC0B5C" w:rsidP="00BC0B5C">
      <w:pPr>
        <w:jc w:val="both"/>
      </w:pPr>
      <w:r>
        <w:t xml:space="preserve">-  </w:t>
      </w:r>
      <w:r w:rsidRPr="00696E22">
        <w:rPr>
          <w:b/>
        </w:rPr>
        <w:t>Заполненная таблица п.</w:t>
      </w:r>
      <w:r w:rsidR="00DA04D1">
        <w:rPr>
          <w:b/>
        </w:rPr>
        <w:t xml:space="preserve">5 </w:t>
      </w:r>
      <w:r w:rsidRPr="00696E22">
        <w:rPr>
          <w:b/>
        </w:rPr>
        <w:t xml:space="preserve"> Приложения №1 </w:t>
      </w:r>
      <w:r>
        <w:rPr>
          <w:b/>
        </w:rPr>
        <w:t xml:space="preserve">к </w:t>
      </w:r>
      <w:r w:rsidRPr="00696E22">
        <w:rPr>
          <w:b/>
        </w:rPr>
        <w:t>Форме 2</w:t>
      </w:r>
      <w:r>
        <w:t xml:space="preserve"> (</w:t>
      </w:r>
      <w:r w:rsidRPr="00D024C5">
        <w:t>подписанная уполномоченным лицом и заверенная печатью участника закупки</w:t>
      </w:r>
      <w:r>
        <w:t xml:space="preserve"> на фирменном бланке</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74119C" w:rsidRPr="00D024C5" w:rsidRDefault="0074119C" w:rsidP="0074119C">
      <w:pPr>
        <w:jc w:val="both"/>
      </w:pPr>
      <w:r>
        <w:t xml:space="preserve">- </w:t>
      </w:r>
      <w:r w:rsidRPr="00D024C5">
        <w:t xml:space="preserve">Подписанный </w:t>
      </w:r>
      <w:r w:rsidRPr="00294B2D">
        <w:rPr>
          <w:b/>
        </w:rPr>
        <w:t>проект договора</w:t>
      </w:r>
      <w:r w:rsidRPr="00D024C5">
        <w:t>,</w:t>
      </w:r>
      <w:r w:rsidRPr="00294B2D">
        <w:rPr>
          <w:b/>
        </w:rPr>
        <w:t xml:space="preserve"> </w:t>
      </w:r>
      <w:r w:rsidR="00294B2D" w:rsidRPr="00294B2D">
        <w:rPr>
          <w:b/>
        </w:rPr>
        <w:t>приложения</w:t>
      </w:r>
      <w:r w:rsidR="00294B2D">
        <w:t xml:space="preserve"> </w:t>
      </w:r>
      <w:r w:rsidRPr="00D024C5">
        <w:t xml:space="preserve">предложенный участником закупки, </w:t>
      </w:r>
      <w:r>
        <w:rPr>
          <w:b/>
        </w:rPr>
        <w:t>с</w:t>
      </w:r>
      <w:r w:rsidRPr="0074119C">
        <w:rPr>
          <w:b/>
        </w:rPr>
        <w:t xml:space="preserve"> указани</w:t>
      </w:r>
      <w:r>
        <w:rPr>
          <w:b/>
        </w:rPr>
        <w:t>ем</w:t>
      </w:r>
      <w:r w:rsidRPr="0074119C">
        <w:rPr>
          <w:b/>
        </w:rPr>
        <w:t xml:space="preserve"> стоимости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C417FE">
        <w:rPr>
          <w:rFonts w:eastAsia="Times New Roman"/>
          <w:b/>
          <w:szCs w:val="24"/>
          <w:lang w:eastAsia="ru-RU"/>
        </w:rPr>
        <w:t>14</w:t>
      </w:r>
      <w:r w:rsidRPr="00290B80">
        <w:rPr>
          <w:rFonts w:eastAsia="Times New Roman"/>
          <w:b/>
          <w:szCs w:val="24"/>
          <w:lang w:eastAsia="ru-RU"/>
        </w:rPr>
        <w:t>»</w:t>
      </w:r>
      <w:r w:rsidR="00C417FE">
        <w:rPr>
          <w:rFonts w:eastAsia="Times New Roman"/>
          <w:b/>
          <w:szCs w:val="24"/>
          <w:lang w:eastAsia="ru-RU"/>
        </w:rPr>
        <w:t xml:space="preserve"> июля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Окончание приема оферт – _</w:t>
      </w:r>
      <w:r w:rsidR="00C417FE">
        <w:rPr>
          <w:rFonts w:eastAsia="Times New Roman"/>
          <w:b/>
          <w:szCs w:val="24"/>
          <w:lang w:eastAsia="ru-RU"/>
        </w:rPr>
        <w:t>15</w:t>
      </w:r>
      <w:r w:rsidRPr="00290B80">
        <w:rPr>
          <w:rFonts w:eastAsia="Times New Roman"/>
          <w:b/>
          <w:szCs w:val="24"/>
          <w:lang w:eastAsia="ru-RU"/>
        </w:rPr>
        <w:t>:</w:t>
      </w:r>
      <w:r w:rsidR="00C417FE">
        <w:rPr>
          <w:rFonts w:eastAsia="Times New Roman"/>
          <w:b/>
          <w:szCs w:val="24"/>
          <w:lang w:eastAsia="ru-RU"/>
        </w:rPr>
        <w:t>00 мск</w:t>
      </w:r>
      <w:r w:rsidRPr="00290B80">
        <w:rPr>
          <w:rFonts w:eastAsia="Times New Roman"/>
          <w:b/>
          <w:szCs w:val="24"/>
          <w:lang w:eastAsia="ru-RU"/>
        </w:rPr>
        <w:t xml:space="preserve"> «</w:t>
      </w:r>
      <w:r w:rsidR="00C417FE">
        <w:rPr>
          <w:rFonts w:eastAsia="Times New Roman"/>
          <w:b/>
          <w:szCs w:val="24"/>
          <w:lang w:eastAsia="ru-RU"/>
        </w:rPr>
        <w:t>28</w:t>
      </w:r>
      <w:r w:rsidRPr="00290B80">
        <w:rPr>
          <w:rFonts w:eastAsia="Times New Roman"/>
          <w:b/>
          <w:szCs w:val="24"/>
          <w:lang w:eastAsia="ru-RU"/>
        </w:rPr>
        <w:t>»</w:t>
      </w:r>
      <w:r w:rsidR="00C417FE">
        <w:rPr>
          <w:rFonts w:eastAsia="Times New Roman"/>
          <w:b/>
          <w:szCs w:val="24"/>
          <w:lang w:eastAsia="ru-RU"/>
        </w:rPr>
        <w:t xml:space="preserve"> июля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BC0B5C">
        <w:rPr>
          <w:rFonts w:eastAsia="Times New Roman"/>
          <w:b/>
          <w:szCs w:val="24"/>
          <w:lang w:eastAsia="ru-RU"/>
        </w:rPr>
        <w:t>30</w:t>
      </w:r>
      <w:r w:rsidR="000840D6">
        <w:rPr>
          <w:rFonts w:eastAsia="Times New Roman"/>
          <w:b/>
          <w:szCs w:val="24"/>
          <w:lang w:eastAsia="ru-RU"/>
        </w:rPr>
        <w:t xml:space="preserve"> </w:t>
      </w:r>
      <w:r w:rsidR="00071153">
        <w:rPr>
          <w:rFonts w:eastAsia="Times New Roman"/>
          <w:b/>
          <w:szCs w:val="24"/>
          <w:lang w:eastAsia="ru-RU"/>
        </w:rPr>
        <w:t xml:space="preserve"> </w:t>
      </w:r>
      <w:r w:rsidRPr="00290B80">
        <w:rPr>
          <w:rFonts w:eastAsia="Times New Roman"/>
          <w:b/>
          <w:szCs w:val="24"/>
          <w:lang w:eastAsia="ru-RU"/>
        </w:rPr>
        <w:t xml:space="preserve">» </w:t>
      </w:r>
      <w:r w:rsidR="00BC0B5C">
        <w:rPr>
          <w:rFonts w:eastAsia="Times New Roman"/>
          <w:b/>
          <w:szCs w:val="24"/>
          <w:lang w:eastAsia="ru-RU"/>
        </w:rPr>
        <w:t xml:space="preserve"> сентября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C417FE">
        <w:rPr>
          <w:rFonts w:eastAsia="Times New Roman"/>
          <w:szCs w:val="24"/>
          <w:lang w:eastAsia="ru-RU"/>
        </w:rPr>
        <w:t>25</w:t>
      </w:r>
      <w:r w:rsidRPr="00290B80">
        <w:rPr>
          <w:rFonts w:eastAsia="Times New Roman"/>
          <w:szCs w:val="24"/>
          <w:lang w:eastAsia="ru-RU"/>
        </w:rPr>
        <w:t xml:space="preserve">» </w:t>
      </w:r>
      <w:r w:rsidR="00C417FE">
        <w:rPr>
          <w:rFonts w:eastAsia="Times New Roman"/>
          <w:szCs w:val="24"/>
          <w:lang w:eastAsia="ru-RU"/>
        </w:rPr>
        <w:t>июля</w:t>
      </w:r>
      <w:r w:rsidRPr="00290B80">
        <w:rPr>
          <w:rFonts w:eastAsia="Times New Roman"/>
          <w:szCs w:val="24"/>
          <w:lang w:eastAsia="ru-RU"/>
        </w:rPr>
        <w:t xml:space="preserve"> 201</w:t>
      </w:r>
      <w:r w:rsidR="00C417FE">
        <w:rPr>
          <w:rFonts w:eastAsia="Times New Roman"/>
          <w:szCs w:val="24"/>
          <w:lang w:eastAsia="ru-RU"/>
        </w:rPr>
        <w:t>6</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062EA9" w:rsidRPr="007B6304" w:rsidRDefault="00062EA9" w:rsidP="00062EA9">
      <w:pPr>
        <w:ind w:firstLine="709"/>
        <w:jc w:val="both"/>
      </w:pPr>
      <w:r w:rsidRPr="007B6304">
        <w:t>Степанова Ольга Алексеевна, телефон (4852)-49-87-36, факс (4852)-49-89-38,</w:t>
      </w:r>
    </w:p>
    <w:p w:rsidR="00062EA9" w:rsidRPr="00062EA9" w:rsidRDefault="00062EA9" w:rsidP="00062EA9">
      <w:pPr>
        <w:ind w:firstLine="709"/>
        <w:jc w:val="both"/>
        <w:rPr>
          <w:szCs w:val="24"/>
          <w:lang w:val="en-US" w:eastAsia="ru-RU"/>
        </w:rPr>
      </w:pPr>
      <w:r w:rsidRPr="007B6304">
        <w:rPr>
          <w:lang w:val="en-US"/>
        </w:rPr>
        <w:t xml:space="preserve">e-mail </w:t>
      </w:r>
      <w:hyperlink r:id="rId9" w:history="1">
        <w:r w:rsidRPr="007B6304">
          <w:rPr>
            <w:lang w:val="en-US"/>
          </w:rPr>
          <w:t>tender@yanos.slavneft.ru</w:t>
        </w:r>
      </w:hyperlink>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294B2D" w:rsidRDefault="00294B2D" w:rsidP="00D642F8">
      <w:pPr>
        <w:ind w:firstLine="708"/>
        <w:jc w:val="both"/>
        <w:rPr>
          <w:rFonts w:eastAsia="Times New Roman"/>
          <w:b/>
          <w:szCs w:val="24"/>
          <w:u w:val="single"/>
          <w:lang w:eastAsia="ru-RU"/>
        </w:rPr>
      </w:pP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C417FE" w:rsidRDefault="00D642F8" w:rsidP="00D642F8">
      <w:pPr>
        <w:ind w:firstLine="720"/>
        <w:jc w:val="both"/>
        <w:rPr>
          <w:rFonts w:eastAsia="Times New Roman"/>
          <w:b/>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w:t>
      </w:r>
    </w:p>
    <w:p w:rsidR="00C417FE" w:rsidRDefault="00C417FE" w:rsidP="00D642F8">
      <w:pPr>
        <w:ind w:firstLine="720"/>
        <w:jc w:val="both"/>
        <w:rPr>
          <w:rFonts w:eastAsia="Times New Roman"/>
          <w:b/>
          <w:szCs w:val="24"/>
          <w:lang w:eastAsia="ru-RU"/>
        </w:rPr>
      </w:pPr>
    </w:p>
    <w:p w:rsidR="00C417FE" w:rsidRDefault="00C417FE" w:rsidP="00D642F8">
      <w:pPr>
        <w:ind w:firstLine="720"/>
        <w:jc w:val="both"/>
        <w:rPr>
          <w:rFonts w:eastAsia="Times New Roman"/>
          <w:b/>
          <w:szCs w:val="24"/>
          <w:lang w:eastAsia="ru-RU"/>
        </w:rPr>
      </w:pPr>
    </w:p>
    <w:p w:rsidR="00D642F8" w:rsidRPr="000A137A" w:rsidRDefault="00D642F8" w:rsidP="00D642F8">
      <w:pPr>
        <w:ind w:firstLine="720"/>
        <w:jc w:val="both"/>
        <w:rPr>
          <w:rFonts w:eastAsia="Times New Roman"/>
          <w:szCs w:val="24"/>
          <w:lang w:eastAsia="ru-RU"/>
        </w:rPr>
      </w:pPr>
      <w:bookmarkStart w:id="0" w:name="_GoBack"/>
      <w:bookmarkEnd w:id="0"/>
      <w:r w:rsidRPr="000A137A">
        <w:rPr>
          <w:rFonts w:eastAsia="Times New Roman"/>
          <w:b/>
          <w:szCs w:val="24"/>
          <w:lang w:eastAsia="ru-RU"/>
        </w:rPr>
        <w:t xml:space="preserve">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3D1369">
        <w:rPr>
          <w:rFonts w:eastAsia="Times New Roman"/>
          <w:szCs w:val="24"/>
          <w:lang w:eastAsia="ru-RU"/>
        </w:rPr>
        <w:t>236-СС-2016</w:t>
      </w:r>
      <w:r w:rsidRPr="000A137A">
        <w:rPr>
          <w:rFonts w:eastAsia="Times New Roman"/>
          <w:szCs w:val="24"/>
          <w:lang w:eastAsia="ru-RU"/>
        </w:rPr>
        <w:t xml:space="preserve"> от  _____________201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772977" w:rsidRPr="00BB45CB" w:rsidRDefault="00772977" w:rsidP="00772977">
      <w:pPr>
        <w:rPr>
          <w:szCs w:val="24"/>
        </w:rPr>
      </w:pPr>
      <w:r w:rsidRPr="00BB45CB">
        <w:rPr>
          <w:szCs w:val="24"/>
        </w:rPr>
        <w:t xml:space="preserve">1. Извещение о проведении тендера (настоящий документ) на </w:t>
      </w:r>
      <w:r>
        <w:rPr>
          <w:szCs w:val="24"/>
        </w:rPr>
        <w:t>6</w:t>
      </w:r>
      <w:r w:rsidRPr="00BB45CB">
        <w:rPr>
          <w:szCs w:val="24"/>
        </w:rPr>
        <w:t xml:space="preserve"> л. в 1 экз.</w:t>
      </w:r>
    </w:p>
    <w:p w:rsidR="00772977" w:rsidRPr="00BB45CB" w:rsidRDefault="00772977" w:rsidP="00772977">
      <w:pPr>
        <w:rPr>
          <w:szCs w:val="24"/>
        </w:rPr>
      </w:pPr>
      <w:r w:rsidRPr="00BB45CB">
        <w:rPr>
          <w:szCs w:val="24"/>
        </w:rPr>
        <w:t xml:space="preserve">2. Требования к предмету оферты на </w:t>
      </w:r>
      <w:r>
        <w:rPr>
          <w:szCs w:val="24"/>
        </w:rPr>
        <w:t>7</w:t>
      </w:r>
      <w:r w:rsidRPr="00BB45CB">
        <w:rPr>
          <w:szCs w:val="24"/>
        </w:rPr>
        <w:t xml:space="preserve"> л. в 1 экз.</w:t>
      </w:r>
    </w:p>
    <w:p w:rsidR="00BC0B5C" w:rsidRDefault="00BC0B5C" w:rsidP="00772977">
      <w:pPr>
        <w:rPr>
          <w:szCs w:val="24"/>
        </w:rPr>
      </w:pPr>
      <w:r>
        <w:rPr>
          <w:szCs w:val="24"/>
        </w:rPr>
        <w:t>3. Приложение №1 «Техническое задание» к Форме 2</w:t>
      </w:r>
      <w:r w:rsidR="00DA04D1">
        <w:rPr>
          <w:szCs w:val="24"/>
        </w:rPr>
        <w:t xml:space="preserve"> на 2 л. В 1 экз.</w:t>
      </w:r>
    </w:p>
    <w:p w:rsidR="00772977" w:rsidRPr="00BB45CB" w:rsidRDefault="00DA04D1" w:rsidP="00772977">
      <w:pPr>
        <w:rPr>
          <w:szCs w:val="24"/>
        </w:rPr>
      </w:pPr>
      <w:r>
        <w:rPr>
          <w:szCs w:val="24"/>
        </w:rPr>
        <w:t>4</w:t>
      </w:r>
      <w:r w:rsidR="00772977" w:rsidRPr="00BB45CB">
        <w:rPr>
          <w:szCs w:val="24"/>
        </w:rPr>
        <w:t>. Проект договора</w:t>
      </w:r>
      <w:r w:rsidR="00772977">
        <w:rPr>
          <w:szCs w:val="24"/>
        </w:rPr>
        <w:t xml:space="preserve">, </w:t>
      </w:r>
      <w:r w:rsidR="00772977" w:rsidRPr="00BB45CB">
        <w:rPr>
          <w:szCs w:val="24"/>
        </w:rPr>
        <w:t>приложения</w:t>
      </w:r>
      <w:r w:rsidR="00772977">
        <w:rPr>
          <w:szCs w:val="24"/>
        </w:rPr>
        <w:t xml:space="preserve"> </w:t>
      </w:r>
      <w:r w:rsidR="00772977" w:rsidRPr="00BB45CB">
        <w:rPr>
          <w:szCs w:val="24"/>
        </w:rPr>
        <w:t xml:space="preserve">на </w:t>
      </w:r>
      <w:r w:rsidR="000840D6">
        <w:rPr>
          <w:szCs w:val="24"/>
        </w:rPr>
        <w:t>14</w:t>
      </w:r>
      <w:r w:rsidR="00772977" w:rsidRPr="00BB45CB">
        <w:rPr>
          <w:szCs w:val="24"/>
        </w:rPr>
        <w:t xml:space="preserve"> л. в 1 экз.</w:t>
      </w:r>
    </w:p>
    <w:p w:rsidR="00772977" w:rsidRPr="00BB45CB" w:rsidRDefault="00DA04D1" w:rsidP="00772977">
      <w:pPr>
        <w:rPr>
          <w:szCs w:val="24"/>
        </w:rPr>
      </w:pPr>
      <w:r>
        <w:rPr>
          <w:szCs w:val="24"/>
        </w:rPr>
        <w:t>5</w:t>
      </w:r>
      <w:r w:rsidR="00772977" w:rsidRPr="00BB45CB">
        <w:rPr>
          <w:szCs w:val="24"/>
        </w:rPr>
        <w:t>. Извещение о согласии сделать оферту  на 1 л. в 1 экз.</w:t>
      </w:r>
    </w:p>
    <w:p w:rsidR="00772977" w:rsidRPr="00BB45CB" w:rsidRDefault="00DA04D1" w:rsidP="00772977">
      <w:pPr>
        <w:rPr>
          <w:szCs w:val="24"/>
        </w:rPr>
      </w:pPr>
      <w:r>
        <w:rPr>
          <w:szCs w:val="24"/>
        </w:rPr>
        <w:t>6</w:t>
      </w:r>
      <w:r w:rsidR="00772977" w:rsidRPr="00BB45CB">
        <w:rPr>
          <w:szCs w:val="24"/>
        </w:rPr>
        <w:t>. Предложение о заключении договора на 1 л. в 1 экз.</w:t>
      </w:r>
    </w:p>
    <w:p w:rsidR="00772977" w:rsidRDefault="00DA04D1" w:rsidP="00772977">
      <w:pPr>
        <w:rPr>
          <w:szCs w:val="24"/>
        </w:rPr>
      </w:pPr>
      <w:r>
        <w:rPr>
          <w:szCs w:val="24"/>
        </w:rPr>
        <w:t>7</w:t>
      </w:r>
      <w:r w:rsidR="00772977" w:rsidRPr="00BB45CB">
        <w:rPr>
          <w:szCs w:val="24"/>
        </w:rPr>
        <w:t xml:space="preserve">. Форма </w:t>
      </w:r>
      <w:r w:rsidR="00772977">
        <w:rPr>
          <w:szCs w:val="24"/>
        </w:rPr>
        <w:t xml:space="preserve">6т «Техническое предложение» на </w:t>
      </w:r>
      <w:r w:rsidR="00FA57A9">
        <w:rPr>
          <w:szCs w:val="24"/>
        </w:rPr>
        <w:t>1</w:t>
      </w:r>
      <w:r w:rsidR="00772977" w:rsidRPr="00BB45CB">
        <w:rPr>
          <w:szCs w:val="24"/>
        </w:rPr>
        <w:t xml:space="preserve"> л. в 1 экз.</w:t>
      </w:r>
    </w:p>
    <w:p w:rsidR="00772977" w:rsidRPr="00BB45CB" w:rsidRDefault="00DA04D1" w:rsidP="00772977">
      <w:pPr>
        <w:rPr>
          <w:szCs w:val="24"/>
        </w:rPr>
      </w:pPr>
      <w:r>
        <w:rPr>
          <w:szCs w:val="24"/>
        </w:rPr>
        <w:t>8</w:t>
      </w:r>
      <w:r w:rsidR="00772977">
        <w:rPr>
          <w:szCs w:val="24"/>
        </w:rPr>
        <w:t>. Форма 6к «Коммерческое предложение» на 1 л. в 1 экз.</w:t>
      </w:r>
    </w:p>
    <w:p w:rsidR="00772977" w:rsidRPr="00BB45CB" w:rsidRDefault="00DA04D1" w:rsidP="00772977">
      <w:pPr>
        <w:jc w:val="both"/>
        <w:rPr>
          <w:b/>
          <w:szCs w:val="24"/>
        </w:rPr>
      </w:pPr>
      <w:r>
        <w:rPr>
          <w:szCs w:val="24"/>
        </w:rPr>
        <w:t>9</w:t>
      </w:r>
      <w:r w:rsidR="00772977" w:rsidRPr="00BB45CB">
        <w:rPr>
          <w:szCs w:val="24"/>
        </w:rPr>
        <w:t>. Форма «Перечень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D642F8" w:rsidRPr="00442F60" w:rsidRDefault="00D642F8" w:rsidP="00D642F8">
      <w:pPr>
        <w:rPr>
          <w:rFonts w:eastAsia="Times New Roman"/>
          <w:b/>
          <w:lang w:eastAsia="ru-RU"/>
        </w:rPr>
      </w:pPr>
      <w:r w:rsidRPr="00442F60">
        <w:rPr>
          <w:rFonts w:eastAsia="Times New Roman"/>
          <w:b/>
          <w:lang w:eastAsia="ru-RU"/>
        </w:rPr>
        <w:t>Форма 2 «Требования к предмету оферты»</w:t>
      </w:r>
    </w:p>
    <w:p w:rsidR="002D507C" w:rsidRDefault="002D507C" w:rsidP="00D642F8">
      <w:pPr>
        <w:ind w:firstLine="708"/>
        <w:jc w:val="center"/>
        <w:rPr>
          <w:rFonts w:eastAsia="Times New Roman"/>
          <w:b/>
          <w:lang w:eastAsia="ru-RU"/>
        </w:rPr>
      </w:pP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D642F8">
      <w:pPr>
        <w:autoSpaceDE w:val="0"/>
        <w:autoSpaceDN w:val="0"/>
        <w:adjustRightInd w:val="0"/>
        <w:ind w:left="567"/>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C45CA9">
      <w:pPr>
        <w:numPr>
          <w:ilvl w:val="0"/>
          <w:numId w:val="25"/>
        </w:numPr>
        <w:suppressAutoHyphens w:val="0"/>
        <w:ind w:left="0" w:firstLine="0"/>
        <w:jc w:val="both"/>
        <w:rPr>
          <w:rFonts w:eastAsia="Times New Roman"/>
          <w:szCs w:val="24"/>
          <w:lang w:eastAsia="ru-RU"/>
        </w:rPr>
      </w:pPr>
      <w:r w:rsidRPr="00442F60">
        <w:rPr>
          <w:rFonts w:eastAsia="Times New Roman"/>
          <w:szCs w:val="24"/>
          <w:lang w:eastAsia="ru-RU"/>
        </w:rPr>
        <w:t xml:space="preserve">Предмет закупки: </w:t>
      </w:r>
      <w:r w:rsidR="00294B2D" w:rsidRPr="00665046">
        <w:rPr>
          <w:rFonts w:eastAsia="Calibri"/>
          <w:b/>
        </w:rPr>
        <w:t>Катионит КУ-2-8 смола ионообменная</w:t>
      </w:r>
      <w:r w:rsidR="00294B2D">
        <w:rPr>
          <w:rFonts w:eastAsia="Calibri"/>
          <w:b/>
        </w:rPr>
        <w:t xml:space="preserve">, </w:t>
      </w:r>
      <w:r w:rsidR="00294B2D" w:rsidRPr="00665046">
        <w:rPr>
          <w:rFonts w:eastAsia="Calibri"/>
          <w:b/>
        </w:rPr>
        <w:t>Цеолит NаХ-БКО</w:t>
      </w:r>
      <w:r w:rsidR="00294B2D">
        <w:rPr>
          <w:rFonts w:eastAsia="Calibri"/>
          <w:b/>
        </w:rPr>
        <w:t>, Шар фарфорового, Кольцо Палля</w:t>
      </w:r>
      <w:r w:rsidR="0062132D" w:rsidRPr="0062132D">
        <w:rPr>
          <w:szCs w:val="24"/>
        </w:rPr>
        <w:t>.</w:t>
      </w:r>
    </w:p>
    <w:p w:rsidR="00D642F8" w:rsidRPr="00442F60" w:rsidRDefault="00D642F8" w:rsidP="00C45CA9">
      <w:pPr>
        <w:numPr>
          <w:ilvl w:val="0"/>
          <w:numId w:val="25"/>
        </w:numPr>
        <w:suppressAutoHyphens w:val="0"/>
        <w:autoSpaceDE w:val="0"/>
        <w:autoSpaceDN w:val="0"/>
        <w:adjustRightInd w:val="0"/>
        <w:ind w:left="0" w:firstLine="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C45CA9" w:rsidRPr="00C45CA9" w:rsidRDefault="00C45CA9" w:rsidP="00C45CA9">
      <w:pPr>
        <w:numPr>
          <w:ilvl w:val="0"/>
          <w:numId w:val="25"/>
        </w:numPr>
        <w:suppressAutoHyphens w:val="0"/>
        <w:autoSpaceDE w:val="0"/>
        <w:autoSpaceDN w:val="0"/>
        <w:adjustRightInd w:val="0"/>
        <w:ind w:left="0" w:firstLine="0"/>
        <w:jc w:val="both"/>
        <w:rPr>
          <w:rFonts w:eastAsia="Times New Roman"/>
          <w:szCs w:val="24"/>
          <w:lang w:eastAsia="ru-RU"/>
        </w:rPr>
      </w:pPr>
      <w:r w:rsidRPr="00C45CA9">
        <w:rPr>
          <w:rFonts w:eastAsia="Times New Roman"/>
          <w:szCs w:val="24"/>
          <w:lang w:eastAsia="ru-RU"/>
        </w:rPr>
        <w:t xml:space="preserve">Оферта может быть представлена: на весь объем закупки (все лоты) или на часть закупаемой номенклатуры (лот). </w:t>
      </w:r>
      <w:r w:rsidRPr="00C45CA9">
        <w:rPr>
          <w:rFonts w:eastAsia="Times New Roman"/>
          <w:b/>
          <w:szCs w:val="24"/>
          <w:lang w:eastAsia="ru-RU"/>
        </w:rPr>
        <w:t>Лоты являются неделимыми</w:t>
      </w:r>
      <w:r w:rsidRPr="00C45CA9">
        <w:rPr>
          <w:rFonts w:eastAsia="Times New Roman"/>
          <w:szCs w:val="24"/>
          <w:lang w:eastAsia="ru-RU"/>
        </w:rPr>
        <w:t>.</w:t>
      </w:r>
    </w:p>
    <w:p w:rsidR="00294B2D" w:rsidRDefault="00D642F8" w:rsidP="00C45CA9">
      <w:pPr>
        <w:numPr>
          <w:ilvl w:val="0"/>
          <w:numId w:val="25"/>
        </w:numPr>
        <w:suppressAutoHyphens w:val="0"/>
        <w:autoSpaceDE w:val="0"/>
        <w:autoSpaceDN w:val="0"/>
        <w:adjustRightInd w:val="0"/>
        <w:ind w:left="0" w:firstLine="0"/>
        <w:jc w:val="both"/>
        <w:rPr>
          <w:rFonts w:eastAsia="Times New Roman"/>
          <w:szCs w:val="24"/>
          <w:lang w:eastAsia="ru-RU"/>
        </w:rPr>
      </w:pPr>
      <w:r w:rsidRPr="00442F60">
        <w:rPr>
          <w:rFonts w:eastAsia="Times New Roman"/>
          <w:szCs w:val="24"/>
          <w:lang w:eastAsia="ru-RU"/>
        </w:rPr>
        <w:t>Пл</w:t>
      </w:r>
      <w:r w:rsidR="00D82607">
        <w:rPr>
          <w:rFonts w:eastAsia="Times New Roman"/>
          <w:szCs w:val="24"/>
          <w:lang w:eastAsia="ru-RU"/>
        </w:rPr>
        <w:t>ановые сроки поставки Товара:</w:t>
      </w:r>
      <w:r>
        <w:rPr>
          <w:rFonts w:eastAsia="Times New Roman"/>
          <w:szCs w:val="24"/>
          <w:lang w:eastAsia="ru-RU"/>
        </w:rPr>
        <w:t xml:space="preserve"> </w:t>
      </w:r>
      <w:r w:rsidR="00D82607">
        <w:rPr>
          <w:rFonts w:eastAsia="Times New Roman"/>
          <w:szCs w:val="24"/>
          <w:lang w:eastAsia="ru-RU"/>
        </w:rPr>
        <w:t xml:space="preserve">указаны в </w:t>
      </w:r>
      <w:r w:rsidR="00D82607" w:rsidRPr="00D82607">
        <w:rPr>
          <w:rFonts w:eastAsia="Times New Roman"/>
          <w:szCs w:val="24"/>
          <w:lang w:eastAsia="ru-RU"/>
        </w:rPr>
        <w:t>форме 6</w:t>
      </w:r>
      <w:r w:rsidRPr="00442F60">
        <w:rPr>
          <w:rFonts w:eastAsia="Times New Roman"/>
          <w:szCs w:val="24"/>
          <w:lang w:eastAsia="ru-RU"/>
        </w:rPr>
        <w:t>;</w:t>
      </w:r>
    </w:p>
    <w:p w:rsidR="00294B2D" w:rsidRDefault="00F94E22" w:rsidP="00C45CA9">
      <w:pPr>
        <w:numPr>
          <w:ilvl w:val="0"/>
          <w:numId w:val="25"/>
        </w:numPr>
        <w:suppressAutoHyphens w:val="0"/>
        <w:autoSpaceDE w:val="0"/>
        <w:autoSpaceDN w:val="0"/>
        <w:adjustRightInd w:val="0"/>
        <w:ind w:left="0" w:firstLine="0"/>
        <w:jc w:val="both"/>
        <w:rPr>
          <w:rFonts w:eastAsia="Times New Roman"/>
          <w:szCs w:val="24"/>
          <w:lang w:eastAsia="ru-RU"/>
        </w:rPr>
      </w:pPr>
      <w:r w:rsidRPr="00294B2D">
        <w:rPr>
          <w:rFonts w:eastAsia="Times New Roman"/>
          <w:szCs w:val="24"/>
          <w:lang w:eastAsia="ru-RU"/>
        </w:rPr>
        <w:t xml:space="preserve">Полные отгрузочные реквизиты грузополучателя: </w:t>
      </w:r>
    </w:p>
    <w:p w:rsidR="00C94E92" w:rsidRDefault="00C94E92" w:rsidP="000D7503">
      <w:pPr>
        <w:suppressAutoHyphens w:val="0"/>
        <w:autoSpaceDE w:val="0"/>
        <w:autoSpaceDN w:val="0"/>
        <w:adjustRightInd w:val="0"/>
        <w:ind w:firstLine="567"/>
        <w:jc w:val="both"/>
        <w:rPr>
          <w:b/>
          <w:bCs/>
          <w:i/>
          <w:iCs/>
          <w:sz w:val="23"/>
          <w:szCs w:val="23"/>
          <w:u w:val="single"/>
        </w:rPr>
      </w:pPr>
    </w:p>
    <w:p w:rsidR="00294B2D" w:rsidRDefault="00294B2D" w:rsidP="000D7503">
      <w:pPr>
        <w:suppressAutoHyphens w:val="0"/>
        <w:autoSpaceDE w:val="0"/>
        <w:autoSpaceDN w:val="0"/>
        <w:adjustRightInd w:val="0"/>
        <w:ind w:firstLine="567"/>
        <w:jc w:val="both"/>
        <w:rPr>
          <w:rFonts w:eastAsia="Times New Roman"/>
          <w:szCs w:val="24"/>
          <w:lang w:eastAsia="ru-RU"/>
        </w:rPr>
      </w:pPr>
      <w:r w:rsidRPr="00294B2D">
        <w:rPr>
          <w:b/>
          <w:bCs/>
          <w:i/>
          <w:iCs/>
          <w:sz w:val="23"/>
          <w:szCs w:val="23"/>
          <w:u w:val="single"/>
        </w:rPr>
        <w:t>Адрес склада грузополучателя:</w:t>
      </w:r>
      <w:r w:rsidRPr="00294B2D">
        <w:rPr>
          <w:sz w:val="22"/>
        </w:rPr>
        <w:t xml:space="preserve"> </w:t>
      </w:r>
      <w:r w:rsidRPr="00294B2D">
        <w:rPr>
          <w:i/>
          <w:sz w:val="22"/>
        </w:rPr>
        <w:t>150023, г. Ярославль, ул. Гагарина, 77 (База оборудования).</w:t>
      </w:r>
      <w:r w:rsidRPr="00294B2D">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294B2D">
        <w:rPr>
          <w:i/>
          <w:iCs/>
          <w:sz w:val="23"/>
          <w:szCs w:val="23"/>
        </w:rPr>
        <w:t>Российская Федерация, 1500</w:t>
      </w:r>
      <w:r w:rsidR="007F51D9">
        <w:rPr>
          <w:i/>
          <w:iCs/>
          <w:sz w:val="23"/>
          <w:szCs w:val="23"/>
        </w:rPr>
        <w:t>23</w:t>
      </w:r>
      <w:r w:rsidRPr="00294B2D">
        <w:rPr>
          <w:i/>
          <w:iCs/>
          <w:sz w:val="23"/>
          <w:szCs w:val="23"/>
        </w:rPr>
        <w:t>, город Ярославль, Московский проспект, дом 130.</w:t>
      </w:r>
    </w:p>
    <w:p w:rsidR="00C94E92" w:rsidRDefault="00C94E92" w:rsidP="000D7503">
      <w:pPr>
        <w:suppressAutoHyphens w:val="0"/>
        <w:autoSpaceDE w:val="0"/>
        <w:autoSpaceDN w:val="0"/>
        <w:adjustRightInd w:val="0"/>
        <w:ind w:firstLine="567"/>
        <w:jc w:val="both"/>
        <w:rPr>
          <w:b/>
          <w:bCs/>
          <w:i/>
          <w:iCs/>
          <w:sz w:val="23"/>
          <w:szCs w:val="23"/>
          <w:u w:val="single"/>
        </w:rPr>
      </w:pPr>
    </w:p>
    <w:p w:rsidR="00294B2D" w:rsidRDefault="00294B2D" w:rsidP="000D7503">
      <w:pPr>
        <w:suppressAutoHyphens w:val="0"/>
        <w:autoSpaceDE w:val="0"/>
        <w:autoSpaceDN w:val="0"/>
        <w:adjustRightInd w:val="0"/>
        <w:ind w:firstLine="567"/>
        <w:jc w:val="both"/>
        <w:rPr>
          <w:rFonts w:eastAsia="Times New Roman"/>
          <w:szCs w:val="24"/>
          <w:lang w:eastAsia="ru-RU"/>
        </w:rPr>
      </w:pPr>
      <w:r w:rsidRPr="00294B2D">
        <w:rPr>
          <w:b/>
          <w:bCs/>
          <w:i/>
          <w:iCs/>
          <w:sz w:val="23"/>
          <w:szCs w:val="23"/>
          <w:u w:val="single"/>
        </w:rPr>
        <w:t>Почтовые реквизиты:</w:t>
      </w:r>
      <w:r w:rsidRPr="00294B2D">
        <w:rPr>
          <w:b/>
          <w:bCs/>
          <w:i/>
          <w:iCs/>
          <w:sz w:val="23"/>
          <w:szCs w:val="23"/>
        </w:rPr>
        <w:t xml:space="preserve"> </w:t>
      </w:r>
      <w:r w:rsidRPr="00294B2D">
        <w:rPr>
          <w:i/>
          <w:iCs/>
          <w:sz w:val="23"/>
          <w:szCs w:val="23"/>
        </w:rPr>
        <w:t>Российская Федерация, 1500</w:t>
      </w:r>
      <w:r w:rsidR="007F51D9">
        <w:rPr>
          <w:i/>
          <w:iCs/>
          <w:sz w:val="23"/>
          <w:szCs w:val="23"/>
        </w:rPr>
        <w:t>23</w:t>
      </w:r>
      <w:r w:rsidRPr="00294B2D">
        <w:rPr>
          <w:i/>
          <w:iCs/>
          <w:sz w:val="23"/>
          <w:szCs w:val="23"/>
        </w:rPr>
        <w:t>, город Ярославль, Московский проспект, дом 130.</w:t>
      </w:r>
    </w:p>
    <w:p w:rsidR="00C94E92" w:rsidRDefault="00C94E92" w:rsidP="000D7503">
      <w:pPr>
        <w:suppressAutoHyphens w:val="0"/>
        <w:autoSpaceDE w:val="0"/>
        <w:autoSpaceDN w:val="0"/>
        <w:adjustRightInd w:val="0"/>
        <w:ind w:firstLine="567"/>
        <w:jc w:val="both"/>
        <w:rPr>
          <w:b/>
          <w:bCs/>
          <w:i/>
          <w:iCs/>
          <w:sz w:val="23"/>
          <w:szCs w:val="23"/>
          <w:u w:val="single"/>
        </w:rPr>
      </w:pPr>
    </w:p>
    <w:p w:rsidR="000D7503" w:rsidRDefault="00294B2D" w:rsidP="000D7503">
      <w:pPr>
        <w:suppressAutoHyphens w:val="0"/>
        <w:autoSpaceDE w:val="0"/>
        <w:autoSpaceDN w:val="0"/>
        <w:adjustRightInd w:val="0"/>
        <w:ind w:firstLine="567"/>
        <w:jc w:val="both"/>
        <w:rPr>
          <w:rFonts w:eastAsia="Times New Roman"/>
          <w:szCs w:val="24"/>
          <w:lang w:eastAsia="ru-RU"/>
        </w:rPr>
      </w:pPr>
      <w:r w:rsidRPr="00294B2D">
        <w:rPr>
          <w:b/>
          <w:bCs/>
          <w:i/>
          <w:iCs/>
          <w:sz w:val="23"/>
          <w:szCs w:val="23"/>
          <w:u w:val="single"/>
        </w:rPr>
        <w:t xml:space="preserve">Для вагонов: </w:t>
      </w:r>
      <w:r w:rsidRPr="00294B2D">
        <w:rPr>
          <w:i/>
          <w:iCs/>
          <w:sz w:val="23"/>
          <w:szCs w:val="23"/>
        </w:rPr>
        <w:t>ст. Новоярославская Северной ж.д.,  код станции 314909, железнодорожный код Грузополучателя 3494, код по ОКПО 00149765.</w:t>
      </w:r>
      <w:r w:rsidR="000D7503">
        <w:rPr>
          <w:rFonts w:eastAsia="Times New Roman"/>
          <w:szCs w:val="24"/>
          <w:lang w:eastAsia="ru-RU"/>
        </w:rPr>
        <w:t>;</w:t>
      </w:r>
    </w:p>
    <w:p w:rsidR="000D7503" w:rsidRDefault="000D7503" w:rsidP="000D7503">
      <w:pPr>
        <w:suppressAutoHyphens w:val="0"/>
        <w:autoSpaceDE w:val="0"/>
        <w:autoSpaceDN w:val="0"/>
        <w:adjustRightInd w:val="0"/>
        <w:ind w:firstLine="567"/>
        <w:jc w:val="both"/>
        <w:rPr>
          <w:rFonts w:eastAsia="Times New Roman"/>
          <w:szCs w:val="24"/>
          <w:lang w:eastAsia="ru-RU"/>
        </w:rPr>
      </w:pPr>
    </w:p>
    <w:p w:rsidR="00F94E22" w:rsidRPr="000D7503" w:rsidRDefault="000D7503" w:rsidP="000D7503">
      <w:pPr>
        <w:suppressAutoHyphens w:val="0"/>
        <w:autoSpaceDE w:val="0"/>
        <w:autoSpaceDN w:val="0"/>
        <w:adjustRightInd w:val="0"/>
        <w:ind w:firstLine="567"/>
        <w:jc w:val="both"/>
        <w:rPr>
          <w:rFonts w:eastAsia="Times New Roman"/>
          <w:i/>
          <w:szCs w:val="24"/>
          <w:lang w:eastAsia="ru-RU"/>
        </w:rPr>
      </w:pPr>
      <w:r w:rsidRPr="000D7503">
        <w:rPr>
          <w:rFonts w:eastAsia="Times New Roman"/>
          <w:i/>
          <w:szCs w:val="24"/>
          <w:lang w:eastAsia="ru-RU"/>
        </w:rPr>
        <w:t>Участник тендера может подать оферту на один, несколько или все лоты, в любом сочетании.</w:t>
      </w:r>
    </w:p>
    <w:p w:rsidR="002D507C" w:rsidRDefault="002D507C" w:rsidP="00294B2D">
      <w:pPr>
        <w:pStyle w:val="af0"/>
        <w:autoSpaceDE w:val="0"/>
        <w:autoSpaceDN w:val="0"/>
        <w:adjustRightInd w:val="0"/>
        <w:ind w:left="0"/>
        <w:jc w:val="both"/>
        <w:rPr>
          <w:szCs w:val="24"/>
        </w:rPr>
      </w:pPr>
    </w:p>
    <w:p w:rsidR="000D7503" w:rsidRDefault="000D7503" w:rsidP="000D7503">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0D7503" w:rsidRDefault="000D7503" w:rsidP="000D7503">
      <w:pPr>
        <w:autoSpaceDE w:val="0"/>
        <w:autoSpaceDN w:val="0"/>
        <w:adjustRightInd w:val="0"/>
        <w:ind w:left="426"/>
        <w:jc w:val="both"/>
        <w:rPr>
          <w:rFonts w:eastAsia="Times New Roman"/>
          <w:iCs/>
          <w:szCs w:val="24"/>
          <w:lang w:eastAsia="ru-RU"/>
        </w:rPr>
      </w:pPr>
    </w:p>
    <w:p w:rsidR="00EE01B6" w:rsidRDefault="000D7503" w:rsidP="000D7503">
      <w:pPr>
        <w:tabs>
          <w:tab w:val="left" w:pos="4096"/>
        </w:tabs>
        <w:suppressAutoHyphens w:val="0"/>
        <w:autoSpaceDE w:val="0"/>
        <w:autoSpaceDN w:val="0"/>
        <w:adjustRightInd w:val="0"/>
        <w:ind w:left="567"/>
        <w:jc w:val="both"/>
        <w:rPr>
          <w:rFonts w:eastAsia="Calibri"/>
          <w:i/>
          <w:iCs/>
        </w:rPr>
      </w:pPr>
      <w:r w:rsidRPr="00A56C8F">
        <w:rPr>
          <w:rFonts w:eastAsia="Calibri"/>
          <w:b/>
          <w:u w:val="single"/>
        </w:rPr>
        <w:t>Документы, перечисленные в таблиц</w:t>
      </w:r>
      <w:r w:rsidR="00EC6B5F">
        <w:rPr>
          <w:rFonts w:eastAsia="Calibri"/>
          <w:b/>
          <w:u w:val="single"/>
        </w:rPr>
        <w:t>ах</w:t>
      </w:r>
      <w:r w:rsidRPr="00A56C8F">
        <w:rPr>
          <w:rFonts w:eastAsia="Calibri"/>
          <w:b/>
          <w:u w:val="single"/>
        </w:rPr>
        <w:t xml:space="preserve"> ниже необходимо предоставить в конверте с Технической частью оферт:</w:t>
      </w:r>
      <w:r w:rsidR="00EE01B6">
        <w:rPr>
          <w:rFonts w:eastAsia="Calibri"/>
          <w:i/>
          <w:iCs/>
        </w:rPr>
        <w:tab/>
      </w:r>
    </w:p>
    <w:p w:rsidR="00595B64" w:rsidRPr="00595B64" w:rsidRDefault="00595B64" w:rsidP="000D7503">
      <w:pPr>
        <w:tabs>
          <w:tab w:val="left" w:pos="4096"/>
        </w:tabs>
        <w:suppressAutoHyphens w:val="0"/>
        <w:autoSpaceDE w:val="0"/>
        <w:autoSpaceDN w:val="0"/>
        <w:adjustRightInd w:val="0"/>
        <w:ind w:left="567"/>
        <w:jc w:val="both"/>
        <w:rPr>
          <w:rFonts w:eastAsia="Calibri"/>
          <w:iCs/>
        </w:rPr>
      </w:pPr>
      <w:r>
        <w:rPr>
          <w:rFonts w:eastAsia="Calibri"/>
          <w:iCs/>
        </w:rPr>
        <w:t>- Катионит сильнокислотный КУ-2-8</w:t>
      </w:r>
    </w:p>
    <w:p w:rsidR="00EE01B6" w:rsidRDefault="00595B64" w:rsidP="00595B64">
      <w:pPr>
        <w:suppressAutoHyphens w:val="0"/>
        <w:autoSpaceDE w:val="0"/>
        <w:autoSpaceDN w:val="0"/>
        <w:adjustRightInd w:val="0"/>
        <w:jc w:val="center"/>
        <w:rPr>
          <w:rFonts w:eastAsia="Calibri"/>
          <w:iCs/>
        </w:rPr>
      </w:pPr>
      <w:r w:rsidRPr="00595B64">
        <w:rPr>
          <w:rFonts w:eastAsia="Calibri"/>
          <w:iCs/>
          <w:noProof/>
          <w:lang w:eastAsia="ru-RU"/>
        </w:rPr>
        <w:drawing>
          <wp:inline distT="0" distB="0" distL="0" distR="0" wp14:anchorId="0FB7C450" wp14:editId="17F2F8B2">
            <wp:extent cx="4670474" cy="3047680"/>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77470" cy="3052245"/>
                    </a:xfrm>
                    <a:prstGeom prst="rect">
                      <a:avLst/>
                    </a:prstGeom>
                    <a:noFill/>
                    <a:ln>
                      <a:noFill/>
                    </a:ln>
                  </pic:spPr>
                </pic:pic>
              </a:graphicData>
            </a:graphic>
          </wp:inline>
        </w:drawing>
      </w:r>
    </w:p>
    <w:p w:rsidR="00EE01B6" w:rsidRDefault="00EE01B6" w:rsidP="00EE01B6">
      <w:pPr>
        <w:suppressAutoHyphens w:val="0"/>
        <w:autoSpaceDE w:val="0"/>
        <w:autoSpaceDN w:val="0"/>
        <w:adjustRightInd w:val="0"/>
        <w:jc w:val="both"/>
        <w:rPr>
          <w:rFonts w:eastAsia="Calibri"/>
          <w:iCs/>
        </w:rPr>
      </w:pPr>
      <w:r>
        <w:rPr>
          <w:rFonts w:eastAsia="Calibri"/>
          <w:iCs/>
        </w:rPr>
        <w:tab/>
      </w:r>
    </w:p>
    <w:p w:rsidR="007443BD" w:rsidRDefault="007443BD">
      <w:pPr>
        <w:suppressAutoHyphens w:val="0"/>
        <w:spacing w:after="200" w:line="276" w:lineRule="auto"/>
        <w:rPr>
          <w:rFonts w:eastAsia="Calibri"/>
          <w:iCs/>
        </w:rPr>
      </w:pPr>
      <w:r>
        <w:rPr>
          <w:rFonts w:eastAsia="Calibri"/>
          <w:iCs/>
        </w:rPr>
        <w:br w:type="page"/>
      </w:r>
    </w:p>
    <w:p w:rsidR="007443BD" w:rsidRDefault="007443BD" w:rsidP="00EE01B6">
      <w:pPr>
        <w:suppressAutoHyphens w:val="0"/>
        <w:autoSpaceDE w:val="0"/>
        <w:autoSpaceDN w:val="0"/>
        <w:adjustRightInd w:val="0"/>
        <w:jc w:val="both"/>
        <w:rPr>
          <w:rFonts w:eastAsia="Calibri"/>
          <w:iCs/>
        </w:rPr>
      </w:pPr>
      <w:r>
        <w:rPr>
          <w:rFonts w:eastAsia="Calibri"/>
          <w:iCs/>
        </w:rPr>
        <w:tab/>
        <w:t>-</w:t>
      </w:r>
      <w:r w:rsidRPr="007443BD">
        <w:rPr>
          <w:rFonts w:cs="Arial"/>
          <w:iCs/>
        </w:rPr>
        <w:t xml:space="preserve"> </w:t>
      </w:r>
      <w:r>
        <w:rPr>
          <w:rFonts w:cs="Arial"/>
          <w:iCs/>
        </w:rPr>
        <w:t xml:space="preserve">цеолит </w:t>
      </w:r>
      <w:r>
        <w:rPr>
          <w:rFonts w:cs="Arial"/>
          <w:iCs/>
          <w:lang w:val="en-US"/>
        </w:rPr>
        <w:t>NaX</w:t>
      </w:r>
      <w:r w:rsidRPr="00BD64B9">
        <w:rPr>
          <w:rFonts w:cs="Arial"/>
          <w:iCs/>
        </w:rPr>
        <w:t>-</w:t>
      </w:r>
      <w:r>
        <w:rPr>
          <w:rFonts w:cs="Arial"/>
          <w:iCs/>
        </w:rPr>
        <w:t>БКО фракция 2,0</w:t>
      </w:r>
      <w:r>
        <w:rPr>
          <w:rFonts w:cs="Arial"/>
          <w:iCs/>
          <w:u w:val="single"/>
        </w:rPr>
        <w:t>+</w:t>
      </w:r>
      <w:r w:rsidRPr="00BD64B9">
        <w:rPr>
          <w:rFonts w:cs="Arial"/>
          <w:iCs/>
        </w:rPr>
        <w:t>0,2</w:t>
      </w:r>
      <w:r>
        <w:rPr>
          <w:rFonts w:cs="Arial"/>
          <w:iCs/>
        </w:rPr>
        <w:t xml:space="preserve"> мм</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4814"/>
        <w:gridCol w:w="1990"/>
        <w:gridCol w:w="1229"/>
        <w:gridCol w:w="1464"/>
      </w:tblGrid>
      <w:tr w:rsidR="007443BD" w:rsidRPr="007443BD" w:rsidTr="00BC0B5C">
        <w:trPr>
          <w:trHeight w:val="300"/>
          <w:tblHeader/>
        </w:trPr>
        <w:tc>
          <w:tcPr>
            <w:tcW w:w="724" w:type="dxa"/>
            <w:vMerge w:val="restart"/>
            <w:shd w:val="clear" w:color="auto" w:fill="D9D9D9"/>
            <w:vAlign w:val="center"/>
            <w:hideMark/>
          </w:tcPr>
          <w:p w:rsidR="007443BD" w:rsidRPr="007443BD" w:rsidRDefault="007443BD" w:rsidP="007443BD">
            <w:pPr>
              <w:keepNext/>
              <w:suppressAutoHyphens w:val="0"/>
              <w:jc w:val="center"/>
              <w:rPr>
                <w:rFonts w:eastAsia="Times New Roman" w:cs="Arial"/>
                <w:b/>
                <w:bCs/>
                <w:sz w:val="20"/>
                <w:szCs w:val="20"/>
                <w:lang w:eastAsia="ru-RU"/>
              </w:rPr>
            </w:pPr>
            <w:r w:rsidRPr="007443BD">
              <w:rPr>
                <w:rFonts w:eastAsia="Times New Roman" w:cs="Arial"/>
                <w:b/>
                <w:bCs/>
                <w:sz w:val="20"/>
                <w:szCs w:val="20"/>
                <w:lang w:eastAsia="ru-RU"/>
              </w:rPr>
              <w:t>№ п/п</w:t>
            </w:r>
          </w:p>
        </w:tc>
        <w:tc>
          <w:tcPr>
            <w:tcW w:w="4814" w:type="dxa"/>
            <w:vMerge w:val="restart"/>
            <w:shd w:val="clear" w:color="auto" w:fill="D9D9D9"/>
            <w:vAlign w:val="center"/>
            <w:hideMark/>
          </w:tcPr>
          <w:p w:rsidR="007443BD" w:rsidRPr="007443BD" w:rsidRDefault="007443BD" w:rsidP="007443BD">
            <w:pPr>
              <w:keepNext/>
              <w:suppressAutoHyphens w:val="0"/>
              <w:jc w:val="center"/>
              <w:rPr>
                <w:rFonts w:eastAsia="Times New Roman" w:cs="Arial"/>
                <w:b/>
                <w:bCs/>
                <w:sz w:val="20"/>
                <w:szCs w:val="20"/>
                <w:lang w:eastAsia="ru-RU"/>
              </w:rPr>
            </w:pPr>
            <w:r w:rsidRPr="007443BD">
              <w:rPr>
                <w:rFonts w:eastAsia="Times New Roman" w:cs="Arial"/>
                <w:b/>
                <w:bCs/>
                <w:sz w:val="20"/>
                <w:szCs w:val="20"/>
                <w:lang w:eastAsia="ru-RU"/>
              </w:rPr>
              <w:t xml:space="preserve">Требование </w:t>
            </w:r>
            <w:r w:rsidRPr="007443BD">
              <w:rPr>
                <w:rFonts w:eastAsia="Times New Roman" w:cs="Arial"/>
                <w:b/>
                <w:bCs/>
                <w:sz w:val="20"/>
                <w:szCs w:val="20"/>
                <w:lang w:eastAsia="ru-RU"/>
              </w:rPr>
              <w:br/>
              <w:t>(параметр оценки)</w:t>
            </w:r>
          </w:p>
        </w:tc>
        <w:tc>
          <w:tcPr>
            <w:tcW w:w="1990" w:type="dxa"/>
            <w:vMerge w:val="restart"/>
            <w:shd w:val="clear" w:color="auto" w:fill="D9D9D9"/>
            <w:vAlign w:val="center"/>
            <w:hideMark/>
          </w:tcPr>
          <w:p w:rsidR="007443BD" w:rsidRPr="007443BD" w:rsidRDefault="007443BD" w:rsidP="007443BD">
            <w:pPr>
              <w:keepNext/>
              <w:suppressAutoHyphens w:val="0"/>
              <w:jc w:val="center"/>
              <w:rPr>
                <w:rFonts w:eastAsia="Times New Roman" w:cs="Arial"/>
                <w:b/>
                <w:bCs/>
                <w:sz w:val="20"/>
                <w:szCs w:val="20"/>
                <w:lang w:eastAsia="ru-RU"/>
              </w:rPr>
            </w:pPr>
            <w:r w:rsidRPr="007443BD">
              <w:rPr>
                <w:rFonts w:eastAsia="Times New Roman" w:cs="Arial"/>
                <w:b/>
                <w:bCs/>
                <w:sz w:val="20"/>
                <w:szCs w:val="20"/>
                <w:lang w:eastAsia="ru-RU"/>
              </w:rPr>
              <w:t>Документы, подтверждающие соответствия требованию</w:t>
            </w:r>
          </w:p>
        </w:tc>
        <w:tc>
          <w:tcPr>
            <w:tcW w:w="1229" w:type="dxa"/>
            <w:vMerge w:val="restart"/>
            <w:shd w:val="clear" w:color="auto" w:fill="D9D9D9"/>
            <w:vAlign w:val="center"/>
            <w:hideMark/>
          </w:tcPr>
          <w:p w:rsidR="007443BD" w:rsidRPr="007443BD" w:rsidRDefault="007443BD" w:rsidP="007443BD">
            <w:pPr>
              <w:keepNext/>
              <w:suppressAutoHyphens w:val="0"/>
              <w:jc w:val="center"/>
              <w:rPr>
                <w:rFonts w:eastAsia="Times New Roman" w:cs="Arial"/>
                <w:b/>
                <w:bCs/>
                <w:sz w:val="20"/>
                <w:szCs w:val="20"/>
                <w:lang w:eastAsia="ru-RU"/>
              </w:rPr>
            </w:pPr>
            <w:r w:rsidRPr="007443BD">
              <w:rPr>
                <w:rFonts w:eastAsia="Times New Roman" w:cs="Arial"/>
                <w:b/>
                <w:bCs/>
                <w:sz w:val="20"/>
                <w:szCs w:val="20"/>
                <w:lang w:eastAsia="ru-RU"/>
              </w:rPr>
              <w:t>Единица измерения</w:t>
            </w:r>
          </w:p>
        </w:tc>
        <w:tc>
          <w:tcPr>
            <w:tcW w:w="1464" w:type="dxa"/>
            <w:vMerge w:val="restart"/>
            <w:shd w:val="clear" w:color="auto" w:fill="D9D9D9"/>
            <w:vAlign w:val="center"/>
            <w:hideMark/>
          </w:tcPr>
          <w:p w:rsidR="007443BD" w:rsidRPr="007443BD" w:rsidRDefault="007443BD" w:rsidP="007443BD">
            <w:pPr>
              <w:keepNext/>
              <w:suppressAutoHyphens w:val="0"/>
              <w:jc w:val="center"/>
              <w:rPr>
                <w:rFonts w:eastAsia="Times New Roman" w:cs="Arial"/>
                <w:b/>
                <w:bCs/>
                <w:sz w:val="20"/>
                <w:szCs w:val="20"/>
                <w:u w:val="single"/>
                <w:lang w:eastAsia="ru-RU"/>
              </w:rPr>
            </w:pPr>
            <w:r w:rsidRPr="007443BD">
              <w:rPr>
                <w:rFonts w:eastAsia="Times New Roman" w:cs="Arial"/>
                <w:b/>
                <w:bCs/>
                <w:sz w:val="20"/>
                <w:szCs w:val="20"/>
                <w:lang w:eastAsia="ru-RU"/>
              </w:rPr>
              <w:t>Условия соответствия</w:t>
            </w:r>
          </w:p>
        </w:tc>
      </w:tr>
      <w:tr w:rsidR="007443BD" w:rsidRPr="007443BD" w:rsidTr="00BC0B5C">
        <w:trPr>
          <w:trHeight w:val="300"/>
          <w:tblHeader/>
        </w:trPr>
        <w:tc>
          <w:tcPr>
            <w:tcW w:w="724" w:type="dxa"/>
            <w:vMerge/>
            <w:shd w:val="clear" w:color="auto" w:fill="D9D9D9"/>
            <w:vAlign w:val="center"/>
            <w:hideMark/>
          </w:tcPr>
          <w:p w:rsidR="007443BD" w:rsidRPr="007443BD" w:rsidRDefault="007443BD" w:rsidP="007443BD">
            <w:pPr>
              <w:keepNext/>
              <w:suppressAutoHyphens w:val="0"/>
              <w:rPr>
                <w:rFonts w:eastAsia="Times New Roman" w:cs="Arial"/>
                <w:b/>
                <w:bCs/>
                <w:sz w:val="20"/>
                <w:szCs w:val="20"/>
                <w:lang w:eastAsia="ru-RU"/>
              </w:rPr>
            </w:pPr>
          </w:p>
        </w:tc>
        <w:tc>
          <w:tcPr>
            <w:tcW w:w="4814" w:type="dxa"/>
            <w:vMerge/>
            <w:shd w:val="clear" w:color="auto" w:fill="D9D9D9"/>
            <w:vAlign w:val="center"/>
            <w:hideMark/>
          </w:tcPr>
          <w:p w:rsidR="007443BD" w:rsidRPr="007443BD" w:rsidRDefault="007443BD" w:rsidP="007443BD">
            <w:pPr>
              <w:keepNext/>
              <w:suppressAutoHyphens w:val="0"/>
              <w:rPr>
                <w:rFonts w:eastAsia="Times New Roman" w:cs="Arial"/>
                <w:b/>
                <w:bCs/>
                <w:sz w:val="20"/>
                <w:szCs w:val="20"/>
                <w:lang w:eastAsia="ru-RU"/>
              </w:rPr>
            </w:pPr>
          </w:p>
        </w:tc>
        <w:tc>
          <w:tcPr>
            <w:tcW w:w="1990" w:type="dxa"/>
            <w:vMerge/>
            <w:shd w:val="clear" w:color="auto" w:fill="D9D9D9"/>
            <w:vAlign w:val="center"/>
            <w:hideMark/>
          </w:tcPr>
          <w:p w:rsidR="007443BD" w:rsidRPr="007443BD" w:rsidRDefault="007443BD" w:rsidP="007443BD">
            <w:pPr>
              <w:keepNext/>
              <w:suppressAutoHyphens w:val="0"/>
              <w:rPr>
                <w:rFonts w:eastAsia="Times New Roman" w:cs="Arial"/>
                <w:b/>
                <w:bCs/>
                <w:sz w:val="20"/>
                <w:szCs w:val="20"/>
                <w:lang w:eastAsia="ru-RU"/>
              </w:rPr>
            </w:pPr>
          </w:p>
        </w:tc>
        <w:tc>
          <w:tcPr>
            <w:tcW w:w="1229" w:type="dxa"/>
            <w:vMerge/>
            <w:shd w:val="clear" w:color="auto" w:fill="D9D9D9"/>
            <w:vAlign w:val="center"/>
            <w:hideMark/>
          </w:tcPr>
          <w:p w:rsidR="007443BD" w:rsidRPr="007443BD" w:rsidRDefault="007443BD" w:rsidP="007443BD">
            <w:pPr>
              <w:keepNext/>
              <w:suppressAutoHyphens w:val="0"/>
              <w:rPr>
                <w:rFonts w:eastAsia="Times New Roman" w:cs="Arial"/>
                <w:b/>
                <w:bCs/>
                <w:sz w:val="20"/>
                <w:szCs w:val="20"/>
                <w:lang w:eastAsia="ru-RU"/>
              </w:rPr>
            </w:pPr>
          </w:p>
        </w:tc>
        <w:tc>
          <w:tcPr>
            <w:tcW w:w="1464" w:type="dxa"/>
            <w:vMerge/>
            <w:shd w:val="clear" w:color="auto" w:fill="D9D9D9"/>
            <w:vAlign w:val="center"/>
            <w:hideMark/>
          </w:tcPr>
          <w:p w:rsidR="007443BD" w:rsidRPr="007443BD" w:rsidRDefault="007443BD" w:rsidP="007443BD">
            <w:pPr>
              <w:keepNext/>
              <w:suppressAutoHyphens w:val="0"/>
              <w:rPr>
                <w:rFonts w:eastAsia="Times New Roman" w:cs="Arial"/>
                <w:b/>
                <w:bCs/>
                <w:sz w:val="20"/>
                <w:szCs w:val="20"/>
                <w:u w:val="single"/>
                <w:lang w:eastAsia="ru-RU"/>
              </w:rPr>
            </w:pPr>
          </w:p>
        </w:tc>
      </w:tr>
      <w:tr w:rsidR="007443BD" w:rsidRPr="007443BD" w:rsidTr="00BC0B5C">
        <w:trPr>
          <w:trHeight w:val="164"/>
          <w:tblHeader/>
        </w:trPr>
        <w:tc>
          <w:tcPr>
            <w:tcW w:w="724" w:type="dxa"/>
            <w:shd w:val="clear" w:color="auto" w:fill="D9D9D9"/>
            <w:noWrap/>
            <w:vAlign w:val="center"/>
          </w:tcPr>
          <w:p w:rsidR="007443BD" w:rsidRPr="007443BD" w:rsidRDefault="007443BD" w:rsidP="007443BD">
            <w:pPr>
              <w:suppressAutoHyphens w:val="0"/>
              <w:jc w:val="center"/>
              <w:rPr>
                <w:rFonts w:eastAsia="Times New Roman" w:cs="Arial"/>
                <w:b/>
                <w:sz w:val="20"/>
                <w:szCs w:val="20"/>
                <w:lang w:eastAsia="ru-RU"/>
              </w:rPr>
            </w:pPr>
            <w:r w:rsidRPr="007443BD">
              <w:rPr>
                <w:rFonts w:eastAsia="Times New Roman" w:cs="Arial"/>
                <w:b/>
                <w:sz w:val="20"/>
                <w:szCs w:val="20"/>
                <w:lang w:eastAsia="ru-RU"/>
              </w:rPr>
              <w:t>1</w:t>
            </w:r>
          </w:p>
        </w:tc>
        <w:tc>
          <w:tcPr>
            <w:tcW w:w="4814" w:type="dxa"/>
            <w:shd w:val="clear" w:color="auto" w:fill="D9D9D9"/>
            <w:vAlign w:val="center"/>
          </w:tcPr>
          <w:p w:rsidR="007443BD" w:rsidRPr="007443BD" w:rsidRDefault="007443BD" w:rsidP="007443BD">
            <w:pPr>
              <w:suppressAutoHyphens w:val="0"/>
              <w:jc w:val="center"/>
              <w:rPr>
                <w:rFonts w:eastAsia="Times New Roman" w:cs="Arial"/>
                <w:b/>
                <w:sz w:val="20"/>
                <w:szCs w:val="20"/>
                <w:lang w:eastAsia="ru-RU"/>
              </w:rPr>
            </w:pPr>
            <w:r w:rsidRPr="007443BD">
              <w:rPr>
                <w:rFonts w:eastAsia="Times New Roman" w:cs="Arial"/>
                <w:b/>
                <w:sz w:val="20"/>
                <w:szCs w:val="20"/>
                <w:lang w:eastAsia="ru-RU"/>
              </w:rPr>
              <w:t>2</w:t>
            </w:r>
          </w:p>
        </w:tc>
        <w:tc>
          <w:tcPr>
            <w:tcW w:w="1990" w:type="dxa"/>
            <w:shd w:val="clear" w:color="auto" w:fill="D9D9D9"/>
            <w:vAlign w:val="center"/>
          </w:tcPr>
          <w:p w:rsidR="007443BD" w:rsidRPr="007443BD" w:rsidRDefault="007443BD" w:rsidP="007443BD">
            <w:pPr>
              <w:suppressAutoHyphens w:val="0"/>
              <w:jc w:val="center"/>
              <w:rPr>
                <w:rFonts w:eastAsia="Times New Roman" w:cs="Arial"/>
                <w:b/>
                <w:sz w:val="20"/>
                <w:szCs w:val="20"/>
                <w:lang w:eastAsia="ru-RU"/>
              </w:rPr>
            </w:pPr>
            <w:r w:rsidRPr="007443BD">
              <w:rPr>
                <w:rFonts w:eastAsia="Times New Roman" w:cs="Arial"/>
                <w:b/>
                <w:sz w:val="20"/>
                <w:szCs w:val="20"/>
                <w:lang w:eastAsia="ru-RU"/>
              </w:rPr>
              <w:t>3</w:t>
            </w:r>
          </w:p>
        </w:tc>
        <w:tc>
          <w:tcPr>
            <w:tcW w:w="1229" w:type="dxa"/>
            <w:shd w:val="clear" w:color="auto" w:fill="D9D9D9"/>
            <w:vAlign w:val="center"/>
          </w:tcPr>
          <w:p w:rsidR="007443BD" w:rsidRPr="007443BD" w:rsidRDefault="007443BD" w:rsidP="007443BD">
            <w:pPr>
              <w:suppressAutoHyphens w:val="0"/>
              <w:jc w:val="center"/>
              <w:rPr>
                <w:rFonts w:eastAsia="Times New Roman" w:cs="Arial"/>
                <w:b/>
                <w:sz w:val="20"/>
                <w:szCs w:val="20"/>
                <w:lang w:eastAsia="ru-RU"/>
              </w:rPr>
            </w:pPr>
            <w:r w:rsidRPr="007443BD">
              <w:rPr>
                <w:rFonts w:eastAsia="Times New Roman" w:cs="Arial"/>
                <w:b/>
                <w:sz w:val="20"/>
                <w:szCs w:val="20"/>
                <w:lang w:eastAsia="ru-RU"/>
              </w:rPr>
              <w:t>4</w:t>
            </w:r>
          </w:p>
        </w:tc>
        <w:tc>
          <w:tcPr>
            <w:tcW w:w="1464" w:type="dxa"/>
            <w:shd w:val="clear" w:color="auto" w:fill="D9D9D9"/>
            <w:vAlign w:val="center"/>
          </w:tcPr>
          <w:p w:rsidR="007443BD" w:rsidRPr="007443BD" w:rsidRDefault="007443BD" w:rsidP="007443BD">
            <w:pPr>
              <w:suppressAutoHyphens w:val="0"/>
              <w:jc w:val="center"/>
              <w:rPr>
                <w:rFonts w:eastAsia="Times New Roman" w:cs="Arial"/>
                <w:b/>
                <w:sz w:val="20"/>
                <w:szCs w:val="20"/>
                <w:lang w:eastAsia="ru-RU"/>
              </w:rPr>
            </w:pPr>
            <w:r w:rsidRPr="007443BD">
              <w:rPr>
                <w:rFonts w:eastAsia="Times New Roman" w:cs="Arial"/>
                <w:b/>
                <w:sz w:val="20"/>
                <w:szCs w:val="20"/>
                <w:lang w:eastAsia="ru-RU"/>
              </w:rPr>
              <w:t>5</w:t>
            </w:r>
          </w:p>
        </w:tc>
      </w:tr>
      <w:tr w:rsidR="007443BD" w:rsidRPr="007443BD" w:rsidTr="00BC0B5C">
        <w:trPr>
          <w:trHeight w:val="164"/>
        </w:trPr>
        <w:tc>
          <w:tcPr>
            <w:tcW w:w="724" w:type="dxa"/>
            <w:shd w:val="clear" w:color="auto" w:fill="auto"/>
            <w:noWrap/>
            <w:vAlign w:val="center"/>
          </w:tcPr>
          <w:p w:rsidR="007443BD" w:rsidRPr="007443BD" w:rsidRDefault="007443BD" w:rsidP="007443BD">
            <w:pPr>
              <w:suppressAutoHyphens w:val="0"/>
              <w:jc w:val="center"/>
              <w:rPr>
                <w:rFonts w:eastAsia="Times New Roman"/>
                <w:b/>
                <w:sz w:val="20"/>
                <w:szCs w:val="20"/>
                <w:lang w:eastAsia="ru-RU"/>
              </w:rPr>
            </w:pPr>
            <w:r w:rsidRPr="007443BD">
              <w:rPr>
                <w:rFonts w:eastAsia="Times New Roman"/>
                <w:b/>
                <w:sz w:val="20"/>
                <w:szCs w:val="20"/>
                <w:lang w:eastAsia="ru-RU"/>
              </w:rPr>
              <w:t>1</w:t>
            </w:r>
          </w:p>
        </w:tc>
        <w:tc>
          <w:tcPr>
            <w:tcW w:w="4814" w:type="dxa"/>
            <w:shd w:val="clear" w:color="auto" w:fill="auto"/>
            <w:vAlign w:val="center"/>
          </w:tcPr>
          <w:p w:rsidR="007443BD" w:rsidRPr="007443BD" w:rsidRDefault="007443BD" w:rsidP="007443BD">
            <w:pPr>
              <w:suppressAutoHyphens w:val="0"/>
              <w:rPr>
                <w:rFonts w:eastAsia="Times New Roman"/>
                <w:b/>
                <w:sz w:val="20"/>
                <w:szCs w:val="20"/>
                <w:lang w:val="en-US" w:eastAsia="ru-RU"/>
              </w:rPr>
            </w:pPr>
            <w:r w:rsidRPr="007443BD">
              <w:rPr>
                <w:rFonts w:eastAsia="Times New Roman"/>
                <w:b/>
                <w:sz w:val="20"/>
                <w:szCs w:val="20"/>
                <w:lang w:val="en-US" w:eastAsia="ru-RU"/>
              </w:rPr>
              <w:t>&lt;</w:t>
            </w:r>
            <w:r w:rsidRPr="007443BD">
              <w:rPr>
                <w:rFonts w:eastAsia="Times New Roman"/>
                <w:b/>
                <w:sz w:val="20"/>
                <w:szCs w:val="20"/>
                <w:lang w:eastAsia="ru-RU"/>
              </w:rPr>
              <w:t>Техническая часть</w:t>
            </w:r>
            <w:r w:rsidRPr="007443BD">
              <w:rPr>
                <w:rFonts w:eastAsia="Times New Roman"/>
                <w:b/>
                <w:sz w:val="20"/>
                <w:szCs w:val="20"/>
                <w:lang w:val="en-US" w:eastAsia="ru-RU"/>
              </w:rPr>
              <w:t>&gt;</w:t>
            </w:r>
          </w:p>
        </w:tc>
        <w:tc>
          <w:tcPr>
            <w:tcW w:w="1990" w:type="dxa"/>
            <w:shd w:val="clear" w:color="auto" w:fill="auto"/>
            <w:vAlign w:val="center"/>
          </w:tcPr>
          <w:p w:rsidR="007443BD" w:rsidRPr="007443BD" w:rsidRDefault="007443BD" w:rsidP="007443BD">
            <w:pPr>
              <w:suppressAutoHyphens w:val="0"/>
              <w:jc w:val="center"/>
              <w:rPr>
                <w:rFonts w:eastAsia="Times New Roman"/>
                <w:b/>
                <w:sz w:val="20"/>
                <w:szCs w:val="20"/>
                <w:lang w:eastAsia="ru-RU"/>
              </w:rPr>
            </w:pPr>
          </w:p>
        </w:tc>
        <w:tc>
          <w:tcPr>
            <w:tcW w:w="1229" w:type="dxa"/>
            <w:shd w:val="clear" w:color="000000" w:fill="FFFFFF"/>
            <w:vAlign w:val="center"/>
          </w:tcPr>
          <w:p w:rsidR="007443BD" w:rsidRPr="007443BD" w:rsidRDefault="007443BD" w:rsidP="007443BD">
            <w:pPr>
              <w:suppressAutoHyphens w:val="0"/>
              <w:jc w:val="center"/>
              <w:rPr>
                <w:rFonts w:eastAsia="Times New Roman"/>
                <w:b/>
                <w:sz w:val="20"/>
                <w:szCs w:val="20"/>
                <w:lang w:eastAsia="ru-RU"/>
              </w:rPr>
            </w:pPr>
          </w:p>
        </w:tc>
        <w:tc>
          <w:tcPr>
            <w:tcW w:w="1464" w:type="dxa"/>
            <w:shd w:val="clear" w:color="auto" w:fill="auto"/>
            <w:vAlign w:val="center"/>
          </w:tcPr>
          <w:p w:rsidR="007443BD" w:rsidRPr="007443BD" w:rsidRDefault="007443BD" w:rsidP="007443BD">
            <w:pPr>
              <w:suppressAutoHyphens w:val="0"/>
              <w:jc w:val="center"/>
              <w:rPr>
                <w:rFonts w:eastAsia="Times New Roman"/>
                <w:b/>
                <w:sz w:val="20"/>
                <w:szCs w:val="20"/>
                <w:lang w:eastAsia="ru-RU"/>
              </w:rPr>
            </w:pPr>
          </w:p>
        </w:tc>
      </w:tr>
      <w:tr w:rsidR="007443BD" w:rsidRPr="007443BD" w:rsidTr="00BC0B5C">
        <w:trPr>
          <w:trHeight w:val="164"/>
        </w:trPr>
        <w:tc>
          <w:tcPr>
            <w:tcW w:w="724" w:type="dxa"/>
            <w:shd w:val="clear" w:color="auto" w:fill="auto"/>
            <w:noWrap/>
            <w:vAlign w:val="center"/>
            <w:hideMark/>
          </w:tcPr>
          <w:p w:rsidR="007443BD" w:rsidRPr="007443BD" w:rsidRDefault="007443BD" w:rsidP="007443BD">
            <w:pPr>
              <w:suppressAutoHyphens w:val="0"/>
              <w:jc w:val="center"/>
              <w:rPr>
                <w:rFonts w:eastAsia="Times New Roman"/>
                <w:sz w:val="20"/>
                <w:szCs w:val="20"/>
                <w:lang w:eastAsia="ru-RU"/>
              </w:rPr>
            </w:pPr>
            <w:r w:rsidRPr="007443BD">
              <w:rPr>
                <w:rFonts w:eastAsia="Times New Roman"/>
                <w:sz w:val="20"/>
                <w:szCs w:val="20"/>
                <w:lang w:eastAsia="ru-RU"/>
              </w:rPr>
              <w:t>1</w:t>
            </w:r>
          </w:p>
        </w:tc>
        <w:tc>
          <w:tcPr>
            <w:tcW w:w="4814" w:type="dxa"/>
            <w:shd w:val="clear" w:color="auto" w:fill="auto"/>
            <w:vAlign w:val="center"/>
          </w:tcPr>
          <w:p w:rsidR="007443BD" w:rsidRPr="007443BD" w:rsidRDefault="007443BD" w:rsidP="007443BD">
            <w:pPr>
              <w:suppressAutoHyphens w:val="0"/>
              <w:rPr>
                <w:rFonts w:eastAsia="Times New Roman"/>
                <w:sz w:val="20"/>
                <w:szCs w:val="20"/>
                <w:lang w:eastAsia="ru-RU"/>
              </w:rPr>
            </w:pPr>
            <w:r w:rsidRPr="007443BD">
              <w:rPr>
                <w:rFonts w:eastAsia="Times New Roman"/>
                <w:sz w:val="20"/>
                <w:szCs w:val="20"/>
                <w:lang w:eastAsia="ru-RU"/>
              </w:rPr>
              <w:t>Соответствие предлагаемого товара техническим требованиям, указанным в заявке:</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насыпная плотность при отгрузке 0,70±0,05 г/см</w:t>
            </w:r>
            <w:r w:rsidRPr="007443BD">
              <w:rPr>
                <w:rFonts w:eastAsia="Times New Roman"/>
                <w:sz w:val="20"/>
                <w:szCs w:val="20"/>
                <w:vertAlign w:val="superscript"/>
                <w:lang w:eastAsia="ru-RU"/>
              </w:rPr>
              <w:t>3</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xml:space="preserve">- потери при прокаливании, при </w:t>
            </w:r>
            <w:r w:rsidRPr="007443BD">
              <w:rPr>
                <w:rFonts w:eastAsia="Times New Roman"/>
                <w:sz w:val="20"/>
                <w:szCs w:val="20"/>
                <w:lang w:val="en-US" w:eastAsia="ru-RU"/>
              </w:rPr>
              <w:t>t</w:t>
            </w:r>
            <w:r w:rsidRPr="007443BD">
              <w:rPr>
                <w:rFonts w:eastAsia="Times New Roman"/>
                <w:sz w:val="20"/>
                <w:szCs w:val="20"/>
                <w:lang w:eastAsia="ru-RU"/>
              </w:rPr>
              <w:t xml:space="preserve"> =450 </w:t>
            </w:r>
            <w:r w:rsidRPr="007443BD">
              <w:rPr>
                <w:rFonts w:eastAsia="Times New Roman"/>
                <w:sz w:val="20"/>
                <w:szCs w:val="20"/>
                <w:vertAlign w:val="superscript"/>
                <w:lang w:eastAsia="ru-RU"/>
              </w:rPr>
              <w:t>0</w:t>
            </w:r>
            <w:r w:rsidRPr="007443BD">
              <w:rPr>
                <w:rFonts w:eastAsia="Times New Roman"/>
                <w:sz w:val="20"/>
                <w:szCs w:val="20"/>
                <w:lang w:eastAsia="ru-RU"/>
              </w:rPr>
              <w:t>С, при отгрузке</w:t>
            </w:r>
            <w:r w:rsidRPr="007443BD">
              <w:rPr>
                <w:rFonts w:eastAsia="Times New Roman"/>
                <w:spacing w:val="-30"/>
                <w:sz w:val="20"/>
                <w:szCs w:val="20"/>
                <w:lang w:eastAsia="ru-RU"/>
              </w:rPr>
              <w:t xml:space="preserve"> </w:t>
            </w:r>
            <w:r w:rsidRPr="007443BD">
              <w:rPr>
                <w:rFonts w:eastAsia="Times New Roman"/>
                <w:sz w:val="20"/>
                <w:szCs w:val="20"/>
                <w:lang w:eastAsia="ru-RU"/>
              </w:rPr>
              <w:t xml:space="preserve">не более  5,0 </w:t>
            </w:r>
            <w:r w:rsidRPr="007443BD">
              <w:rPr>
                <w:rFonts w:eastAsia="Times New Roman"/>
                <w:spacing w:val="-30"/>
                <w:sz w:val="20"/>
                <w:szCs w:val="20"/>
                <w:lang w:eastAsia="ru-RU"/>
              </w:rPr>
              <w:t xml:space="preserve"> </w:t>
            </w:r>
            <w:r w:rsidRPr="007443BD">
              <w:rPr>
                <w:rFonts w:eastAsia="Times New Roman"/>
                <w:sz w:val="20"/>
                <w:szCs w:val="20"/>
                <w:lang w:eastAsia="ru-RU"/>
              </w:rPr>
              <w:t>%</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влагоемкость цеолита при сушке воздуха в статических условиях при относительной влажности воздуха менее 1,0%, не менее 200 мг/г</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виброизнос, не более 0,1%</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равновесная емкость при адсорбции СО</w:t>
            </w:r>
            <w:r w:rsidRPr="007443BD">
              <w:rPr>
                <w:rFonts w:eastAsia="Times New Roman"/>
                <w:sz w:val="20"/>
                <w:szCs w:val="20"/>
                <w:vertAlign w:val="subscript"/>
                <w:lang w:eastAsia="ru-RU"/>
              </w:rPr>
              <w:t>2</w:t>
            </w:r>
            <w:r w:rsidRPr="007443BD">
              <w:rPr>
                <w:rFonts w:eastAsia="Times New Roman"/>
                <w:sz w:val="20"/>
                <w:szCs w:val="20"/>
                <w:lang w:eastAsia="ru-RU"/>
              </w:rPr>
              <w:t>,  не менее 7,0 см</w:t>
            </w:r>
            <w:r w:rsidRPr="007443BD">
              <w:rPr>
                <w:rFonts w:eastAsia="Times New Roman"/>
                <w:sz w:val="20"/>
                <w:szCs w:val="20"/>
                <w:vertAlign w:val="superscript"/>
                <w:lang w:eastAsia="ru-RU"/>
              </w:rPr>
              <w:t>3</w:t>
            </w:r>
            <w:r w:rsidRPr="007443BD">
              <w:rPr>
                <w:rFonts w:eastAsia="Times New Roman"/>
                <w:sz w:val="20"/>
                <w:szCs w:val="20"/>
                <w:lang w:eastAsia="ru-RU"/>
              </w:rPr>
              <w:t xml:space="preserve">/г </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динамическая емкость по СО</w:t>
            </w:r>
            <w:r w:rsidRPr="007443BD">
              <w:rPr>
                <w:rFonts w:eastAsia="Times New Roman"/>
                <w:sz w:val="20"/>
                <w:szCs w:val="20"/>
                <w:vertAlign w:val="subscript"/>
                <w:lang w:eastAsia="ru-RU"/>
              </w:rPr>
              <w:t xml:space="preserve">2 </w:t>
            </w:r>
            <w:r w:rsidRPr="007443BD">
              <w:rPr>
                <w:rFonts w:eastAsia="Times New Roman"/>
                <w:sz w:val="20"/>
                <w:szCs w:val="20"/>
                <w:lang w:eastAsia="ru-RU"/>
              </w:rPr>
              <w:t>для размера гранул по среднему диаметру  5,5 см</w:t>
            </w:r>
            <w:r w:rsidRPr="007443BD">
              <w:rPr>
                <w:rFonts w:eastAsia="Times New Roman"/>
                <w:sz w:val="20"/>
                <w:szCs w:val="20"/>
                <w:vertAlign w:val="superscript"/>
                <w:lang w:eastAsia="ru-RU"/>
              </w:rPr>
              <w:t>3</w:t>
            </w:r>
            <w:r w:rsidRPr="007443BD">
              <w:rPr>
                <w:rFonts w:eastAsia="Times New Roman"/>
                <w:sz w:val="20"/>
                <w:szCs w:val="20"/>
                <w:lang w:eastAsia="ru-RU"/>
              </w:rPr>
              <w:t>/г</w:t>
            </w:r>
          </w:p>
          <w:p w:rsidR="007443BD" w:rsidRPr="007443BD" w:rsidRDefault="007443BD" w:rsidP="007443BD">
            <w:pPr>
              <w:suppressAutoHyphens w:val="0"/>
              <w:autoSpaceDE w:val="0"/>
              <w:autoSpaceDN w:val="0"/>
              <w:adjustRightInd w:val="0"/>
              <w:jc w:val="both"/>
              <w:rPr>
                <w:rFonts w:eastAsia="Times New Roman"/>
                <w:sz w:val="20"/>
                <w:szCs w:val="20"/>
                <w:lang w:eastAsia="ru-RU"/>
              </w:rPr>
            </w:pPr>
            <w:r w:rsidRPr="007443BD">
              <w:rPr>
                <w:rFonts w:eastAsia="Times New Roman"/>
                <w:sz w:val="20"/>
                <w:szCs w:val="20"/>
                <w:lang w:eastAsia="ru-RU"/>
              </w:rPr>
              <w:t>-  индекс механической прочности на раздавливание:</w:t>
            </w:r>
          </w:p>
          <w:p w:rsidR="007443BD" w:rsidRPr="007443BD" w:rsidRDefault="007443BD" w:rsidP="007443BD">
            <w:pPr>
              <w:suppressAutoHyphens w:val="0"/>
              <w:rPr>
                <w:rFonts w:eastAsia="Times New Roman"/>
                <w:sz w:val="20"/>
                <w:szCs w:val="20"/>
                <w:lang w:eastAsia="ru-RU"/>
              </w:rPr>
            </w:pPr>
            <w:r w:rsidRPr="007443BD">
              <w:rPr>
                <w:rFonts w:eastAsia="Times New Roman"/>
                <w:sz w:val="20"/>
                <w:szCs w:val="20"/>
                <w:lang w:eastAsia="ru-RU"/>
              </w:rPr>
              <w:t>- статическая нагрузка кг/мм</w:t>
            </w:r>
            <w:r w:rsidRPr="007443BD">
              <w:rPr>
                <w:rFonts w:eastAsia="Times New Roman"/>
                <w:sz w:val="20"/>
                <w:szCs w:val="20"/>
                <w:vertAlign w:val="superscript"/>
                <w:lang w:eastAsia="ru-RU"/>
              </w:rPr>
              <w:t>2</w:t>
            </w:r>
            <w:r w:rsidRPr="007443BD">
              <w:rPr>
                <w:rFonts w:eastAsia="Times New Roman"/>
                <w:sz w:val="20"/>
                <w:szCs w:val="20"/>
                <w:lang w:eastAsia="ru-RU"/>
              </w:rPr>
              <w:t>, кг/шарик, не менее1,2</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динамическая нагрузка, %, не менее 70,0</w:t>
            </w:r>
          </w:p>
          <w:p w:rsidR="007443BD" w:rsidRPr="007443BD" w:rsidRDefault="007443BD" w:rsidP="007443BD">
            <w:pPr>
              <w:suppressAutoHyphens w:val="0"/>
              <w:autoSpaceDE w:val="0"/>
              <w:autoSpaceDN w:val="0"/>
              <w:adjustRightInd w:val="0"/>
              <w:rPr>
                <w:rFonts w:eastAsia="Times New Roman"/>
                <w:sz w:val="20"/>
                <w:szCs w:val="20"/>
                <w:lang w:eastAsia="ru-RU"/>
              </w:rPr>
            </w:pP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Параметры воздуха на выходе должны соответствовать:</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содержание масла в воздухе – отсутствие</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содержание двуокиси углерода – 0,2 мг/м</w:t>
            </w:r>
            <w:r w:rsidRPr="007443BD">
              <w:rPr>
                <w:rFonts w:eastAsia="Times New Roman"/>
                <w:sz w:val="20"/>
                <w:szCs w:val="20"/>
                <w:vertAlign w:val="superscript"/>
                <w:lang w:eastAsia="ru-RU"/>
              </w:rPr>
              <w:t>3</w:t>
            </w:r>
          </w:p>
          <w:p w:rsidR="007443BD" w:rsidRPr="007443BD" w:rsidRDefault="007443BD" w:rsidP="007443BD">
            <w:pPr>
              <w:suppressAutoHyphens w:val="0"/>
              <w:autoSpaceDE w:val="0"/>
              <w:autoSpaceDN w:val="0"/>
              <w:adjustRightInd w:val="0"/>
              <w:rPr>
                <w:rFonts w:eastAsia="Times New Roman"/>
                <w:sz w:val="20"/>
                <w:szCs w:val="20"/>
                <w:lang w:eastAsia="ru-RU"/>
              </w:rPr>
            </w:pP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 xml:space="preserve">Производитель цеолита должен быть согласовано с заводом изготовителем (разработчиком) воздухоразделительной установки </w:t>
            </w:r>
          </w:p>
          <w:p w:rsidR="007443BD" w:rsidRPr="007443BD" w:rsidRDefault="007443BD" w:rsidP="007443BD">
            <w:pPr>
              <w:suppressAutoHyphens w:val="0"/>
              <w:autoSpaceDE w:val="0"/>
              <w:autoSpaceDN w:val="0"/>
              <w:adjustRightInd w:val="0"/>
              <w:rPr>
                <w:rFonts w:eastAsia="Times New Roman"/>
                <w:sz w:val="20"/>
                <w:szCs w:val="20"/>
                <w:lang w:eastAsia="ru-RU"/>
              </w:rPr>
            </w:pPr>
            <w:r w:rsidRPr="007443BD">
              <w:rPr>
                <w:rFonts w:eastAsia="Times New Roman"/>
                <w:sz w:val="20"/>
                <w:szCs w:val="20"/>
                <w:lang w:eastAsia="ru-RU"/>
              </w:rPr>
              <w:t>(ОАО Криогенмаш)</w:t>
            </w:r>
          </w:p>
        </w:tc>
        <w:tc>
          <w:tcPr>
            <w:tcW w:w="1990" w:type="dxa"/>
            <w:shd w:val="clear" w:color="auto" w:fill="auto"/>
            <w:vAlign w:val="center"/>
          </w:tcPr>
          <w:p w:rsidR="007443BD" w:rsidRPr="007443BD" w:rsidRDefault="007443BD" w:rsidP="007443BD">
            <w:pPr>
              <w:suppressAutoHyphens w:val="0"/>
              <w:jc w:val="center"/>
              <w:rPr>
                <w:rFonts w:eastAsia="Times New Roman"/>
                <w:sz w:val="20"/>
                <w:szCs w:val="20"/>
                <w:lang w:eastAsia="ru-RU"/>
              </w:rPr>
            </w:pPr>
            <w:r w:rsidRPr="007443BD">
              <w:rPr>
                <w:rFonts w:eastAsia="Times New Roman"/>
                <w:sz w:val="18"/>
                <w:szCs w:val="18"/>
                <w:lang w:eastAsia="ru-RU"/>
              </w:rPr>
              <w:t>Сертификаты, паспорта, свидетельства, разрешение на применение либо иные документы подтверждающие качество и применение продукции (заверенные копии)</w:t>
            </w:r>
          </w:p>
        </w:tc>
        <w:tc>
          <w:tcPr>
            <w:tcW w:w="1229" w:type="dxa"/>
            <w:shd w:val="clear" w:color="000000" w:fill="FFFFFF"/>
            <w:vAlign w:val="center"/>
          </w:tcPr>
          <w:p w:rsidR="007443BD" w:rsidRPr="007443BD" w:rsidRDefault="007443BD" w:rsidP="007443BD">
            <w:pPr>
              <w:suppressAutoHyphens w:val="0"/>
              <w:jc w:val="center"/>
              <w:rPr>
                <w:rFonts w:eastAsia="Times New Roman"/>
                <w:sz w:val="20"/>
                <w:szCs w:val="20"/>
                <w:lang w:eastAsia="ru-RU"/>
              </w:rPr>
            </w:pPr>
            <w:r w:rsidRPr="007443BD">
              <w:rPr>
                <w:rFonts w:eastAsia="Times New Roman"/>
                <w:sz w:val="20"/>
                <w:szCs w:val="20"/>
                <w:lang w:eastAsia="ru-RU"/>
              </w:rPr>
              <w:t>Да/нет</w:t>
            </w:r>
          </w:p>
        </w:tc>
        <w:tc>
          <w:tcPr>
            <w:tcW w:w="1464" w:type="dxa"/>
            <w:shd w:val="clear" w:color="auto" w:fill="auto"/>
            <w:vAlign w:val="center"/>
          </w:tcPr>
          <w:p w:rsidR="007443BD" w:rsidRPr="007443BD" w:rsidRDefault="007443BD" w:rsidP="007443BD">
            <w:pPr>
              <w:suppressAutoHyphens w:val="0"/>
              <w:jc w:val="center"/>
              <w:rPr>
                <w:rFonts w:eastAsia="Times New Roman"/>
                <w:sz w:val="18"/>
                <w:szCs w:val="18"/>
                <w:lang w:eastAsia="ru-RU"/>
              </w:rPr>
            </w:pPr>
            <w:r w:rsidRPr="007443BD">
              <w:rPr>
                <w:rFonts w:eastAsia="Times New Roman"/>
                <w:sz w:val="18"/>
                <w:szCs w:val="18"/>
                <w:lang w:eastAsia="ru-RU"/>
              </w:rPr>
              <w:t>Предоставление в составе поставки</w:t>
            </w:r>
          </w:p>
        </w:tc>
      </w:tr>
    </w:tbl>
    <w:p w:rsidR="007443BD" w:rsidRDefault="007443BD" w:rsidP="00EE01B6">
      <w:pPr>
        <w:suppressAutoHyphens w:val="0"/>
        <w:autoSpaceDE w:val="0"/>
        <w:autoSpaceDN w:val="0"/>
        <w:adjustRightInd w:val="0"/>
        <w:jc w:val="both"/>
        <w:rPr>
          <w:rFonts w:eastAsia="Calibri"/>
          <w:iCs/>
        </w:rPr>
      </w:pPr>
    </w:p>
    <w:p w:rsidR="007443BD" w:rsidRDefault="007443BD" w:rsidP="00EE01B6">
      <w:pPr>
        <w:suppressAutoHyphens w:val="0"/>
        <w:autoSpaceDE w:val="0"/>
        <w:autoSpaceDN w:val="0"/>
        <w:adjustRightInd w:val="0"/>
        <w:jc w:val="both"/>
        <w:rPr>
          <w:rFonts w:eastAsia="Calibri"/>
          <w:iCs/>
        </w:rPr>
      </w:pPr>
      <w:r>
        <w:rPr>
          <w:rFonts w:eastAsia="Calibri"/>
          <w:iCs/>
        </w:rPr>
        <w:tab/>
        <w:t>-</w:t>
      </w:r>
      <w:r w:rsidRPr="007443BD">
        <w:rPr>
          <w:rFonts w:cs="Arial"/>
          <w:iCs/>
        </w:rPr>
        <w:t xml:space="preserve"> </w:t>
      </w:r>
      <w:r>
        <w:rPr>
          <w:rFonts w:cs="Arial"/>
          <w:iCs/>
        </w:rPr>
        <w:t xml:space="preserve">цеолит </w:t>
      </w:r>
      <w:r>
        <w:rPr>
          <w:rFonts w:cs="Arial"/>
          <w:iCs/>
          <w:lang w:val="en-US"/>
        </w:rPr>
        <w:t>NaX</w:t>
      </w:r>
      <w:r w:rsidRPr="00BD64B9">
        <w:rPr>
          <w:rFonts w:cs="Arial"/>
          <w:iCs/>
        </w:rPr>
        <w:t>-</w:t>
      </w:r>
      <w:r>
        <w:rPr>
          <w:rFonts w:cs="Arial"/>
          <w:iCs/>
        </w:rPr>
        <w:t>БКО фракция 3,6</w:t>
      </w:r>
      <w:r>
        <w:rPr>
          <w:rFonts w:cs="Arial"/>
          <w:iCs/>
          <w:u w:val="single"/>
        </w:rPr>
        <w:t>+</w:t>
      </w:r>
      <w:r w:rsidRPr="00BD64B9">
        <w:rPr>
          <w:rFonts w:cs="Arial"/>
          <w:iCs/>
        </w:rPr>
        <w:t>0,</w:t>
      </w:r>
      <w:r>
        <w:rPr>
          <w:rFonts w:cs="Arial"/>
          <w:iCs/>
        </w:rPr>
        <w:t>4 мм</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4572"/>
        <w:gridCol w:w="1838"/>
        <w:gridCol w:w="1221"/>
        <w:gridCol w:w="1464"/>
      </w:tblGrid>
      <w:tr w:rsidR="007443BD" w:rsidRPr="007F554B" w:rsidTr="00BC0B5C">
        <w:trPr>
          <w:trHeight w:val="300"/>
          <w:tblHeader/>
        </w:trPr>
        <w:tc>
          <w:tcPr>
            <w:tcW w:w="724" w:type="dxa"/>
            <w:vMerge w:val="restart"/>
            <w:shd w:val="clear" w:color="auto" w:fill="D9D9D9"/>
            <w:vAlign w:val="center"/>
            <w:hideMark/>
          </w:tcPr>
          <w:p w:rsidR="007443BD" w:rsidRPr="007F554B" w:rsidRDefault="00595B64" w:rsidP="00BC0B5C">
            <w:pPr>
              <w:keepNext/>
              <w:jc w:val="center"/>
              <w:rPr>
                <w:rFonts w:cs="Arial"/>
                <w:b/>
                <w:bCs/>
                <w:sz w:val="20"/>
              </w:rPr>
            </w:pPr>
            <w:r>
              <w:rPr>
                <w:rFonts w:eastAsia="Calibri"/>
                <w:iCs/>
              </w:rPr>
              <w:tab/>
            </w:r>
            <w:r w:rsidR="007443BD" w:rsidRPr="007F554B">
              <w:rPr>
                <w:rFonts w:cs="Arial"/>
                <w:b/>
                <w:bCs/>
                <w:sz w:val="20"/>
              </w:rPr>
              <w:t>№ п/п</w:t>
            </w:r>
          </w:p>
        </w:tc>
        <w:tc>
          <w:tcPr>
            <w:tcW w:w="4961" w:type="dxa"/>
            <w:vMerge w:val="restart"/>
            <w:shd w:val="clear" w:color="auto" w:fill="D9D9D9"/>
            <w:vAlign w:val="center"/>
            <w:hideMark/>
          </w:tcPr>
          <w:p w:rsidR="007443BD" w:rsidRPr="007F554B" w:rsidRDefault="007443BD" w:rsidP="00BC0B5C">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1843" w:type="dxa"/>
            <w:vMerge w:val="restart"/>
            <w:shd w:val="clear" w:color="auto" w:fill="D9D9D9"/>
            <w:vAlign w:val="center"/>
            <w:hideMark/>
          </w:tcPr>
          <w:p w:rsidR="007443BD" w:rsidRPr="007F554B" w:rsidRDefault="007443BD" w:rsidP="00BC0B5C">
            <w:pPr>
              <w:keepNext/>
              <w:jc w:val="center"/>
              <w:rPr>
                <w:rFonts w:cs="Arial"/>
                <w:b/>
                <w:bCs/>
                <w:sz w:val="20"/>
              </w:rPr>
            </w:pPr>
            <w:r w:rsidRPr="007F554B">
              <w:rPr>
                <w:rFonts w:cs="Arial"/>
                <w:b/>
                <w:bCs/>
                <w:sz w:val="20"/>
              </w:rPr>
              <w:t>Документы, подтверждающие соответствия требованию</w:t>
            </w:r>
          </w:p>
        </w:tc>
        <w:tc>
          <w:tcPr>
            <w:tcW w:w="1229" w:type="dxa"/>
            <w:vMerge w:val="restart"/>
            <w:shd w:val="clear" w:color="auto" w:fill="D9D9D9"/>
            <w:vAlign w:val="center"/>
            <w:hideMark/>
          </w:tcPr>
          <w:p w:rsidR="007443BD" w:rsidRPr="007F554B" w:rsidRDefault="007443BD" w:rsidP="00BC0B5C">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7443BD" w:rsidRPr="007F554B" w:rsidRDefault="007443BD" w:rsidP="00BC0B5C">
            <w:pPr>
              <w:keepNext/>
              <w:jc w:val="center"/>
              <w:rPr>
                <w:rFonts w:cs="Arial"/>
                <w:b/>
                <w:bCs/>
                <w:sz w:val="20"/>
                <w:u w:val="single"/>
              </w:rPr>
            </w:pPr>
            <w:r w:rsidRPr="007F554B">
              <w:rPr>
                <w:rFonts w:cs="Arial"/>
                <w:b/>
                <w:bCs/>
                <w:sz w:val="20"/>
              </w:rPr>
              <w:t>Условия соответствия</w:t>
            </w:r>
          </w:p>
        </w:tc>
      </w:tr>
      <w:tr w:rsidR="007443BD" w:rsidRPr="007F554B" w:rsidTr="00BC0B5C">
        <w:trPr>
          <w:trHeight w:val="300"/>
          <w:tblHeader/>
        </w:trPr>
        <w:tc>
          <w:tcPr>
            <w:tcW w:w="724" w:type="dxa"/>
            <w:vMerge/>
            <w:shd w:val="clear" w:color="auto" w:fill="D9D9D9"/>
            <w:vAlign w:val="center"/>
            <w:hideMark/>
          </w:tcPr>
          <w:p w:rsidR="007443BD" w:rsidRPr="007F554B" w:rsidRDefault="007443BD" w:rsidP="00BC0B5C">
            <w:pPr>
              <w:keepNext/>
              <w:rPr>
                <w:rFonts w:cs="Arial"/>
                <w:b/>
                <w:bCs/>
                <w:sz w:val="20"/>
              </w:rPr>
            </w:pPr>
          </w:p>
        </w:tc>
        <w:tc>
          <w:tcPr>
            <w:tcW w:w="4961" w:type="dxa"/>
            <w:vMerge/>
            <w:shd w:val="clear" w:color="auto" w:fill="D9D9D9"/>
            <w:vAlign w:val="center"/>
            <w:hideMark/>
          </w:tcPr>
          <w:p w:rsidR="007443BD" w:rsidRPr="007F554B" w:rsidRDefault="007443BD" w:rsidP="00BC0B5C">
            <w:pPr>
              <w:keepNext/>
              <w:rPr>
                <w:rFonts w:cs="Arial"/>
                <w:b/>
                <w:bCs/>
                <w:sz w:val="20"/>
              </w:rPr>
            </w:pPr>
          </w:p>
        </w:tc>
        <w:tc>
          <w:tcPr>
            <w:tcW w:w="1843" w:type="dxa"/>
            <w:vMerge/>
            <w:shd w:val="clear" w:color="auto" w:fill="D9D9D9"/>
            <w:vAlign w:val="center"/>
            <w:hideMark/>
          </w:tcPr>
          <w:p w:rsidR="007443BD" w:rsidRPr="007F554B" w:rsidRDefault="007443BD" w:rsidP="00BC0B5C">
            <w:pPr>
              <w:keepNext/>
              <w:rPr>
                <w:rFonts w:cs="Arial"/>
                <w:b/>
                <w:bCs/>
                <w:sz w:val="20"/>
              </w:rPr>
            </w:pPr>
          </w:p>
        </w:tc>
        <w:tc>
          <w:tcPr>
            <w:tcW w:w="1229" w:type="dxa"/>
            <w:vMerge/>
            <w:shd w:val="clear" w:color="auto" w:fill="D9D9D9"/>
            <w:vAlign w:val="center"/>
            <w:hideMark/>
          </w:tcPr>
          <w:p w:rsidR="007443BD" w:rsidRPr="007F554B" w:rsidRDefault="007443BD" w:rsidP="00BC0B5C">
            <w:pPr>
              <w:keepNext/>
              <w:rPr>
                <w:rFonts w:cs="Arial"/>
                <w:b/>
                <w:bCs/>
                <w:sz w:val="20"/>
              </w:rPr>
            </w:pPr>
          </w:p>
        </w:tc>
        <w:tc>
          <w:tcPr>
            <w:tcW w:w="1464" w:type="dxa"/>
            <w:vMerge/>
            <w:shd w:val="clear" w:color="auto" w:fill="D9D9D9"/>
            <w:vAlign w:val="center"/>
            <w:hideMark/>
          </w:tcPr>
          <w:p w:rsidR="007443BD" w:rsidRPr="007F554B" w:rsidRDefault="007443BD" w:rsidP="00BC0B5C">
            <w:pPr>
              <w:keepNext/>
              <w:rPr>
                <w:rFonts w:cs="Arial"/>
                <w:b/>
                <w:bCs/>
                <w:sz w:val="20"/>
                <w:u w:val="single"/>
              </w:rPr>
            </w:pPr>
          </w:p>
        </w:tc>
      </w:tr>
      <w:tr w:rsidR="007443BD" w:rsidRPr="007F554B" w:rsidTr="00BC0B5C">
        <w:trPr>
          <w:trHeight w:val="164"/>
          <w:tblHeader/>
        </w:trPr>
        <w:tc>
          <w:tcPr>
            <w:tcW w:w="724" w:type="dxa"/>
            <w:shd w:val="clear" w:color="auto" w:fill="D9D9D9"/>
            <w:noWrap/>
            <w:vAlign w:val="center"/>
          </w:tcPr>
          <w:p w:rsidR="007443BD" w:rsidRPr="007F554B" w:rsidRDefault="007443BD" w:rsidP="00BC0B5C">
            <w:pPr>
              <w:jc w:val="center"/>
              <w:rPr>
                <w:rFonts w:cs="Arial"/>
                <w:b/>
                <w:sz w:val="20"/>
              </w:rPr>
            </w:pPr>
            <w:r w:rsidRPr="007F554B">
              <w:rPr>
                <w:rFonts w:cs="Arial"/>
                <w:b/>
                <w:sz w:val="20"/>
              </w:rPr>
              <w:t>1</w:t>
            </w:r>
          </w:p>
        </w:tc>
        <w:tc>
          <w:tcPr>
            <w:tcW w:w="4961" w:type="dxa"/>
            <w:shd w:val="clear" w:color="auto" w:fill="D9D9D9"/>
            <w:vAlign w:val="center"/>
          </w:tcPr>
          <w:p w:rsidR="007443BD" w:rsidRPr="007F554B" w:rsidRDefault="007443BD" w:rsidP="00BC0B5C">
            <w:pPr>
              <w:jc w:val="center"/>
              <w:rPr>
                <w:rFonts w:cs="Arial"/>
                <w:b/>
                <w:sz w:val="20"/>
              </w:rPr>
            </w:pPr>
            <w:r w:rsidRPr="007F554B">
              <w:rPr>
                <w:rFonts w:cs="Arial"/>
                <w:b/>
                <w:sz w:val="20"/>
              </w:rPr>
              <w:t>2</w:t>
            </w:r>
          </w:p>
        </w:tc>
        <w:tc>
          <w:tcPr>
            <w:tcW w:w="1843" w:type="dxa"/>
            <w:shd w:val="clear" w:color="auto" w:fill="D9D9D9"/>
            <w:vAlign w:val="center"/>
          </w:tcPr>
          <w:p w:rsidR="007443BD" w:rsidRPr="007F554B" w:rsidRDefault="007443BD" w:rsidP="00BC0B5C">
            <w:pPr>
              <w:jc w:val="center"/>
              <w:rPr>
                <w:rFonts w:cs="Arial"/>
                <w:b/>
                <w:sz w:val="20"/>
              </w:rPr>
            </w:pPr>
            <w:r w:rsidRPr="007F554B">
              <w:rPr>
                <w:rFonts w:cs="Arial"/>
                <w:b/>
                <w:sz w:val="20"/>
              </w:rPr>
              <w:t>3</w:t>
            </w:r>
          </w:p>
        </w:tc>
        <w:tc>
          <w:tcPr>
            <w:tcW w:w="1229" w:type="dxa"/>
            <w:shd w:val="clear" w:color="auto" w:fill="D9D9D9"/>
            <w:vAlign w:val="center"/>
          </w:tcPr>
          <w:p w:rsidR="007443BD" w:rsidRPr="007F554B" w:rsidRDefault="007443BD" w:rsidP="00BC0B5C">
            <w:pPr>
              <w:jc w:val="center"/>
              <w:rPr>
                <w:rFonts w:cs="Arial"/>
                <w:b/>
                <w:sz w:val="20"/>
              </w:rPr>
            </w:pPr>
            <w:r w:rsidRPr="007F554B">
              <w:rPr>
                <w:rFonts w:cs="Arial"/>
                <w:b/>
                <w:sz w:val="20"/>
              </w:rPr>
              <w:t>4</w:t>
            </w:r>
          </w:p>
        </w:tc>
        <w:tc>
          <w:tcPr>
            <w:tcW w:w="1464" w:type="dxa"/>
            <w:shd w:val="clear" w:color="auto" w:fill="D9D9D9"/>
            <w:vAlign w:val="center"/>
          </w:tcPr>
          <w:p w:rsidR="007443BD" w:rsidRPr="007F554B" w:rsidRDefault="007443BD" w:rsidP="00BC0B5C">
            <w:pPr>
              <w:jc w:val="center"/>
              <w:rPr>
                <w:rFonts w:cs="Arial"/>
                <w:b/>
                <w:sz w:val="20"/>
              </w:rPr>
            </w:pPr>
            <w:r w:rsidRPr="007F554B">
              <w:rPr>
                <w:rFonts w:cs="Arial"/>
                <w:b/>
                <w:sz w:val="20"/>
              </w:rPr>
              <w:t>5</w:t>
            </w:r>
          </w:p>
        </w:tc>
      </w:tr>
      <w:tr w:rsidR="007443BD" w:rsidRPr="00C86DF0" w:rsidTr="00BC0B5C">
        <w:trPr>
          <w:trHeight w:val="164"/>
        </w:trPr>
        <w:tc>
          <w:tcPr>
            <w:tcW w:w="724" w:type="dxa"/>
            <w:shd w:val="clear" w:color="auto" w:fill="auto"/>
            <w:noWrap/>
            <w:vAlign w:val="center"/>
          </w:tcPr>
          <w:p w:rsidR="007443BD" w:rsidRPr="00C86DF0" w:rsidRDefault="007443BD" w:rsidP="00BC0B5C">
            <w:pPr>
              <w:jc w:val="center"/>
              <w:rPr>
                <w:b/>
                <w:sz w:val="20"/>
              </w:rPr>
            </w:pPr>
            <w:r w:rsidRPr="00C86DF0">
              <w:rPr>
                <w:b/>
                <w:sz w:val="20"/>
              </w:rPr>
              <w:t>1</w:t>
            </w:r>
          </w:p>
        </w:tc>
        <w:tc>
          <w:tcPr>
            <w:tcW w:w="4961" w:type="dxa"/>
            <w:shd w:val="clear" w:color="auto" w:fill="auto"/>
            <w:vAlign w:val="center"/>
          </w:tcPr>
          <w:p w:rsidR="007443BD" w:rsidRPr="00AC53F6" w:rsidRDefault="007443BD" w:rsidP="00BC0B5C">
            <w:pPr>
              <w:rPr>
                <w:b/>
                <w:sz w:val="20"/>
                <w:lang w:val="en-US"/>
              </w:rPr>
            </w:pPr>
            <w:r>
              <w:rPr>
                <w:b/>
                <w:sz w:val="20"/>
                <w:lang w:val="en-US"/>
              </w:rPr>
              <w:t>&lt;</w:t>
            </w:r>
            <w:r>
              <w:rPr>
                <w:b/>
                <w:sz w:val="20"/>
              </w:rPr>
              <w:t>Техническая часть</w:t>
            </w:r>
            <w:r>
              <w:rPr>
                <w:b/>
                <w:sz w:val="20"/>
                <w:lang w:val="en-US"/>
              </w:rPr>
              <w:t>&gt;</w:t>
            </w:r>
          </w:p>
        </w:tc>
        <w:tc>
          <w:tcPr>
            <w:tcW w:w="1843" w:type="dxa"/>
            <w:shd w:val="clear" w:color="auto" w:fill="auto"/>
            <w:vAlign w:val="center"/>
          </w:tcPr>
          <w:p w:rsidR="007443BD" w:rsidRPr="00C86DF0" w:rsidRDefault="007443BD" w:rsidP="00BC0B5C">
            <w:pPr>
              <w:jc w:val="center"/>
              <w:rPr>
                <w:b/>
                <w:sz w:val="20"/>
              </w:rPr>
            </w:pPr>
          </w:p>
        </w:tc>
        <w:tc>
          <w:tcPr>
            <w:tcW w:w="1229" w:type="dxa"/>
            <w:shd w:val="clear" w:color="000000" w:fill="FFFFFF"/>
            <w:vAlign w:val="center"/>
          </w:tcPr>
          <w:p w:rsidR="007443BD" w:rsidRPr="00C86DF0" w:rsidRDefault="007443BD" w:rsidP="00BC0B5C">
            <w:pPr>
              <w:jc w:val="center"/>
              <w:rPr>
                <w:b/>
                <w:sz w:val="20"/>
              </w:rPr>
            </w:pPr>
          </w:p>
        </w:tc>
        <w:tc>
          <w:tcPr>
            <w:tcW w:w="1464" w:type="dxa"/>
            <w:shd w:val="clear" w:color="auto" w:fill="auto"/>
            <w:vAlign w:val="center"/>
          </w:tcPr>
          <w:p w:rsidR="007443BD" w:rsidRPr="00C86DF0" w:rsidRDefault="007443BD" w:rsidP="00BC0B5C">
            <w:pPr>
              <w:jc w:val="center"/>
              <w:rPr>
                <w:b/>
                <w:sz w:val="20"/>
              </w:rPr>
            </w:pPr>
          </w:p>
        </w:tc>
      </w:tr>
      <w:tr w:rsidR="007443BD" w:rsidRPr="00C86DF0" w:rsidTr="00BC0B5C">
        <w:trPr>
          <w:trHeight w:val="164"/>
        </w:trPr>
        <w:tc>
          <w:tcPr>
            <w:tcW w:w="724" w:type="dxa"/>
            <w:shd w:val="clear" w:color="auto" w:fill="auto"/>
            <w:noWrap/>
            <w:vAlign w:val="center"/>
            <w:hideMark/>
          </w:tcPr>
          <w:p w:rsidR="007443BD" w:rsidRPr="00C86DF0" w:rsidRDefault="007443BD" w:rsidP="00BC0B5C">
            <w:pPr>
              <w:jc w:val="center"/>
              <w:rPr>
                <w:sz w:val="20"/>
              </w:rPr>
            </w:pPr>
            <w:r w:rsidRPr="00C86DF0">
              <w:rPr>
                <w:sz w:val="20"/>
              </w:rPr>
              <w:t>1</w:t>
            </w:r>
          </w:p>
        </w:tc>
        <w:tc>
          <w:tcPr>
            <w:tcW w:w="4961" w:type="dxa"/>
            <w:shd w:val="clear" w:color="auto" w:fill="auto"/>
            <w:vAlign w:val="center"/>
          </w:tcPr>
          <w:p w:rsidR="007443BD" w:rsidRDefault="007443BD" w:rsidP="00BC0B5C">
            <w:pPr>
              <w:rPr>
                <w:sz w:val="20"/>
              </w:rPr>
            </w:pPr>
            <w:r>
              <w:rPr>
                <w:sz w:val="20"/>
              </w:rPr>
              <w:t>Соответствие предлагаемого товара техническим требованиям, указанным в заявке:</w:t>
            </w:r>
          </w:p>
          <w:p w:rsidR="007443BD" w:rsidRDefault="007443BD" w:rsidP="00BC0B5C">
            <w:pPr>
              <w:pStyle w:val="Style14"/>
              <w:widowControl/>
              <w:spacing w:line="240" w:lineRule="auto"/>
              <w:rPr>
                <w:rStyle w:val="FontStyle71"/>
                <w:sz w:val="20"/>
                <w:szCs w:val="20"/>
              </w:rPr>
            </w:pPr>
            <w:r>
              <w:rPr>
                <w:rStyle w:val="FontStyle71"/>
                <w:sz w:val="20"/>
                <w:szCs w:val="20"/>
              </w:rPr>
              <w:t>- н</w:t>
            </w:r>
            <w:r w:rsidRPr="0014363A">
              <w:rPr>
                <w:rStyle w:val="FontStyle71"/>
                <w:sz w:val="20"/>
                <w:szCs w:val="20"/>
              </w:rPr>
              <w:t>асыпная плотность при отгрузке</w:t>
            </w:r>
            <w:r w:rsidRPr="0014363A">
              <w:rPr>
                <w:rStyle w:val="13"/>
              </w:rPr>
              <w:t xml:space="preserve"> </w:t>
            </w:r>
            <w:r w:rsidRPr="0014363A">
              <w:rPr>
                <w:rStyle w:val="FontStyle71"/>
                <w:sz w:val="20"/>
                <w:szCs w:val="20"/>
              </w:rPr>
              <w:t xml:space="preserve">0,70±0,05 </w:t>
            </w:r>
            <w:r w:rsidRPr="0014363A">
              <w:rPr>
                <w:rStyle w:val="13"/>
              </w:rPr>
              <w:t>г/см</w:t>
            </w:r>
            <w:r w:rsidRPr="0014363A">
              <w:rPr>
                <w:rStyle w:val="13"/>
                <w:vertAlign w:val="superscript"/>
              </w:rPr>
              <w:t>3</w:t>
            </w:r>
          </w:p>
          <w:p w:rsidR="007443BD" w:rsidRDefault="007443BD" w:rsidP="00BC0B5C">
            <w:pPr>
              <w:pStyle w:val="Style14"/>
              <w:widowControl/>
              <w:spacing w:line="240" w:lineRule="auto"/>
              <w:rPr>
                <w:rStyle w:val="FontStyle71"/>
                <w:sz w:val="20"/>
                <w:szCs w:val="20"/>
              </w:rPr>
            </w:pPr>
            <w:r>
              <w:rPr>
                <w:rStyle w:val="FontStyle71"/>
                <w:sz w:val="20"/>
                <w:szCs w:val="20"/>
              </w:rPr>
              <w:t>- п</w:t>
            </w:r>
            <w:r w:rsidRPr="0014363A">
              <w:rPr>
                <w:rStyle w:val="FontStyle71"/>
                <w:sz w:val="20"/>
                <w:szCs w:val="20"/>
              </w:rPr>
              <w:t xml:space="preserve">отери при прокаливании, при </w:t>
            </w:r>
            <w:r w:rsidRPr="0014363A">
              <w:rPr>
                <w:rStyle w:val="FontStyle71"/>
                <w:sz w:val="20"/>
                <w:szCs w:val="20"/>
                <w:lang w:val="en-US"/>
              </w:rPr>
              <w:t>t</w:t>
            </w:r>
            <w:r w:rsidRPr="0014363A">
              <w:rPr>
                <w:rStyle w:val="FontStyle71"/>
                <w:sz w:val="20"/>
                <w:szCs w:val="20"/>
              </w:rPr>
              <w:t xml:space="preserve"> =450 </w:t>
            </w:r>
            <w:r w:rsidRPr="0014363A">
              <w:rPr>
                <w:rStyle w:val="FontStyle71"/>
                <w:sz w:val="20"/>
                <w:szCs w:val="20"/>
                <w:vertAlign w:val="superscript"/>
              </w:rPr>
              <w:t>0</w:t>
            </w:r>
            <w:r w:rsidRPr="0014363A">
              <w:rPr>
                <w:rStyle w:val="FontStyle71"/>
                <w:sz w:val="20"/>
                <w:szCs w:val="20"/>
              </w:rPr>
              <w:t>С, при отгрузке</w:t>
            </w:r>
            <w:r w:rsidRPr="0014363A">
              <w:rPr>
                <w:rStyle w:val="FontStyle71"/>
                <w:spacing w:val="-30"/>
                <w:sz w:val="20"/>
                <w:szCs w:val="20"/>
              </w:rPr>
              <w:t xml:space="preserve"> </w:t>
            </w:r>
            <w:r w:rsidRPr="0014363A">
              <w:rPr>
                <w:rStyle w:val="FontStyle71"/>
                <w:sz w:val="20"/>
                <w:szCs w:val="20"/>
              </w:rPr>
              <w:t>не более</w:t>
            </w:r>
            <w:r>
              <w:rPr>
                <w:rStyle w:val="FontStyle71"/>
                <w:sz w:val="20"/>
                <w:szCs w:val="20"/>
              </w:rPr>
              <w:t xml:space="preserve">  </w:t>
            </w:r>
            <w:r w:rsidRPr="0014363A">
              <w:rPr>
                <w:rStyle w:val="FontStyle71"/>
                <w:sz w:val="20"/>
                <w:szCs w:val="20"/>
              </w:rPr>
              <w:t>5,0</w:t>
            </w:r>
            <w:r>
              <w:rPr>
                <w:rStyle w:val="FontStyle71"/>
                <w:sz w:val="20"/>
                <w:szCs w:val="20"/>
              </w:rPr>
              <w:t xml:space="preserve"> </w:t>
            </w:r>
            <w:r w:rsidRPr="0014363A">
              <w:rPr>
                <w:rStyle w:val="FontStyle71"/>
                <w:spacing w:val="-30"/>
                <w:sz w:val="20"/>
                <w:szCs w:val="20"/>
              </w:rPr>
              <w:t xml:space="preserve"> </w:t>
            </w:r>
            <w:r>
              <w:rPr>
                <w:rStyle w:val="FontStyle71"/>
                <w:sz w:val="20"/>
                <w:szCs w:val="20"/>
              </w:rPr>
              <w:t>%</w:t>
            </w:r>
          </w:p>
          <w:p w:rsidR="007443BD" w:rsidRDefault="007443BD" w:rsidP="00BC0B5C">
            <w:pPr>
              <w:pStyle w:val="Style14"/>
              <w:widowControl/>
              <w:spacing w:line="240" w:lineRule="auto"/>
              <w:rPr>
                <w:rStyle w:val="FontStyle71"/>
                <w:sz w:val="20"/>
                <w:szCs w:val="20"/>
              </w:rPr>
            </w:pPr>
            <w:r>
              <w:rPr>
                <w:rStyle w:val="FontStyle71"/>
                <w:sz w:val="20"/>
                <w:szCs w:val="20"/>
              </w:rPr>
              <w:t>- в</w:t>
            </w:r>
            <w:r w:rsidRPr="0014363A">
              <w:rPr>
                <w:rStyle w:val="FontStyle71"/>
                <w:sz w:val="20"/>
                <w:szCs w:val="20"/>
              </w:rPr>
              <w:t xml:space="preserve">лагоемкость цеолита при сушке воздуха в статических условиях при относительной влажности воздуха менее 1,0%, не </w:t>
            </w:r>
            <w:r w:rsidRPr="0014363A">
              <w:rPr>
                <w:rStyle w:val="13"/>
              </w:rPr>
              <w:t>менее</w:t>
            </w:r>
            <w:r>
              <w:rPr>
                <w:rStyle w:val="13"/>
              </w:rPr>
              <w:t xml:space="preserve"> </w:t>
            </w:r>
            <w:r w:rsidRPr="0014363A">
              <w:rPr>
                <w:rStyle w:val="FontStyle71"/>
                <w:sz w:val="20"/>
                <w:szCs w:val="20"/>
              </w:rPr>
              <w:t xml:space="preserve">200 </w:t>
            </w:r>
            <w:r>
              <w:rPr>
                <w:rStyle w:val="FontStyle71"/>
                <w:sz w:val="20"/>
                <w:szCs w:val="20"/>
              </w:rPr>
              <w:t>мг/г</w:t>
            </w:r>
          </w:p>
          <w:p w:rsidR="007443BD" w:rsidRDefault="007443BD" w:rsidP="00BC0B5C">
            <w:pPr>
              <w:pStyle w:val="Style14"/>
              <w:widowControl/>
              <w:spacing w:line="240" w:lineRule="auto"/>
              <w:rPr>
                <w:rStyle w:val="FontStyle71"/>
                <w:sz w:val="20"/>
                <w:szCs w:val="20"/>
              </w:rPr>
            </w:pPr>
            <w:r>
              <w:rPr>
                <w:rStyle w:val="FontStyle71"/>
                <w:sz w:val="20"/>
                <w:szCs w:val="20"/>
              </w:rPr>
              <w:t xml:space="preserve">- виброизнос, </w:t>
            </w:r>
            <w:r w:rsidRPr="0014363A">
              <w:rPr>
                <w:rStyle w:val="FontStyle71"/>
                <w:sz w:val="20"/>
                <w:szCs w:val="20"/>
              </w:rPr>
              <w:t>не более</w:t>
            </w:r>
            <w:r>
              <w:rPr>
                <w:rStyle w:val="FontStyle71"/>
                <w:sz w:val="20"/>
                <w:szCs w:val="20"/>
              </w:rPr>
              <w:t xml:space="preserve"> </w:t>
            </w:r>
            <w:r w:rsidRPr="0014363A">
              <w:rPr>
                <w:rStyle w:val="FontStyle71"/>
                <w:sz w:val="20"/>
                <w:szCs w:val="20"/>
              </w:rPr>
              <w:t>0,1%</w:t>
            </w:r>
          </w:p>
          <w:p w:rsidR="007443BD" w:rsidRDefault="007443BD" w:rsidP="00BC0B5C">
            <w:pPr>
              <w:pStyle w:val="Style61"/>
              <w:widowControl/>
              <w:spacing w:line="240" w:lineRule="auto"/>
              <w:ind w:firstLine="0"/>
              <w:rPr>
                <w:rStyle w:val="FontStyle71"/>
                <w:sz w:val="20"/>
                <w:szCs w:val="20"/>
              </w:rPr>
            </w:pPr>
            <w:r>
              <w:rPr>
                <w:rStyle w:val="FontStyle71"/>
                <w:sz w:val="20"/>
                <w:szCs w:val="20"/>
              </w:rPr>
              <w:t>- р</w:t>
            </w:r>
            <w:r w:rsidRPr="0014363A">
              <w:rPr>
                <w:rStyle w:val="FontStyle71"/>
                <w:sz w:val="20"/>
                <w:szCs w:val="20"/>
              </w:rPr>
              <w:t>авновесная емкость при</w:t>
            </w:r>
            <w:r>
              <w:rPr>
                <w:rStyle w:val="FontStyle71"/>
                <w:sz w:val="20"/>
                <w:szCs w:val="20"/>
              </w:rPr>
              <w:t xml:space="preserve"> </w:t>
            </w:r>
            <w:r w:rsidRPr="0014363A">
              <w:rPr>
                <w:rStyle w:val="FontStyle71"/>
                <w:sz w:val="20"/>
                <w:szCs w:val="20"/>
              </w:rPr>
              <w:t>адсорбции СО</w:t>
            </w:r>
            <w:r w:rsidRPr="0014363A">
              <w:rPr>
                <w:rStyle w:val="FontStyle71"/>
                <w:sz w:val="20"/>
                <w:szCs w:val="20"/>
                <w:vertAlign w:val="subscript"/>
              </w:rPr>
              <w:t>2</w:t>
            </w:r>
            <w:r w:rsidRPr="0014363A">
              <w:rPr>
                <w:rStyle w:val="FontStyle71"/>
                <w:sz w:val="20"/>
                <w:szCs w:val="20"/>
              </w:rPr>
              <w:t>,  не менее</w:t>
            </w:r>
            <w:r>
              <w:rPr>
                <w:rStyle w:val="FontStyle71"/>
                <w:sz w:val="20"/>
                <w:szCs w:val="20"/>
              </w:rPr>
              <w:t xml:space="preserve"> </w:t>
            </w:r>
            <w:r w:rsidRPr="0014363A">
              <w:rPr>
                <w:rStyle w:val="FontStyle71"/>
                <w:sz w:val="20"/>
                <w:szCs w:val="20"/>
              </w:rPr>
              <w:t>7,0 см</w:t>
            </w:r>
            <w:r w:rsidRPr="0014363A">
              <w:rPr>
                <w:rStyle w:val="FontStyle71"/>
                <w:sz w:val="20"/>
                <w:szCs w:val="20"/>
                <w:vertAlign w:val="superscript"/>
              </w:rPr>
              <w:t>3</w:t>
            </w:r>
            <w:r w:rsidRPr="0014363A">
              <w:rPr>
                <w:rStyle w:val="FontStyle71"/>
                <w:sz w:val="20"/>
                <w:szCs w:val="20"/>
              </w:rPr>
              <w:t xml:space="preserve">/г </w:t>
            </w:r>
          </w:p>
          <w:p w:rsidR="007443BD" w:rsidRDefault="007443BD" w:rsidP="00BC0B5C">
            <w:pPr>
              <w:pStyle w:val="Style61"/>
              <w:widowControl/>
              <w:spacing w:line="240" w:lineRule="auto"/>
              <w:ind w:firstLine="0"/>
              <w:rPr>
                <w:rStyle w:val="FontStyle71"/>
                <w:sz w:val="20"/>
                <w:szCs w:val="20"/>
              </w:rPr>
            </w:pPr>
            <w:r>
              <w:rPr>
                <w:rStyle w:val="FontStyle71"/>
                <w:sz w:val="20"/>
                <w:szCs w:val="20"/>
              </w:rPr>
              <w:t>- д</w:t>
            </w:r>
            <w:r w:rsidRPr="0014363A">
              <w:rPr>
                <w:rStyle w:val="FontStyle71"/>
                <w:sz w:val="20"/>
                <w:szCs w:val="20"/>
              </w:rPr>
              <w:t>инамическая емкость по СО</w:t>
            </w:r>
            <w:r w:rsidRPr="0014363A">
              <w:rPr>
                <w:rStyle w:val="FontStyle71"/>
                <w:sz w:val="20"/>
                <w:szCs w:val="20"/>
                <w:vertAlign w:val="subscript"/>
              </w:rPr>
              <w:t xml:space="preserve">2 </w:t>
            </w:r>
            <w:r w:rsidRPr="0014363A">
              <w:rPr>
                <w:rStyle w:val="FontStyle71"/>
                <w:sz w:val="20"/>
                <w:szCs w:val="20"/>
              </w:rPr>
              <w:t>для размера гранул по среднему</w:t>
            </w:r>
            <w:r>
              <w:rPr>
                <w:rStyle w:val="FontStyle71"/>
                <w:sz w:val="20"/>
                <w:szCs w:val="20"/>
              </w:rPr>
              <w:t xml:space="preserve"> диаметру </w:t>
            </w:r>
            <w:r w:rsidRPr="0014363A">
              <w:rPr>
                <w:rStyle w:val="FontStyle71"/>
                <w:sz w:val="20"/>
                <w:szCs w:val="20"/>
              </w:rPr>
              <w:t xml:space="preserve"> 5,5</w:t>
            </w:r>
            <w:r>
              <w:rPr>
                <w:rStyle w:val="FontStyle71"/>
                <w:sz w:val="20"/>
                <w:szCs w:val="20"/>
              </w:rPr>
              <w:t xml:space="preserve"> </w:t>
            </w:r>
            <w:r w:rsidRPr="0014363A">
              <w:rPr>
                <w:rStyle w:val="FontStyle71"/>
                <w:sz w:val="20"/>
                <w:szCs w:val="20"/>
              </w:rPr>
              <w:t>см</w:t>
            </w:r>
            <w:r w:rsidRPr="0014363A">
              <w:rPr>
                <w:rStyle w:val="FontStyle71"/>
                <w:sz w:val="20"/>
                <w:szCs w:val="20"/>
                <w:vertAlign w:val="superscript"/>
              </w:rPr>
              <w:t>3</w:t>
            </w:r>
            <w:r>
              <w:rPr>
                <w:rStyle w:val="FontStyle71"/>
                <w:sz w:val="20"/>
                <w:szCs w:val="20"/>
              </w:rPr>
              <w:t>/г</w:t>
            </w:r>
          </w:p>
          <w:p w:rsidR="007443BD" w:rsidRPr="0014363A" w:rsidRDefault="007443BD" w:rsidP="00BC0B5C">
            <w:pPr>
              <w:pStyle w:val="Style14"/>
              <w:widowControl/>
              <w:spacing w:line="240" w:lineRule="auto"/>
              <w:jc w:val="both"/>
              <w:rPr>
                <w:rStyle w:val="FontStyle71"/>
                <w:sz w:val="20"/>
                <w:szCs w:val="20"/>
              </w:rPr>
            </w:pPr>
            <w:r>
              <w:rPr>
                <w:rStyle w:val="FontStyle71"/>
                <w:sz w:val="20"/>
                <w:szCs w:val="20"/>
              </w:rPr>
              <w:t xml:space="preserve">- </w:t>
            </w:r>
            <w:r w:rsidRPr="0014363A">
              <w:rPr>
                <w:rStyle w:val="FontStyle71"/>
                <w:sz w:val="20"/>
                <w:szCs w:val="20"/>
              </w:rPr>
              <w:t xml:space="preserve"> </w:t>
            </w:r>
            <w:r>
              <w:rPr>
                <w:rStyle w:val="FontStyle71"/>
                <w:sz w:val="20"/>
                <w:szCs w:val="20"/>
              </w:rPr>
              <w:t>и</w:t>
            </w:r>
            <w:r w:rsidRPr="0014363A">
              <w:rPr>
                <w:rStyle w:val="FontStyle71"/>
                <w:sz w:val="20"/>
                <w:szCs w:val="20"/>
              </w:rPr>
              <w:t>ндекс механической прочности на раздавливание:</w:t>
            </w:r>
          </w:p>
          <w:p w:rsidR="007443BD" w:rsidRPr="0014363A" w:rsidRDefault="007443BD" w:rsidP="00BC0B5C">
            <w:pPr>
              <w:rPr>
                <w:rStyle w:val="FontStyle71"/>
                <w:sz w:val="20"/>
                <w:szCs w:val="20"/>
              </w:rPr>
            </w:pPr>
            <w:r w:rsidRPr="0014363A">
              <w:rPr>
                <w:rStyle w:val="FontStyle71"/>
                <w:sz w:val="20"/>
                <w:szCs w:val="20"/>
              </w:rPr>
              <w:t>- статическая нагрузка кг/мм</w:t>
            </w:r>
            <w:r w:rsidRPr="0014363A">
              <w:rPr>
                <w:rStyle w:val="FontStyle71"/>
                <w:sz w:val="20"/>
                <w:szCs w:val="20"/>
                <w:vertAlign w:val="superscript"/>
              </w:rPr>
              <w:t>2</w:t>
            </w:r>
            <w:r w:rsidRPr="0014363A">
              <w:rPr>
                <w:rStyle w:val="FontStyle71"/>
                <w:sz w:val="20"/>
                <w:szCs w:val="20"/>
              </w:rPr>
              <w:t>, кг/шарик, не менее</w:t>
            </w:r>
            <w:r w:rsidRPr="0014363A">
              <w:rPr>
                <w:sz w:val="20"/>
              </w:rPr>
              <w:t>1,2</w:t>
            </w:r>
          </w:p>
          <w:p w:rsidR="007443BD" w:rsidRDefault="007443BD" w:rsidP="00BC0B5C">
            <w:pPr>
              <w:pStyle w:val="Style61"/>
              <w:widowControl/>
              <w:spacing w:line="240" w:lineRule="auto"/>
              <w:ind w:firstLine="0"/>
              <w:rPr>
                <w:sz w:val="20"/>
                <w:szCs w:val="20"/>
              </w:rPr>
            </w:pPr>
            <w:r w:rsidRPr="0014363A">
              <w:rPr>
                <w:rStyle w:val="FontStyle71"/>
                <w:sz w:val="20"/>
                <w:szCs w:val="20"/>
              </w:rPr>
              <w:t>- динамическая нагрузка, %, не менее</w:t>
            </w:r>
            <w:r>
              <w:rPr>
                <w:rStyle w:val="FontStyle71"/>
                <w:sz w:val="20"/>
                <w:szCs w:val="20"/>
              </w:rPr>
              <w:t xml:space="preserve"> </w:t>
            </w:r>
            <w:r w:rsidRPr="0014363A">
              <w:rPr>
                <w:sz w:val="20"/>
                <w:szCs w:val="20"/>
              </w:rPr>
              <w:t>70,0</w:t>
            </w:r>
          </w:p>
          <w:p w:rsidR="007443BD" w:rsidRDefault="007443BD" w:rsidP="00BC0B5C">
            <w:pPr>
              <w:pStyle w:val="Style61"/>
              <w:widowControl/>
              <w:spacing w:line="240" w:lineRule="auto"/>
              <w:ind w:firstLine="0"/>
              <w:rPr>
                <w:sz w:val="20"/>
                <w:szCs w:val="20"/>
              </w:rPr>
            </w:pPr>
          </w:p>
          <w:p w:rsidR="007443BD" w:rsidRDefault="007443BD" w:rsidP="00BC0B5C">
            <w:pPr>
              <w:pStyle w:val="Style61"/>
              <w:widowControl/>
              <w:spacing w:line="240" w:lineRule="auto"/>
              <w:ind w:firstLine="0"/>
              <w:rPr>
                <w:sz w:val="20"/>
                <w:szCs w:val="20"/>
              </w:rPr>
            </w:pPr>
            <w:r>
              <w:rPr>
                <w:sz w:val="20"/>
                <w:szCs w:val="20"/>
              </w:rPr>
              <w:t>Параметры воздуха на выходе должны соответствовать:</w:t>
            </w:r>
          </w:p>
          <w:p w:rsidR="007443BD" w:rsidRDefault="007443BD" w:rsidP="00BC0B5C">
            <w:pPr>
              <w:pStyle w:val="Style61"/>
              <w:widowControl/>
              <w:spacing w:line="240" w:lineRule="auto"/>
              <w:ind w:firstLine="0"/>
              <w:rPr>
                <w:sz w:val="20"/>
                <w:szCs w:val="20"/>
              </w:rPr>
            </w:pPr>
            <w:r>
              <w:rPr>
                <w:sz w:val="20"/>
                <w:szCs w:val="20"/>
              </w:rPr>
              <w:t xml:space="preserve">- содержание масла в воздухе – не </w:t>
            </w:r>
            <w:r w:rsidRPr="008A2B01">
              <w:rPr>
                <w:sz w:val="20"/>
                <w:szCs w:val="20"/>
              </w:rPr>
              <w:t>более</w:t>
            </w:r>
            <w:r>
              <w:rPr>
                <w:sz w:val="20"/>
                <w:szCs w:val="20"/>
              </w:rPr>
              <w:t xml:space="preserve"> </w:t>
            </w:r>
            <w:r w:rsidRPr="008A2B01">
              <w:rPr>
                <w:rStyle w:val="FontStyle71"/>
                <w:sz w:val="20"/>
                <w:szCs w:val="20"/>
              </w:rPr>
              <w:t>0,02</w:t>
            </w:r>
            <w:r>
              <w:rPr>
                <w:sz w:val="20"/>
                <w:szCs w:val="20"/>
              </w:rPr>
              <w:t xml:space="preserve"> мг/м</w:t>
            </w:r>
            <w:r>
              <w:rPr>
                <w:sz w:val="20"/>
                <w:szCs w:val="20"/>
                <w:vertAlign w:val="superscript"/>
              </w:rPr>
              <w:t>3</w:t>
            </w:r>
          </w:p>
          <w:p w:rsidR="007443BD" w:rsidRDefault="007443BD" w:rsidP="00BC0B5C">
            <w:pPr>
              <w:pStyle w:val="Style61"/>
              <w:widowControl/>
              <w:spacing w:line="240" w:lineRule="auto"/>
              <w:ind w:firstLine="0"/>
              <w:rPr>
                <w:sz w:val="20"/>
                <w:szCs w:val="20"/>
              </w:rPr>
            </w:pPr>
            <w:r>
              <w:rPr>
                <w:sz w:val="20"/>
                <w:szCs w:val="20"/>
              </w:rPr>
              <w:t>- содержание двуокиси углерода – не более 39,54 мг/м</w:t>
            </w:r>
            <w:r>
              <w:rPr>
                <w:sz w:val="20"/>
                <w:szCs w:val="20"/>
                <w:vertAlign w:val="superscript"/>
              </w:rPr>
              <w:t>3</w:t>
            </w:r>
          </w:p>
          <w:p w:rsidR="007443BD" w:rsidRDefault="007443BD" w:rsidP="00BC0B5C">
            <w:pPr>
              <w:pStyle w:val="Style61"/>
              <w:widowControl/>
              <w:spacing w:line="240" w:lineRule="auto"/>
              <w:ind w:firstLine="0"/>
              <w:rPr>
                <w:sz w:val="20"/>
                <w:szCs w:val="20"/>
              </w:rPr>
            </w:pPr>
            <w:r>
              <w:rPr>
                <w:sz w:val="20"/>
                <w:szCs w:val="20"/>
              </w:rPr>
              <w:t>- сумма углеводородов - не более 12,5  мг/м</w:t>
            </w:r>
            <w:r>
              <w:rPr>
                <w:sz w:val="20"/>
                <w:szCs w:val="20"/>
                <w:vertAlign w:val="superscript"/>
              </w:rPr>
              <w:t>3</w:t>
            </w:r>
          </w:p>
          <w:p w:rsidR="007443BD" w:rsidRDefault="007443BD" w:rsidP="00BC0B5C">
            <w:pPr>
              <w:pStyle w:val="Style61"/>
              <w:widowControl/>
              <w:spacing w:line="240" w:lineRule="auto"/>
              <w:ind w:firstLine="0"/>
              <w:rPr>
                <w:sz w:val="20"/>
                <w:szCs w:val="20"/>
              </w:rPr>
            </w:pPr>
          </w:p>
          <w:p w:rsidR="007443BD" w:rsidRDefault="007443BD" w:rsidP="00BC0B5C">
            <w:pPr>
              <w:pStyle w:val="Style61"/>
              <w:widowControl/>
              <w:spacing w:line="240" w:lineRule="auto"/>
              <w:ind w:firstLine="0"/>
              <w:rPr>
                <w:sz w:val="20"/>
                <w:szCs w:val="20"/>
              </w:rPr>
            </w:pPr>
            <w:r>
              <w:rPr>
                <w:sz w:val="20"/>
                <w:szCs w:val="20"/>
              </w:rPr>
              <w:t xml:space="preserve">Производитель цеолита должен быть согласовано с заводом изготовителем (разработчиком) воздухоразделительной установки </w:t>
            </w:r>
          </w:p>
          <w:p w:rsidR="007443BD" w:rsidRPr="00AB7394" w:rsidRDefault="007443BD" w:rsidP="00BC0B5C">
            <w:pPr>
              <w:pStyle w:val="Style61"/>
              <w:widowControl/>
              <w:spacing w:line="240" w:lineRule="auto"/>
              <w:ind w:firstLine="0"/>
              <w:rPr>
                <w:sz w:val="20"/>
                <w:szCs w:val="20"/>
              </w:rPr>
            </w:pPr>
            <w:r>
              <w:rPr>
                <w:sz w:val="20"/>
                <w:szCs w:val="20"/>
              </w:rPr>
              <w:t>(ОАО Кислородмаш, г. Одесса)</w:t>
            </w:r>
          </w:p>
        </w:tc>
        <w:tc>
          <w:tcPr>
            <w:tcW w:w="1843" w:type="dxa"/>
            <w:shd w:val="clear" w:color="auto" w:fill="auto"/>
            <w:vAlign w:val="center"/>
          </w:tcPr>
          <w:p w:rsidR="007443BD" w:rsidRPr="00C86DF0" w:rsidRDefault="007443BD" w:rsidP="00BC0B5C">
            <w:pPr>
              <w:jc w:val="center"/>
              <w:rPr>
                <w:sz w:val="20"/>
              </w:rPr>
            </w:pPr>
            <w:r>
              <w:rPr>
                <w:sz w:val="18"/>
                <w:szCs w:val="18"/>
              </w:rPr>
              <w:t>Сертификаты, паспорта, свидетельства, разрешение на применение либо иные документы подтверждающие качество и применение продукции (заверенные копии)</w:t>
            </w:r>
          </w:p>
        </w:tc>
        <w:tc>
          <w:tcPr>
            <w:tcW w:w="1229" w:type="dxa"/>
            <w:shd w:val="clear" w:color="000000" w:fill="FFFFFF"/>
            <w:vAlign w:val="center"/>
          </w:tcPr>
          <w:p w:rsidR="007443BD" w:rsidRPr="00C86DF0" w:rsidRDefault="007443BD" w:rsidP="00BC0B5C">
            <w:pPr>
              <w:jc w:val="center"/>
              <w:rPr>
                <w:sz w:val="20"/>
              </w:rPr>
            </w:pPr>
            <w:r w:rsidRPr="00C86DF0">
              <w:rPr>
                <w:sz w:val="20"/>
              </w:rPr>
              <w:t>Да/нет</w:t>
            </w:r>
          </w:p>
        </w:tc>
        <w:tc>
          <w:tcPr>
            <w:tcW w:w="1464" w:type="dxa"/>
            <w:shd w:val="clear" w:color="auto" w:fill="auto"/>
            <w:vAlign w:val="center"/>
          </w:tcPr>
          <w:p w:rsidR="007443BD" w:rsidRPr="00C86DF0" w:rsidRDefault="007443BD" w:rsidP="00BC0B5C">
            <w:pPr>
              <w:jc w:val="center"/>
              <w:rPr>
                <w:sz w:val="18"/>
                <w:szCs w:val="18"/>
              </w:rPr>
            </w:pPr>
            <w:r>
              <w:rPr>
                <w:sz w:val="18"/>
                <w:szCs w:val="18"/>
              </w:rPr>
              <w:t>Предоставление в составе поставки</w:t>
            </w:r>
          </w:p>
        </w:tc>
      </w:tr>
    </w:tbl>
    <w:p w:rsidR="007443BD" w:rsidRDefault="000B73DF" w:rsidP="000D7503">
      <w:pPr>
        <w:suppressAutoHyphens w:val="0"/>
        <w:autoSpaceDE w:val="0"/>
        <w:autoSpaceDN w:val="0"/>
        <w:adjustRightInd w:val="0"/>
        <w:jc w:val="both"/>
        <w:rPr>
          <w:rFonts w:eastAsia="Calibri"/>
          <w:iCs/>
        </w:rPr>
      </w:pPr>
      <w:r>
        <w:rPr>
          <w:rFonts w:eastAsia="Calibri"/>
          <w:iCs/>
        </w:rPr>
        <w:tab/>
      </w:r>
    </w:p>
    <w:p w:rsidR="000B73DF" w:rsidRDefault="000B73DF" w:rsidP="000D7503">
      <w:pPr>
        <w:suppressAutoHyphens w:val="0"/>
        <w:autoSpaceDE w:val="0"/>
        <w:autoSpaceDN w:val="0"/>
        <w:adjustRightInd w:val="0"/>
        <w:jc w:val="both"/>
        <w:rPr>
          <w:rFonts w:cs="Arial"/>
          <w:iCs/>
        </w:rPr>
      </w:pPr>
      <w:r>
        <w:rPr>
          <w:rFonts w:eastAsia="Calibri"/>
          <w:iCs/>
        </w:rPr>
        <w:tab/>
      </w:r>
      <w:r w:rsidRPr="000B73DF">
        <w:rPr>
          <w:rFonts w:cs="Arial"/>
          <w:iCs/>
        </w:rPr>
        <w:t>- Кольцо Палля</w:t>
      </w: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0B73DF" w:rsidRPr="007F554B" w:rsidTr="007F51D9">
        <w:trPr>
          <w:trHeight w:val="300"/>
          <w:tblHeader/>
          <w:jc w:val="center"/>
        </w:trPr>
        <w:tc>
          <w:tcPr>
            <w:tcW w:w="503" w:type="dxa"/>
            <w:vMerge w:val="restart"/>
            <w:shd w:val="clear" w:color="auto" w:fill="D9D9D9"/>
            <w:vAlign w:val="center"/>
            <w:hideMark/>
          </w:tcPr>
          <w:p w:rsidR="000B73DF" w:rsidRPr="007F554B" w:rsidRDefault="000B73DF" w:rsidP="007F51D9">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0B73DF" w:rsidRPr="007F554B" w:rsidRDefault="000B73DF" w:rsidP="007F51D9">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0B73DF" w:rsidRPr="007F554B" w:rsidRDefault="000B73DF" w:rsidP="007F51D9">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0B73DF" w:rsidRPr="007F554B" w:rsidRDefault="000B73DF" w:rsidP="007F51D9">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0B73DF" w:rsidRPr="007F554B" w:rsidRDefault="000B73DF" w:rsidP="007F51D9">
            <w:pPr>
              <w:keepNext/>
              <w:jc w:val="center"/>
              <w:rPr>
                <w:rFonts w:cs="Arial"/>
                <w:b/>
                <w:bCs/>
                <w:sz w:val="20"/>
                <w:u w:val="single"/>
              </w:rPr>
            </w:pPr>
            <w:r w:rsidRPr="007F554B">
              <w:rPr>
                <w:rFonts w:cs="Arial"/>
                <w:b/>
                <w:bCs/>
                <w:sz w:val="20"/>
              </w:rPr>
              <w:t>Условия соответствия</w:t>
            </w:r>
          </w:p>
        </w:tc>
      </w:tr>
      <w:tr w:rsidR="000B73DF" w:rsidRPr="007F554B" w:rsidTr="007F51D9">
        <w:trPr>
          <w:trHeight w:val="300"/>
          <w:tblHeader/>
          <w:jc w:val="center"/>
        </w:trPr>
        <w:tc>
          <w:tcPr>
            <w:tcW w:w="503" w:type="dxa"/>
            <w:vMerge/>
            <w:shd w:val="clear" w:color="auto" w:fill="D9D9D9"/>
            <w:vAlign w:val="center"/>
            <w:hideMark/>
          </w:tcPr>
          <w:p w:rsidR="000B73DF" w:rsidRPr="007F554B" w:rsidRDefault="000B73DF" w:rsidP="007F51D9">
            <w:pPr>
              <w:keepNext/>
              <w:rPr>
                <w:rFonts w:cs="Arial"/>
                <w:b/>
                <w:bCs/>
                <w:sz w:val="20"/>
              </w:rPr>
            </w:pPr>
          </w:p>
        </w:tc>
        <w:tc>
          <w:tcPr>
            <w:tcW w:w="3645" w:type="dxa"/>
            <w:vMerge/>
            <w:shd w:val="clear" w:color="auto" w:fill="D9D9D9"/>
            <w:vAlign w:val="center"/>
            <w:hideMark/>
          </w:tcPr>
          <w:p w:rsidR="000B73DF" w:rsidRPr="007F554B" w:rsidRDefault="000B73DF" w:rsidP="007F51D9">
            <w:pPr>
              <w:keepNext/>
              <w:rPr>
                <w:rFonts w:cs="Arial"/>
                <w:b/>
                <w:bCs/>
                <w:sz w:val="20"/>
              </w:rPr>
            </w:pPr>
          </w:p>
        </w:tc>
        <w:tc>
          <w:tcPr>
            <w:tcW w:w="2355" w:type="dxa"/>
            <w:vMerge/>
            <w:shd w:val="clear" w:color="auto" w:fill="D9D9D9"/>
            <w:vAlign w:val="center"/>
            <w:hideMark/>
          </w:tcPr>
          <w:p w:rsidR="000B73DF" w:rsidRPr="007F554B" w:rsidRDefault="000B73DF" w:rsidP="007F51D9">
            <w:pPr>
              <w:keepNext/>
              <w:rPr>
                <w:rFonts w:cs="Arial"/>
                <w:b/>
                <w:bCs/>
                <w:sz w:val="20"/>
              </w:rPr>
            </w:pPr>
          </w:p>
        </w:tc>
        <w:tc>
          <w:tcPr>
            <w:tcW w:w="1581" w:type="dxa"/>
            <w:vMerge/>
            <w:shd w:val="clear" w:color="auto" w:fill="D9D9D9"/>
            <w:vAlign w:val="center"/>
            <w:hideMark/>
          </w:tcPr>
          <w:p w:rsidR="000B73DF" w:rsidRPr="007F554B" w:rsidRDefault="000B73DF" w:rsidP="007F51D9">
            <w:pPr>
              <w:keepNext/>
              <w:rPr>
                <w:rFonts w:cs="Arial"/>
                <w:b/>
                <w:bCs/>
                <w:sz w:val="20"/>
              </w:rPr>
            </w:pPr>
          </w:p>
        </w:tc>
        <w:tc>
          <w:tcPr>
            <w:tcW w:w="1464" w:type="dxa"/>
            <w:vMerge/>
            <w:shd w:val="clear" w:color="auto" w:fill="D9D9D9"/>
            <w:vAlign w:val="center"/>
            <w:hideMark/>
          </w:tcPr>
          <w:p w:rsidR="000B73DF" w:rsidRPr="007F554B" w:rsidRDefault="000B73DF" w:rsidP="007F51D9">
            <w:pPr>
              <w:keepNext/>
              <w:rPr>
                <w:rFonts w:cs="Arial"/>
                <w:b/>
                <w:bCs/>
                <w:sz w:val="20"/>
                <w:u w:val="single"/>
              </w:rPr>
            </w:pPr>
          </w:p>
        </w:tc>
      </w:tr>
      <w:tr w:rsidR="000B73DF" w:rsidRPr="007F554B" w:rsidTr="007F51D9">
        <w:trPr>
          <w:trHeight w:val="164"/>
          <w:tblHeader/>
          <w:jc w:val="center"/>
        </w:trPr>
        <w:tc>
          <w:tcPr>
            <w:tcW w:w="503" w:type="dxa"/>
            <w:shd w:val="clear" w:color="auto" w:fill="D9D9D9"/>
            <w:noWrap/>
            <w:vAlign w:val="center"/>
          </w:tcPr>
          <w:p w:rsidR="000B73DF" w:rsidRPr="007F554B" w:rsidRDefault="000B73DF" w:rsidP="007F51D9">
            <w:pPr>
              <w:jc w:val="center"/>
              <w:rPr>
                <w:rFonts w:cs="Arial"/>
                <w:b/>
                <w:sz w:val="20"/>
              </w:rPr>
            </w:pPr>
            <w:r w:rsidRPr="007F554B">
              <w:rPr>
                <w:rFonts w:cs="Arial"/>
                <w:b/>
                <w:sz w:val="20"/>
              </w:rPr>
              <w:t>1</w:t>
            </w:r>
          </w:p>
        </w:tc>
        <w:tc>
          <w:tcPr>
            <w:tcW w:w="3645" w:type="dxa"/>
            <w:shd w:val="clear" w:color="auto" w:fill="D9D9D9"/>
            <w:vAlign w:val="center"/>
          </w:tcPr>
          <w:p w:rsidR="000B73DF" w:rsidRPr="007F554B" w:rsidRDefault="000B73DF" w:rsidP="007F51D9">
            <w:pPr>
              <w:jc w:val="center"/>
              <w:rPr>
                <w:rFonts w:cs="Arial"/>
                <w:b/>
                <w:sz w:val="20"/>
              </w:rPr>
            </w:pPr>
            <w:r w:rsidRPr="007F554B">
              <w:rPr>
                <w:rFonts w:cs="Arial"/>
                <w:b/>
                <w:sz w:val="20"/>
              </w:rPr>
              <w:t>2</w:t>
            </w:r>
          </w:p>
        </w:tc>
        <w:tc>
          <w:tcPr>
            <w:tcW w:w="2355" w:type="dxa"/>
            <w:shd w:val="clear" w:color="auto" w:fill="D9D9D9"/>
            <w:vAlign w:val="center"/>
          </w:tcPr>
          <w:p w:rsidR="000B73DF" w:rsidRPr="007F554B" w:rsidRDefault="000B73DF" w:rsidP="007F51D9">
            <w:pPr>
              <w:jc w:val="center"/>
              <w:rPr>
                <w:rFonts w:cs="Arial"/>
                <w:b/>
                <w:sz w:val="20"/>
              </w:rPr>
            </w:pPr>
            <w:r w:rsidRPr="007F554B">
              <w:rPr>
                <w:rFonts w:cs="Arial"/>
                <w:b/>
                <w:sz w:val="20"/>
              </w:rPr>
              <w:t>3</w:t>
            </w:r>
          </w:p>
        </w:tc>
        <w:tc>
          <w:tcPr>
            <w:tcW w:w="1581" w:type="dxa"/>
            <w:shd w:val="clear" w:color="auto" w:fill="D9D9D9"/>
            <w:vAlign w:val="center"/>
          </w:tcPr>
          <w:p w:rsidR="000B73DF" w:rsidRPr="007F554B" w:rsidRDefault="000B73DF" w:rsidP="007F51D9">
            <w:pPr>
              <w:jc w:val="center"/>
              <w:rPr>
                <w:rFonts w:cs="Arial"/>
                <w:b/>
                <w:sz w:val="20"/>
              </w:rPr>
            </w:pPr>
            <w:r w:rsidRPr="007F554B">
              <w:rPr>
                <w:rFonts w:cs="Arial"/>
                <w:b/>
                <w:sz w:val="20"/>
              </w:rPr>
              <w:t>4</w:t>
            </w:r>
          </w:p>
        </w:tc>
        <w:tc>
          <w:tcPr>
            <w:tcW w:w="1464" w:type="dxa"/>
            <w:shd w:val="clear" w:color="auto" w:fill="D9D9D9"/>
            <w:vAlign w:val="center"/>
          </w:tcPr>
          <w:p w:rsidR="000B73DF" w:rsidRPr="007F554B" w:rsidRDefault="000B73DF" w:rsidP="007F51D9">
            <w:pPr>
              <w:jc w:val="center"/>
              <w:rPr>
                <w:rFonts w:cs="Arial"/>
                <w:b/>
                <w:sz w:val="20"/>
              </w:rPr>
            </w:pPr>
            <w:r w:rsidRPr="007F554B">
              <w:rPr>
                <w:rFonts w:cs="Arial"/>
                <w:b/>
                <w:sz w:val="20"/>
              </w:rPr>
              <w:t>5</w:t>
            </w:r>
          </w:p>
        </w:tc>
      </w:tr>
      <w:tr w:rsidR="000B73DF" w:rsidRPr="00C86DF0" w:rsidTr="007F51D9">
        <w:trPr>
          <w:trHeight w:val="164"/>
          <w:jc w:val="center"/>
        </w:trPr>
        <w:tc>
          <w:tcPr>
            <w:tcW w:w="503" w:type="dxa"/>
            <w:shd w:val="clear" w:color="auto" w:fill="auto"/>
            <w:noWrap/>
            <w:vAlign w:val="center"/>
          </w:tcPr>
          <w:p w:rsidR="000B73DF" w:rsidRPr="00C86DF0" w:rsidRDefault="000B73DF" w:rsidP="007F51D9">
            <w:pPr>
              <w:rPr>
                <w:b/>
                <w:sz w:val="20"/>
              </w:rPr>
            </w:pPr>
            <w:r w:rsidRPr="00C86DF0">
              <w:rPr>
                <w:b/>
                <w:sz w:val="20"/>
              </w:rPr>
              <w:t>1</w:t>
            </w:r>
          </w:p>
        </w:tc>
        <w:tc>
          <w:tcPr>
            <w:tcW w:w="3645" w:type="dxa"/>
            <w:shd w:val="clear" w:color="auto" w:fill="auto"/>
            <w:vAlign w:val="center"/>
          </w:tcPr>
          <w:p w:rsidR="000B73DF" w:rsidRPr="00AC53F6" w:rsidRDefault="000B73DF" w:rsidP="007F51D9">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0B73DF" w:rsidRPr="00C86DF0" w:rsidRDefault="000B73DF" w:rsidP="007F51D9">
            <w:pPr>
              <w:jc w:val="center"/>
              <w:rPr>
                <w:b/>
                <w:sz w:val="20"/>
              </w:rPr>
            </w:pPr>
          </w:p>
        </w:tc>
        <w:tc>
          <w:tcPr>
            <w:tcW w:w="1581" w:type="dxa"/>
            <w:shd w:val="clear" w:color="000000" w:fill="FFFFFF"/>
            <w:vAlign w:val="center"/>
          </w:tcPr>
          <w:p w:rsidR="000B73DF" w:rsidRPr="00C86DF0" w:rsidRDefault="000B73DF" w:rsidP="007F51D9">
            <w:pPr>
              <w:jc w:val="center"/>
              <w:rPr>
                <w:b/>
                <w:sz w:val="20"/>
              </w:rPr>
            </w:pPr>
          </w:p>
        </w:tc>
        <w:tc>
          <w:tcPr>
            <w:tcW w:w="1464" w:type="dxa"/>
            <w:shd w:val="clear" w:color="auto" w:fill="auto"/>
            <w:vAlign w:val="center"/>
          </w:tcPr>
          <w:p w:rsidR="000B73DF" w:rsidRPr="00C86DF0" w:rsidRDefault="000B73DF" w:rsidP="007F51D9">
            <w:pPr>
              <w:jc w:val="center"/>
              <w:rPr>
                <w:b/>
                <w:sz w:val="20"/>
              </w:rPr>
            </w:pPr>
          </w:p>
        </w:tc>
      </w:tr>
      <w:tr w:rsidR="000B73DF" w:rsidRPr="00C86DF0" w:rsidTr="007F51D9">
        <w:trPr>
          <w:trHeight w:val="164"/>
          <w:jc w:val="center"/>
        </w:trPr>
        <w:tc>
          <w:tcPr>
            <w:tcW w:w="503" w:type="dxa"/>
            <w:shd w:val="clear" w:color="auto" w:fill="auto"/>
            <w:noWrap/>
            <w:vAlign w:val="center"/>
            <w:hideMark/>
          </w:tcPr>
          <w:p w:rsidR="000B73DF" w:rsidRPr="00C86DF0" w:rsidRDefault="000B73DF" w:rsidP="007F51D9">
            <w:pPr>
              <w:rPr>
                <w:sz w:val="20"/>
              </w:rPr>
            </w:pPr>
            <w:r w:rsidRPr="00C86DF0">
              <w:rPr>
                <w:sz w:val="20"/>
              </w:rPr>
              <w:t>1</w:t>
            </w:r>
          </w:p>
        </w:tc>
        <w:tc>
          <w:tcPr>
            <w:tcW w:w="3645" w:type="dxa"/>
            <w:shd w:val="clear" w:color="auto" w:fill="auto"/>
            <w:vAlign w:val="center"/>
          </w:tcPr>
          <w:p w:rsidR="000B73DF" w:rsidRDefault="000B73DF" w:rsidP="007F51D9">
            <w:pPr>
              <w:jc w:val="center"/>
              <w:rPr>
                <w:sz w:val="20"/>
              </w:rPr>
            </w:pPr>
            <w:r>
              <w:rPr>
                <w:sz w:val="20"/>
              </w:rPr>
              <w:t>Соответствие предлагаемого товара техническим требованиям, указанным в техническом задании.</w:t>
            </w:r>
          </w:p>
          <w:p w:rsidR="000B73DF" w:rsidRPr="00C86DF0" w:rsidRDefault="000B73DF" w:rsidP="007F51D9">
            <w:pPr>
              <w:rPr>
                <w:sz w:val="20"/>
              </w:rPr>
            </w:pPr>
          </w:p>
        </w:tc>
        <w:tc>
          <w:tcPr>
            <w:tcW w:w="2355" w:type="dxa"/>
            <w:shd w:val="clear" w:color="auto" w:fill="auto"/>
            <w:vAlign w:val="center"/>
          </w:tcPr>
          <w:p w:rsidR="000B73DF" w:rsidRPr="00C86DF0" w:rsidRDefault="000B73DF" w:rsidP="007F51D9">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0B73DF" w:rsidRPr="00C86DF0" w:rsidRDefault="000B73DF" w:rsidP="007F51D9">
            <w:pPr>
              <w:jc w:val="center"/>
              <w:rPr>
                <w:sz w:val="20"/>
              </w:rPr>
            </w:pPr>
            <w:r w:rsidRPr="00C86DF0">
              <w:rPr>
                <w:sz w:val="20"/>
              </w:rPr>
              <w:t>Да/нет</w:t>
            </w:r>
          </w:p>
        </w:tc>
        <w:tc>
          <w:tcPr>
            <w:tcW w:w="1464" w:type="dxa"/>
            <w:shd w:val="clear" w:color="auto" w:fill="auto"/>
            <w:vAlign w:val="center"/>
          </w:tcPr>
          <w:p w:rsidR="000B73DF" w:rsidRPr="00C86DF0" w:rsidRDefault="000B73DF" w:rsidP="007F51D9">
            <w:pPr>
              <w:jc w:val="center"/>
              <w:rPr>
                <w:sz w:val="18"/>
                <w:szCs w:val="18"/>
              </w:rPr>
            </w:pPr>
            <w:r>
              <w:rPr>
                <w:sz w:val="18"/>
                <w:szCs w:val="18"/>
              </w:rPr>
              <w:t>Предоставление в составе оферты</w:t>
            </w:r>
          </w:p>
        </w:tc>
      </w:tr>
    </w:tbl>
    <w:p w:rsidR="000B73DF" w:rsidRPr="000B73DF" w:rsidRDefault="000B73DF" w:rsidP="000B73DF">
      <w:pPr>
        <w:suppressAutoHyphens w:val="0"/>
        <w:autoSpaceDE w:val="0"/>
        <w:autoSpaceDN w:val="0"/>
        <w:adjustRightInd w:val="0"/>
        <w:jc w:val="center"/>
        <w:rPr>
          <w:rFonts w:cs="Arial"/>
          <w:iCs/>
        </w:rPr>
      </w:pPr>
    </w:p>
    <w:p w:rsidR="00DA04D1" w:rsidRDefault="007443BD" w:rsidP="00DA04D1">
      <w:pPr>
        <w:suppressAutoHyphens w:val="0"/>
        <w:autoSpaceDE w:val="0"/>
        <w:autoSpaceDN w:val="0"/>
        <w:adjustRightInd w:val="0"/>
        <w:jc w:val="both"/>
        <w:rPr>
          <w:rFonts w:eastAsia="Calibri"/>
          <w:iCs/>
        </w:rPr>
      </w:pPr>
      <w:r>
        <w:rPr>
          <w:rFonts w:eastAsia="Calibri"/>
          <w:iCs/>
        </w:rPr>
        <w:tab/>
      </w:r>
      <w:r w:rsidR="00EE01B6"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DA04D1" w:rsidRPr="00DA04D1" w:rsidRDefault="00DA04D1" w:rsidP="00DA04D1">
      <w:pPr>
        <w:suppressAutoHyphens w:val="0"/>
        <w:autoSpaceDE w:val="0"/>
        <w:autoSpaceDN w:val="0"/>
        <w:adjustRightInd w:val="0"/>
        <w:jc w:val="both"/>
        <w:rPr>
          <w:rFonts w:eastAsia="Calibri"/>
          <w:iCs/>
        </w:rPr>
      </w:pPr>
      <w:r>
        <w:rPr>
          <w:rFonts w:eastAsia="Calibri"/>
          <w:iCs/>
        </w:rPr>
        <w:tab/>
      </w:r>
      <w:r w:rsidRPr="00442F60">
        <w:rPr>
          <w:rFonts w:eastAsia="Times New Roman"/>
          <w:szCs w:val="24"/>
          <w:lang w:eastAsia="ru-RU"/>
        </w:rPr>
        <w:t xml:space="preserve">Товар </w:t>
      </w:r>
      <w:r w:rsidRPr="00DA04D1">
        <w:rPr>
          <w:rFonts w:eastAsia="Times New Roman"/>
          <w:b/>
          <w:szCs w:val="24"/>
          <w:lang w:eastAsia="ru-RU"/>
        </w:rPr>
        <w:t>Лота №2</w:t>
      </w:r>
      <w:r>
        <w:rPr>
          <w:rFonts w:eastAsia="Times New Roman"/>
          <w:szCs w:val="24"/>
          <w:lang w:eastAsia="ru-RU"/>
        </w:rPr>
        <w:t xml:space="preserve"> </w:t>
      </w:r>
      <w:r w:rsidRPr="00442F60">
        <w:rPr>
          <w:rFonts w:eastAsia="Times New Roman"/>
          <w:szCs w:val="24"/>
          <w:lang w:eastAsia="ru-RU"/>
        </w:rPr>
        <w:t>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 Приложение №1</w:t>
      </w:r>
      <w:r w:rsidRPr="00442F60">
        <w:rPr>
          <w:rFonts w:eastAsia="Times New Roman"/>
          <w:szCs w:val="24"/>
          <w:lang w:eastAsia="ru-RU"/>
        </w:rPr>
        <w:t xml:space="preserve"> к Форме 2 «Требование к предмету оферты» нормативными документами.</w:t>
      </w:r>
      <w:r>
        <w:rPr>
          <w:rFonts w:eastAsia="Times New Roman"/>
          <w:b/>
          <w:i/>
          <w:iCs/>
          <w:sz w:val="8"/>
          <w:szCs w:val="8"/>
          <w:lang w:eastAsia="ru-RU"/>
        </w:rPr>
        <w:t xml:space="preserve"> </w:t>
      </w:r>
      <w:r w:rsidRPr="00442F60">
        <w:rPr>
          <w:rFonts w:eastAsia="Times New Roman"/>
          <w:iCs/>
          <w:szCs w:val="24"/>
          <w:lang w:eastAsia="ru-RU"/>
        </w:rPr>
        <w:t xml:space="preserve">Более подробные технические характеристики в </w:t>
      </w:r>
      <w:r>
        <w:rPr>
          <w:rFonts w:eastAsia="Times New Roman"/>
          <w:iCs/>
          <w:szCs w:val="24"/>
          <w:lang w:eastAsia="ru-RU"/>
        </w:rPr>
        <w:t>«Техническом задании» Приложении №1 к Форме 2</w:t>
      </w:r>
      <w:r w:rsidRPr="00442F60">
        <w:rPr>
          <w:rFonts w:eastAsia="Times New Roman"/>
          <w:iCs/>
          <w:szCs w:val="24"/>
          <w:lang w:eastAsia="ru-RU"/>
        </w:rPr>
        <w:t>.</w:t>
      </w:r>
    </w:p>
    <w:p w:rsidR="00D642F8" w:rsidRPr="00442F60" w:rsidRDefault="00D642F8" w:rsidP="00EE01B6">
      <w:pPr>
        <w:autoSpaceDE w:val="0"/>
        <w:autoSpaceDN w:val="0"/>
        <w:adjustRightInd w:val="0"/>
        <w:ind w:left="426"/>
        <w:jc w:val="center"/>
        <w:rPr>
          <w:rFonts w:eastAsia="Times New Roman"/>
          <w:iCs/>
          <w:sz w:val="16"/>
          <w:szCs w:val="16"/>
          <w:lang w:eastAsia="ru-RU"/>
        </w:rPr>
      </w:pPr>
    </w:p>
    <w:p w:rsidR="000D7503" w:rsidRDefault="000D7503" w:rsidP="000D7503">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0D7503" w:rsidRDefault="000D7503" w:rsidP="000D7503">
      <w:pPr>
        <w:jc w:val="both"/>
        <w:rPr>
          <w:rFonts w:eastAsia="Times New Roman"/>
          <w:szCs w:val="24"/>
          <w:lang w:eastAsia="ru-RU"/>
        </w:rPr>
      </w:pPr>
      <w:r>
        <w:rPr>
          <w:rFonts w:eastAsia="Times New Roman"/>
          <w:szCs w:val="24"/>
          <w:lang w:eastAsia="ru-RU"/>
        </w:rPr>
        <w:tab/>
      </w:r>
      <w:r w:rsidR="00A346E7">
        <w:rPr>
          <w:rFonts w:eastAsia="Times New Roman"/>
          <w:szCs w:val="24"/>
          <w:lang w:eastAsia="ru-RU"/>
        </w:rPr>
        <w:t xml:space="preserve">2.1. </w:t>
      </w:r>
      <w:r w:rsidRPr="00442F60">
        <w:rPr>
          <w:rFonts w:eastAsia="Times New Roman"/>
          <w:szCs w:val="24"/>
          <w:lang w:eastAsia="ru-RU"/>
        </w:rPr>
        <w:t>Поставщик обязуется поставить Товар, не бывший в эксплуатации и изготовленный не ранее 6 месяцев от даты заключения Договора поставки</w:t>
      </w:r>
      <w:r>
        <w:rPr>
          <w:rFonts w:eastAsia="Times New Roman"/>
          <w:szCs w:val="24"/>
          <w:lang w:eastAsia="ru-RU"/>
        </w:rPr>
        <w:t>,</w:t>
      </w:r>
      <w:r w:rsidRPr="00B52476">
        <w:rPr>
          <w:rFonts w:eastAsia="Times New Roman"/>
          <w:szCs w:val="24"/>
          <w:lang w:eastAsia="ru-RU"/>
        </w:rPr>
        <w:t xml:space="preserve"> </w:t>
      </w:r>
      <w:r w:rsidRPr="00BC1DB1">
        <w:rPr>
          <w:rFonts w:eastAsia="Times New Roman"/>
          <w:szCs w:val="24"/>
          <w:lang w:eastAsia="ru-RU"/>
        </w:rPr>
        <w:t>но не более 18 (восемнадцати) месяцев с момента получения товара Покупателем.</w:t>
      </w:r>
    </w:p>
    <w:p w:rsidR="000D7503" w:rsidRPr="00442F60" w:rsidRDefault="000D7503" w:rsidP="000D7503">
      <w:pPr>
        <w:jc w:val="both"/>
        <w:rPr>
          <w:rFonts w:eastAsia="Times New Roman"/>
          <w:szCs w:val="24"/>
          <w:lang w:eastAsia="ru-RU"/>
        </w:rPr>
      </w:pPr>
      <w:r>
        <w:rPr>
          <w:rFonts w:eastAsia="Times New Roman"/>
          <w:szCs w:val="24"/>
          <w:lang w:eastAsia="ru-RU"/>
        </w:rPr>
        <w:tab/>
        <w:t xml:space="preserve">2.2. </w:t>
      </w:r>
      <w:r w:rsidR="00C92A15">
        <w:rPr>
          <w:rFonts w:eastAsia="Times New Roman"/>
          <w:szCs w:val="24"/>
          <w:lang w:eastAsia="ru-RU"/>
        </w:rPr>
        <w:t xml:space="preserve">Гарантийный срок на </w:t>
      </w:r>
      <w:r w:rsidRPr="00BC1DB1">
        <w:rPr>
          <w:rFonts w:eastAsia="Times New Roman"/>
          <w:szCs w:val="24"/>
          <w:lang w:eastAsia="ru-RU"/>
        </w:rPr>
        <w:t>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A346E7" w:rsidRDefault="000D7503" w:rsidP="000D7503">
      <w:pPr>
        <w:autoSpaceDE w:val="0"/>
        <w:autoSpaceDN w:val="0"/>
        <w:adjustRightInd w:val="0"/>
        <w:ind w:left="426"/>
        <w:jc w:val="both"/>
        <w:rPr>
          <w:rFonts w:eastAsia="Times New Roman"/>
          <w:szCs w:val="24"/>
          <w:lang w:eastAsia="ru-RU"/>
        </w:rPr>
      </w:pPr>
      <w:r>
        <w:rPr>
          <w:rFonts w:eastAsia="Times New Roman"/>
          <w:szCs w:val="24"/>
          <w:lang w:eastAsia="ru-RU"/>
        </w:rPr>
        <w:tab/>
      </w:r>
      <w:r w:rsidRPr="00442F60">
        <w:rPr>
          <w:rFonts w:eastAsia="Times New Roman"/>
          <w:szCs w:val="24"/>
          <w:lang w:eastAsia="ru-RU"/>
        </w:rPr>
        <w:t>2.</w:t>
      </w:r>
      <w:r>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0D7503" w:rsidRDefault="000D7503" w:rsidP="000D7503">
      <w:pPr>
        <w:autoSpaceDE w:val="0"/>
        <w:autoSpaceDN w:val="0"/>
        <w:adjustRightInd w:val="0"/>
        <w:ind w:left="426"/>
        <w:jc w:val="both"/>
        <w:rPr>
          <w:rFonts w:eastAsia="Times New Roman"/>
          <w:b/>
          <w:i/>
          <w:iCs/>
          <w:szCs w:val="24"/>
          <w:lang w:eastAsia="ru-RU"/>
        </w:rPr>
      </w:pPr>
      <w:r>
        <w:rPr>
          <w:rFonts w:eastAsia="Times New Roman"/>
          <w:b/>
          <w:i/>
          <w:iCs/>
          <w:szCs w:val="24"/>
          <w:lang w:eastAsia="ru-RU"/>
        </w:rPr>
        <w:tab/>
      </w:r>
    </w:p>
    <w:p w:rsidR="000D7503" w:rsidRPr="00442F60" w:rsidRDefault="000D7503" w:rsidP="000D7503">
      <w:pPr>
        <w:autoSpaceDE w:val="0"/>
        <w:autoSpaceDN w:val="0"/>
        <w:adjustRightInd w:val="0"/>
        <w:ind w:left="426"/>
        <w:jc w:val="both"/>
        <w:rPr>
          <w:rFonts w:eastAsia="Times New Roman"/>
          <w:b/>
          <w:i/>
          <w:iCs/>
          <w:szCs w:val="24"/>
          <w:lang w:eastAsia="ru-RU"/>
        </w:rPr>
      </w:pPr>
      <w:r>
        <w:rPr>
          <w:rFonts w:eastAsia="Times New Roman"/>
          <w:b/>
          <w:i/>
          <w:iCs/>
          <w:szCs w:val="24"/>
          <w:lang w:eastAsia="ru-RU"/>
        </w:rPr>
        <w:t>3.</w:t>
      </w:r>
      <w:r w:rsidRPr="00442F60">
        <w:rPr>
          <w:rFonts w:eastAsia="Times New Roman"/>
          <w:b/>
          <w:i/>
          <w:iCs/>
          <w:szCs w:val="24"/>
          <w:lang w:eastAsia="ru-RU"/>
        </w:rPr>
        <w:t>Условия выполнения поставки товаров.</w:t>
      </w:r>
    </w:p>
    <w:p w:rsidR="000D7503" w:rsidRPr="00BB4859" w:rsidRDefault="000D7503" w:rsidP="000D7503">
      <w:pPr>
        <w:jc w:val="both"/>
        <w:rPr>
          <w:rFonts w:eastAsia="Times New Roman"/>
          <w:sz w:val="23"/>
          <w:szCs w:val="23"/>
          <w:lang w:eastAsia="ru-RU"/>
        </w:rPr>
      </w:pPr>
      <w:r>
        <w:rPr>
          <w:rFonts w:eastAsia="Times New Roman"/>
          <w:sz w:val="23"/>
          <w:szCs w:val="23"/>
          <w:lang w:eastAsia="ru-RU"/>
        </w:rPr>
        <w:tab/>
      </w:r>
    </w:p>
    <w:p w:rsidR="00DA04D1" w:rsidRDefault="000D7503" w:rsidP="000D7503">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A04D1">
        <w:rPr>
          <w:rFonts w:eastAsia="Times New Roman"/>
          <w:sz w:val="23"/>
          <w:szCs w:val="23"/>
          <w:lang w:eastAsia="ru-RU"/>
        </w:rPr>
        <w:t xml:space="preserve">3.1 </w:t>
      </w:r>
      <w:r w:rsidR="00DA04D1" w:rsidRPr="00BB4859">
        <w:rPr>
          <w:rFonts w:eastAsia="Times New Roman"/>
          <w:sz w:val="23"/>
          <w:szCs w:val="23"/>
          <w:lang w:eastAsia="ru-RU"/>
        </w:rPr>
        <w:t xml:space="preserve">Товар </w:t>
      </w:r>
      <w:r w:rsidR="00DA04D1">
        <w:rPr>
          <w:rFonts w:eastAsia="Times New Roman"/>
          <w:sz w:val="23"/>
          <w:szCs w:val="23"/>
          <w:lang w:eastAsia="ru-RU"/>
        </w:rPr>
        <w:t xml:space="preserve">Лота №2 </w:t>
      </w:r>
      <w:r w:rsidR="00DA04D1" w:rsidRPr="00BB4859">
        <w:rPr>
          <w:rFonts w:eastAsia="Times New Roman"/>
          <w:sz w:val="23"/>
          <w:szCs w:val="23"/>
          <w:lang w:eastAsia="ru-RU"/>
        </w:rPr>
        <w:t>должен соответствовать требованиям, предъявляемым к нему в прилагаемом техническом задании ОА</w:t>
      </w:r>
      <w:r w:rsidR="00DA04D1">
        <w:rPr>
          <w:rFonts w:eastAsia="Times New Roman"/>
          <w:sz w:val="23"/>
          <w:szCs w:val="23"/>
          <w:lang w:eastAsia="ru-RU"/>
        </w:rPr>
        <w:t>О «Славнефть-ЯНОС» «</w:t>
      </w:r>
      <w:r w:rsidR="00DA04D1">
        <w:rPr>
          <w:b/>
          <w:sz w:val="22"/>
        </w:rPr>
        <w:t>Замена насадки (колец Палля) в К-101 на установке по производству МТБЭ цеха №5</w:t>
      </w:r>
      <w:r w:rsidR="00DA04D1" w:rsidRPr="00BB4859">
        <w:rPr>
          <w:rFonts w:eastAsia="Times New Roman"/>
          <w:sz w:val="23"/>
          <w:szCs w:val="23"/>
          <w:lang w:eastAsia="ru-RU"/>
        </w:rPr>
        <w:t>».</w:t>
      </w:r>
    </w:p>
    <w:p w:rsidR="000D7503" w:rsidRPr="00BB4859" w:rsidRDefault="00DA04D1" w:rsidP="000D7503">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0D7503">
        <w:rPr>
          <w:rFonts w:eastAsia="Times New Roman"/>
          <w:sz w:val="23"/>
          <w:szCs w:val="23"/>
          <w:lang w:eastAsia="ru-RU"/>
        </w:rPr>
        <w:t>3.</w:t>
      </w:r>
      <w:r>
        <w:rPr>
          <w:rFonts w:eastAsia="Times New Roman"/>
          <w:sz w:val="23"/>
          <w:szCs w:val="23"/>
          <w:lang w:eastAsia="ru-RU"/>
        </w:rPr>
        <w:t>2</w:t>
      </w:r>
      <w:r w:rsidR="000D7503">
        <w:rPr>
          <w:rFonts w:eastAsia="Times New Roman"/>
          <w:sz w:val="23"/>
          <w:szCs w:val="23"/>
          <w:lang w:eastAsia="ru-RU"/>
        </w:rPr>
        <w:t xml:space="preserve">  </w:t>
      </w:r>
      <w:r w:rsidR="000D7503"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0D7503" w:rsidRPr="00BB4859" w:rsidRDefault="000D7503" w:rsidP="000D7503">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0D7503" w:rsidRPr="00BB4859" w:rsidRDefault="000D7503" w:rsidP="000D7503">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0D7503" w:rsidRPr="00BB4859" w:rsidRDefault="000D7503" w:rsidP="000D7503">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0D7503" w:rsidRPr="00BB4859" w:rsidRDefault="000D7503" w:rsidP="000D7503">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30333-2007,3.1. Товар поставляется на условиях DDP г. Ярославль (DAP в случае валютного контракта).</w:t>
      </w:r>
    </w:p>
    <w:p w:rsidR="000D7503" w:rsidRPr="00442F60" w:rsidRDefault="000D7503" w:rsidP="000D7503">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0D7503" w:rsidRPr="00442F60" w:rsidRDefault="000D7503" w:rsidP="000D7503">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0D7503" w:rsidRPr="00442F60" w:rsidRDefault="000D7503" w:rsidP="000D7503">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3.</w:t>
      </w:r>
      <w:r w:rsidR="00DA04D1">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0D7503" w:rsidRPr="00442F60" w:rsidRDefault="000D7503" w:rsidP="000D7503">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3.</w:t>
      </w:r>
      <w:r w:rsidR="00DA04D1">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0D7503" w:rsidRPr="00442F60" w:rsidRDefault="000D7503" w:rsidP="000D7503">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Pr="00442F60">
        <w:rPr>
          <w:rFonts w:eastAsia="Times New Roman"/>
          <w:snapToGrid w:val="0"/>
          <w:color w:val="000000"/>
          <w:sz w:val="23"/>
          <w:szCs w:val="23"/>
          <w:lang w:eastAsia="ar-SA"/>
        </w:rPr>
        <w:t>3.</w:t>
      </w:r>
      <w:r w:rsidR="00DA04D1">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
    <w:p w:rsidR="000D7503" w:rsidRPr="00442F60" w:rsidRDefault="000D7503" w:rsidP="000D7503">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Pr="00442F60">
        <w:rPr>
          <w:rFonts w:eastAsia="Times New Roman"/>
          <w:color w:val="000000"/>
          <w:sz w:val="23"/>
          <w:szCs w:val="23"/>
          <w:lang w:eastAsia="ar-SA"/>
        </w:rPr>
        <w:t>3.</w:t>
      </w:r>
      <w:r w:rsidR="00DA04D1">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0D7503" w:rsidRDefault="000D7503" w:rsidP="000D7503">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Pr="00442F60">
        <w:rPr>
          <w:rFonts w:eastAsia="Times New Roman"/>
          <w:spacing w:val="3"/>
          <w:sz w:val="23"/>
          <w:szCs w:val="23"/>
          <w:lang w:eastAsia="ru-RU"/>
        </w:rPr>
        <w:t>3.</w:t>
      </w:r>
      <w:r w:rsidR="00DA04D1">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0D7503" w:rsidRPr="00442F60" w:rsidRDefault="000D7503" w:rsidP="000D7503">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p>
    <w:p w:rsidR="000D7503" w:rsidRPr="00724DB2" w:rsidRDefault="000D7503" w:rsidP="000D7503">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0D7503" w:rsidRDefault="000D7503" w:rsidP="000D7503">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p>
    <w:p w:rsidR="000D7503" w:rsidRDefault="000D7503" w:rsidP="000D7503">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0D7503" w:rsidRPr="00442F60" w:rsidRDefault="000D7503" w:rsidP="000D7503">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t>4.2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0D7503" w:rsidRPr="00442F60" w:rsidRDefault="000D7503" w:rsidP="000D7503">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t>4.3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0D7503" w:rsidRPr="00442F60" w:rsidRDefault="000D7503" w:rsidP="000D7503">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0D7503" w:rsidRDefault="000D7503" w:rsidP="000D7503">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0D7503" w:rsidRPr="00442F60" w:rsidRDefault="000D7503" w:rsidP="000D7503">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0D7503" w:rsidRPr="00442F60" w:rsidRDefault="000D7503" w:rsidP="000D7503">
      <w:pPr>
        <w:tabs>
          <w:tab w:val="left" w:pos="567"/>
        </w:tabs>
        <w:autoSpaceDE w:val="0"/>
        <w:autoSpaceDN w:val="0"/>
        <w:adjustRightInd w:val="0"/>
        <w:spacing w:before="120"/>
        <w:ind w:left="426"/>
        <w:contextualSpacing/>
        <w:rPr>
          <w:rFonts w:eastAsia="Times New Roman"/>
          <w:b/>
          <w:i/>
          <w:iCs/>
          <w:sz w:val="20"/>
          <w:szCs w:val="20"/>
          <w:lang w:eastAsia="ru-RU"/>
        </w:rPr>
      </w:pPr>
    </w:p>
    <w:p w:rsidR="000D7503" w:rsidRPr="00442F60" w:rsidRDefault="000D7503" w:rsidP="000D7503">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0D7503" w:rsidRDefault="000D7503" w:rsidP="000D7503">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p>
    <w:p w:rsidR="000D7503" w:rsidRPr="00442F60" w:rsidRDefault="000D7503" w:rsidP="000D7503">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t>5.1</w:t>
      </w:r>
      <w:r w:rsidRPr="00442F60">
        <w:rPr>
          <w:rFonts w:eastAsia="Times New Roman"/>
          <w:sz w:val="23"/>
          <w:szCs w:val="23"/>
          <w:lang w:eastAsia="ru-RU"/>
        </w:rPr>
        <w:t> </w:t>
      </w:r>
      <w:r w:rsidRPr="00442F60">
        <w:rPr>
          <w:sz w:val="23"/>
          <w:szCs w:val="23"/>
          <w:u w:val="single"/>
        </w:rPr>
        <w:t xml:space="preserve">Контрагент должен иметь статус «АККРЕДИТОВАН» в действующей Базе ДКП или обязательно </w:t>
      </w:r>
      <w:r w:rsidRPr="00442F60">
        <w:rPr>
          <w:b/>
          <w:sz w:val="23"/>
          <w:szCs w:val="23"/>
          <w:u w:val="single"/>
        </w:rPr>
        <w:t>пройти аккредитацию</w:t>
      </w:r>
      <w:r w:rsidRPr="00442F60">
        <w:rPr>
          <w:sz w:val="23"/>
          <w:szCs w:val="23"/>
          <w:u w:val="single"/>
        </w:rPr>
        <w:t xml:space="preserve"> на ОАО «Славнефть-ЯНОС» в установленном порядке.</w:t>
      </w:r>
    </w:p>
    <w:p w:rsidR="000D7503" w:rsidRPr="00442F60" w:rsidRDefault="000D7503" w:rsidP="000D7503">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2</w:t>
      </w:r>
      <w:r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0D7503" w:rsidRPr="00442F60" w:rsidRDefault="000D7503" w:rsidP="000D7503">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0D7503" w:rsidRPr="00442F60" w:rsidRDefault="000D7503" w:rsidP="000D7503">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0D7503" w:rsidRPr="00442F60" w:rsidRDefault="000D7503" w:rsidP="000D7503">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0D7503" w:rsidRPr="00442F60" w:rsidRDefault="000D7503" w:rsidP="000D7503">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0D7503" w:rsidRPr="00442F60" w:rsidRDefault="000D7503" w:rsidP="000D7503">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0D7503" w:rsidRPr="00442F60" w:rsidRDefault="000D7503" w:rsidP="000D7503">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0D7503" w:rsidRPr="00442F60" w:rsidRDefault="000D7503" w:rsidP="000D7503">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C94E92" w:rsidRDefault="000D7503" w:rsidP="00C94E92">
      <w:pPr>
        <w:autoSpaceDE w:val="0"/>
        <w:autoSpaceDN w:val="0"/>
        <w:adjustRightInd w:val="0"/>
        <w:ind w:firstLine="426"/>
        <w:jc w:val="both"/>
      </w:pPr>
      <w:r>
        <w:rPr>
          <w:rFonts w:eastAsia="Times New Roman"/>
          <w:sz w:val="23"/>
          <w:szCs w:val="23"/>
          <w:lang w:eastAsia="ru-RU"/>
        </w:rPr>
        <w:tab/>
      </w:r>
      <w:r w:rsidR="00C94E92" w:rsidRPr="00C94E92">
        <w:t>5.3</w:t>
      </w:r>
      <w:r w:rsidR="00C94E92">
        <w:rPr>
          <w:i/>
        </w:rPr>
        <w:t xml:space="preserve"> </w:t>
      </w:r>
      <w:r w:rsidR="00C94E92">
        <w:t xml:space="preserve"> Поставка Товара осуществляется в сроки, указанные в ПДО.</w:t>
      </w:r>
    </w:p>
    <w:p w:rsidR="00C94E92" w:rsidRDefault="00C94E92" w:rsidP="00C94E92">
      <w:pPr>
        <w:ind w:firstLine="426"/>
        <w:jc w:val="both"/>
        <w:rPr>
          <w:szCs w:val="24"/>
        </w:rPr>
      </w:pPr>
      <w:r>
        <w:rPr>
          <w:i/>
          <w:szCs w:val="24"/>
        </w:rPr>
        <w:tab/>
      </w:r>
      <w:r w:rsidRPr="00C94E92">
        <w:rPr>
          <w:szCs w:val="24"/>
        </w:rPr>
        <w:t>5.4</w:t>
      </w:r>
      <w:r>
        <w:rPr>
          <w:i/>
          <w:szCs w:val="24"/>
        </w:rPr>
        <w:t xml:space="preserve">  </w:t>
      </w:r>
      <w:r w:rsidRPr="00783567">
        <w:rPr>
          <w:szCs w:val="24"/>
        </w:rPr>
        <w:t xml:space="preserve">Контрагент осуществляет доставку </w:t>
      </w:r>
      <w:r>
        <w:rPr>
          <w:szCs w:val="24"/>
        </w:rPr>
        <w:t>Товара:</w:t>
      </w:r>
    </w:p>
    <w:p w:rsidR="00C94E92" w:rsidRPr="00783567" w:rsidRDefault="00C94E92" w:rsidP="00C94E92">
      <w:pPr>
        <w:ind w:firstLine="709"/>
        <w:jc w:val="both"/>
        <w:rPr>
          <w:szCs w:val="24"/>
        </w:rPr>
      </w:pPr>
      <w:r w:rsidRPr="00D94184">
        <w:rPr>
          <w:szCs w:val="24"/>
        </w:rPr>
        <w:t xml:space="preserve">- при поставке автотранспортом до склада Покупателя </w:t>
      </w:r>
      <w:r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r>
        <w:rPr>
          <w:szCs w:val="24"/>
        </w:rPr>
        <w:t xml:space="preserve"> </w:t>
      </w:r>
      <w:r w:rsidRPr="00783567">
        <w:rPr>
          <w:szCs w:val="24"/>
        </w:rPr>
        <w:t>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w:t>
      </w:r>
      <w:r>
        <w:rPr>
          <w:szCs w:val="24"/>
        </w:rPr>
        <w:t xml:space="preserve"> необходимости, знаки опасности</w:t>
      </w:r>
      <w:r w:rsidRPr="00783567">
        <w:rPr>
          <w:szCs w:val="24"/>
        </w:rPr>
        <w:t xml:space="preserve">. </w:t>
      </w:r>
    </w:p>
    <w:p w:rsidR="00C94E92" w:rsidRPr="00783567" w:rsidRDefault="00C94E92" w:rsidP="00C94E92">
      <w:pPr>
        <w:ind w:firstLine="426"/>
        <w:jc w:val="both"/>
        <w:rPr>
          <w:i/>
          <w:szCs w:val="24"/>
        </w:rPr>
      </w:pPr>
      <w:r w:rsidRPr="00C94E92">
        <w:rPr>
          <w:szCs w:val="24"/>
        </w:rPr>
        <w:tab/>
        <w:t>5.5</w:t>
      </w:r>
      <w:r>
        <w:rPr>
          <w:i/>
          <w:szCs w:val="24"/>
        </w:rPr>
        <w:t xml:space="preserve"> </w:t>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0D7503" w:rsidRPr="00442F60" w:rsidRDefault="00C94E92" w:rsidP="00C94E92">
      <w:pPr>
        <w:autoSpaceDE w:val="0"/>
        <w:autoSpaceDN w:val="0"/>
        <w:adjustRightInd w:val="0"/>
        <w:ind w:firstLine="426"/>
        <w:jc w:val="both"/>
        <w:rPr>
          <w:rFonts w:eastAsia="Times New Roman"/>
          <w:sz w:val="23"/>
          <w:szCs w:val="23"/>
          <w:lang w:eastAsia="ru-RU"/>
        </w:rPr>
      </w:pPr>
      <w:r>
        <w:rPr>
          <w:i/>
          <w:szCs w:val="24"/>
        </w:rPr>
        <w:tab/>
      </w:r>
      <w:r w:rsidRPr="00C94E92">
        <w:rPr>
          <w:szCs w:val="24"/>
        </w:rPr>
        <w:t>5.6</w:t>
      </w:r>
      <w:r>
        <w:rPr>
          <w:szCs w:val="24"/>
        </w:rPr>
        <w:t xml:space="preserve"> 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r w:rsidR="000D7503">
        <w:rPr>
          <w:rFonts w:eastAsia="Times New Roman"/>
          <w:sz w:val="23"/>
          <w:szCs w:val="23"/>
          <w:lang w:eastAsia="ru-RU"/>
        </w:rPr>
        <w:t>5</w:t>
      </w:r>
      <w:r w:rsidR="000D7503" w:rsidRPr="00442F60">
        <w:rPr>
          <w:rFonts w:eastAsia="Times New Roman"/>
          <w:sz w:val="23"/>
          <w:szCs w:val="23"/>
          <w:lang w:eastAsia="ru-RU"/>
        </w:rPr>
        <w:t>.</w:t>
      </w:r>
      <w:r w:rsidR="000D7503">
        <w:rPr>
          <w:rFonts w:eastAsia="Times New Roman"/>
          <w:sz w:val="23"/>
          <w:szCs w:val="23"/>
          <w:lang w:eastAsia="ru-RU"/>
        </w:rPr>
        <w:t>3</w:t>
      </w:r>
      <w:r w:rsidR="000D7503"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0D7503" w:rsidRPr="00442F60" w:rsidRDefault="000D7503" w:rsidP="000D7503">
      <w:pPr>
        <w:autoSpaceDE w:val="0"/>
        <w:autoSpaceDN w:val="0"/>
        <w:adjustRightInd w:val="0"/>
        <w:ind w:left="426"/>
        <w:jc w:val="both"/>
        <w:rPr>
          <w:rFonts w:eastAsia="Times New Roman"/>
          <w:szCs w:val="24"/>
          <w:lang w:eastAsia="ru-RU"/>
        </w:rPr>
      </w:pPr>
      <w:r>
        <w:rPr>
          <w:rFonts w:eastAsia="Times New Roman"/>
          <w:sz w:val="23"/>
          <w:szCs w:val="23"/>
          <w:lang w:eastAsia="ru-RU"/>
        </w:rPr>
        <w:tab/>
        <w:t>5</w:t>
      </w:r>
      <w:r w:rsidRPr="00442F60">
        <w:rPr>
          <w:rFonts w:eastAsia="Times New Roman"/>
          <w:sz w:val="23"/>
          <w:szCs w:val="23"/>
          <w:lang w:eastAsia="ru-RU"/>
        </w:rPr>
        <w:t>.</w:t>
      </w:r>
      <w:r w:rsidR="00C94E92">
        <w:rPr>
          <w:rFonts w:eastAsia="Times New Roman"/>
          <w:sz w:val="23"/>
          <w:szCs w:val="23"/>
          <w:lang w:eastAsia="ru-RU"/>
        </w:rPr>
        <w:t>7</w:t>
      </w:r>
      <w:r>
        <w:rPr>
          <w:rFonts w:eastAsia="Times New Roman"/>
          <w:sz w:val="23"/>
          <w:szCs w:val="23"/>
          <w:lang w:eastAsia="ru-RU"/>
        </w:rPr>
        <w:t>.</w:t>
      </w:r>
      <w:r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0D7503" w:rsidRDefault="000D7503" w:rsidP="000D7503">
      <w:pPr>
        <w:ind w:left="426"/>
        <w:jc w:val="both"/>
        <w:rPr>
          <w:rFonts w:eastAsia="Calibri"/>
        </w:rPr>
      </w:pPr>
      <w:r>
        <w:rPr>
          <w:rFonts w:eastAsia="Calibri"/>
        </w:rPr>
        <w:tab/>
      </w:r>
      <w:r w:rsidRPr="008201F4">
        <w:rPr>
          <w:rFonts w:eastAsia="Calibri"/>
        </w:rPr>
        <w:t>5.</w:t>
      </w:r>
      <w:r w:rsidR="00C94E92">
        <w:rPr>
          <w:rFonts w:eastAsia="Calibri"/>
        </w:rPr>
        <w:t>8</w:t>
      </w:r>
      <w:r w:rsidRPr="008201F4">
        <w:rPr>
          <w:rFonts w:eastAsia="Calibri"/>
        </w:rPr>
        <w:t>.  Дополнительные</w:t>
      </w:r>
      <w:r w:rsidRPr="00C94B3D">
        <w:rPr>
          <w:rFonts w:eastAsia="Calibri"/>
        </w:rPr>
        <w:t xml:space="preserve"> требования</w:t>
      </w:r>
      <w:r w:rsidRPr="00750EE9">
        <w:rPr>
          <w:rFonts w:eastAsia="Calibri"/>
        </w:rPr>
        <w:t>:</w:t>
      </w:r>
    </w:p>
    <w:p w:rsidR="000D7503" w:rsidRPr="00750EE9" w:rsidRDefault="000D7503" w:rsidP="000D7503">
      <w:pPr>
        <w:ind w:left="426"/>
        <w:jc w:val="both"/>
      </w:pPr>
    </w:p>
    <w:p w:rsidR="000D7503" w:rsidRPr="000E2064" w:rsidRDefault="000D7503" w:rsidP="00C25E1D">
      <w:pPr>
        <w:spacing w:after="120"/>
        <w:ind w:left="426" w:firstLine="708"/>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D7503" w:rsidRPr="00DE5D90" w:rsidRDefault="000D7503" w:rsidP="000D7503">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D7503" w:rsidRPr="005553BE" w:rsidTr="00595B64">
        <w:trPr>
          <w:trHeight w:val="300"/>
          <w:tblHeader/>
        </w:trPr>
        <w:tc>
          <w:tcPr>
            <w:tcW w:w="503" w:type="dxa"/>
            <w:vMerge w:val="restart"/>
            <w:shd w:val="clear" w:color="auto" w:fill="D9D9D9"/>
            <w:vAlign w:val="center"/>
            <w:hideMark/>
          </w:tcPr>
          <w:p w:rsidR="000D7503" w:rsidRPr="005553BE" w:rsidRDefault="000D7503" w:rsidP="00595B64">
            <w:pPr>
              <w:jc w:val="center"/>
              <w:rPr>
                <w:b/>
                <w:bCs/>
                <w:sz w:val="20"/>
              </w:rPr>
            </w:pPr>
            <w:r w:rsidRPr="005553BE">
              <w:rPr>
                <w:b/>
                <w:bCs/>
                <w:sz w:val="20"/>
              </w:rPr>
              <w:t>№ п/п</w:t>
            </w:r>
          </w:p>
        </w:tc>
        <w:tc>
          <w:tcPr>
            <w:tcW w:w="2618" w:type="dxa"/>
            <w:vMerge w:val="restart"/>
            <w:shd w:val="clear" w:color="auto" w:fill="D9D9D9"/>
            <w:vAlign w:val="center"/>
            <w:hideMark/>
          </w:tcPr>
          <w:p w:rsidR="000D7503" w:rsidRPr="005553BE" w:rsidRDefault="000D7503" w:rsidP="00595B64">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D7503" w:rsidRPr="005553BE" w:rsidRDefault="000D7503" w:rsidP="00595B64">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D7503" w:rsidRPr="005553BE" w:rsidRDefault="000D7503" w:rsidP="00595B64">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D7503" w:rsidRPr="005553BE" w:rsidRDefault="000D7503" w:rsidP="00595B64">
            <w:pPr>
              <w:jc w:val="center"/>
              <w:rPr>
                <w:b/>
                <w:bCs/>
                <w:sz w:val="20"/>
                <w:u w:val="single"/>
              </w:rPr>
            </w:pPr>
            <w:r w:rsidRPr="005553BE">
              <w:rPr>
                <w:b/>
                <w:bCs/>
                <w:sz w:val="20"/>
              </w:rPr>
              <w:t>Условия соответствия</w:t>
            </w:r>
          </w:p>
        </w:tc>
      </w:tr>
      <w:tr w:rsidR="000D7503" w:rsidRPr="005553BE" w:rsidTr="00595B64">
        <w:trPr>
          <w:trHeight w:val="300"/>
          <w:tblHeader/>
        </w:trPr>
        <w:tc>
          <w:tcPr>
            <w:tcW w:w="503" w:type="dxa"/>
            <w:vMerge/>
            <w:shd w:val="clear" w:color="auto" w:fill="D9D9D9"/>
            <w:vAlign w:val="center"/>
            <w:hideMark/>
          </w:tcPr>
          <w:p w:rsidR="000D7503" w:rsidRPr="005553BE" w:rsidRDefault="000D7503" w:rsidP="00595B64">
            <w:pPr>
              <w:rPr>
                <w:b/>
                <w:bCs/>
                <w:sz w:val="20"/>
              </w:rPr>
            </w:pPr>
          </w:p>
        </w:tc>
        <w:tc>
          <w:tcPr>
            <w:tcW w:w="2618" w:type="dxa"/>
            <w:vMerge/>
            <w:shd w:val="clear" w:color="auto" w:fill="D9D9D9"/>
            <w:vAlign w:val="center"/>
            <w:hideMark/>
          </w:tcPr>
          <w:p w:rsidR="000D7503" w:rsidRPr="005553BE" w:rsidRDefault="000D7503" w:rsidP="00595B64">
            <w:pPr>
              <w:rPr>
                <w:b/>
                <w:bCs/>
                <w:sz w:val="20"/>
              </w:rPr>
            </w:pPr>
          </w:p>
        </w:tc>
        <w:tc>
          <w:tcPr>
            <w:tcW w:w="3258" w:type="dxa"/>
            <w:vMerge/>
            <w:shd w:val="clear" w:color="auto" w:fill="D9D9D9"/>
            <w:vAlign w:val="center"/>
            <w:hideMark/>
          </w:tcPr>
          <w:p w:rsidR="000D7503" w:rsidRPr="005553BE" w:rsidRDefault="000D7503" w:rsidP="00595B64">
            <w:pPr>
              <w:rPr>
                <w:b/>
                <w:bCs/>
                <w:sz w:val="20"/>
              </w:rPr>
            </w:pPr>
          </w:p>
        </w:tc>
        <w:tc>
          <w:tcPr>
            <w:tcW w:w="1377" w:type="dxa"/>
            <w:vMerge/>
            <w:shd w:val="clear" w:color="auto" w:fill="D9D9D9"/>
            <w:vAlign w:val="center"/>
            <w:hideMark/>
          </w:tcPr>
          <w:p w:rsidR="000D7503" w:rsidRPr="005553BE" w:rsidRDefault="000D7503" w:rsidP="00595B64">
            <w:pPr>
              <w:rPr>
                <w:b/>
                <w:bCs/>
                <w:sz w:val="20"/>
              </w:rPr>
            </w:pPr>
          </w:p>
        </w:tc>
        <w:tc>
          <w:tcPr>
            <w:tcW w:w="1741" w:type="dxa"/>
            <w:vMerge/>
            <w:shd w:val="clear" w:color="auto" w:fill="D9D9D9"/>
            <w:vAlign w:val="center"/>
            <w:hideMark/>
          </w:tcPr>
          <w:p w:rsidR="000D7503" w:rsidRPr="005553BE" w:rsidRDefault="000D7503" w:rsidP="00595B64">
            <w:pPr>
              <w:rPr>
                <w:b/>
                <w:bCs/>
                <w:sz w:val="20"/>
                <w:u w:val="single"/>
              </w:rPr>
            </w:pPr>
          </w:p>
        </w:tc>
      </w:tr>
      <w:tr w:rsidR="000D7503" w:rsidRPr="005553BE" w:rsidTr="00595B64">
        <w:trPr>
          <w:trHeight w:val="164"/>
          <w:tblHeader/>
        </w:trPr>
        <w:tc>
          <w:tcPr>
            <w:tcW w:w="503" w:type="dxa"/>
            <w:shd w:val="clear" w:color="auto" w:fill="D9D9D9"/>
            <w:noWrap/>
            <w:vAlign w:val="center"/>
          </w:tcPr>
          <w:p w:rsidR="000D7503" w:rsidRPr="005553BE" w:rsidRDefault="000D7503" w:rsidP="00595B64">
            <w:pPr>
              <w:jc w:val="center"/>
              <w:rPr>
                <w:b/>
                <w:sz w:val="20"/>
              </w:rPr>
            </w:pPr>
            <w:r w:rsidRPr="005553BE">
              <w:rPr>
                <w:b/>
                <w:sz w:val="20"/>
              </w:rPr>
              <w:t>1</w:t>
            </w:r>
          </w:p>
        </w:tc>
        <w:tc>
          <w:tcPr>
            <w:tcW w:w="2618" w:type="dxa"/>
            <w:shd w:val="clear" w:color="auto" w:fill="D9D9D9"/>
            <w:vAlign w:val="center"/>
          </w:tcPr>
          <w:p w:rsidR="000D7503" w:rsidRPr="005553BE" w:rsidRDefault="000D7503" w:rsidP="00595B64">
            <w:pPr>
              <w:jc w:val="center"/>
              <w:rPr>
                <w:b/>
                <w:sz w:val="20"/>
              </w:rPr>
            </w:pPr>
            <w:r w:rsidRPr="005553BE">
              <w:rPr>
                <w:b/>
                <w:sz w:val="20"/>
              </w:rPr>
              <w:t>2</w:t>
            </w:r>
          </w:p>
        </w:tc>
        <w:tc>
          <w:tcPr>
            <w:tcW w:w="3258" w:type="dxa"/>
            <w:shd w:val="clear" w:color="auto" w:fill="D9D9D9"/>
            <w:vAlign w:val="center"/>
          </w:tcPr>
          <w:p w:rsidR="000D7503" w:rsidRPr="005553BE" w:rsidRDefault="000D7503" w:rsidP="00595B64">
            <w:pPr>
              <w:jc w:val="center"/>
              <w:rPr>
                <w:b/>
                <w:sz w:val="20"/>
              </w:rPr>
            </w:pPr>
            <w:r w:rsidRPr="005553BE">
              <w:rPr>
                <w:b/>
                <w:sz w:val="20"/>
              </w:rPr>
              <w:t>3</w:t>
            </w:r>
          </w:p>
        </w:tc>
        <w:tc>
          <w:tcPr>
            <w:tcW w:w="1377" w:type="dxa"/>
            <w:shd w:val="clear" w:color="auto" w:fill="D9D9D9"/>
            <w:vAlign w:val="center"/>
          </w:tcPr>
          <w:p w:rsidR="000D7503" w:rsidRPr="005553BE" w:rsidRDefault="000D7503" w:rsidP="00595B64">
            <w:pPr>
              <w:jc w:val="center"/>
              <w:rPr>
                <w:b/>
                <w:sz w:val="20"/>
              </w:rPr>
            </w:pPr>
            <w:r w:rsidRPr="005553BE">
              <w:rPr>
                <w:b/>
                <w:sz w:val="20"/>
              </w:rPr>
              <w:t>4</w:t>
            </w:r>
          </w:p>
        </w:tc>
        <w:tc>
          <w:tcPr>
            <w:tcW w:w="1741" w:type="dxa"/>
            <w:shd w:val="clear" w:color="auto" w:fill="D9D9D9"/>
            <w:vAlign w:val="center"/>
          </w:tcPr>
          <w:p w:rsidR="000D7503" w:rsidRPr="005553BE" w:rsidRDefault="000D7503" w:rsidP="00595B64">
            <w:pPr>
              <w:jc w:val="center"/>
              <w:rPr>
                <w:b/>
                <w:sz w:val="20"/>
              </w:rPr>
            </w:pPr>
            <w:r w:rsidRPr="005553BE">
              <w:rPr>
                <w:b/>
                <w:sz w:val="20"/>
              </w:rPr>
              <w:t>5</w:t>
            </w:r>
          </w:p>
        </w:tc>
      </w:tr>
      <w:tr w:rsidR="000D7503" w:rsidRPr="005553BE" w:rsidTr="00595B64">
        <w:trPr>
          <w:trHeight w:val="164"/>
        </w:trPr>
        <w:tc>
          <w:tcPr>
            <w:tcW w:w="503" w:type="dxa"/>
            <w:shd w:val="clear" w:color="auto" w:fill="auto"/>
            <w:noWrap/>
            <w:vAlign w:val="center"/>
          </w:tcPr>
          <w:p w:rsidR="000D7503" w:rsidRPr="005553BE" w:rsidRDefault="000D7503" w:rsidP="00595B64">
            <w:pPr>
              <w:rPr>
                <w:b/>
                <w:sz w:val="20"/>
              </w:rPr>
            </w:pPr>
            <w:r w:rsidRPr="005553BE">
              <w:rPr>
                <w:b/>
                <w:sz w:val="20"/>
              </w:rPr>
              <w:t>1</w:t>
            </w:r>
          </w:p>
        </w:tc>
        <w:tc>
          <w:tcPr>
            <w:tcW w:w="2618" w:type="dxa"/>
            <w:shd w:val="clear" w:color="auto" w:fill="auto"/>
            <w:vAlign w:val="center"/>
          </w:tcPr>
          <w:p w:rsidR="000D7503" w:rsidRPr="005553BE" w:rsidRDefault="000D7503" w:rsidP="00595B64">
            <w:pPr>
              <w:rPr>
                <w:b/>
                <w:sz w:val="20"/>
              </w:rPr>
            </w:pPr>
            <w:r w:rsidRPr="005553BE">
              <w:rPr>
                <w:b/>
                <w:sz w:val="20"/>
              </w:rPr>
              <w:t>Общие требования</w:t>
            </w:r>
          </w:p>
        </w:tc>
        <w:tc>
          <w:tcPr>
            <w:tcW w:w="3258" w:type="dxa"/>
            <w:shd w:val="clear" w:color="auto" w:fill="auto"/>
            <w:vAlign w:val="center"/>
          </w:tcPr>
          <w:p w:rsidR="000D7503" w:rsidRPr="005553BE" w:rsidRDefault="000D7503" w:rsidP="00595B64">
            <w:pPr>
              <w:jc w:val="center"/>
              <w:rPr>
                <w:sz w:val="20"/>
              </w:rPr>
            </w:pPr>
          </w:p>
        </w:tc>
        <w:tc>
          <w:tcPr>
            <w:tcW w:w="1377" w:type="dxa"/>
            <w:shd w:val="clear" w:color="000000" w:fill="FFFFFF"/>
            <w:vAlign w:val="center"/>
          </w:tcPr>
          <w:p w:rsidR="000D7503" w:rsidRPr="005553BE" w:rsidRDefault="000D7503" w:rsidP="00595B64">
            <w:pPr>
              <w:jc w:val="center"/>
              <w:rPr>
                <w:sz w:val="20"/>
              </w:rPr>
            </w:pPr>
          </w:p>
        </w:tc>
        <w:tc>
          <w:tcPr>
            <w:tcW w:w="1741" w:type="dxa"/>
            <w:shd w:val="clear" w:color="auto" w:fill="auto"/>
            <w:vAlign w:val="center"/>
          </w:tcPr>
          <w:p w:rsidR="000D7503" w:rsidRPr="005553BE" w:rsidRDefault="000D7503" w:rsidP="00595B64">
            <w:pPr>
              <w:jc w:val="center"/>
              <w:rPr>
                <w:sz w:val="20"/>
              </w:rPr>
            </w:pPr>
          </w:p>
        </w:tc>
      </w:tr>
      <w:tr w:rsidR="000D7503" w:rsidRPr="005553BE" w:rsidTr="00595B64">
        <w:trPr>
          <w:trHeight w:val="164"/>
        </w:trPr>
        <w:tc>
          <w:tcPr>
            <w:tcW w:w="503" w:type="dxa"/>
            <w:shd w:val="clear" w:color="auto" w:fill="auto"/>
            <w:noWrap/>
            <w:vAlign w:val="center"/>
            <w:hideMark/>
          </w:tcPr>
          <w:p w:rsidR="000D7503" w:rsidRPr="005553BE" w:rsidRDefault="000D7503" w:rsidP="00595B64">
            <w:pPr>
              <w:rPr>
                <w:sz w:val="20"/>
              </w:rPr>
            </w:pPr>
            <w:r w:rsidRPr="005553BE">
              <w:rPr>
                <w:sz w:val="20"/>
              </w:rPr>
              <w:t>1.1</w:t>
            </w:r>
          </w:p>
        </w:tc>
        <w:tc>
          <w:tcPr>
            <w:tcW w:w="2618" w:type="dxa"/>
            <w:shd w:val="clear" w:color="auto" w:fill="auto"/>
            <w:vAlign w:val="center"/>
          </w:tcPr>
          <w:p w:rsidR="000D7503" w:rsidRPr="005553BE" w:rsidRDefault="000D7503" w:rsidP="00595B64">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D7503" w:rsidRPr="005553BE" w:rsidRDefault="000D7503" w:rsidP="00595B64">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D7503" w:rsidRPr="005553BE" w:rsidRDefault="000D7503" w:rsidP="00595B64">
            <w:pPr>
              <w:jc w:val="center"/>
              <w:rPr>
                <w:sz w:val="20"/>
              </w:rPr>
            </w:pPr>
            <w:r w:rsidRPr="005553BE">
              <w:rPr>
                <w:sz w:val="20"/>
              </w:rPr>
              <w:t>Да/нет</w:t>
            </w:r>
          </w:p>
        </w:tc>
        <w:tc>
          <w:tcPr>
            <w:tcW w:w="1741" w:type="dxa"/>
            <w:shd w:val="clear" w:color="auto" w:fill="auto"/>
            <w:vAlign w:val="center"/>
          </w:tcPr>
          <w:p w:rsidR="000D7503" w:rsidRPr="005553BE" w:rsidRDefault="000D7503" w:rsidP="00595B64">
            <w:pPr>
              <w:jc w:val="center"/>
              <w:rPr>
                <w:sz w:val="20"/>
              </w:rPr>
            </w:pPr>
            <w:r w:rsidRPr="005553BE">
              <w:rPr>
                <w:sz w:val="20"/>
              </w:rPr>
              <w:t>Предоставление в составе оферты</w:t>
            </w:r>
          </w:p>
        </w:tc>
      </w:tr>
    </w:tbl>
    <w:p w:rsidR="00EE01B6" w:rsidRPr="00982456" w:rsidRDefault="00EE01B6" w:rsidP="00EE01B6">
      <w:pPr>
        <w:suppressAutoHyphens w:val="0"/>
        <w:autoSpaceDE w:val="0"/>
        <w:autoSpaceDN w:val="0"/>
        <w:adjustRightInd w:val="0"/>
        <w:spacing w:line="400" w:lineRule="exact"/>
        <w:ind w:left="426"/>
        <w:jc w:val="both"/>
        <w:rPr>
          <w:rFonts w:eastAsia="Calibri"/>
          <w:i/>
          <w:iCs/>
          <w:sz w:val="28"/>
        </w:rPr>
      </w:pPr>
    </w:p>
    <w:p w:rsidR="00EE01B6" w:rsidRPr="007F51D9" w:rsidRDefault="00C94E92" w:rsidP="00EE01B6">
      <w:pPr>
        <w:autoSpaceDE w:val="0"/>
        <w:autoSpaceDN w:val="0"/>
        <w:adjustRightInd w:val="0"/>
        <w:spacing w:line="320" w:lineRule="exact"/>
        <w:ind w:left="426"/>
        <w:jc w:val="both"/>
        <w:rPr>
          <w:b/>
          <w:iCs/>
        </w:rPr>
      </w:pPr>
      <w:r w:rsidRPr="007F51D9">
        <w:rPr>
          <w:b/>
          <w:iCs/>
        </w:rPr>
        <w:t>6</w:t>
      </w:r>
      <w:r w:rsidR="00EE01B6" w:rsidRPr="007F51D9">
        <w:rPr>
          <w:b/>
          <w:iCs/>
        </w:rPr>
        <w:t xml:space="preserve">. </w:t>
      </w:r>
      <w:r w:rsidR="007F51D9" w:rsidRPr="007F51D9">
        <w:rPr>
          <w:b/>
          <w:iCs/>
        </w:rPr>
        <w:t>Особые условия.</w:t>
      </w:r>
    </w:p>
    <w:p w:rsidR="007F51D9" w:rsidRPr="0043396E" w:rsidRDefault="007F51D9" w:rsidP="007F51D9">
      <w:pPr>
        <w:autoSpaceDE w:val="0"/>
        <w:autoSpaceDN w:val="0"/>
        <w:adjustRightInd w:val="0"/>
        <w:ind w:left="426"/>
        <w:jc w:val="both"/>
        <w:rPr>
          <w:rFonts w:eastAsia="Times New Roman"/>
          <w:b/>
          <w:sz w:val="23"/>
          <w:szCs w:val="23"/>
          <w:lang w:eastAsia="ru-RU"/>
        </w:rPr>
      </w:pPr>
      <w:r>
        <w:rPr>
          <w:iCs/>
        </w:rPr>
        <w:tab/>
      </w:r>
      <w:r w:rsidRPr="0043396E">
        <w:rPr>
          <w:rFonts w:eastAsia="Times New Roman"/>
          <w:b/>
          <w:sz w:val="23"/>
          <w:szCs w:val="23"/>
          <w:lang w:eastAsia="ru-RU"/>
        </w:rPr>
        <w:t>6.1. В технической части оферты обязательно должно быть отражено:</w:t>
      </w:r>
    </w:p>
    <w:p w:rsidR="007F51D9" w:rsidRPr="0043396E" w:rsidRDefault="007F51D9" w:rsidP="007F51D9">
      <w:pPr>
        <w:autoSpaceDE w:val="0"/>
        <w:autoSpaceDN w:val="0"/>
        <w:adjustRightInd w:val="0"/>
        <w:ind w:left="426"/>
        <w:jc w:val="both"/>
        <w:rPr>
          <w:rFonts w:eastAsia="Times New Roman"/>
          <w:sz w:val="23"/>
          <w:szCs w:val="23"/>
          <w:lang w:eastAsia="ru-RU"/>
        </w:rPr>
      </w:pPr>
    </w:p>
    <w:p w:rsidR="007F51D9" w:rsidRDefault="007F51D9" w:rsidP="007F51D9">
      <w:pPr>
        <w:suppressAutoHyphens w:val="0"/>
        <w:spacing w:line="320" w:lineRule="exact"/>
        <w:ind w:left="426" w:firstLine="425"/>
        <w:jc w:val="both"/>
        <w:rPr>
          <w:rFonts w:eastAsia="Times New Roman"/>
          <w:b/>
          <w:sz w:val="23"/>
          <w:szCs w:val="23"/>
          <w:lang w:eastAsia="ru-RU"/>
        </w:rPr>
      </w:pPr>
      <w:r>
        <w:rPr>
          <w:rFonts w:eastAsia="Times New Roman"/>
          <w:b/>
          <w:sz w:val="23"/>
          <w:szCs w:val="23"/>
          <w:lang w:eastAsia="ru-RU"/>
        </w:rPr>
        <w:tab/>
        <w:t xml:space="preserve">1. </w:t>
      </w:r>
      <w:r w:rsidRPr="00844009">
        <w:rPr>
          <w:rFonts w:eastAsia="Times New Roman"/>
          <w:b/>
          <w:sz w:val="23"/>
          <w:szCs w:val="23"/>
          <w:lang w:eastAsia="ru-RU"/>
        </w:rPr>
        <w:t>Техническое предложение в соответстви</w:t>
      </w:r>
      <w:r>
        <w:rPr>
          <w:rFonts w:eastAsia="Times New Roman"/>
          <w:b/>
          <w:sz w:val="23"/>
          <w:szCs w:val="23"/>
          <w:lang w:eastAsia="ru-RU"/>
        </w:rPr>
        <w:t>и с прилагаемым ТЗ «</w:t>
      </w:r>
      <w:r>
        <w:rPr>
          <w:b/>
          <w:sz w:val="22"/>
        </w:rPr>
        <w:t>Замена насадки (колец Палля) в К-101 на установке по производству МТБЭ цеха №5</w:t>
      </w:r>
      <w:r>
        <w:rPr>
          <w:rFonts w:eastAsia="Times New Roman"/>
          <w:b/>
          <w:sz w:val="23"/>
          <w:szCs w:val="23"/>
          <w:lang w:eastAsia="ru-RU"/>
        </w:rPr>
        <w:t>».</w:t>
      </w:r>
    </w:p>
    <w:p w:rsidR="00EE01B6" w:rsidRDefault="00C94E92" w:rsidP="007F51D9">
      <w:pPr>
        <w:suppressAutoHyphens w:val="0"/>
        <w:spacing w:line="320" w:lineRule="exact"/>
        <w:ind w:left="426" w:firstLine="283"/>
        <w:jc w:val="both"/>
      </w:pPr>
      <w:r>
        <w:rPr>
          <w:iCs/>
        </w:rPr>
        <w:t>6</w:t>
      </w:r>
      <w:r w:rsidR="00EE01B6" w:rsidRPr="00A50F3C">
        <w:rPr>
          <w:iCs/>
        </w:rPr>
        <w:t>.</w:t>
      </w:r>
      <w:r w:rsidR="007F51D9">
        <w:rPr>
          <w:iCs/>
        </w:rPr>
        <w:t>2</w:t>
      </w:r>
      <w:r w:rsidR="00EE01B6" w:rsidRPr="00A50F3C">
        <w:rPr>
          <w:iCs/>
        </w:rPr>
        <w:t>.</w:t>
      </w:r>
      <w:r w:rsidR="00EE01B6" w:rsidRPr="00A50F3C">
        <w:rPr>
          <w:i/>
          <w:iCs/>
        </w:rPr>
        <w:t xml:space="preserve"> </w:t>
      </w:r>
      <w:r w:rsidR="00EE01B6" w:rsidRPr="00A50F3C">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w:t>
      </w:r>
      <w:r w:rsidR="00EE01B6" w:rsidRPr="00411515">
        <w:rPr>
          <w:szCs w:val="24"/>
          <w:lang w:eastAsia="ru-RU"/>
        </w:rPr>
        <w:t>ОАО «Славнефть-ЯНОС</w:t>
      </w:r>
      <w:r w:rsidR="00EE01B6">
        <w:rPr>
          <w:szCs w:val="24"/>
          <w:lang w:eastAsia="ru-RU"/>
        </w:rPr>
        <w:t>»</w:t>
      </w:r>
      <w:r w:rsidR="00EE01B6" w:rsidRPr="00A50F3C">
        <w:t xml:space="preserve"> штрафную неустойку в размере 5% от суммы, принятой </w:t>
      </w:r>
      <w:r w:rsidR="00EE01B6" w:rsidRPr="00411515">
        <w:rPr>
          <w:szCs w:val="24"/>
          <w:lang w:eastAsia="ru-RU"/>
        </w:rPr>
        <w:t>ОАО «Славнефть-ЯНОС</w:t>
      </w:r>
      <w:r w:rsidR="00EE01B6">
        <w:rPr>
          <w:szCs w:val="24"/>
          <w:lang w:eastAsia="ru-RU"/>
        </w:rPr>
        <w:t>»</w:t>
      </w:r>
      <w:r w:rsidR="00EE01B6" w:rsidRPr="00A50F3C">
        <w:t xml:space="preserve"> в Оферте Победителя. При несвоевременной или неполной уплате штрафной неустойки </w:t>
      </w:r>
      <w:r w:rsidR="00EE01B6" w:rsidRPr="00411515">
        <w:rPr>
          <w:szCs w:val="24"/>
          <w:lang w:eastAsia="ru-RU"/>
        </w:rPr>
        <w:t>ОАО «Славнефть-ЯНОС</w:t>
      </w:r>
      <w:r w:rsidR="00EE01B6">
        <w:rPr>
          <w:szCs w:val="24"/>
          <w:lang w:eastAsia="ru-RU"/>
        </w:rPr>
        <w:t>»</w:t>
      </w:r>
      <w:r w:rsidR="00EE01B6" w:rsidRPr="00A50F3C">
        <w:t xml:space="preserve"> вправе начислить, а Победитель обязан будет уплатить, пени в размере 0,5% в день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D642F8" w:rsidRPr="00442F60" w:rsidRDefault="00D642F8" w:rsidP="00EE01B6">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BC0B5C" w:rsidRDefault="00D642F8" w:rsidP="00BC0B5C">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Default="00657744" w:rsidP="00657744">
      <w:pPr>
        <w:pStyle w:val="1"/>
        <w:jc w:val="right"/>
        <w:rPr>
          <w:rFonts w:ascii="Times New Roman" w:hAnsi="Times New Roman"/>
          <w:lang w:val="ru-RU"/>
        </w:rPr>
      </w:pPr>
    </w:p>
    <w:p w:rsidR="00BC0B5C" w:rsidRDefault="00BC0B5C" w:rsidP="00BC0B5C">
      <w:pPr>
        <w:pStyle w:val="aff1"/>
        <w:rPr>
          <w:b w:val="0"/>
          <w:sz w:val="22"/>
        </w:rPr>
      </w:pPr>
      <w:r>
        <w:rPr>
          <w:b w:val="0"/>
          <w:sz w:val="22"/>
        </w:rPr>
        <w:br w:type="page"/>
      </w:r>
    </w:p>
    <w:p w:rsidR="00BC0B5C" w:rsidRDefault="00BC0B5C" w:rsidP="00BC0B5C">
      <w:pPr>
        <w:pStyle w:val="aff1"/>
        <w:jc w:val="right"/>
        <w:rPr>
          <w:sz w:val="22"/>
        </w:rPr>
      </w:pPr>
      <w:r>
        <w:rPr>
          <w:sz w:val="22"/>
        </w:rPr>
        <w:t>Приложение №1 к форме 2</w:t>
      </w:r>
    </w:p>
    <w:p w:rsidR="00BC0B5C" w:rsidRDefault="00BC0B5C" w:rsidP="00BC0B5C">
      <w:pPr>
        <w:pStyle w:val="aff1"/>
        <w:rPr>
          <w:sz w:val="22"/>
        </w:rPr>
      </w:pPr>
    </w:p>
    <w:p w:rsidR="00BC0B5C" w:rsidRDefault="00BC0B5C" w:rsidP="00BC0B5C">
      <w:pPr>
        <w:pStyle w:val="aff1"/>
        <w:rPr>
          <w:sz w:val="22"/>
        </w:rPr>
      </w:pPr>
      <w:r>
        <w:rPr>
          <w:sz w:val="22"/>
        </w:rPr>
        <w:t>ТЕХНИЧЕСКОЕ ЗАДАНИЕ</w:t>
      </w:r>
    </w:p>
    <w:p w:rsidR="00BC0B5C" w:rsidRDefault="00BC0B5C" w:rsidP="00BC0B5C">
      <w:pPr>
        <w:pStyle w:val="aff1"/>
        <w:rPr>
          <w:sz w:val="22"/>
        </w:rPr>
      </w:pPr>
    </w:p>
    <w:p w:rsidR="00BC0B5C" w:rsidRDefault="00BC0B5C" w:rsidP="00BC0B5C">
      <w:pPr>
        <w:jc w:val="center"/>
        <w:rPr>
          <w:b/>
          <w:sz w:val="22"/>
        </w:rPr>
      </w:pPr>
      <w:r>
        <w:rPr>
          <w:b/>
          <w:sz w:val="22"/>
        </w:rPr>
        <w:t>Замена насадки (колец Палля) в К-101 на установке по производству МТБЭ цеха №5.</w:t>
      </w:r>
    </w:p>
    <w:p w:rsidR="007F51D9" w:rsidRDefault="00BC0B5C" w:rsidP="007F51D9">
      <w:pPr>
        <w:numPr>
          <w:ilvl w:val="0"/>
          <w:numId w:val="27"/>
        </w:numPr>
        <w:suppressAutoHyphens w:val="0"/>
        <w:ind w:left="426" w:hanging="76"/>
        <w:jc w:val="both"/>
        <w:rPr>
          <w:b/>
          <w:sz w:val="22"/>
        </w:rPr>
      </w:pPr>
      <w:r w:rsidRPr="00CF230D">
        <w:rPr>
          <w:b/>
          <w:sz w:val="22"/>
        </w:rPr>
        <w:t xml:space="preserve">Цель работы – </w:t>
      </w:r>
      <w:r w:rsidRPr="00CF230D">
        <w:rPr>
          <w:sz w:val="22"/>
        </w:rPr>
        <w:t>Замена изношенной насадки (колец Палля), в К-101 установке МТБЭ.</w:t>
      </w:r>
    </w:p>
    <w:p w:rsidR="00BC0B5C" w:rsidRPr="007F51D9" w:rsidRDefault="00BC0B5C" w:rsidP="007F51D9">
      <w:pPr>
        <w:numPr>
          <w:ilvl w:val="0"/>
          <w:numId w:val="27"/>
        </w:numPr>
        <w:suppressAutoHyphens w:val="0"/>
        <w:ind w:left="426" w:hanging="76"/>
        <w:jc w:val="both"/>
        <w:rPr>
          <w:b/>
          <w:sz w:val="22"/>
        </w:rPr>
      </w:pPr>
      <w:r w:rsidRPr="007F51D9">
        <w:rPr>
          <w:b/>
          <w:sz w:val="22"/>
        </w:rPr>
        <w:t>Основание для выполнения работы</w:t>
      </w:r>
      <w:r w:rsidRPr="007F51D9">
        <w:rPr>
          <w:sz w:val="22"/>
        </w:rPr>
        <w:t xml:space="preserve"> </w:t>
      </w:r>
      <w:r w:rsidRPr="007F51D9">
        <w:rPr>
          <w:b/>
          <w:sz w:val="22"/>
        </w:rPr>
        <w:t>–</w:t>
      </w:r>
      <w:r w:rsidRPr="007F51D9">
        <w:rPr>
          <w:sz w:val="22"/>
        </w:rPr>
        <w:t xml:space="preserve"> плановая замена насадки.</w:t>
      </w:r>
    </w:p>
    <w:p w:rsidR="00BC0B5C" w:rsidRPr="000A3E77" w:rsidRDefault="00BC0B5C" w:rsidP="00BC0B5C">
      <w:pPr>
        <w:numPr>
          <w:ilvl w:val="0"/>
          <w:numId w:val="27"/>
        </w:numPr>
        <w:suppressAutoHyphens w:val="0"/>
        <w:jc w:val="both"/>
        <w:rPr>
          <w:b/>
          <w:sz w:val="22"/>
        </w:rPr>
      </w:pPr>
      <w:r>
        <w:rPr>
          <w:b/>
          <w:sz w:val="22"/>
        </w:rPr>
        <w:t xml:space="preserve">Объем работ </w:t>
      </w:r>
      <w:r>
        <w:rPr>
          <w:sz w:val="22"/>
        </w:rPr>
        <w:t>включает в себя:</w:t>
      </w:r>
    </w:p>
    <w:p w:rsidR="00BC0B5C" w:rsidRDefault="00BC0B5C" w:rsidP="00BC0B5C">
      <w:pPr>
        <w:ind w:firstLine="426"/>
        <w:jc w:val="both"/>
        <w:rPr>
          <w:sz w:val="22"/>
        </w:rPr>
      </w:pPr>
      <w:r w:rsidRPr="00A15A9A">
        <w:rPr>
          <w:sz w:val="22"/>
        </w:rPr>
        <w:t>Поставка насадки  на основании исходных данных, указанных в разделе 4 и с учетом требований, представленных в разделе 5 настоящего технического задания.</w:t>
      </w:r>
    </w:p>
    <w:p w:rsidR="00BC0B5C" w:rsidRDefault="00BC0B5C" w:rsidP="00BC0B5C">
      <w:pPr>
        <w:numPr>
          <w:ilvl w:val="0"/>
          <w:numId w:val="27"/>
        </w:numPr>
        <w:suppressAutoHyphens w:val="0"/>
        <w:jc w:val="both"/>
        <w:rPr>
          <w:sz w:val="22"/>
        </w:rPr>
      </w:pPr>
      <w:r w:rsidRPr="00403BC1">
        <w:rPr>
          <w:b/>
          <w:sz w:val="22"/>
        </w:rPr>
        <w:t>Исходные данные</w:t>
      </w:r>
      <w:r>
        <w:rPr>
          <w:sz w:val="22"/>
        </w:rPr>
        <w:t xml:space="preserve"> для выбора типа и марки насадки в К-101 установки по производству МТБЭ.</w:t>
      </w:r>
    </w:p>
    <w:p w:rsidR="00BC0B5C" w:rsidRPr="00CF6E19" w:rsidRDefault="00BC0B5C" w:rsidP="00BC0B5C">
      <w:pPr>
        <w:ind w:left="360"/>
        <w:jc w:val="both"/>
        <w:rPr>
          <w:sz w:val="8"/>
          <w:szCs w:val="8"/>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2"/>
        <w:gridCol w:w="4394"/>
      </w:tblGrid>
      <w:tr w:rsidR="00BC0B5C" w:rsidRPr="00BC0B5C" w:rsidTr="00BC0B5C">
        <w:trPr>
          <w:trHeight w:val="200"/>
          <w:tblHeader/>
          <w:jc w:val="center"/>
        </w:trPr>
        <w:tc>
          <w:tcPr>
            <w:tcW w:w="5812" w:type="dxa"/>
            <w:vAlign w:val="center"/>
          </w:tcPr>
          <w:p w:rsidR="00BC0B5C" w:rsidRPr="00BC0B5C" w:rsidRDefault="00BC0B5C" w:rsidP="00BC0B5C">
            <w:pPr>
              <w:pStyle w:val="6"/>
            </w:pPr>
            <w:r w:rsidRPr="00BC0B5C">
              <w:t>Наименование показателя, единицы измерения</w:t>
            </w:r>
          </w:p>
        </w:tc>
        <w:tc>
          <w:tcPr>
            <w:tcW w:w="4394" w:type="dxa"/>
          </w:tcPr>
          <w:p w:rsidR="00BC0B5C" w:rsidRPr="00BC0B5C" w:rsidRDefault="00BC0B5C" w:rsidP="00BC0B5C">
            <w:pPr>
              <w:pStyle w:val="6"/>
            </w:pPr>
            <w:r w:rsidRPr="00BC0B5C">
              <w:t>Требуемые и фактические данные</w:t>
            </w:r>
          </w:p>
        </w:tc>
      </w:tr>
      <w:tr w:rsidR="00BC0B5C" w:rsidRPr="00BC0B5C" w:rsidTr="00BC0B5C">
        <w:trPr>
          <w:trHeight w:val="200"/>
          <w:tblHeader/>
          <w:jc w:val="center"/>
        </w:trPr>
        <w:tc>
          <w:tcPr>
            <w:tcW w:w="10206" w:type="dxa"/>
            <w:gridSpan w:val="2"/>
          </w:tcPr>
          <w:p w:rsidR="00BC0B5C" w:rsidRPr="00BC0B5C" w:rsidRDefault="00BC0B5C" w:rsidP="00BC0B5C">
            <w:pPr>
              <w:ind w:left="35"/>
              <w:jc w:val="both"/>
              <w:rPr>
                <w:b/>
                <w:sz w:val="22"/>
              </w:rPr>
            </w:pPr>
            <w:r w:rsidRPr="00BC0B5C">
              <w:rPr>
                <w:b/>
                <w:sz w:val="22"/>
              </w:rPr>
              <w:t>1. Краткое описание процесса</w:t>
            </w:r>
          </w:p>
        </w:tc>
      </w:tr>
      <w:tr w:rsidR="00BC0B5C" w:rsidRPr="00BC0B5C" w:rsidTr="00BC0B5C">
        <w:trPr>
          <w:trHeight w:val="639"/>
          <w:tblHeader/>
          <w:jc w:val="center"/>
        </w:trPr>
        <w:tc>
          <w:tcPr>
            <w:tcW w:w="10206" w:type="dxa"/>
            <w:gridSpan w:val="2"/>
          </w:tcPr>
          <w:p w:rsidR="00BC0B5C" w:rsidRPr="00BC0B5C" w:rsidRDefault="00BC0B5C" w:rsidP="00BC0B5C">
            <w:pPr>
              <w:ind w:firstLine="567"/>
              <w:jc w:val="both"/>
              <w:rPr>
                <w:sz w:val="22"/>
              </w:rPr>
            </w:pPr>
            <w:r w:rsidRPr="00BC0B5C">
              <w:rPr>
                <w:sz w:val="22"/>
              </w:rPr>
              <w:t xml:space="preserve">Установка по производству МТБЭ предназначена для переработки пропан-бутан-бутиленовой фракции, вырабатываемой на установке каталитического крекинга 1А-1М очищаемой от сероводорода на установке ГФУ, с получением метил-трет-бутилового эфира, отработанной бутан-бутиленовой фракции и пропан-пропиленовой фракции. </w:t>
            </w:r>
          </w:p>
          <w:p w:rsidR="00BC0B5C" w:rsidRPr="00BC0B5C" w:rsidRDefault="00BC0B5C" w:rsidP="00BC0B5C">
            <w:pPr>
              <w:ind w:firstLine="567"/>
              <w:jc w:val="both"/>
              <w:rPr>
                <w:rFonts w:ascii="Arial Narrow" w:hAnsi="Arial Narrow" w:cs="Arial"/>
                <w:sz w:val="22"/>
              </w:rPr>
            </w:pPr>
            <w:r w:rsidRPr="00BC0B5C">
              <w:rPr>
                <w:sz w:val="22"/>
              </w:rPr>
              <w:t>В качестве насадки в К-101 установки применяются кольца Палля размером 50х50х2.</w:t>
            </w:r>
          </w:p>
        </w:tc>
      </w:tr>
      <w:tr w:rsidR="00BC0B5C" w:rsidRPr="00BC0B5C" w:rsidTr="00BC0B5C">
        <w:trPr>
          <w:trHeight w:val="200"/>
          <w:tblHeader/>
          <w:jc w:val="center"/>
        </w:trPr>
        <w:tc>
          <w:tcPr>
            <w:tcW w:w="10206" w:type="dxa"/>
            <w:gridSpan w:val="2"/>
          </w:tcPr>
          <w:p w:rsidR="00BC0B5C" w:rsidRPr="00BC0B5C" w:rsidRDefault="00BC0B5C" w:rsidP="00BC0B5C">
            <w:pPr>
              <w:rPr>
                <w:b/>
                <w:sz w:val="22"/>
              </w:rPr>
            </w:pPr>
            <w:r w:rsidRPr="00BC0B5C">
              <w:rPr>
                <w:b/>
                <w:sz w:val="22"/>
              </w:rPr>
              <w:t>2. Характеристика сырья</w:t>
            </w:r>
          </w:p>
        </w:tc>
      </w:tr>
      <w:tr w:rsidR="00BC0B5C" w:rsidRPr="00BC0B5C" w:rsidTr="00BC0B5C">
        <w:trPr>
          <w:trHeight w:val="200"/>
          <w:tblHeader/>
          <w:jc w:val="center"/>
        </w:trPr>
        <w:tc>
          <w:tcPr>
            <w:tcW w:w="10206" w:type="dxa"/>
            <w:gridSpan w:val="2"/>
          </w:tcPr>
          <w:p w:rsidR="00BC0B5C" w:rsidRPr="00BC0B5C" w:rsidRDefault="00BC0B5C" w:rsidP="00BC0B5C">
            <w:pPr>
              <w:jc w:val="both"/>
              <w:rPr>
                <w:sz w:val="22"/>
              </w:rPr>
            </w:pPr>
            <w:r w:rsidRPr="00BC0B5C">
              <w:rPr>
                <w:sz w:val="22"/>
              </w:rPr>
              <w:t>Раствор щелочи на входе в К-101</w:t>
            </w:r>
          </w:p>
        </w:tc>
      </w:tr>
      <w:tr w:rsidR="00BC0B5C" w:rsidRPr="00BC0B5C" w:rsidTr="00BC0B5C">
        <w:trPr>
          <w:trHeight w:val="200"/>
          <w:tblHeader/>
          <w:jc w:val="center"/>
        </w:trPr>
        <w:tc>
          <w:tcPr>
            <w:tcW w:w="5812" w:type="dxa"/>
          </w:tcPr>
          <w:p w:rsidR="00BC0B5C" w:rsidRPr="00BC0B5C" w:rsidRDefault="00BC0B5C" w:rsidP="00BC0B5C">
            <w:pPr>
              <w:jc w:val="both"/>
              <w:rPr>
                <w:b/>
                <w:sz w:val="22"/>
              </w:rPr>
            </w:pPr>
            <w:r w:rsidRPr="00BC0B5C">
              <w:rPr>
                <w:sz w:val="22"/>
              </w:rPr>
              <w:t>Концентрация едкого натра % масс.</w:t>
            </w:r>
          </w:p>
        </w:tc>
        <w:tc>
          <w:tcPr>
            <w:tcW w:w="4394" w:type="dxa"/>
          </w:tcPr>
          <w:p w:rsidR="00BC0B5C" w:rsidRPr="00BC0B5C" w:rsidRDefault="00BC0B5C" w:rsidP="00BC0B5C">
            <w:pPr>
              <w:jc w:val="center"/>
              <w:rPr>
                <w:sz w:val="22"/>
              </w:rPr>
            </w:pPr>
            <w:r w:rsidRPr="00BC0B5C">
              <w:rPr>
                <w:sz w:val="22"/>
              </w:rPr>
              <w:t>10-15</w:t>
            </w:r>
          </w:p>
        </w:tc>
      </w:tr>
      <w:tr w:rsidR="00BC0B5C" w:rsidRPr="00BC0B5C" w:rsidTr="00BC0B5C">
        <w:trPr>
          <w:trHeight w:val="200"/>
          <w:tblHeader/>
          <w:jc w:val="center"/>
        </w:trPr>
        <w:tc>
          <w:tcPr>
            <w:tcW w:w="10206" w:type="dxa"/>
            <w:gridSpan w:val="2"/>
          </w:tcPr>
          <w:p w:rsidR="00BC0B5C" w:rsidRPr="00BC0B5C" w:rsidRDefault="00BC0B5C" w:rsidP="00BC0B5C">
            <w:pPr>
              <w:jc w:val="both"/>
              <w:rPr>
                <w:sz w:val="22"/>
              </w:rPr>
            </w:pPr>
            <w:r w:rsidRPr="00BC0B5C">
              <w:rPr>
                <w:sz w:val="22"/>
              </w:rPr>
              <w:t>Фракция бутан-бутиленовая (сжиженная) (ББФ)</w:t>
            </w:r>
          </w:p>
        </w:tc>
      </w:tr>
      <w:tr w:rsidR="00BC0B5C" w:rsidRPr="00BC0B5C" w:rsidTr="00BC0B5C">
        <w:trPr>
          <w:trHeight w:val="200"/>
          <w:tblHeader/>
          <w:jc w:val="center"/>
        </w:trPr>
        <w:tc>
          <w:tcPr>
            <w:tcW w:w="5812" w:type="dxa"/>
            <w:vAlign w:val="center"/>
          </w:tcPr>
          <w:p w:rsidR="00BC0B5C" w:rsidRPr="00BC0B5C" w:rsidRDefault="00BC0B5C" w:rsidP="00BC0B5C">
            <w:pPr>
              <w:rPr>
                <w:sz w:val="22"/>
                <w:vertAlign w:val="subscript"/>
              </w:rPr>
            </w:pPr>
            <w:r w:rsidRPr="00BC0B5C">
              <w:rPr>
                <w:sz w:val="22"/>
              </w:rPr>
              <w:t>С</w:t>
            </w:r>
            <w:r w:rsidRPr="00BC0B5C">
              <w:rPr>
                <w:sz w:val="22"/>
                <w:vertAlign w:val="subscript"/>
              </w:rPr>
              <w:t>2</w:t>
            </w:r>
            <w:r w:rsidRPr="00BC0B5C">
              <w:rPr>
                <w:sz w:val="22"/>
              </w:rPr>
              <w:t>Н</w:t>
            </w:r>
            <w:r w:rsidRPr="00BC0B5C">
              <w:rPr>
                <w:sz w:val="22"/>
                <w:vertAlign w:val="subscript"/>
              </w:rPr>
              <w:t>6</w:t>
            </w:r>
          </w:p>
        </w:tc>
        <w:tc>
          <w:tcPr>
            <w:tcW w:w="4394" w:type="dxa"/>
            <w:vAlign w:val="center"/>
          </w:tcPr>
          <w:p w:rsidR="00BC0B5C" w:rsidRPr="00BC0B5C" w:rsidRDefault="00BC0B5C" w:rsidP="00BC0B5C">
            <w:pPr>
              <w:jc w:val="center"/>
              <w:rPr>
                <w:sz w:val="22"/>
              </w:rPr>
            </w:pPr>
            <w:r w:rsidRPr="00BC0B5C">
              <w:rPr>
                <w:sz w:val="22"/>
              </w:rPr>
              <w:t>0,00</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С</w:t>
            </w:r>
            <w:r w:rsidRPr="00BC0B5C">
              <w:rPr>
                <w:sz w:val="22"/>
                <w:vertAlign w:val="subscript"/>
              </w:rPr>
              <w:t>3</w:t>
            </w:r>
            <w:r w:rsidRPr="00BC0B5C">
              <w:rPr>
                <w:sz w:val="22"/>
              </w:rPr>
              <w:t>Н</w:t>
            </w:r>
            <w:r w:rsidRPr="00BC0B5C">
              <w:rPr>
                <w:sz w:val="22"/>
                <w:vertAlign w:val="subscript"/>
              </w:rPr>
              <w:t>8</w:t>
            </w:r>
          </w:p>
        </w:tc>
        <w:tc>
          <w:tcPr>
            <w:tcW w:w="4394" w:type="dxa"/>
            <w:vAlign w:val="center"/>
          </w:tcPr>
          <w:p w:rsidR="00BC0B5C" w:rsidRPr="00BC0B5C" w:rsidRDefault="00BC0B5C" w:rsidP="00BC0B5C">
            <w:pPr>
              <w:jc w:val="center"/>
              <w:rPr>
                <w:sz w:val="22"/>
              </w:rPr>
            </w:pPr>
            <w:r w:rsidRPr="00BC0B5C">
              <w:rPr>
                <w:sz w:val="22"/>
              </w:rPr>
              <w:t>0,17</w:t>
            </w:r>
          </w:p>
        </w:tc>
      </w:tr>
      <w:tr w:rsidR="00BC0B5C" w:rsidRPr="00BC0B5C" w:rsidTr="00BC0B5C">
        <w:trPr>
          <w:trHeight w:val="200"/>
          <w:tblHeader/>
          <w:jc w:val="center"/>
        </w:trPr>
        <w:tc>
          <w:tcPr>
            <w:tcW w:w="5812" w:type="dxa"/>
            <w:vAlign w:val="center"/>
          </w:tcPr>
          <w:p w:rsidR="00BC0B5C" w:rsidRPr="00BC0B5C" w:rsidRDefault="00BC0B5C" w:rsidP="00BC0B5C">
            <w:pPr>
              <w:rPr>
                <w:sz w:val="22"/>
                <w:vertAlign w:val="subscript"/>
              </w:rPr>
            </w:pPr>
            <w:r w:rsidRPr="00BC0B5C">
              <w:rPr>
                <w:sz w:val="22"/>
              </w:rPr>
              <w:t>С</w:t>
            </w:r>
            <w:r w:rsidRPr="00BC0B5C">
              <w:rPr>
                <w:sz w:val="22"/>
                <w:vertAlign w:val="subscript"/>
              </w:rPr>
              <w:t>3</w:t>
            </w:r>
            <w:r w:rsidRPr="00BC0B5C">
              <w:rPr>
                <w:sz w:val="22"/>
              </w:rPr>
              <w:t>Н</w:t>
            </w:r>
            <w:r w:rsidRPr="00BC0B5C">
              <w:rPr>
                <w:sz w:val="22"/>
                <w:vertAlign w:val="subscript"/>
              </w:rPr>
              <w:t>6</w:t>
            </w:r>
          </w:p>
        </w:tc>
        <w:tc>
          <w:tcPr>
            <w:tcW w:w="4394" w:type="dxa"/>
            <w:vAlign w:val="center"/>
          </w:tcPr>
          <w:p w:rsidR="00BC0B5C" w:rsidRPr="00BC0B5C" w:rsidRDefault="00BC0B5C" w:rsidP="00BC0B5C">
            <w:pPr>
              <w:jc w:val="center"/>
              <w:rPr>
                <w:sz w:val="22"/>
              </w:rPr>
            </w:pPr>
            <w:r w:rsidRPr="00BC0B5C">
              <w:rPr>
                <w:sz w:val="22"/>
              </w:rPr>
              <w:t>0,03</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lang w:val="en-US"/>
              </w:rPr>
              <w:t>i</w:t>
            </w:r>
            <w:r w:rsidRPr="00BC0B5C">
              <w:rPr>
                <w:sz w:val="22"/>
              </w:rPr>
              <w:t>С</w:t>
            </w:r>
            <w:r w:rsidRPr="00BC0B5C">
              <w:rPr>
                <w:sz w:val="22"/>
                <w:vertAlign w:val="subscript"/>
              </w:rPr>
              <w:t>4</w:t>
            </w:r>
            <w:r w:rsidRPr="00BC0B5C">
              <w:rPr>
                <w:sz w:val="22"/>
              </w:rPr>
              <w:t>Н</w:t>
            </w:r>
            <w:r w:rsidRPr="00BC0B5C">
              <w:rPr>
                <w:sz w:val="22"/>
                <w:vertAlign w:val="subscript"/>
              </w:rPr>
              <w:t>10</w:t>
            </w:r>
          </w:p>
        </w:tc>
        <w:tc>
          <w:tcPr>
            <w:tcW w:w="4394" w:type="dxa"/>
            <w:vAlign w:val="center"/>
          </w:tcPr>
          <w:p w:rsidR="00BC0B5C" w:rsidRPr="00BC0B5C" w:rsidRDefault="00BC0B5C" w:rsidP="00BC0B5C">
            <w:pPr>
              <w:jc w:val="center"/>
              <w:rPr>
                <w:sz w:val="22"/>
              </w:rPr>
            </w:pPr>
            <w:r w:rsidRPr="00BC0B5C">
              <w:rPr>
                <w:sz w:val="22"/>
              </w:rPr>
              <w:t>40,54</w:t>
            </w:r>
          </w:p>
        </w:tc>
      </w:tr>
      <w:tr w:rsidR="00BC0B5C" w:rsidRPr="00BC0B5C" w:rsidTr="00BC0B5C">
        <w:trPr>
          <w:trHeight w:val="200"/>
          <w:tblHeader/>
          <w:jc w:val="center"/>
        </w:trPr>
        <w:tc>
          <w:tcPr>
            <w:tcW w:w="5812" w:type="dxa"/>
            <w:vAlign w:val="center"/>
          </w:tcPr>
          <w:p w:rsidR="00BC0B5C" w:rsidRPr="00BC0B5C" w:rsidRDefault="00BC0B5C" w:rsidP="00BC0B5C">
            <w:pPr>
              <w:rPr>
                <w:sz w:val="22"/>
                <w:vertAlign w:val="subscript"/>
              </w:rPr>
            </w:pPr>
            <w:r w:rsidRPr="00BC0B5C">
              <w:rPr>
                <w:sz w:val="22"/>
                <w:lang w:val="en-US"/>
              </w:rPr>
              <w:t>n</w:t>
            </w:r>
            <w:r w:rsidRPr="00BC0B5C">
              <w:rPr>
                <w:sz w:val="22"/>
              </w:rPr>
              <w:t>С</w:t>
            </w:r>
            <w:r w:rsidRPr="00BC0B5C">
              <w:rPr>
                <w:sz w:val="22"/>
                <w:vertAlign w:val="subscript"/>
              </w:rPr>
              <w:t>4</w:t>
            </w:r>
            <w:r w:rsidRPr="00BC0B5C">
              <w:rPr>
                <w:sz w:val="22"/>
              </w:rPr>
              <w:t>Н</w:t>
            </w:r>
            <w:r w:rsidRPr="00BC0B5C">
              <w:rPr>
                <w:sz w:val="22"/>
                <w:vertAlign w:val="subscript"/>
              </w:rPr>
              <w:t>10</w:t>
            </w:r>
          </w:p>
        </w:tc>
        <w:tc>
          <w:tcPr>
            <w:tcW w:w="4394" w:type="dxa"/>
            <w:vAlign w:val="center"/>
          </w:tcPr>
          <w:p w:rsidR="00BC0B5C" w:rsidRPr="00BC0B5C" w:rsidRDefault="00BC0B5C" w:rsidP="00BC0B5C">
            <w:pPr>
              <w:jc w:val="center"/>
              <w:rPr>
                <w:sz w:val="22"/>
              </w:rPr>
            </w:pPr>
            <w:r w:rsidRPr="00BC0B5C">
              <w:rPr>
                <w:sz w:val="22"/>
              </w:rPr>
              <w:t>10,16</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Бутен-1</w:t>
            </w:r>
          </w:p>
        </w:tc>
        <w:tc>
          <w:tcPr>
            <w:tcW w:w="4394" w:type="dxa"/>
            <w:vAlign w:val="center"/>
          </w:tcPr>
          <w:p w:rsidR="00BC0B5C" w:rsidRPr="00BC0B5C" w:rsidRDefault="00BC0B5C" w:rsidP="00BC0B5C">
            <w:pPr>
              <w:jc w:val="center"/>
              <w:rPr>
                <w:sz w:val="22"/>
              </w:rPr>
            </w:pPr>
            <w:r w:rsidRPr="00BC0B5C">
              <w:rPr>
                <w:sz w:val="22"/>
              </w:rPr>
              <w:t>11,76</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lang w:val="en-US"/>
              </w:rPr>
              <w:t>i</w:t>
            </w:r>
            <w:r w:rsidRPr="00BC0B5C">
              <w:rPr>
                <w:sz w:val="22"/>
              </w:rPr>
              <w:t>С</w:t>
            </w:r>
            <w:r w:rsidRPr="00BC0B5C">
              <w:rPr>
                <w:sz w:val="22"/>
                <w:vertAlign w:val="subscript"/>
              </w:rPr>
              <w:t>4</w:t>
            </w:r>
            <w:r w:rsidRPr="00BC0B5C">
              <w:rPr>
                <w:sz w:val="22"/>
              </w:rPr>
              <w:t>Н</w:t>
            </w:r>
            <w:r w:rsidRPr="00BC0B5C">
              <w:rPr>
                <w:sz w:val="22"/>
                <w:vertAlign w:val="subscript"/>
              </w:rPr>
              <w:t>8</w:t>
            </w:r>
          </w:p>
        </w:tc>
        <w:tc>
          <w:tcPr>
            <w:tcW w:w="4394" w:type="dxa"/>
            <w:vAlign w:val="center"/>
          </w:tcPr>
          <w:p w:rsidR="00BC0B5C" w:rsidRPr="00BC0B5C" w:rsidRDefault="00BC0B5C" w:rsidP="00BC0B5C">
            <w:pPr>
              <w:jc w:val="center"/>
              <w:rPr>
                <w:sz w:val="22"/>
              </w:rPr>
            </w:pPr>
            <w:r w:rsidRPr="00BC0B5C">
              <w:rPr>
                <w:sz w:val="22"/>
              </w:rPr>
              <w:t>13,56 (норма 10÷50)</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Транс-Бутен-2</w:t>
            </w:r>
          </w:p>
        </w:tc>
        <w:tc>
          <w:tcPr>
            <w:tcW w:w="4394" w:type="dxa"/>
            <w:vAlign w:val="center"/>
          </w:tcPr>
          <w:p w:rsidR="00BC0B5C" w:rsidRPr="00BC0B5C" w:rsidRDefault="00BC0B5C" w:rsidP="00BC0B5C">
            <w:pPr>
              <w:jc w:val="center"/>
              <w:rPr>
                <w:sz w:val="22"/>
              </w:rPr>
            </w:pPr>
            <w:r w:rsidRPr="00BC0B5C">
              <w:rPr>
                <w:sz w:val="22"/>
              </w:rPr>
              <w:t>14,21</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Цис-Бутен-2</w:t>
            </w:r>
          </w:p>
        </w:tc>
        <w:tc>
          <w:tcPr>
            <w:tcW w:w="4394" w:type="dxa"/>
            <w:vAlign w:val="center"/>
          </w:tcPr>
          <w:p w:rsidR="00BC0B5C" w:rsidRPr="00BC0B5C" w:rsidRDefault="00BC0B5C" w:rsidP="00BC0B5C">
            <w:pPr>
              <w:jc w:val="center"/>
              <w:rPr>
                <w:sz w:val="22"/>
              </w:rPr>
            </w:pPr>
            <w:r w:rsidRPr="00BC0B5C">
              <w:rPr>
                <w:sz w:val="22"/>
              </w:rPr>
              <w:t>9,40</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Дивинил</w:t>
            </w:r>
          </w:p>
        </w:tc>
        <w:tc>
          <w:tcPr>
            <w:tcW w:w="4394" w:type="dxa"/>
            <w:vAlign w:val="center"/>
          </w:tcPr>
          <w:p w:rsidR="00BC0B5C" w:rsidRPr="00BC0B5C" w:rsidRDefault="00BC0B5C" w:rsidP="00BC0B5C">
            <w:pPr>
              <w:jc w:val="center"/>
              <w:rPr>
                <w:sz w:val="22"/>
              </w:rPr>
            </w:pPr>
            <w:r w:rsidRPr="00BC0B5C">
              <w:rPr>
                <w:sz w:val="22"/>
              </w:rPr>
              <w:t>0,14</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lang w:val="en-US"/>
              </w:rPr>
              <w:t>i</w:t>
            </w:r>
            <w:r w:rsidRPr="00BC0B5C">
              <w:rPr>
                <w:sz w:val="22"/>
              </w:rPr>
              <w:t>С</w:t>
            </w:r>
            <w:r w:rsidRPr="00BC0B5C">
              <w:rPr>
                <w:sz w:val="22"/>
                <w:vertAlign w:val="subscript"/>
              </w:rPr>
              <w:t>5</w:t>
            </w:r>
            <w:r w:rsidRPr="00BC0B5C">
              <w:rPr>
                <w:sz w:val="22"/>
              </w:rPr>
              <w:t>Н</w:t>
            </w:r>
            <w:r w:rsidRPr="00BC0B5C">
              <w:rPr>
                <w:sz w:val="22"/>
                <w:vertAlign w:val="subscript"/>
              </w:rPr>
              <w:t>12</w:t>
            </w:r>
          </w:p>
        </w:tc>
        <w:tc>
          <w:tcPr>
            <w:tcW w:w="4394" w:type="dxa"/>
            <w:vAlign w:val="center"/>
          </w:tcPr>
          <w:p w:rsidR="00BC0B5C" w:rsidRPr="00BC0B5C" w:rsidRDefault="00BC0B5C" w:rsidP="00BC0B5C">
            <w:pPr>
              <w:jc w:val="center"/>
              <w:rPr>
                <w:sz w:val="22"/>
              </w:rPr>
            </w:pPr>
            <w:r w:rsidRPr="00BC0B5C">
              <w:rPr>
                <w:sz w:val="22"/>
              </w:rPr>
              <w:t>0,01</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lang w:val="en-US"/>
              </w:rPr>
              <w:t>n</w:t>
            </w:r>
            <w:r w:rsidRPr="00BC0B5C">
              <w:rPr>
                <w:sz w:val="22"/>
              </w:rPr>
              <w:t>С</w:t>
            </w:r>
            <w:r w:rsidRPr="00BC0B5C">
              <w:rPr>
                <w:sz w:val="22"/>
                <w:vertAlign w:val="subscript"/>
              </w:rPr>
              <w:t>5</w:t>
            </w:r>
            <w:r w:rsidRPr="00BC0B5C">
              <w:rPr>
                <w:sz w:val="22"/>
              </w:rPr>
              <w:t>Н</w:t>
            </w:r>
            <w:r w:rsidRPr="00BC0B5C">
              <w:rPr>
                <w:sz w:val="22"/>
                <w:vertAlign w:val="subscript"/>
              </w:rPr>
              <w:t>12</w:t>
            </w:r>
          </w:p>
        </w:tc>
        <w:tc>
          <w:tcPr>
            <w:tcW w:w="4394" w:type="dxa"/>
            <w:vAlign w:val="center"/>
          </w:tcPr>
          <w:p w:rsidR="00BC0B5C" w:rsidRPr="00BC0B5C" w:rsidRDefault="00BC0B5C" w:rsidP="00BC0B5C">
            <w:pPr>
              <w:jc w:val="center"/>
              <w:rPr>
                <w:sz w:val="22"/>
              </w:rPr>
            </w:pPr>
            <w:r w:rsidRPr="00BC0B5C">
              <w:rPr>
                <w:sz w:val="22"/>
              </w:rPr>
              <w:t>0,01</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Соединения основного характера, % масс</w:t>
            </w:r>
          </w:p>
        </w:tc>
        <w:tc>
          <w:tcPr>
            <w:tcW w:w="4394" w:type="dxa"/>
            <w:vAlign w:val="center"/>
          </w:tcPr>
          <w:p w:rsidR="00BC0B5C" w:rsidRPr="00BC0B5C" w:rsidRDefault="00BC0B5C" w:rsidP="00BC0B5C">
            <w:pPr>
              <w:jc w:val="center"/>
              <w:rPr>
                <w:sz w:val="22"/>
              </w:rPr>
            </w:pPr>
            <w:r w:rsidRPr="00BC0B5C">
              <w:rPr>
                <w:sz w:val="22"/>
              </w:rPr>
              <w:t>Не более 0,0001</w:t>
            </w:r>
          </w:p>
        </w:tc>
      </w:tr>
      <w:tr w:rsidR="00BC0B5C" w:rsidRPr="00BC0B5C" w:rsidTr="00BC0B5C">
        <w:trPr>
          <w:trHeight w:val="200"/>
          <w:tblHeader/>
          <w:jc w:val="center"/>
        </w:trPr>
        <w:tc>
          <w:tcPr>
            <w:tcW w:w="10206" w:type="dxa"/>
            <w:gridSpan w:val="2"/>
          </w:tcPr>
          <w:p w:rsidR="00BC0B5C" w:rsidRPr="00BC0B5C" w:rsidRDefault="00BC0B5C" w:rsidP="00BC0B5C">
            <w:pPr>
              <w:jc w:val="both"/>
              <w:rPr>
                <w:b/>
                <w:sz w:val="22"/>
              </w:rPr>
            </w:pPr>
            <w:r w:rsidRPr="00BC0B5C">
              <w:rPr>
                <w:b/>
                <w:sz w:val="22"/>
              </w:rPr>
              <w:t>3. Требования к насадке</w:t>
            </w:r>
          </w:p>
        </w:tc>
      </w:tr>
      <w:tr w:rsidR="00BC0B5C" w:rsidRPr="00BC0B5C" w:rsidTr="00BC0B5C">
        <w:trPr>
          <w:trHeight w:val="200"/>
          <w:tblHeader/>
          <w:jc w:val="center"/>
        </w:trPr>
        <w:tc>
          <w:tcPr>
            <w:tcW w:w="5812" w:type="dxa"/>
          </w:tcPr>
          <w:p w:rsidR="00BC0B5C" w:rsidRPr="00BC0B5C" w:rsidRDefault="00BC0B5C" w:rsidP="00BC0B5C">
            <w:pPr>
              <w:jc w:val="both"/>
              <w:rPr>
                <w:sz w:val="22"/>
              </w:rPr>
            </w:pPr>
            <w:r w:rsidRPr="00BC0B5C">
              <w:rPr>
                <w:sz w:val="22"/>
              </w:rPr>
              <w:t>Тип</w:t>
            </w:r>
          </w:p>
        </w:tc>
        <w:tc>
          <w:tcPr>
            <w:tcW w:w="4394" w:type="dxa"/>
          </w:tcPr>
          <w:p w:rsidR="00BC0B5C" w:rsidRPr="00BC0B5C" w:rsidRDefault="00BC0B5C" w:rsidP="00BC0B5C">
            <w:pPr>
              <w:jc w:val="center"/>
              <w:rPr>
                <w:sz w:val="22"/>
              </w:rPr>
            </w:pPr>
            <w:r w:rsidRPr="00BC0B5C">
              <w:rPr>
                <w:sz w:val="22"/>
              </w:rPr>
              <w:t>кольца Палля</w:t>
            </w:r>
          </w:p>
        </w:tc>
      </w:tr>
      <w:tr w:rsidR="00BC0B5C" w:rsidRPr="00BC0B5C" w:rsidTr="00BC0B5C">
        <w:trPr>
          <w:trHeight w:val="200"/>
          <w:tblHeader/>
          <w:jc w:val="center"/>
        </w:trPr>
        <w:tc>
          <w:tcPr>
            <w:tcW w:w="5812" w:type="dxa"/>
          </w:tcPr>
          <w:p w:rsidR="00BC0B5C" w:rsidRPr="00BC0B5C" w:rsidRDefault="00BC0B5C" w:rsidP="00BC0B5C">
            <w:pPr>
              <w:jc w:val="both"/>
              <w:rPr>
                <w:sz w:val="22"/>
              </w:rPr>
            </w:pPr>
            <w:r w:rsidRPr="00BC0B5C">
              <w:rPr>
                <w:sz w:val="22"/>
              </w:rPr>
              <w:t>Материал</w:t>
            </w:r>
          </w:p>
        </w:tc>
        <w:tc>
          <w:tcPr>
            <w:tcW w:w="4394" w:type="dxa"/>
          </w:tcPr>
          <w:p w:rsidR="00BC0B5C" w:rsidRPr="00BC0B5C" w:rsidRDefault="00BC0B5C" w:rsidP="00BC0B5C">
            <w:pPr>
              <w:jc w:val="center"/>
              <w:rPr>
                <w:sz w:val="22"/>
              </w:rPr>
            </w:pPr>
            <w:r w:rsidRPr="00BC0B5C">
              <w:rPr>
                <w:sz w:val="22"/>
              </w:rPr>
              <w:t>полипропилен или фторопласт</w:t>
            </w:r>
          </w:p>
        </w:tc>
      </w:tr>
      <w:tr w:rsidR="00BC0B5C" w:rsidRPr="00BC0B5C" w:rsidTr="00BC0B5C">
        <w:trPr>
          <w:trHeight w:val="200"/>
          <w:tblHeader/>
          <w:jc w:val="center"/>
        </w:trPr>
        <w:tc>
          <w:tcPr>
            <w:tcW w:w="5812" w:type="dxa"/>
          </w:tcPr>
          <w:p w:rsidR="00BC0B5C" w:rsidRPr="00BC0B5C" w:rsidRDefault="00BC0B5C" w:rsidP="00BC0B5C">
            <w:pPr>
              <w:jc w:val="both"/>
              <w:rPr>
                <w:sz w:val="22"/>
              </w:rPr>
            </w:pPr>
            <w:r w:rsidRPr="00BC0B5C">
              <w:rPr>
                <w:sz w:val="22"/>
              </w:rPr>
              <w:t>Размер, мм</w:t>
            </w:r>
          </w:p>
        </w:tc>
        <w:tc>
          <w:tcPr>
            <w:tcW w:w="4394" w:type="dxa"/>
          </w:tcPr>
          <w:p w:rsidR="00BC0B5C" w:rsidRPr="00BC0B5C" w:rsidRDefault="00BC0B5C" w:rsidP="00BC0B5C">
            <w:pPr>
              <w:jc w:val="center"/>
              <w:rPr>
                <w:sz w:val="22"/>
              </w:rPr>
            </w:pPr>
            <w:r w:rsidRPr="00BC0B5C">
              <w:rPr>
                <w:sz w:val="22"/>
              </w:rPr>
              <w:t>50х50х2</w:t>
            </w:r>
          </w:p>
        </w:tc>
      </w:tr>
      <w:tr w:rsidR="00BC0B5C" w:rsidRPr="00BC0B5C" w:rsidTr="00BC0B5C">
        <w:trPr>
          <w:trHeight w:val="200"/>
          <w:tblHeader/>
          <w:jc w:val="center"/>
        </w:trPr>
        <w:tc>
          <w:tcPr>
            <w:tcW w:w="5812" w:type="dxa"/>
          </w:tcPr>
          <w:p w:rsidR="00BC0B5C" w:rsidRPr="00BC0B5C" w:rsidRDefault="00BC0B5C" w:rsidP="00BC0B5C">
            <w:pPr>
              <w:jc w:val="both"/>
              <w:rPr>
                <w:sz w:val="22"/>
                <w:vertAlign w:val="superscript"/>
              </w:rPr>
            </w:pPr>
            <w:r w:rsidRPr="00BC0B5C">
              <w:rPr>
                <w:sz w:val="22"/>
              </w:rPr>
              <w:t>Требуемый объем насадки, м</w:t>
            </w:r>
            <w:r w:rsidRPr="00BC0B5C">
              <w:rPr>
                <w:sz w:val="22"/>
                <w:vertAlign w:val="superscript"/>
              </w:rPr>
              <w:t>3</w:t>
            </w:r>
          </w:p>
        </w:tc>
        <w:tc>
          <w:tcPr>
            <w:tcW w:w="4394" w:type="dxa"/>
          </w:tcPr>
          <w:p w:rsidR="00BC0B5C" w:rsidRPr="00BC0B5C" w:rsidRDefault="00BC0B5C" w:rsidP="00BC0B5C">
            <w:pPr>
              <w:jc w:val="center"/>
              <w:rPr>
                <w:sz w:val="22"/>
              </w:rPr>
            </w:pPr>
            <w:r w:rsidRPr="00BC0B5C">
              <w:rPr>
                <w:sz w:val="22"/>
              </w:rPr>
              <w:t>3</w:t>
            </w:r>
          </w:p>
        </w:tc>
      </w:tr>
      <w:tr w:rsidR="00BC0B5C" w:rsidRPr="00BC0B5C" w:rsidTr="00BC0B5C">
        <w:trPr>
          <w:trHeight w:val="200"/>
          <w:tblHeader/>
          <w:jc w:val="center"/>
        </w:trPr>
        <w:tc>
          <w:tcPr>
            <w:tcW w:w="10206" w:type="dxa"/>
            <w:gridSpan w:val="2"/>
          </w:tcPr>
          <w:p w:rsidR="00BC0B5C" w:rsidRPr="00BC0B5C" w:rsidRDefault="00BC0B5C" w:rsidP="00BC0B5C">
            <w:pPr>
              <w:jc w:val="both"/>
              <w:rPr>
                <w:b/>
                <w:sz w:val="22"/>
              </w:rPr>
            </w:pPr>
            <w:r w:rsidRPr="00BC0B5C">
              <w:rPr>
                <w:b/>
                <w:sz w:val="22"/>
              </w:rPr>
              <w:t>4. Условия протекания процесса</w:t>
            </w:r>
          </w:p>
        </w:tc>
      </w:tr>
      <w:tr w:rsidR="00BC0B5C" w:rsidRPr="00BC0B5C" w:rsidTr="00BC0B5C">
        <w:trPr>
          <w:trHeight w:val="200"/>
          <w:tblHeader/>
          <w:jc w:val="center"/>
        </w:trPr>
        <w:tc>
          <w:tcPr>
            <w:tcW w:w="5812" w:type="dxa"/>
          </w:tcPr>
          <w:p w:rsidR="00BC0B5C" w:rsidRPr="00BC0B5C" w:rsidRDefault="00BC0B5C" w:rsidP="00BC0B5C">
            <w:pPr>
              <w:jc w:val="both"/>
              <w:rPr>
                <w:sz w:val="22"/>
              </w:rPr>
            </w:pPr>
            <w:r w:rsidRPr="00BC0B5C">
              <w:rPr>
                <w:sz w:val="22"/>
              </w:rPr>
              <w:t>Температура в аппаратах, °С</w:t>
            </w:r>
          </w:p>
        </w:tc>
        <w:tc>
          <w:tcPr>
            <w:tcW w:w="4394" w:type="dxa"/>
          </w:tcPr>
          <w:p w:rsidR="00BC0B5C" w:rsidRPr="00BC0B5C" w:rsidRDefault="00BC0B5C" w:rsidP="00BC0B5C">
            <w:pPr>
              <w:jc w:val="center"/>
              <w:rPr>
                <w:sz w:val="22"/>
              </w:rPr>
            </w:pPr>
            <w:r w:rsidRPr="00BC0B5C">
              <w:rPr>
                <w:sz w:val="22"/>
              </w:rPr>
              <w:t xml:space="preserve">до 200 </w:t>
            </w:r>
            <w:r w:rsidRPr="00BC0B5C">
              <w:rPr>
                <w:sz w:val="22"/>
                <w:vertAlign w:val="superscript"/>
              </w:rPr>
              <w:t>о</w:t>
            </w:r>
            <w:r w:rsidRPr="00BC0B5C">
              <w:rPr>
                <w:sz w:val="22"/>
              </w:rPr>
              <w:t>С при пропарке</w:t>
            </w:r>
          </w:p>
        </w:tc>
      </w:tr>
      <w:tr w:rsidR="00BC0B5C" w:rsidRPr="00BC0B5C" w:rsidTr="00BC0B5C">
        <w:trPr>
          <w:trHeight w:val="200"/>
          <w:tblHeader/>
          <w:jc w:val="center"/>
        </w:trPr>
        <w:tc>
          <w:tcPr>
            <w:tcW w:w="5812" w:type="dxa"/>
          </w:tcPr>
          <w:p w:rsidR="00BC0B5C" w:rsidRPr="00BC0B5C" w:rsidRDefault="00BC0B5C" w:rsidP="00BC0B5C">
            <w:pPr>
              <w:jc w:val="both"/>
              <w:rPr>
                <w:sz w:val="22"/>
              </w:rPr>
            </w:pPr>
            <w:r w:rsidRPr="00BC0B5C">
              <w:rPr>
                <w:sz w:val="22"/>
              </w:rPr>
              <w:t>Расход ББФ на входе в аппараты, м</w:t>
            </w:r>
            <w:r w:rsidRPr="00BC0B5C">
              <w:rPr>
                <w:sz w:val="22"/>
                <w:vertAlign w:val="superscript"/>
              </w:rPr>
              <w:t>3</w:t>
            </w:r>
            <w:r w:rsidRPr="00BC0B5C">
              <w:rPr>
                <w:sz w:val="22"/>
              </w:rPr>
              <w:t>/ч</w:t>
            </w:r>
          </w:p>
        </w:tc>
        <w:tc>
          <w:tcPr>
            <w:tcW w:w="4394" w:type="dxa"/>
          </w:tcPr>
          <w:p w:rsidR="00BC0B5C" w:rsidRPr="00BC0B5C" w:rsidRDefault="00BC0B5C" w:rsidP="00BC0B5C">
            <w:pPr>
              <w:jc w:val="center"/>
              <w:rPr>
                <w:sz w:val="22"/>
              </w:rPr>
            </w:pPr>
            <w:r w:rsidRPr="00BC0B5C">
              <w:rPr>
                <w:sz w:val="22"/>
              </w:rPr>
              <w:t>25-50</w:t>
            </w:r>
          </w:p>
        </w:tc>
      </w:tr>
      <w:tr w:rsidR="00BC0B5C" w:rsidRPr="00BC0B5C" w:rsidTr="00BC0B5C">
        <w:trPr>
          <w:trHeight w:val="200"/>
          <w:tblHeader/>
          <w:jc w:val="center"/>
        </w:trPr>
        <w:tc>
          <w:tcPr>
            <w:tcW w:w="5812" w:type="dxa"/>
          </w:tcPr>
          <w:p w:rsidR="00BC0B5C" w:rsidRPr="00BC0B5C" w:rsidRDefault="00BC0B5C" w:rsidP="00BC0B5C">
            <w:pPr>
              <w:jc w:val="both"/>
              <w:rPr>
                <w:sz w:val="22"/>
              </w:rPr>
            </w:pPr>
            <w:r w:rsidRPr="00BC0B5C">
              <w:rPr>
                <w:sz w:val="22"/>
              </w:rPr>
              <w:t>Расход едкого натра на входе в К-101, м</w:t>
            </w:r>
            <w:r w:rsidRPr="00BC0B5C">
              <w:rPr>
                <w:sz w:val="22"/>
                <w:vertAlign w:val="superscript"/>
              </w:rPr>
              <w:t>3</w:t>
            </w:r>
            <w:r w:rsidRPr="00BC0B5C">
              <w:rPr>
                <w:sz w:val="22"/>
              </w:rPr>
              <w:t>/ч</w:t>
            </w:r>
          </w:p>
        </w:tc>
        <w:tc>
          <w:tcPr>
            <w:tcW w:w="4394" w:type="dxa"/>
          </w:tcPr>
          <w:p w:rsidR="00BC0B5C" w:rsidRPr="00BC0B5C" w:rsidRDefault="00BC0B5C" w:rsidP="00BC0B5C">
            <w:pPr>
              <w:jc w:val="center"/>
              <w:rPr>
                <w:sz w:val="22"/>
              </w:rPr>
            </w:pPr>
            <w:r w:rsidRPr="00BC0B5C">
              <w:rPr>
                <w:sz w:val="22"/>
              </w:rPr>
              <w:t>5-13</w:t>
            </w:r>
          </w:p>
        </w:tc>
      </w:tr>
      <w:tr w:rsidR="00BC0B5C" w:rsidRPr="00BC0B5C" w:rsidTr="00BC0B5C">
        <w:trPr>
          <w:trHeight w:val="200"/>
          <w:tblHeader/>
          <w:jc w:val="center"/>
        </w:trPr>
        <w:tc>
          <w:tcPr>
            <w:tcW w:w="5812" w:type="dxa"/>
          </w:tcPr>
          <w:p w:rsidR="00BC0B5C" w:rsidRPr="00BC0B5C" w:rsidRDefault="00BC0B5C" w:rsidP="00BC0B5C">
            <w:pPr>
              <w:jc w:val="both"/>
              <w:rPr>
                <w:sz w:val="22"/>
              </w:rPr>
            </w:pPr>
            <w:r w:rsidRPr="00BC0B5C">
              <w:rPr>
                <w:sz w:val="22"/>
              </w:rPr>
              <w:t>Давление в аппаратах, МПа</w:t>
            </w:r>
          </w:p>
        </w:tc>
        <w:tc>
          <w:tcPr>
            <w:tcW w:w="4394" w:type="dxa"/>
          </w:tcPr>
          <w:p w:rsidR="00BC0B5C" w:rsidRPr="00BC0B5C" w:rsidRDefault="00BC0B5C" w:rsidP="00BC0B5C">
            <w:pPr>
              <w:jc w:val="center"/>
              <w:rPr>
                <w:sz w:val="22"/>
              </w:rPr>
            </w:pPr>
            <w:r w:rsidRPr="00BC0B5C">
              <w:rPr>
                <w:sz w:val="22"/>
              </w:rPr>
              <w:t>1,0-1,2</w:t>
            </w:r>
          </w:p>
        </w:tc>
      </w:tr>
      <w:tr w:rsidR="00BC0B5C" w:rsidRPr="00BC0B5C" w:rsidTr="00BC0B5C">
        <w:trPr>
          <w:trHeight w:val="357"/>
          <w:tblHeader/>
          <w:jc w:val="center"/>
        </w:trPr>
        <w:tc>
          <w:tcPr>
            <w:tcW w:w="10206" w:type="dxa"/>
            <w:gridSpan w:val="2"/>
            <w:vAlign w:val="center"/>
          </w:tcPr>
          <w:p w:rsidR="00BC0B5C" w:rsidRPr="00BC0B5C" w:rsidRDefault="00BC0B5C" w:rsidP="00BC0B5C">
            <w:pPr>
              <w:jc w:val="both"/>
              <w:rPr>
                <w:b/>
                <w:sz w:val="22"/>
              </w:rPr>
            </w:pPr>
            <w:r w:rsidRPr="00BC0B5C">
              <w:rPr>
                <w:b/>
                <w:sz w:val="22"/>
              </w:rPr>
              <w:t>5. Другие требования</w:t>
            </w:r>
          </w:p>
        </w:tc>
      </w:tr>
      <w:tr w:rsidR="00BC0B5C" w:rsidRPr="00BC0B5C" w:rsidTr="00BC0B5C">
        <w:trPr>
          <w:trHeight w:val="200"/>
          <w:tblHeader/>
          <w:jc w:val="center"/>
        </w:trPr>
        <w:tc>
          <w:tcPr>
            <w:tcW w:w="5812" w:type="dxa"/>
            <w:vAlign w:val="center"/>
          </w:tcPr>
          <w:p w:rsidR="00BC0B5C" w:rsidRPr="00BC0B5C" w:rsidRDefault="00BC0B5C" w:rsidP="00BC0B5C">
            <w:pPr>
              <w:rPr>
                <w:sz w:val="22"/>
                <w:vertAlign w:val="subscript"/>
              </w:rPr>
            </w:pPr>
            <w:r w:rsidRPr="00BC0B5C">
              <w:rPr>
                <w:sz w:val="22"/>
              </w:rPr>
              <w:t>Срок службы насадки, год</w:t>
            </w:r>
          </w:p>
        </w:tc>
        <w:tc>
          <w:tcPr>
            <w:tcW w:w="4394" w:type="dxa"/>
            <w:vAlign w:val="center"/>
          </w:tcPr>
          <w:p w:rsidR="00BC0B5C" w:rsidRPr="00BC0B5C" w:rsidRDefault="00BC0B5C" w:rsidP="00BC0B5C">
            <w:pPr>
              <w:jc w:val="center"/>
              <w:rPr>
                <w:sz w:val="22"/>
              </w:rPr>
            </w:pPr>
            <w:r w:rsidRPr="00BC0B5C">
              <w:rPr>
                <w:sz w:val="22"/>
              </w:rPr>
              <w:t>не менее 10</w:t>
            </w:r>
          </w:p>
        </w:tc>
      </w:tr>
      <w:tr w:rsidR="00BC0B5C" w:rsidRPr="00BC0B5C" w:rsidTr="00BC0B5C">
        <w:trPr>
          <w:trHeight w:val="200"/>
          <w:tblHeader/>
          <w:jc w:val="center"/>
        </w:trPr>
        <w:tc>
          <w:tcPr>
            <w:tcW w:w="10206" w:type="dxa"/>
            <w:gridSpan w:val="2"/>
            <w:vAlign w:val="center"/>
          </w:tcPr>
          <w:p w:rsidR="00BC0B5C" w:rsidRPr="00BC0B5C" w:rsidRDefault="00BC0B5C" w:rsidP="00BC0B5C">
            <w:pPr>
              <w:jc w:val="both"/>
              <w:rPr>
                <w:sz w:val="22"/>
              </w:rPr>
            </w:pPr>
            <w:r w:rsidRPr="00BC0B5C">
              <w:rPr>
                <w:sz w:val="22"/>
              </w:rPr>
              <w:t>Характеристика насадки:</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Марка</w:t>
            </w:r>
          </w:p>
        </w:tc>
        <w:tc>
          <w:tcPr>
            <w:tcW w:w="4394" w:type="dxa"/>
            <w:vAlign w:val="center"/>
          </w:tcPr>
          <w:p w:rsidR="00BC0B5C" w:rsidRPr="00BC0B5C" w:rsidRDefault="00BC0B5C" w:rsidP="00BC0B5C">
            <w:pPr>
              <w:jc w:val="center"/>
              <w:rPr>
                <w:sz w:val="22"/>
              </w:rPr>
            </w:pPr>
            <w:r w:rsidRPr="00BC0B5C">
              <w:rPr>
                <w:sz w:val="22"/>
              </w:rPr>
              <w:t>кольца Палля</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Размер насадки, мм</w:t>
            </w:r>
          </w:p>
        </w:tc>
        <w:tc>
          <w:tcPr>
            <w:tcW w:w="4394" w:type="dxa"/>
            <w:vAlign w:val="center"/>
          </w:tcPr>
          <w:p w:rsidR="00BC0B5C" w:rsidRPr="00BC0B5C" w:rsidRDefault="00BC0B5C" w:rsidP="00BC0B5C">
            <w:pPr>
              <w:jc w:val="center"/>
              <w:rPr>
                <w:sz w:val="22"/>
              </w:rPr>
            </w:pPr>
            <w:r w:rsidRPr="00BC0B5C">
              <w:rPr>
                <w:sz w:val="22"/>
              </w:rPr>
              <w:t>50х50х2 мм</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Форма поставки</w:t>
            </w:r>
          </w:p>
        </w:tc>
        <w:tc>
          <w:tcPr>
            <w:tcW w:w="4394" w:type="dxa"/>
            <w:vAlign w:val="center"/>
          </w:tcPr>
          <w:p w:rsidR="00BC0B5C" w:rsidRPr="00BC0B5C" w:rsidRDefault="00BC0B5C" w:rsidP="00BC0B5C">
            <w:pPr>
              <w:jc w:val="center"/>
              <w:rPr>
                <w:sz w:val="22"/>
              </w:rPr>
            </w:pPr>
            <w:r w:rsidRPr="00BC0B5C">
              <w:rPr>
                <w:sz w:val="22"/>
              </w:rPr>
              <w:t>насыпью, в контейнерах, не более 1 м</w:t>
            </w:r>
            <w:r w:rsidRPr="00BC0B5C">
              <w:rPr>
                <w:sz w:val="22"/>
                <w:vertAlign w:val="superscript"/>
              </w:rPr>
              <w:t>3</w:t>
            </w:r>
            <w:r w:rsidRPr="00BC0B5C">
              <w:rPr>
                <w:sz w:val="22"/>
              </w:rPr>
              <w:t xml:space="preserve"> в одном контейнере</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Материал исполнения</w:t>
            </w:r>
          </w:p>
        </w:tc>
        <w:tc>
          <w:tcPr>
            <w:tcW w:w="4394" w:type="dxa"/>
            <w:vAlign w:val="center"/>
          </w:tcPr>
          <w:p w:rsidR="00BC0B5C" w:rsidRPr="00BC0B5C" w:rsidRDefault="00BC0B5C" w:rsidP="00BC0B5C">
            <w:pPr>
              <w:jc w:val="center"/>
              <w:rPr>
                <w:sz w:val="22"/>
              </w:rPr>
            </w:pPr>
            <w:r w:rsidRPr="00BC0B5C">
              <w:rPr>
                <w:sz w:val="22"/>
              </w:rPr>
              <w:t>полипропилен или фторопласт</w:t>
            </w:r>
          </w:p>
        </w:tc>
      </w:tr>
      <w:tr w:rsidR="00BC0B5C" w:rsidRPr="00BC0B5C" w:rsidTr="00BC0B5C">
        <w:trPr>
          <w:trHeight w:val="200"/>
          <w:tblHeader/>
          <w:jc w:val="center"/>
        </w:trPr>
        <w:tc>
          <w:tcPr>
            <w:tcW w:w="5812" w:type="dxa"/>
            <w:vAlign w:val="center"/>
          </w:tcPr>
          <w:p w:rsidR="00BC0B5C" w:rsidRPr="00BC0B5C" w:rsidRDefault="00BC0B5C" w:rsidP="00BC0B5C">
            <w:pPr>
              <w:rPr>
                <w:sz w:val="22"/>
              </w:rPr>
            </w:pPr>
            <w:r w:rsidRPr="00BC0B5C">
              <w:rPr>
                <w:sz w:val="22"/>
              </w:rPr>
              <w:t>Геометрическая поверхность 1 элемента, м</w:t>
            </w:r>
            <w:r w:rsidRPr="00BC0B5C">
              <w:rPr>
                <w:sz w:val="22"/>
                <w:vertAlign w:val="superscript"/>
              </w:rPr>
              <w:t>2</w:t>
            </w:r>
          </w:p>
        </w:tc>
        <w:tc>
          <w:tcPr>
            <w:tcW w:w="4394" w:type="dxa"/>
            <w:vAlign w:val="center"/>
          </w:tcPr>
          <w:p w:rsidR="00BC0B5C" w:rsidRPr="00BC0B5C" w:rsidRDefault="00BC0B5C" w:rsidP="00BC0B5C">
            <w:pPr>
              <w:jc w:val="center"/>
              <w:rPr>
                <w:sz w:val="22"/>
              </w:rPr>
            </w:pPr>
            <w:r w:rsidRPr="00BC0B5C">
              <w:rPr>
                <w:sz w:val="22"/>
              </w:rPr>
              <w:t>0,312</w:t>
            </w:r>
          </w:p>
        </w:tc>
      </w:tr>
      <w:tr w:rsidR="00BC0B5C" w:rsidRPr="00BC0B5C" w:rsidTr="00BC0B5C">
        <w:trPr>
          <w:trHeight w:val="200"/>
          <w:tblHeader/>
          <w:jc w:val="center"/>
        </w:trPr>
        <w:tc>
          <w:tcPr>
            <w:tcW w:w="10206" w:type="dxa"/>
            <w:gridSpan w:val="2"/>
            <w:vAlign w:val="center"/>
          </w:tcPr>
          <w:p w:rsidR="00BC0B5C" w:rsidRPr="00BC0B5C" w:rsidRDefault="00BC0B5C" w:rsidP="00BC0B5C">
            <w:pPr>
              <w:jc w:val="both"/>
              <w:rPr>
                <w:sz w:val="22"/>
              </w:rPr>
            </w:pPr>
            <w:r w:rsidRPr="00BC0B5C">
              <w:rPr>
                <w:sz w:val="22"/>
              </w:rPr>
              <w:t>Предоставить официально заверенные копии нормативной документации (техническая спецификация (для импортных насадок), технические условия (для насадок российского производства)), паспорта безопасности на насадки. Все документы должны быть предоставлены на русском языке.</w:t>
            </w:r>
          </w:p>
        </w:tc>
      </w:tr>
      <w:tr w:rsidR="00BC0B5C" w:rsidRPr="00BC0B5C" w:rsidTr="00BC0B5C">
        <w:trPr>
          <w:trHeight w:val="200"/>
          <w:tblHeader/>
          <w:jc w:val="center"/>
        </w:trPr>
        <w:tc>
          <w:tcPr>
            <w:tcW w:w="10206" w:type="dxa"/>
            <w:gridSpan w:val="2"/>
            <w:vAlign w:val="center"/>
          </w:tcPr>
          <w:p w:rsidR="00BC0B5C" w:rsidRPr="00BC0B5C" w:rsidRDefault="00BC0B5C" w:rsidP="00BC0B5C">
            <w:pPr>
              <w:jc w:val="both"/>
              <w:rPr>
                <w:sz w:val="22"/>
              </w:rPr>
            </w:pPr>
            <w:r w:rsidRPr="00BC0B5C">
              <w:rPr>
                <w:sz w:val="22"/>
              </w:rPr>
              <w:t>Требуемый срок поставки – февраль 2017 года</w:t>
            </w:r>
          </w:p>
        </w:tc>
      </w:tr>
    </w:tbl>
    <w:p w:rsidR="00BC0B5C" w:rsidRDefault="00BC0B5C" w:rsidP="00BC0B5C">
      <w:pPr>
        <w:pStyle w:val="aff1"/>
        <w:jc w:val="left"/>
        <w:rPr>
          <w:sz w:val="22"/>
        </w:rPr>
      </w:pPr>
    </w:p>
    <w:p w:rsidR="00BC0B5C" w:rsidRDefault="00BC0B5C" w:rsidP="00BC0B5C">
      <w:pPr>
        <w:pStyle w:val="aff1"/>
        <w:numPr>
          <w:ilvl w:val="0"/>
          <w:numId w:val="27"/>
        </w:numPr>
        <w:jc w:val="left"/>
        <w:rPr>
          <w:sz w:val="22"/>
        </w:rPr>
      </w:pPr>
      <w:r>
        <w:rPr>
          <w:sz w:val="22"/>
        </w:rPr>
        <w:t>Форма предоставления результатов на русском языке</w:t>
      </w:r>
    </w:p>
    <w:p w:rsidR="00BC0B5C" w:rsidRPr="006A10CA" w:rsidRDefault="00BC0B5C" w:rsidP="00BC0B5C">
      <w:pPr>
        <w:pStyle w:val="aff1"/>
        <w:jc w:val="both"/>
        <w:rPr>
          <w:b w:val="0"/>
          <w:sz w:val="22"/>
        </w:rPr>
      </w:pPr>
      <w:r>
        <w:rPr>
          <w:b w:val="0"/>
          <w:sz w:val="22"/>
        </w:rPr>
        <w:t>Технико-коммерческое предложение на поставку насадки для установки по производству МТБЭ</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5"/>
        <w:gridCol w:w="4251"/>
      </w:tblGrid>
      <w:tr w:rsidR="00BC0B5C" w:rsidTr="00BC0B5C">
        <w:trPr>
          <w:trHeight w:val="20"/>
          <w:jc w:val="center"/>
        </w:trPr>
        <w:tc>
          <w:tcPr>
            <w:tcW w:w="5955" w:type="dxa"/>
          </w:tcPr>
          <w:p w:rsidR="00BC0B5C" w:rsidRPr="009A15B5" w:rsidRDefault="00BC0B5C" w:rsidP="00BC0B5C">
            <w:pPr>
              <w:pStyle w:val="3"/>
              <w:numPr>
                <w:ilvl w:val="0"/>
                <w:numId w:val="0"/>
              </w:numPr>
              <w:rPr>
                <w:b/>
                <w:snapToGrid w:val="0"/>
              </w:rPr>
            </w:pPr>
            <w:r w:rsidRPr="00BC0B5C">
              <w:rPr>
                <w:rFonts w:ascii="Times New Roman" w:hAnsi="Times New Roman"/>
                <w:b/>
                <w:snapToGrid w:val="0"/>
                <w:sz w:val="24"/>
                <w:szCs w:val="24"/>
              </w:rPr>
              <w:t>Показатели</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snapToGrid w:val="0"/>
                <w:sz w:val="22"/>
              </w:rPr>
            </w:pPr>
            <w:r>
              <w:rPr>
                <w:snapToGrid w:val="0"/>
                <w:sz w:val="22"/>
              </w:rPr>
              <w:t>Марка насадки</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snapToGrid w:val="0"/>
                <w:sz w:val="22"/>
              </w:rPr>
            </w:pPr>
            <w:r>
              <w:rPr>
                <w:snapToGrid w:val="0"/>
                <w:sz w:val="22"/>
              </w:rPr>
              <w:t>Гигиенический сертификат, паспорт безопасности</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snapToGrid w:val="0"/>
                <w:sz w:val="22"/>
              </w:rPr>
            </w:pPr>
            <w:r>
              <w:rPr>
                <w:snapToGrid w:val="0"/>
                <w:sz w:val="22"/>
              </w:rPr>
              <w:t>ТУ, СТП и т.п.</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snapToGrid w:val="0"/>
                <w:sz w:val="22"/>
              </w:rPr>
            </w:pPr>
            <w:r>
              <w:rPr>
                <w:snapToGrid w:val="0"/>
                <w:sz w:val="22"/>
              </w:rPr>
              <w:t>Где выпускается и предполагается выпускать</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Pr="007F384A" w:rsidRDefault="00BC0B5C" w:rsidP="00BC0B5C">
            <w:pPr>
              <w:widowControl w:val="0"/>
              <w:ind w:right="-67"/>
              <w:jc w:val="both"/>
              <w:rPr>
                <w:b/>
                <w:snapToGrid w:val="0"/>
                <w:sz w:val="22"/>
              </w:rPr>
            </w:pPr>
            <w:r>
              <w:rPr>
                <w:b/>
                <w:snapToGrid w:val="0"/>
                <w:sz w:val="22"/>
              </w:rPr>
              <w:t>Характеристика насадки</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snapToGrid w:val="0"/>
                <w:sz w:val="22"/>
              </w:rPr>
            </w:pPr>
            <w:r>
              <w:rPr>
                <w:snapToGrid w:val="0"/>
                <w:sz w:val="22"/>
              </w:rPr>
              <w:t>Тип насадки</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snapToGrid w:val="0"/>
                <w:sz w:val="22"/>
              </w:rPr>
            </w:pPr>
            <w:r>
              <w:rPr>
                <w:snapToGrid w:val="0"/>
                <w:sz w:val="22"/>
              </w:rPr>
              <w:t>Размер</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snapToGrid w:val="0"/>
                <w:sz w:val="22"/>
              </w:rPr>
            </w:pPr>
            <w:r>
              <w:rPr>
                <w:noProof/>
                <w:snapToGrid w:val="0"/>
                <w:sz w:val="22"/>
              </w:rPr>
              <w:t>-</w:t>
            </w:r>
            <w:r>
              <w:rPr>
                <w:snapToGrid w:val="0"/>
                <w:sz w:val="22"/>
              </w:rPr>
              <w:t xml:space="preserve"> форма </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snapToGrid w:val="0"/>
                <w:sz w:val="22"/>
              </w:rPr>
            </w:pPr>
            <w:r>
              <w:rPr>
                <w:noProof/>
                <w:snapToGrid w:val="0"/>
                <w:sz w:val="22"/>
              </w:rPr>
              <w:t>-</w:t>
            </w:r>
            <w:r>
              <w:rPr>
                <w:snapToGrid w:val="0"/>
                <w:sz w:val="22"/>
              </w:rPr>
              <w:t xml:space="preserve"> диаметр, мм</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noProof/>
                <w:snapToGrid w:val="0"/>
                <w:sz w:val="22"/>
              </w:rPr>
            </w:pPr>
            <w:r>
              <w:rPr>
                <w:noProof/>
                <w:snapToGrid w:val="0"/>
                <w:sz w:val="22"/>
              </w:rPr>
              <w:t>- длина, мм</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snapToGrid w:val="0"/>
                <w:sz w:val="22"/>
              </w:rPr>
            </w:pPr>
            <w:r>
              <w:rPr>
                <w:snapToGrid w:val="0"/>
                <w:sz w:val="22"/>
              </w:rPr>
              <w:t>Насыпная плотность, кг/м</w:t>
            </w:r>
            <w:r>
              <w:rPr>
                <w:snapToGrid w:val="0"/>
                <w:sz w:val="22"/>
                <w:vertAlign w:val="superscript"/>
              </w:rPr>
              <w:t>3</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Pr="00340B90" w:rsidRDefault="00BC0B5C" w:rsidP="00BC0B5C">
            <w:pPr>
              <w:widowControl w:val="0"/>
              <w:jc w:val="both"/>
              <w:rPr>
                <w:noProof/>
                <w:snapToGrid w:val="0"/>
                <w:sz w:val="22"/>
              </w:rPr>
            </w:pPr>
            <w:r>
              <w:rPr>
                <w:noProof/>
                <w:snapToGrid w:val="0"/>
                <w:sz w:val="22"/>
              </w:rPr>
              <w:t>Насыпная плотность, г/см</w:t>
            </w:r>
            <w:r>
              <w:rPr>
                <w:noProof/>
                <w:snapToGrid w:val="0"/>
                <w:sz w:val="22"/>
                <w:vertAlign w:val="superscript"/>
              </w:rPr>
              <w:t>3</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noProof/>
                <w:snapToGrid w:val="0"/>
                <w:sz w:val="22"/>
              </w:rPr>
            </w:pPr>
            <w:r>
              <w:rPr>
                <w:noProof/>
                <w:snapToGrid w:val="0"/>
                <w:sz w:val="22"/>
              </w:rPr>
              <w:t>Удельная поверхность, м</w:t>
            </w:r>
            <w:r>
              <w:rPr>
                <w:noProof/>
                <w:snapToGrid w:val="0"/>
                <w:sz w:val="22"/>
                <w:vertAlign w:val="superscript"/>
              </w:rPr>
              <w:t>2</w:t>
            </w:r>
            <w:r>
              <w:rPr>
                <w:noProof/>
                <w:snapToGrid w:val="0"/>
                <w:sz w:val="22"/>
              </w:rPr>
              <w:t>/г</w:t>
            </w:r>
          </w:p>
        </w:tc>
        <w:tc>
          <w:tcPr>
            <w:tcW w:w="4251" w:type="dxa"/>
          </w:tcPr>
          <w:p w:rsidR="00BC0B5C" w:rsidRDefault="00BC0B5C" w:rsidP="00BC0B5C">
            <w:pPr>
              <w:rPr>
                <w:sz w:val="22"/>
              </w:rPr>
            </w:pPr>
          </w:p>
        </w:tc>
      </w:tr>
      <w:tr w:rsidR="00BC0B5C" w:rsidTr="00BC0B5C">
        <w:trPr>
          <w:trHeight w:val="20"/>
          <w:jc w:val="center"/>
        </w:trPr>
        <w:tc>
          <w:tcPr>
            <w:tcW w:w="5955" w:type="dxa"/>
            <w:tcBorders>
              <w:bottom w:val="single" w:sz="4" w:space="0" w:color="auto"/>
            </w:tcBorders>
          </w:tcPr>
          <w:p w:rsidR="00BC0B5C" w:rsidRDefault="00BC0B5C" w:rsidP="00BC0B5C">
            <w:pPr>
              <w:widowControl w:val="0"/>
              <w:jc w:val="both"/>
              <w:rPr>
                <w:noProof/>
                <w:snapToGrid w:val="0"/>
                <w:sz w:val="22"/>
              </w:rPr>
            </w:pPr>
            <w:r>
              <w:rPr>
                <w:noProof/>
                <w:snapToGrid w:val="0"/>
                <w:sz w:val="22"/>
              </w:rPr>
              <w:t>Количество насадки, т (м</w:t>
            </w:r>
            <w:r w:rsidRPr="00B112AC">
              <w:rPr>
                <w:noProof/>
                <w:snapToGrid w:val="0"/>
                <w:sz w:val="22"/>
                <w:vertAlign w:val="superscript"/>
              </w:rPr>
              <w:t>3</w:t>
            </w:r>
            <w:r>
              <w:rPr>
                <w:noProof/>
                <w:snapToGrid w:val="0"/>
                <w:sz w:val="22"/>
              </w:rPr>
              <w:t>)</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noProof/>
                <w:snapToGrid w:val="0"/>
                <w:sz w:val="22"/>
              </w:rPr>
            </w:pPr>
            <w:r>
              <w:rPr>
                <w:noProof/>
                <w:snapToGrid w:val="0"/>
                <w:sz w:val="22"/>
              </w:rPr>
              <w:t>Гарантированный срок службы насадки, лет</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noProof/>
                <w:snapToGrid w:val="0"/>
                <w:sz w:val="22"/>
              </w:rPr>
            </w:pPr>
            <w:r>
              <w:rPr>
                <w:noProof/>
                <w:snapToGrid w:val="0"/>
                <w:sz w:val="22"/>
              </w:rPr>
              <w:t>Ожидаемый срок службы насадки, лет</w:t>
            </w:r>
          </w:p>
        </w:tc>
        <w:tc>
          <w:tcPr>
            <w:tcW w:w="4251" w:type="dxa"/>
          </w:tcPr>
          <w:p w:rsidR="00BC0B5C" w:rsidRDefault="00BC0B5C" w:rsidP="00BC0B5C">
            <w:pPr>
              <w:rPr>
                <w:sz w:val="22"/>
              </w:rPr>
            </w:pPr>
          </w:p>
        </w:tc>
      </w:tr>
      <w:tr w:rsidR="00BC0B5C" w:rsidTr="00BC0B5C">
        <w:trPr>
          <w:trHeight w:val="20"/>
          <w:jc w:val="center"/>
        </w:trPr>
        <w:tc>
          <w:tcPr>
            <w:tcW w:w="5955" w:type="dxa"/>
          </w:tcPr>
          <w:p w:rsidR="00BC0B5C" w:rsidRDefault="00BC0B5C" w:rsidP="00BC0B5C">
            <w:pPr>
              <w:widowControl w:val="0"/>
              <w:jc w:val="both"/>
              <w:rPr>
                <w:noProof/>
                <w:snapToGrid w:val="0"/>
                <w:sz w:val="22"/>
              </w:rPr>
            </w:pPr>
            <w:r>
              <w:rPr>
                <w:noProof/>
                <w:snapToGrid w:val="0"/>
                <w:sz w:val="22"/>
              </w:rPr>
              <w:t>Срок изготовления</w:t>
            </w:r>
          </w:p>
        </w:tc>
        <w:tc>
          <w:tcPr>
            <w:tcW w:w="4251" w:type="dxa"/>
          </w:tcPr>
          <w:p w:rsidR="00BC0B5C" w:rsidRDefault="00BC0B5C" w:rsidP="00BC0B5C">
            <w:pPr>
              <w:rPr>
                <w:sz w:val="22"/>
              </w:rPr>
            </w:pPr>
          </w:p>
        </w:tc>
      </w:tr>
      <w:tr w:rsidR="00BC0B5C" w:rsidTr="00BC0B5C">
        <w:trPr>
          <w:trHeight w:val="20"/>
          <w:jc w:val="center"/>
        </w:trPr>
        <w:tc>
          <w:tcPr>
            <w:tcW w:w="10206" w:type="dxa"/>
            <w:gridSpan w:val="2"/>
          </w:tcPr>
          <w:p w:rsidR="00BC0B5C" w:rsidRDefault="00BC0B5C" w:rsidP="00BC0B5C">
            <w:pPr>
              <w:rPr>
                <w:sz w:val="22"/>
              </w:rPr>
            </w:pPr>
            <w:r>
              <w:rPr>
                <w:sz w:val="22"/>
              </w:rPr>
              <w:t>Предоставить образец для рассмотрения</w:t>
            </w:r>
          </w:p>
        </w:tc>
      </w:tr>
      <w:tr w:rsidR="00BC0B5C" w:rsidTr="00BC0B5C">
        <w:trPr>
          <w:trHeight w:val="20"/>
          <w:jc w:val="center"/>
        </w:trPr>
        <w:tc>
          <w:tcPr>
            <w:tcW w:w="10206" w:type="dxa"/>
            <w:gridSpan w:val="2"/>
            <w:vAlign w:val="center"/>
          </w:tcPr>
          <w:p w:rsidR="00BC0B5C" w:rsidRPr="00A15A9A" w:rsidRDefault="00BC0B5C" w:rsidP="00BC0B5C">
            <w:pPr>
              <w:jc w:val="both"/>
              <w:rPr>
                <w:b/>
                <w:sz w:val="22"/>
              </w:rPr>
            </w:pPr>
            <w:r w:rsidRPr="00A15A9A">
              <w:rPr>
                <w:b/>
                <w:sz w:val="22"/>
              </w:rPr>
              <w:t>Гарантийные показатели и штрафные санкции, при условии выполнения п. 4.2, 4.</w:t>
            </w:r>
            <w:r>
              <w:rPr>
                <w:b/>
                <w:sz w:val="22"/>
              </w:rPr>
              <w:t>4</w:t>
            </w:r>
            <w:r w:rsidRPr="00A15A9A">
              <w:rPr>
                <w:b/>
                <w:sz w:val="22"/>
              </w:rPr>
              <w:t>.</w:t>
            </w:r>
          </w:p>
        </w:tc>
      </w:tr>
      <w:tr w:rsidR="00BC0B5C" w:rsidTr="00BC0B5C">
        <w:trPr>
          <w:trHeight w:val="20"/>
          <w:jc w:val="center"/>
        </w:trPr>
        <w:tc>
          <w:tcPr>
            <w:tcW w:w="5955" w:type="dxa"/>
            <w:vAlign w:val="center"/>
          </w:tcPr>
          <w:p w:rsidR="00BC0B5C" w:rsidRPr="00A15A9A" w:rsidRDefault="00BC0B5C" w:rsidP="00BC0B5C">
            <w:pPr>
              <w:jc w:val="both"/>
              <w:rPr>
                <w:sz w:val="22"/>
              </w:rPr>
            </w:pPr>
            <w:r w:rsidRPr="00A15A9A">
              <w:rPr>
                <w:sz w:val="22"/>
              </w:rPr>
              <w:t>Срок службы насадки, лет</w:t>
            </w:r>
          </w:p>
        </w:tc>
        <w:tc>
          <w:tcPr>
            <w:tcW w:w="4251" w:type="dxa"/>
            <w:vAlign w:val="center"/>
          </w:tcPr>
          <w:p w:rsidR="00BC0B5C" w:rsidRPr="00A15A9A" w:rsidRDefault="00BC0B5C" w:rsidP="00BC0B5C">
            <w:pPr>
              <w:jc w:val="both"/>
              <w:rPr>
                <w:sz w:val="22"/>
              </w:rPr>
            </w:pPr>
            <w:r w:rsidRPr="00A15A9A">
              <w:rPr>
                <w:sz w:val="22"/>
              </w:rPr>
              <w:t>10</w:t>
            </w:r>
          </w:p>
        </w:tc>
      </w:tr>
      <w:tr w:rsidR="00BC0B5C" w:rsidTr="00BC0B5C">
        <w:trPr>
          <w:trHeight w:val="20"/>
          <w:jc w:val="center"/>
        </w:trPr>
        <w:tc>
          <w:tcPr>
            <w:tcW w:w="10206" w:type="dxa"/>
            <w:gridSpan w:val="2"/>
          </w:tcPr>
          <w:p w:rsidR="00BC0B5C" w:rsidRPr="00A15A9A" w:rsidRDefault="00BC0B5C" w:rsidP="00BC0B5C">
            <w:pPr>
              <w:spacing w:line="254" w:lineRule="auto"/>
              <w:jc w:val="both"/>
              <w:rPr>
                <w:sz w:val="22"/>
              </w:rPr>
            </w:pPr>
            <w:r w:rsidRPr="00A15A9A">
              <w:rPr>
                <w:sz w:val="22"/>
              </w:rPr>
              <w:t xml:space="preserve">*  в случае не 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либо в виде бесплатной поставки катализатора на условиях </w:t>
            </w:r>
            <w:r w:rsidRPr="00A15A9A">
              <w:rPr>
                <w:sz w:val="22"/>
                <w:lang w:val="en-US"/>
              </w:rPr>
              <w:t>DDP</w:t>
            </w:r>
            <w:r w:rsidRPr="00A15A9A">
              <w:rPr>
                <w:sz w:val="22"/>
              </w:rPr>
              <w:t xml:space="preserve"> (ОАО «Славнефть-ЯНОС)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r>
    </w:tbl>
    <w:p w:rsidR="00BC0B5C" w:rsidRDefault="00BC0B5C">
      <w:pPr>
        <w:suppressAutoHyphens w:val="0"/>
        <w:spacing w:after="200" w:line="276" w:lineRule="auto"/>
        <w:rPr>
          <w:b/>
          <w:sz w:val="22"/>
        </w:rPr>
      </w:pPr>
    </w:p>
    <w:p w:rsidR="00DA04D1" w:rsidRDefault="00DA04D1">
      <w:pPr>
        <w:suppressAutoHyphens w:val="0"/>
        <w:spacing w:after="200" w:line="276" w:lineRule="auto"/>
        <w:rPr>
          <w:b/>
          <w:sz w:val="22"/>
        </w:rPr>
      </w:pPr>
      <w:r>
        <w:rPr>
          <w:b/>
          <w:sz w:val="22"/>
        </w:rPr>
        <w:br w:type="page"/>
      </w:r>
    </w:p>
    <w:p w:rsidR="0055099D" w:rsidRDefault="0055099D" w:rsidP="0055099D">
      <w:pPr>
        <w:widowControl w:val="0"/>
        <w:autoSpaceDE w:val="0"/>
        <w:autoSpaceDN w:val="0"/>
        <w:adjustRightInd w:val="0"/>
        <w:ind w:right="-21"/>
        <w:outlineLvl w:val="0"/>
        <w:rPr>
          <w:b/>
          <w:bCs/>
          <w:caps/>
        </w:rPr>
      </w:pPr>
    </w:p>
    <w:p w:rsidR="00C92A15" w:rsidRPr="00EF132C" w:rsidRDefault="00C92A15" w:rsidP="0055099D">
      <w:pPr>
        <w:sectPr w:rsidR="00C92A15" w:rsidRPr="00EF132C" w:rsidSect="006F3B55">
          <w:headerReference w:type="default" r:id="rId13"/>
          <w:footerReference w:type="even" r:id="rId14"/>
          <w:footerReference w:type="default" r:id="rId15"/>
          <w:footerReference w:type="first" r:id="rId16"/>
          <w:pgSz w:w="11906" w:h="16838"/>
          <w:pgMar w:top="1134" w:right="1134" w:bottom="1134" w:left="1134" w:header="720" w:footer="720" w:gutter="0"/>
          <w:cols w:space="720"/>
          <w:docGrid w:linePitch="272"/>
        </w:sectPr>
      </w:pPr>
    </w:p>
    <w:p w:rsidR="00C92A15" w:rsidRPr="00657744" w:rsidRDefault="00C92A15" w:rsidP="00C92A15">
      <w:pPr>
        <w:suppressAutoHyphens w:val="0"/>
        <w:spacing w:after="200" w:line="276" w:lineRule="auto"/>
        <w:jc w:val="right"/>
        <w:rPr>
          <w:rFonts w:ascii="Calibri" w:eastAsia="Calibri" w:hAnsi="Calibri"/>
          <w:sz w:val="2"/>
        </w:rPr>
      </w:pPr>
      <w:r w:rsidRPr="00657744">
        <w:rPr>
          <w:b/>
          <w:sz w:val="22"/>
        </w:rPr>
        <w:t>Форма</w:t>
      </w:r>
      <w:r>
        <w:rPr>
          <w:b/>
          <w:sz w:val="22"/>
        </w:rPr>
        <w:t xml:space="preserve"> 3</w:t>
      </w:r>
      <w:r w:rsidRPr="00657744">
        <w:rPr>
          <w:b/>
          <w:sz w:val="22"/>
        </w:rPr>
        <w:t xml:space="preserve"> «Проект Договора»</w:t>
      </w:r>
    </w:p>
    <w:p w:rsidR="00D8562E" w:rsidRPr="00EF132C" w:rsidRDefault="00D8562E" w:rsidP="0055099D"/>
    <w:p w:rsidR="00C92A15" w:rsidRDefault="00C92A15" w:rsidP="00C92A15">
      <w:pPr>
        <w:widowControl w:val="0"/>
        <w:autoSpaceDE w:val="0"/>
        <w:autoSpaceDN w:val="0"/>
        <w:adjustRightInd w:val="0"/>
        <w:ind w:right="-21"/>
        <w:jc w:val="center"/>
        <w:outlineLvl w:val="0"/>
        <w:rPr>
          <w:b/>
          <w:bCs/>
          <w:caps/>
        </w:rPr>
      </w:pPr>
    </w:p>
    <w:p w:rsidR="00C92A15" w:rsidRPr="00810597" w:rsidRDefault="00C92A15" w:rsidP="00C92A15">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C92A15" w:rsidRPr="00206206" w:rsidRDefault="00C92A15" w:rsidP="00C92A15">
      <w:pPr>
        <w:widowControl w:val="0"/>
        <w:autoSpaceDE w:val="0"/>
        <w:autoSpaceDN w:val="0"/>
        <w:adjustRightInd w:val="0"/>
        <w:jc w:val="both"/>
        <w:rPr>
          <w:sz w:val="22"/>
        </w:rPr>
      </w:pPr>
    </w:p>
    <w:p w:rsidR="00C92A15" w:rsidRPr="00206206" w:rsidRDefault="00C92A15" w:rsidP="00C92A15">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85387F">
        <w:rPr>
          <w:sz w:val="22"/>
        </w:rPr>
        <w:t xml:space="preserve"> </w:t>
      </w:r>
      <w:r w:rsidRPr="00206206">
        <w:rPr>
          <w:sz w:val="22"/>
        </w:rPr>
        <w:t>«____»____________201_ г.</w:t>
      </w:r>
    </w:p>
    <w:p w:rsidR="00C92A15" w:rsidRDefault="00C92A15" w:rsidP="00C92A15">
      <w:pPr>
        <w:widowControl w:val="0"/>
        <w:autoSpaceDE w:val="0"/>
        <w:autoSpaceDN w:val="0"/>
        <w:adjustRightInd w:val="0"/>
        <w:jc w:val="both"/>
        <w:rPr>
          <w:sz w:val="22"/>
        </w:rPr>
      </w:pPr>
    </w:p>
    <w:p w:rsidR="00C92A15" w:rsidRPr="00206206" w:rsidRDefault="00C92A15" w:rsidP="00C92A15">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92A15" w:rsidRPr="00206206" w:rsidRDefault="00C92A15" w:rsidP="00C92A15">
      <w:pPr>
        <w:widowControl w:val="0"/>
        <w:autoSpaceDE w:val="0"/>
        <w:autoSpaceDN w:val="0"/>
        <w:adjustRightInd w:val="0"/>
        <w:jc w:val="center"/>
        <w:rPr>
          <w:rFonts w:ascii="Times New Roman CYR" w:hAnsi="Times New Roman CYR" w:cs="Times New Roman CYR"/>
          <w:sz w:val="22"/>
          <w:vertAlign w:val="superscript"/>
        </w:rPr>
      </w:pPr>
    </w:p>
    <w:p w:rsidR="00C92A15" w:rsidRPr="00206206" w:rsidRDefault="00C92A15" w:rsidP="00C92A15">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92A15" w:rsidRPr="00206206" w:rsidRDefault="00C92A15" w:rsidP="00C92A15">
      <w:pPr>
        <w:widowControl w:val="0"/>
        <w:autoSpaceDE w:val="0"/>
        <w:autoSpaceDN w:val="0"/>
        <w:adjustRightInd w:val="0"/>
        <w:jc w:val="center"/>
        <w:rPr>
          <w:rFonts w:ascii="Times New Roman CYR" w:hAnsi="Times New Roman CYR" w:cs="Times New Roman CYR"/>
          <w:sz w:val="22"/>
          <w:vertAlign w:val="superscript"/>
        </w:rPr>
      </w:pPr>
    </w:p>
    <w:p w:rsidR="00C92A15" w:rsidRPr="00206206" w:rsidRDefault="00C92A15" w:rsidP="00C92A15">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C92A15" w:rsidRPr="00206206" w:rsidRDefault="00C92A15" w:rsidP="00C92A15">
      <w:pPr>
        <w:widowControl w:val="0"/>
        <w:autoSpaceDE w:val="0"/>
        <w:autoSpaceDN w:val="0"/>
        <w:adjustRightInd w:val="0"/>
        <w:ind w:firstLine="2977"/>
        <w:jc w:val="center"/>
        <w:rPr>
          <w:rFonts w:ascii="Times New Roman CYR" w:hAnsi="Times New Roman CYR" w:cs="Times New Roman CYR"/>
          <w:sz w:val="22"/>
          <w:vertAlign w:val="superscript"/>
        </w:rPr>
      </w:pPr>
    </w:p>
    <w:p w:rsidR="00C92A15" w:rsidRPr="00206206" w:rsidRDefault="00C92A15" w:rsidP="00C92A15">
      <w:pPr>
        <w:widowControl w:val="0"/>
        <w:autoSpaceDE w:val="0"/>
        <w:autoSpaceDN w:val="0"/>
        <w:adjustRightInd w:val="0"/>
        <w:jc w:val="both"/>
        <w:rPr>
          <w:sz w:val="22"/>
        </w:rPr>
      </w:pPr>
      <w:r w:rsidRPr="00206206">
        <w:rPr>
          <w:sz w:val="22"/>
        </w:rPr>
        <w:t>с</w:t>
      </w:r>
      <w:r w:rsidRPr="00C92A15">
        <w:rPr>
          <w:sz w:val="22"/>
        </w:rPr>
        <w:t xml:space="preserve"> </w:t>
      </w:r>
      <w:r w:rsidRPr="00206206">
        <w:rPr>
          <w:sz w:val="22"/>
        </w:rPr>
        <w:t xml:space="preserve">одной Стороны, и </w:t>
      </w:r>
    </w:p>
    <w:p w:rsidR="00C92A15" w:rsidRPr="00206206" w:rsidRDefault="00C92A15" w:rsidP="00C92A15">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C92A15" w:rsidRPr="00206206" w:rsidRDefault="00C92A15" w:rsidP="00C92A15">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C92A15" w:rsidRDefault="00C92A15" w:rsidP="00C92A15">
      <w:pPr>
        <w:widowControl w:val="0"/>
        <w:autoSpaceDE w:val="0"/>
        <w:autoSpaceDN w:val="0"/>
        <w:adjustRightInd w:val="0"/>
        <w:jc w:val="both"/>
        <w:rPr>
          <w:sz w:val="22"/>
        </w:rPr>
      </w:pPr>
    </w:p>
    <w:p w:rsidR="00C92A15" w:rsidRPr="00206206" w:rsidRDefault="00C92A15" w:rsidP="00C92A15">
      <w:pPr>
        <w:widowControl w:val="0"/>
        <w:autoSpaceDE w:val="0"/>
        <w:autoSpaceDN w:val="0"/>
        <w:adjustRightInd w:val="0"/>
        <w:jc w:val="both"/>
        <w:rPr>
          <w:sz w:val="22"/>
        </w:rPr>
      </w:pPr>
    </w:p>
    <w:p w:rsidR="00C92A15" w:rsidRPr="00206206" w:rsidRDefault="00C92A15" w:rsidP="00C92A15">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C92A15" w:rsidRPr="00C416F0" w:rsidRDefault="00C92A15" w:rsidP="00C92A15">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C92A15" w:rsidRPr="00C416F0" w:rsidRDefault="00C92A15" w:rsidP="00C92A15">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C92A15" w:rsidRDefault="00C92A15" w:rsidP="00C92A15">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C92A15" w:rsidRDefault="00C92A15" w:rsidP="00C92A15">
      <w:pPr>
        <w:widowControl w:val="0"/>
        <w:tabs>
          <w:tab w:val="left" w:pos="1132"/>
        </w:tabs>
        <w:autoSpaceDE w:val="0"/>
        <w:autoSpaceDN w:val="0"/>
        <w:adjustRightInd w:val="0"/>
        <w:ind w:firstLine="567"/>
        <w:jc w:val="both"/>
        <w:rPr>
          <w:sz w:val="22"/>
        </w:rPr>
      </w:pPr>
    </w:p>
    <w:p w:rsidR="00C92A15" w:rsidRPr="00206206" w:rsidRDefault="00C92A15" w:rsidP="00C92A15">
      <w:pPr>
        <w:widowControl w:val="0"/>
        <w:tabs>
          <w:tab w:val="left" w:pos="1132"/>
        </w:tabs>
        <w:autoSpaceDE w:val="0"/>
        <w:autoSpaceDN w:val="0"/>
        <w:adjustRightInd w:val="0"/>
        <w:ind w:firstLine="567"/>
        <w:jc w:val="both"/>
        <w:rPr>
          <w:sz w:val="22"/>
        </w:rPr>
      </w:pPr>
    </w:p>
    <w:p w:rsidR="00C92A15" w:rsidRPr="00206206" w:rsidRDefault="00C92A15" w:rsidP="00C92A15">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C92A15" w:rsidRPr="00C416F0" w:rsidRDefault="00C92A15" w:rsidP="00C92A15">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C92A15" w:rsidRDefault="00C92A15" w:rsidP="00C92A15">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C92A15" w:rsidRPr="00D31EC5" w:rsidRDefault="00C92A15" w:rsidP="00C92A15">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C92A15" w:rsidRDefault="00C92A15" w:rsidP="00C92A15">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C92A15" w:rsidRDefault="00C92A15" w:rsidP="00C92A15">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C92A15" w:rsidRPr="00C416F0" w:rsidRDefault="00C92A15" w:rsidP="00C92A15">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C92A15" w:rsidRPr="00D31EC5" w:rsidRDefault="00C92A15" w:rsidP="00C92A15">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C92A15" w:rsidRPr="00D31EC5" w:rsidRDefault="00C92A15" w:rsidP="00C92A15">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C92A15" w:rsidRDefault="00C92A15" w:rsidP="00C92A15">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C92A15" w:rsidRPr="00C416F0" w:rsidRDefault="00C92A15" w:rsidP="00C92A15">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C92A15" w:rsidRPr="00C416F0" w:rsidRDefault="00C92A15" w:rsidP="00C92A15">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C92A15" w:rsidRDefault="00C92A15" w:rsidP="00C92A15">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C92A15" w:rsidRPr="00C416F0" w:rsidRDefault="00C92A15" w:rsidP="00C92A15">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C92A15" w:rsidRPr="005E79C0" w:rsidRDefault="00C92A15" w:rsidP="00C92A15">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C92A15" w:rsidRPr="00C416F0" w:rsidRDefault="00C92A15" w:rsidP="00C92A15">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C92A15" w:rsidRDefault="00C92A15" w:rsidP="00C92A15">
      <w:pPr>
        <w:widowControl w:val="0"/>
        <w:autoSpaceDE w:val="0"/>
        <w:autoSpaceDN w:val="0"/>
        <w:adjustRightInd w:val="0"/>
        <w:ind w:firstLine="117"/>
        <w:jc w:val="center"/>
        <w:rPr>
          <w:b/>
          <w:bCs/>
          <w:sz w:val="22"/>
        </w:rPr>
      </w:pPr>
    </w:p>
    <w:p w:rsidR="00C92A15" w:rsidRDefault="00C92A15" w:rsidP="00C92A15">
      <w:pPr>
        <w:widowControl w:val="0"/>
        <w:autoSpaceDE w:val="0"/>
        <w:autoSpaceDN w:val="0"/>
        <w:adjustRightInd w:val="0"/>
        <w:ind w:firstLine="117"/>
        <w:jc w:val="center"/>
        <w:rPr>
          <w:b/>
          <w:bCs/>
          <w:sz w:val="22"/>
        </w:rPr>
      </w:pPr>
    </w:p>
    <w:p w:rsidR="00C92A15" w:rsidRPr="00206206" w:rsidRDefault="00C92A15" w:rsidP="00C92A15">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C92A15" w:rsidRPr="00206206" w:rsidRDefault="00C92A15" w:rsidP="00C92A15">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C92A15" w:rsidRPr="00206206" w:rsidRDefault="00C92A15" w:rsidP="00C92A15">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C92A15" w:rsidRPr="00206206" w:rsidRDefault="00C92A15" w:rsidP="00C92A15">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C92A15" w:rsidRPr="00206206" w:rsidRDefault="00C92A15" w:rsidP="00C92A15">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C92A15" w:rsidRPr="00206206" w:rsidRDefault="00C92A15" w:rsidP="00C92A15">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C92A15" w:rsidRPr="00206206" w:rsidRDefault="00C92A15" w:rsidP="00C92A15">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C92A15" w:rsidRPr="00206206" w:rsidRDefault="00C92A15" w:rsidP="00C92A15">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C92A15" w:rsidRPr="00206206" w:rsidRDefault="00C92A15" w:rsidP="00C92A15">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C92A15" w:rsidRDefault="00C92A15" w:rsidP="00C92A15">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C92A15" w:rsidRDefault="00C92A15" w:rsidP="00C92A15">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C92A15" w:rsidRPr="00C416F0" w:rsidRDefault="00C92A15" w:rsidP="00C92A15">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C92A15" w:rsidRPr="00D31EC5" w:rsidRDefault="00C92A15" w:rsidP="00C92A15">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C92A15" w:rsidRDefault="00C92A15" w:rsidP="00C92A15">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C92A15" w:rsidRPr="00C416F0" w:rsidRDefault="00C92A15" w:rsidP="00C92A15">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C92A15" w:rsidRPr="00C416F0" w:rsidRDefault="00C92A15" w:rsidP="00C92A15">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C92A15" w:rsidRPr="009143E0" w:rsidRDefault="00C92A15" w:rsidP="00C92A15">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C92A15" w:rsidRDefault="00C92A15" w:rsidP="00C92A15">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C92A15" w:rsidRDefault="00C92A15" w:rsidP="00C92A15">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w:t>
      </w:r>
      <w:r>
        <w:rPr>
          <w:sz w:val="22"/>
        </w:rPr>
        <w:t>ия Покупателем порядка монтажа.</w:t>
      </w:r>
    </w:p>
    <w:p w:rsidR="00C92A15" w:rsidRPr="00C92A15" w:rsidRDefault="00C92A15" w:rsidP="00C92A15">
      <w:pPr>
        <w:widowControl w:val="0"/>
        <w:tabs>
          <w:tab w:val="left" w:pos="1134"/>
        </w:tabs>
        <w:autoSpaceDE w:val="0"/>
        <w:autoSpaceDN w:val="0"/>
        <w:adjustRightInd w:val="0"/>
        <w:ind w:firstLine="567"/>
        <w:jc w:val="both"/>
        <w:rPr>
          <w:sz w:val="22"/>
        </w:rPr>
      </w:pP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C92A15" w:rsidRDefault="00C92A15" w:rsidP="00C92A15">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C92A15" w:rsidRPr="00206206" w:rsidRDefault="00C92A15" w:rsidP="00C92A15">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C92A15" w:rsidRDefault="00C92A15" w:rsidP="00C92A15">
      <w:pPr>
        <w:widowControl w:val="0"/>
        <w:tabs>
          <w:tab w:val="left" w:pos="450"/>
        </w:tabs>
        <w:autoSpaceDE w:val="0"/>
        <w:autoSpaceDN w:val="0"/>
        <w:adjustRightInd w:val="0"/>
        <w:ind w:left="450" w:hanging="450"/>
        <w:jc w:val="center"/>
        <w:rPr>
          <w:b/>
          <w:bCs/>
          <w:sz w:val="22"/>
        </w:rPr>
      </w:pPr>
    </w:p>
    <w:p w:rsidR="00C92A15" w:rsidRPr="00206206" w:rsidRDefault="00C92A15" w:rsidP="00C92A15">
      <w:pPr>
        <w:widowControl w:val="0"/>
        <w:tabs>
          <w:tab w:val="left" w:pos="450"/>
        </w:tabs>
        <w:autoSpaceDE w:val="0"/>
        <w:autoSpaceDN w:val="0"/>
        <w:adjustRightInd w:val="0"/>
        <w:ind w:left="450" w:hanging="450"/>
        <w:jc w:val="center"/>
        <w:rPr>
          <w:b/>
          <w:bCs/>
          <w:sz w:val="22"/>
        </w:rPr>
      </w:pPr>
    </w:p>
    <w:p w:rsidR="00C92A15" w:rsidRPr="00206206" w:rsidRDefault="00C92A15" w:rsidP="00C92A15">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C92A15" w:rsidRDefault="00C92A15" w:rsidP="00C92A15">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C92A15" w:rsidRPr="00C416F0" w:rsidRDefault="00C92A15" w:rsidP="00C92A15">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C92A15" w:rsidRPr="00C416F0" w:rsidRDefault="00C92A15" w:rsidP="00C92A15">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C92A15" w:rsidRPr="00C416F0" w:rsidRDefault="00C92A15" w:rsidP="00C92A15">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C92A15" w:rsidRPr="00F41774" w:rsidRDefault="00C92A15" w:rsidP="00C92A15">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C92A15" w:rsidRDefault="00C92A15" w:rsidP="00C92A15">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C92A15" w:rsidRPr="00206206" w:rsidRDefault="00C92A15" w:rsidP="00C92A15">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92A15" w:rsidRPr="00206206" w:rsidRDefault="00C92A15" w:rsidP="00C92A15">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C92A15" w:rsidRPr="00206206" w:rsidRDefault="00C92A15" w:rsidP="00C92A15">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C92A15" w:rsidRDefault="00C92A15" w:rsidP="00C92A15">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C92A15" w:rsidRPr="00206206" w:rsidRDefault="00C92A15" w:rsidP="00C92A15">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C92A15" w:rsidRPr="00206206" w:rsidRDefault="00C92A15" w:rsidP="00C92A15">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C92A15" w:rsidRPr="00206206" w:rsidRDefault="00C92A15" w:rsidP="00C92A15">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w:t>
      </w:r>
      <w:r w:rsidRPr="00EF57C5">
        <w:rPr>
          <w:sz w:val="22"/>
        </w:rPr>
        <w:t xml:space="preserve"> </w:t>
      </w:r>
      <w:r w:rsidRPr="00206206">
        <w:rPr>
          <w:sz w:val="22"/>
        </w:rPr>
        <w:t>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C92A15" w:rsidRPr="00206206" w:rsidRDefault="00C92A15" w:rsidP="00C92A15">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w:t>
      </w:r>
      <w:r w:rsidRPr="00EF57C5">
        <w:rPr>
          <w:sz w:val="22"/>
        </w:rPr>
        <w:t xml:space="preserve"> </w:t>
      </w:r>
      <w:r w:rsidRPr="00206206">
        <w:rPr>
          <w:sz w:val="22"/>
        </w:rPr>
        <w:t>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C92A15" w:rsidRPr="00206206" w:rsidRDefault="00C92A15" w:rsidP="00C92A15">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C92A15" w:rsidRPr="00206206" w:rsidRDefault="00C92A15" w:rsidP="00C92A15">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C92A15" w:rsidRPr="00206206" w:rsidRDefault="00C92A15" w:rsidP="00C92A15">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C92A15" w:rsidRPr="00013A81" w:rsidRDefault="00C92A15" w:rsidP="00C92A15">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C92A15" w:rsidRPr="00013A81" w:rsidRDefault="00C92A15" w:rsidP="00C92A15">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C92A15" w:rsidRPr="00C416F0" w:rsidRDefault="00C92A15" w:rsidP="00C92A15">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C92A15" w:rsidRPr="00C416F0" w:rsidRDefault="00C92A15" w:rsidP="00C92A15">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C92A15" w:rsidRPr="00C416F0" w:rsidRDefault="00C92A15" w:rsidP="00C92A15">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C92A15" w:rsidRPr="00C416F0" w:rsidRDefault="00C92A15" w:rsidP="00C92A15">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C92A15" w:rsidRPr="00C416F0" w:rsidRDefault="00C92A15" w:rsidP="00C92A15">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C92A15" w:rsidRDefault="00C92A15" w:rsidP="00C92A15">
      <w:pPr>
        <w:widowControl w:val="0"/>
        <w:autoSpaceDE w:val="0"/>
        <w:autoSpaceDN w:val="0"/>
        <w:adjustRightInd w:val="0"/>
        <w:jc w:val="both"/>
        <w:rPr>
          <w:sz w:val="22"/>
        </w:rPr>
      </w:pPr>
    </w:p>
    <w:p w:rsidR="00C92A15" w:rsidRPr="00206206" w:rsidRDefault="00C92A15" w:rsidP="00C92A15">
      <w:pPr>
        <w:widowControl w:val="0"/>
        <w:autoSpaceDE w:val="0"/>
        <w:autoSpaceDN w:val="0"/>
        <w:adjustRightInd w:val="0"/>
        <w:jc w:val="both"/>
        <w:rPr>
          <w:sz w:val="22"/>
        </w:rPr>
      </w:pPr>
    </w:p>
    <w:p w:rsidR="00C92A15" w:rsidRPr="00206206" w:rsidRDefault="00C92A15" w:rsidP="00C92A15">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C92A15" w:rsidRPr="00206206" w:rsidRDefault="00C92A15" w:rsidP="00C92A15">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C92A15" w:rsidRPr="00206206" w:rsidRDefault="00C92A15" w:rsidP="00C92A15">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C92A15" w:rsidRPr="00206206" w:rsidRDefault="00C92A15" w:rsidP="00C92A15">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C92A15" w:rsidRPr="00206206" w:rsidRDefault="00C92A15" w:rsidP="00C92A15">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C92A15" w:rsidRPr="00206206" w:rsidRDefault="00C92A15" w:rsidP="00C92A15">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C92A15" w:rsidRPr="00206206" w:rsidRDefault="00C92A15" w:rsidP="00C92A15">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C92A15" w:rsidRDefault="00C92A15" w:rsidP="00C92A15">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C92A15" w:rsidRDefault="00C92A15" w:rsidP="00C92A15">
      <w:pPr>
        <w:widowControl w:val="0"/>
        <w:tabs>
          <w:tab w:val="left" w:pos="1905"/>
        </w:tabs>
        <w:autoSpaceDE w:val="0"/>
        <w:autoSpaceDN w:val="0"/>
        <w:adjustRightInd w:val="0"/>
        <w:ind w:left="14" w:firstLine="559"/>
        <w:jc w:val="both"/>
        <w:rPr>
          <w:sz w:val="22"/>
        </w:rPr>
      </w:pPr>
    </w:p>
    <w:p w:rsidR="00C92A15" w:rsidRPr="00206206" w:rsidRDefault="00C92A15" w:rsidP="00C92A15">
      <w:pPr>
        <w:widowControl w:val="0"/>
        <w:tabs>
          <w:tab w:val="left" w:pos="1905"/>
        </w:tabs>
        <w:autoSpaceDE w:val="0"/>
        <w:autoSpaceDN w:val="0"/>
        <w:adjustRightInd w:val="0"/>
        <w:ind w:left="14" w:firstLine="559"/>
        <w:jc w:val="both"/>
        <w:rPr>
          <w:sz w:val="22"/>
        </w:rPr>
      </w:pPr>
    </w:p>
    <w:p w:rsidR="00C92A15" w:rsidRPr="00206206" w:rsidRDefault="00C92A15" w:rsidP="00C92A15">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C92A15" w:rsidRDefault="00C92A15" w:rsidP="00C92A15">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C92A15" w:rsidRPr="00206206" w:rsidRDefault="00C92A15" w:rsidP="00C92A15">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C92A15" w:rsidRPr="00206206" w:rsidRDefault="00C92A15" w:rsidP="00C92A15">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C92A15" w:rsidRPr="00206206" w:rsidRDefault="00C92A15" w:rsidP="00C92A15">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C92A15" w:rsidRPr="00206206" w:rsidRDefault="00C92A15" w:rsidP="00C92A15">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C92A15" w:rsidRDefault="00C92A15" w:rsidP="00C92A15">
      <w:pPr>
        <w:widowControl w:val="0"/>
        <w:tabs>
          <w:tab w:val="left" w:pos="1132"/>
        </w:tabs>
        <w:autoSpaceDE w:val="0"/>
        <w:autoSpaceDN w:val="0"/>
        <w:adjustRightInd w:val="0"/>
        <w:ind w:firstLine="567"/>
        <w:jc w:val="both"/>
        <w:rPr>
          <w:sz w:val="22"/>
        </w:rPr>
      </w:pPr>
      <w:r w:rsidRPr="00206206">
        <w:rPr>
          <w:sz w:val="22"/>
        </w:rPr>
        <w:t>6.</w:t>
      </w:r>
      <w:r w:rsidRPr="00945002">
        <w:rPr>
          <w:sz w:val="22"/>
        </w:rPr>
        <w:t>7</w:t>
      </w:r>
      <w:r w:rsidRPr="00206206">
        <w:rPr>
          <w:sz w:val="22"/>
        </w:rPr>
        <w:t xml:space="preserve">.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C92A15" w:rsidRDefault="00C92A15" w:rsidP="00C92A15">
      <w:pPr>
        <w:widowControl w:val="0"/>
        <w:tabs>
          <w:tab w:val="left" w:pos="1132"/>
        </w:tabs>
        <w:autoSpaceDE w:val="0"/>
        <w:autoSpaceDN w:val="0"/>
        <w:adjustRightInd w:val="0"/>
        <w:ind w:firstLine="567"/>
        <w:jc w:val="both"/>
        <w:rPr>
          <w:sz w:val="22"/>
        </w:rPr>
      </w:pPr>
    </w:p>
    <w:p w:rsidR="00C92A15" w:rsidRPr="00206206" w:rsidRDefault="00C92A15" w:rsidP="00C92A15">
      <w:pPr>
        <w:widowControl w:val="0"/>
        <w:tabs>
          <w:tab w:val="left" w:pos="1132"/>
        </w:tabs>
        <w:autoSpaceDE w:val="0"/>
        <w:autoSpaceDN w:val="0"/>
        <w:adjustRightInd w:val="0"/>
        <w:ind w:firstLine="567"/>
        <w:jc w:val="both"/>
        <w:rPr>
          <w:sz w:val="22"/>
        </w:rPr>
      </w:pPr>
    </w:p>
    <w:p w:rsidR="00C92A15" w:rsidRPr="00206206" w:rsidRDefault="00C92A15" w:rsidP="00C92A15">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C92A15" w:rsidRPr="00206206" w:rsidRDefault="00C92A15" w:rsidP="00C92A15">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C92A15" w:rsidRPr="00206206" w:rsidRDefault="00C92A15" w:rsidP="00C92A15">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C92A15" w:rsidRPr="00206206" w:rsidRDefault="00C92A15" w:rsidP="00C92A15">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C92A15" w:rsidRDefault="00C92A15" w:rsidP="00C92A15">
      <w:pPr>
        <w:widowControl w:val="0"/>
        <w:tabs>
          <w:tab w:val="left" w:pos="1134"/>
        </w:tabs>
        <w:autoSpaceDE w:val="0"/>
        <w:autoSpaceDN w:val="0"/>
        <w:adjustRightInd w:val="0"/>
        <w:jc w:val="both"/>
        <w:rPr>
          <w:sz w:val="22"/>
        </w:rPr>
      </w:pPr>
    </w:p>
    <w:p w:rsidR="00C92A15" w:rsidRPr="00206206" w:rsidRDefault="00C92A15" w:rsidP="00C92A15">
      <w:pPr>
        <w:widowControl w:val="0"/>
        <w:tabs>
          <w:tab w:val="left" w:pos="1134"/>
        </w:tabs>
        <w:autoSpaceDE w:val="0"/>
        <w:autoSpaceDN w:val="0"/>
        <w:adjustRightInd w:val="0"/>
        <w:jc w:val="both"/>
        <w:rPr>
          <w:sz w:val="22"/>
        </w:rPr>
      </w:pPr>
    </w:p>
    <w:p w:rsidR="00C92A15" w:rsidRPr="00206206" w:rsidRDefault="00C92A15" w:rsidP="00C92A15">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C92A15" w:rsidRDefault="00C92A15" w:rsidP="00C92A15">
      <w:pPr>
        <w:widowControl w:val="0"/>
        <w:autoSpaceDE w:val="0"/>
        <w:autoSpaceDN w:val="0"/>
        <w:adjustRightInd w:val="0"/>
        <w:jc w:val="both"/>
        <w:rPr>
          <w:sz w:val="22"/>
        </w:rPr>
      </w:pPr>
    </w:p>
    <w:p w:rsidR="00C92A15" w:rsidRPr="00206206" w:rsidRDefault="00C92A15" w:rsidP="00C92A15">
      <w:pPr>
        <w:widowControl w:val="0"/>
        <w:autoSpaceDE w:val="0"/>
        <w:autoSpaceDN w:val="0"/>
        <w:adjustRightInd w:val="0"/>
        <w:jc w:val="both"/>
        <w:rPr>
          <w:sz w:val="22"/>
        </w:rPr>
      </w:pPr>
    </w:p>
    <w:p w:rsidR="00C92A15" w:rsidRPr="00206206" w:rsidRDefault="00C92A15" w:rsidP="00C92A15">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C92A15" w:rsidRPr="00206206" w:rsidRDefault="00C92A15" w:rsidP="00C92A15">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C92A15" w:rsidRPr="00206206" w:rsidRDefault="00C92A15" w:rsidP="00C92A15">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C92A15" w:rsidRPr="00206206" w:rsidRDefault="00C92A15" w:rsidP="00C92A15">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C92A15" w:rsidRPr="00206206" w:rsidRDefault="00C92A15" w:rsidP="00C92A15">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C92A15" w:rsidRDefault="00C92A15" w:rsidP="00C92A15">
      <w:pPr>
        <w:widowControl w:val="0"/>
        <w:tabs>
          <w:tab w:val="left" w:pos="1134"/>
        </w:tabs>
        <w:autoSpaceDE w:val="0"/>
        <w:autoSpaceDN w:val="0"/>
        <w:adjustRightInd w:val="0"/>
        <w:jc w:val="both"/>
        <w:rPr>
          <w:sz w:val="22"/>
        </w:rPr>
      </w:pPr>
    </w:p>
    <w:p w:rsidR="00C92A15" w:rsidRPr="00206206" w:rsidRDefault="00C92A15" w:rsidP="00C92A15">
      <w:pPr>
        <w:widowControl w:val="0"/>
        <w:tabs>
          <w:tab w:val="left" w:pos="1134"/>
        </w:tabs>
        <w:autoSpaceDE w:val="0"/>
        <w:autoSpaceDN w:val="0"/>
        <w:adjustRightInd w:val="0"/>
        <w:jc w:val="both"/>
        <w:rPr>
          <w:sz w:val="22"/>
        </w:rPr>
      </w:pPr>
    </w:p>
    <w:p w:rsidR="00C92A15" w:rsidRPr="00206206" w:rsidRDefault="00C92A15" w:rsidP="00C92A15">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C92A15" w:rsidRPr="00206206" w:rsidRDefault="00C92A15" w:rsidP="00C92A15">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C92A15" w:rsidRPr="00206206" w:rsidRDefault="00C92A15" w:rsidP="00C92A15">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C92A15" w:rsidRDefault="00C92A15" w:rsidP="00C92A15">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C92A15" w:rsidRPr="00D31EC5" w:rsidRDefault="00C92A15" w:rsidP="00C92A15">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C92A15" w:rsidRPr="00206206" w:rsidRDefault="00C92A15" w:rsidP="00C92A15">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C92A15" w:rsidRDefault="00C92A15" w:rsidP="00C92A15">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C92A15" w:rsidRPr="00C416F0" w:rsidRDefault="00C92A15" w:rsidP="00C92A15">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C92A15" w:rsidRPr="00C416F0" w:rsidRDefault="00C92A15" w:rsidP="00C92A15">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C92A15" w:rsidRPr="00C416F0" w:rsidRDefault="00C92A15" w:rsidP="00C92A15">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C92A15" w:rsidRPr="00C416F0" w:rsidRDefault="00C92A15" w:rsidP="00C92A15">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C92A15" w:rsidRPr="00C416F0" w:rsidRDefault="00C92A15" w:rsidP="00C92A15">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C92A15" w:rsidRPr="00C416F0" w:rsidRDefault="00C92A15" w:rsidP="00C92A15">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C92A15" w:rsidRPr="00206206" w:rsidRDefault="00C92A15" w:rsidP="00C92A15">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C92A15" w:rsidRPr="00206206" w:rsidRDefault="00C92A15" w:rsidP="00C92A15">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C92A15" w:rsidRPr="00206206" w:rsidRDefault="00C92A15" w:rsidP="00C92A15">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C92A15" w:rsidRPr="00206206" w:rsidRDefault="00C92A15" w:rsidP="00C92A15">
      <w:pPr>
        <w:widowControl w:val="0"/>
        <w:tabs>
          <w:tab w:val="left" w:pos="360"/>
        </w:tabs>
        <w:autoSpaceDE w:val="0"/>
        <w:autoSpaceDN w:val="0"/>
        <w:adjustRightInd w:val="0"/>
        <w:jc w:val="center"/>
        <w:rPr>
          <w:b/>
          <w:bCs/>
          <w:sz w:val="22"/>
        </w:rPr>
      </w:pPr>
    </w:p>
    <w:p w:rsidR="00C92A15" w:rsidRPr="00206206" w:rsidRDefault="00C92A15" w:rsidP="00C92A15">
      <w:pPr>
        <w:widowControl w:val="0"/>
        <w:tabs>
          <w:tab w:val="left" w:pos="360"/>
        </w:tabs>
        <w:autoSpaceDE w:val="0"/>
        <w:autoSpaceDN w:val="0"/>
        <w:adjustRightInd w:val="0"/>
        <w:jc w:val="center"/>
        <w:rPr>
          <w:b/>
          <w:bCs/>
          <w:sz w:val="22"/>
        </w:rPr>
      </w:pPr>
    </w:p>
    <w:p w:rsidR="00C92A15" w:rsidRPr="00767751" w:rsidRDefault="00C92A15" w:rsidP="00C92A15">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C92A15" w:rsidRPr="00767751" w:rsidRDefault="00C92A15" w:rsidP="00C92A15">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C92A15" w:rsidRPr="00965704" w:rsidTr="007F51D9">
        <w:trPr>
          <w:trHeight w:val="4246"/>
        </w:trPr>
        <w:tc>
          <w:tcPr>
            <w:tcW w:w="5160" w:type="dxa"/>
          </w:tcPr>
          <w:p w:rsidR="00C92A15" w:rsidRDefault="00C92A15" w:rsidP="007F51D9">
            <w:pPr>
              <w:jc w:val="both"/>
              <w:rPr>
                <w:b/>
              </w:rPr>
            </w:pPr>
            <w:r>
              <w:rPr>
                <w:b/>
                <w:bCs/>
              </w:rPr>
              <w:t xml:space="preserve">ПОСТАВЩИК: </w:t>
            </w:r>
          </w:p>
          <w:p w:rsidR="00C92A15" w:rsidRDefault="00C92A15" w:rsidP="007F51D9"/>
        </w:tc>
        <w:tc>
          <w:tcPr>
            <w:tcW w:w="5160" w:type="dxa"/>
          </w:tcPr>
          <w:p w:rsidR="00C92A15" w:rsidRPr="00111DD9" w:rsidRDefault="00C92A15" w:rsidP="007F51D9">
            <w:pPr>
              <w:widowControl w:val="0"/>
              <w:autoSpaceDE w:val="0"/>
              <w:autoSpaceDN w:val="0"/>
              <w:adjustRightInd w:val="0"/>
              <w:jc w:val="both"/>
              <w:rPr>
                <w:b/>
                <w:bCs/>
              </w:rPr>
            </w:pPr>
            <w:r w:rsidRPr="00111DD9">
              <w:rPr>
                <w:b/>
                <w:bCs/>
              </w:rPr>
              <w:t xml:space="preserve">ПОКУПАТЕЛЬ: </w:t>
            </w:r>
          </w:p>
          <w:p w:rsidR="00C92A15" w:rsidRPr="00111DD9" w:rsidRDefault="00C92A15" w:rsidP="007F51D9">
            <w:pPr>
              <w:widowControl w:val="0"/>
              <w:autoSpaceDE w:val="0"/>
              <w:autoSpaceDN w:val="0"/>
              <w:adjustRightInd w:val="0"/>
              <w:jc w:val="both"/>
              <w:rPr>
                <w:b/>
              </w:rPr>
            </w:pPr>
            <w:r w:rsidRPr="00111DD9">
              <w:rPr>
                <w:b/>
              </w:rPr>
              <w:t>Открытое акционерное общество</w:t>
            </w:r>
          </w:p>
          <w:p w:rsidR="00C92A15" w:rsidRPr="00111DD9" w:rsidRDefault="00C92A15" w:rsidP="007F51D9">
            <w:pPr>
              <w:widowControl w:val="0"/>
              <w:autoSpaceDE w:val="0"/>
              <w:autoSpaceDN w:val="0"/>
              <w:adjustRightInd w:val="0"/>
              <w:jc w:val="both"/>
              <w:rPr>
                <w:b/>
              </w:rPr>
            </w:pPr>
            <w:r w:rsidRPr="00111DD9">
              <w:rPr>
                <w:b/>
              </w:rPr>
              <w:t>«Славнефть-Ярославнефтеоргсинтез»</w:t>
            </w:r>
          </w:p>
          <w:p w:rsidR="00C92A15" w:rsidRPr="00111DD9" w:rsidRDefault="00C92A15" w:rsidP="007F51D9">
            <w:pPr>
              <w:widowControl w:val="0"/>
              <w:autoSpaceDE w:val="0"/>
              <w:autoSpaceDN w:val="0"/>
              <w:adjustRightInd w:val="0"/>
            </w:pPr>
            <w:r w:rsidRPr="00111DD9">
              <w:t>Сокращенное  наименование:</w:t>
            </w:r>
          </w:p>
          <w:p w:rsidR="00C92A15" w:rsidRPr="00111DD9" w:rsidRDefault="00C92A15" w:rsidP="007F51D9">
            <w:pPr>
              <w:tabs>
                <w:tab w:val="right" w:pos="5147"/>
              </w:tabs>
              <w:rPr>
                <w:b/>
              </w:rPr>
            </w:pPr>
            <w:r w:rsidRPr="00111DD9">
              <w:rPr>
                <w:b/>
              </w:rPr>
              <w:t>ОАО «Славнефть-ЯНОС»</w:t>
            </w:r>
          </w:p>
          <w:p w:rsidR="00C92A15" w:rsidRPr="00111DD9" w:rsidRDefault="00C92A15" w:rsidP="007F51D9">
            <w:r w:rsidRPr="00111DD9">
              <w:rPr>
                <w:u w:val="single"/>
              </w:rPr>
              <w:t>Место нахождения</w:t>
            </w:r>
            <w:r w:rsidRPr="00111DD9">
              <w:t xml:space="preserve">: </w:t>
            </w:r>
          </w:p>
          <w:p w:rsidR="00C92A15" w:rsidRPr="00111DD9" w:rsidRDefault="00C92A15" w:rsidP="007F51D9">
            <w:pPr>
              <w:ind w:right="-108"/>
            </w:pPr>
            <w:r w:rsidRPr="00111DD9">
              <w:t>Российская Федерация, 150023, г. Ярославль, Московский проспект, дом 130</w:t>
            </w:r>
          </w:p>
          <w:p w:rsidR="00C92A15" w:rsidRPr="00111DD9" w:rsidRDefault="00C92A15" w:rsidP="007F51D9">
            <w:r w:rsidRPr="00111DD9">
              <w:rPr>
                <w:u w:val="single"/>
              </w:rPr>
              <w:t>Адрес для корреспонденции</w:t>
            </w:r>
            <w:r w:rsidRPr="00111DD9">
              <w:t>:</w:t>
            </w:r>
          </w:p>
          <w:p w:rsidR="00C92A15" w:rsidRPr="00111DD9" w:rsidRDefault="00C92A15" w:rsidP="007F51D9">
            <w:r w:rsidRPr="00111DD9">
              <w:t>Московский пр-т, д.130, г. Ярославль, 1500</w:t>
            </w:r>
            <w:r w:rsidRPr="00E617C3">
              <w:t>23</w:t>
            </w:r>
          </w:p>
          <w:p w:rsidR="00C92A15" w:rsidRPr="00111DD9" w:rsidRDefault="00C92A15" w:rsidP="007F51D9">
            <w:pPr>
              <w:pStyle w:val="a7"/>
            </w:pPr>
            <w:r w:rsidRPr="00111DD9">
              <w:t xml:space="preserve">Телефон: (4852) </w:t>
            </w:r>
            <w:r w:rsidRPr="00206206">
              <w:t>44-</w:t>
            </w:r>
            <w:r>
              <w:t xml:space="preserve">03-57, 49-81-00, </w:t>
            </w:r>
            <w:r w:rsidRPr="00111DD9">
              <w:t xml:space="preserve">49-81-60; </w:t>
            </w:r>
          </w:p>
          <w:p w:rsidR="00C92A15" w:rsidRPr="00111DD9" w:rsidRDefault="00C92A15" w:rsidP="007F51D9">
            <w:pPr>
              <w:pStyle w:val="a7"/>
            </w:pPr>
            <w:r w:rsidRPr="00111DD9">
              <w:t>Факс: (4852) 4</w:t>
            </w:r>
            <w:r w:rsidRPr="00E617C3">
              <w:t>0</w:t>
            </w:r>
            <w:r w:rsidRPr="00111DD9">
              <w:t>-7</w:t>
            </w:r>
            <w:r w:rsidRPr="00E617C3">
              <w:t>6</w:t>
            </w:r>
            <w:r w:rsidRPr="00111DD9">
              <w:t>-</w:t>
            </w:r>
            <w:r w:rsidRPr="00E617C3">
              <w:t>76</w:t>
            </w:r>
          </w:p>
          <w:p w:rsidR="00C92A15" w:rsidRPr="00111DD9" w:rsidRDefault="00C92A15" w:rsidP="007F51D9">
            <w:r w:rsidRPr="00111DD9">
              <w:t xml:space="preserve">ИНН 7601001107 КПП </w:t>
            </w:r>
            <w:r>
              <w:t>997150001</w:t>
            </w:r>
            <w:r w:rsidRPr="00111DD9">
              <w:t xml:space="preserve">, </w:t>
            </w:r>
          </w:p>
          <w:p w:rsidR="00C92A15" w:rsidRPr="00111DD9" w:rsidRDefault="00C92A15" w:rsidP="007F51D9">
            <w:r w:rsidRPr="00111DD9">
              <w:t xml:space="preserve">ОКПО 00149765 </w:t>
            </w:r>
          </w:p>
          <w:p w:rsidR="00C92A15" w:rsidRPr="00111DD9" w:rsidRDefault="00C92A15" w:rsidP="007F51D9">
            <w:r w:rsidRPr="00111DD9">
              <w:t xml:space="preserve">Расчетный счет № 40702810200004268190 </w:t>
            </w:r>
          </w:p>
          <w:p w:rsidR="00C92A15" w:rsidRPr="00111DD9" w:rsidRDefault="00C92A15" w:rsidP="007F51D9">
            <w:r w:rsidRPr="00111DD9">
              <w:t xml:space="preserve">в ОАО АКБ «Еврофинанс Моснарбанк», </w:t>
            </w:r>
          </w:p>
          <w:p w:rsidR="00C92A15" w:rsidRPr="00111DD9" w:rsidRDefault="00C92A15" w:rsidP="007F51D9">
            <w:r w:rsidRPr="00111DD9">
              <w:t>г. Москва, БИК 044525204</w:t>
            </w:r>
          </w:p>
          <w:p w:rsidR="00C92A15" w:rsidRPr="00111DD9" w:rsidRDefault="00C92A15" w:rsidP="007F51D9">
            <w:r w:rsidRPr="00111DD9">
              <w:t>Корр./счет № 30101810900000000204</w:t>
            </w:r>
          </w:p>
          <w:p w:rsidR="00C92A15" w:rsidRPr="00111DD9" w:rsidRDefault="00C92A15" w:rsidP="007F51D9"/>
        </w:tc>
      </w:tr>
    </w:tbl>
    <w:p w:rsidR="00C92A15" w:rsidRPr="00C92A15" w:rsidRDefault="00C92A15" w:rsidP="00C92A15">
      <w:pPr>
        <w:jc w:val="both"/>
        <w:rPr>
          <w:b/>
          <w:bCs/>
        </w:rPr>
      </w:pPr>
    </w:p>
    <w:p w:rsidR="00C92A15" w:rsidRPr="00C92A15" w:rsidRDefault="00C92A15" w:rsidP="00C92A15">
      <w:pPr>
        <w:jc w:val="both"/>
        <w:rPr>
          <w:b/>
          <w:bCs/>
        </w:rPr>
      </w:pPr>
    </w:p>
    <w:tbl>
      <w:tblPr>
        <w:tblW w:w="10320" w:type="dxa"/>
        <w:tblInd w:w="-12" w:type="dxa"/>
        <w:tblLayout w:type="fixed"/>
        <w:tblLook w:val="0000" w:firstRow="0" w:lastRow="0" w:firstColumn="0" w:lastColumn="0" w:noHBand="0" w:noVBand="0"/>
      </w:tblPr>
      <w:tblGrid>
        <w:gridCol w:w="5160"/>
        <w:gridCol w:w="5160"/>
      </w:tblGrid>
      <w:tr w:rsidR="00C92A15" w:rsidTr="007F51D9">
        <w:trPr>
          <w:trHeight w:val="1482"/>
        </w:trPr>
        <w:tc>
          <w:tcPr>
            <w:tcW w:w="5160" w:type="dxa"/>
          </w:tcPr>
          <w:p w:rsidR="00C92A15" w:rsidRDefault="00C92A15" w:rsidP="007F51D9">
            <w:pPr>
              <w:jc w:val="both"/>
              <w:rPr>
                <w:b/>
                <w:bCs/>
              </w:rPr>
            </w:pPr>
            <w:r>
              <w:rPr>
                <w:b/>
                <w:bCs/>
              </w:rPr>
              <w:t>ПОСТАВЩИК:</w:t>
            </w:r>
          </w:p>
          <w:p w:rsidR="00C92A15" w:rsidRDefault="00C92A15" w:rsidP="007F51D9">
            <w:pPr>
              <w:jc w:val="both"/>
              <w:rPr>
                <w:b/>
                <w:bCs/>
              </w:rPr>
            </w:pPr>
          </w:p>
          <w:p w:rsidR="00C92A15" w:rsidRDefault="00C92A15" w:rsidP="007F51D9">
            <w:pPr>
              <w:jc w:val="both"/>
              <w:rPr>
                <w:b/>
                <w:bCs/>
              </w:rPr>
            </w:pPr>
          </w:p>
          <w:p w:rsidR="00C92A15" w:rsidRDefault="00C92A15" w:rsidP="007F51D9">
            <w:pPr>
              <w:jc w:val="both"/>
              <w:rPr>
                <w:b/>
                <w:bCs/>
              </w:rPr>
            </w:pPr>
          </w:p>
          <w:p w:rsidR="00C92A15" w:rsidRDefault="00C92A15" w:rsidP="007F51D9">
            <w:pPr>
              <w:jc w:val="both"/>
              <w:rPr>
                <w:b/>
                <w:bCs/>
              </w:rPr>
            </w:pPr>
            <w:r>
              <w:rPr>
                <w:bCs/>
              </w:rPr>
              <w:t xml:space="preserve"> _________________ </w:t>
            </w:r>
          </w:p>
          <w:p w:rsidR="00C92A15" w:rsidRDefault="00C92A15" w:rsidP="007F51D9">
            <w:pPr>
              <w:jc w:val="both"/>
              <w:rPr>
                <w:bCs/>
              </w:rPr>
            </w:pPr>
            <w:r>
              <w:rPr>
                <w:bCs/>
              </w:rPr>
              <w:t xml:space="preserve">                  </w:t>
            </w:r>
          </w:p>
          <w:p w:rsidR="00C92A15" w:rsidRDefault="00C92A15" w:rsidP="007F51D9">
            <w:pPr>
              <w:jc w:val="both"/>
              <w:rPr>
                <w:b/>
                <w:bCs/>
              </w:rPr>
            </w:pPr>
          </w:p>
        </w:tc>
        <w:tc>
          <w:tcPr>
            <w:tcW w:w="5160" w:type="dxa"/>
          </w:tcPr>
          <w:p w:rsidR="00C92A15" w:rsidRPr="00111DD9" w:rsidRDefault="00C92A15" w:rsidP="007F51D9">
            <w:pPr>
              <w:rPr>
                <w:bCs/>
              </w:rPr>
            </w:pPr>
            <w:r w:rsidRPr="00111DD9">
              <w:rPr>
                <w:b/>
                <w:bCs/>
              </w:rPr>
              <w:t>ПОКУПАТЕЛЬ:</w:t>
            </w:r>
            <w:r w:rsidRPr="00111DD9">
              <w:rPr>
                <w:bCs/>
              </w:rPr>
              <w:t xml:space="preserve"> </w:t>
            </w:r>
          </w:p>
          <w:p w:rsidR="00C92A15" w:rsidRPr="00111DD9" w:rsidRDefault="00C92A15" w:rsidP="007F51D9">
            <w:pPr>
              <w:rPr>
                <w:bCs/>
              </w:rPr>
            </w:pPr>
            <w:r w:rsidRPr="00111DD9">
              <w:rPr>
                <w:bCs/>
              </w:rPr>
              <w:t>ОАО «Славнефть-ЯНОС»</w:t>
            </w:r>
          </w:p>
          <w:p w:rsidR="00C92A15" w:rsidRPr="00111DD9" w:rsidRDefault="00C92A15" w:rsidP="007F51D9">
            <w:pPr>
              <w:rPr>
                <w:bCs/>
              </w:rPr>
            </w:pPr>
            <w:r w:rsidRPr="00111DD9">
              <w:rPr>
                <w:bCs/>
              </w:rPr>
              <w:t>Генеральный директор</w:t>
            </w:r>
          </w:p>
          <w:p w:rsidR="00C92A15" w:rsidRPr="00111DD9" w:rsidRDefault="00C92A15" w:rsidP="007F51D9">
            <w:pPr>
              <w:rPr>
                <w:bCs/>
                <w:u w:val="single"/>
              </w:rPr>
            </w:pPr>
          </w:p>
          <w:p w:rsidR="00C92A15" w:rsidRPr="00111DD9" w:rsidRDefault="00C92A15" w:rsidP="007F51D9">
            <w:pPr>
              <w:rPr>
                <w:b/>
                <w:bCs/>
              </w:rPr>
            </w:pPr>
            <w:r w:rsidRPr="00111DD9">
              <w:rPr>
                <w:bCs/>
              </w:rPr>
              <w:t>____________________</w:t>
            </w:r>
            <w:r w:rsidRPr="00111DD9">
              <w:rPr>
                <w:b/>
                <w:bCs/>
              </w:rPr>
              <w:t xml:space="preserve"> А.А.Никитин </w:t>
            </w:r>
          </w:p>
          <w:p w:rsidR="00C92A15" w:rsidRPr="00111DD9" w:rsidRDefault="00C92A15" w:rsidP="007F51D9">
            <w:pPr>
              <w:rPr>
                <w:bCs/>
              </w:rPr>
            </w:pPr>
            <w:r w:rsidRPr="00111DD9">
              <w:rPr>
                <w:bCs/>
              </w:rPr>
              <w:t xml:space="preserve">                 </w:t>
            </w:r>
          </w:p>
          <w:p w:rsidR="00C92A15" w:rsidRPr="00111DD9" w:rsidRDefault="00C92A15" w:rsidP="007F51D9">
            <w:pPr>
              <w:rPr>
                <w:b/>
                <w:bCs/>
              </w:rPr>
            </w:pPr>
          </w:p>
        </w:tc>
      </w:tr>
    </w:tbl>
    <w:p w:rsidR="00C92A15" w:rsidRDefault="00C92A15" w:rsidP="00C92A15">
      <w:pPr>
        <w:tabs>
          <w:tab w:val="left" w:pos="5740"/>
        </w:tabs>
        <w:rPr>
          <w:lang w:val="en-US"/>
        </w:rPr>
      </w:pPr>
    </w:p>
    <w:p w:rsidR="00C92A15" w:rsidRPr="00C92A15" w:rsidRDefault="00C92A15" w:rsidP="00C92A15">
      <w:pPr>
        <w:tabs>
          <w:tab w:val="left" w:pos="5740"/>
        </w:tabs>
        <w:rPr>
          <w:lang w:val="en-US"/>
        </w:rPr>
        <w:sectPr w:rsidR="00C92A15" w:rsidRPr="00C92A15" w:rsidSect="006F3B55">
          <w:headerReference w:type="default" r:id="rId17"/>
          <w:footerReference w:type="even" r:id="rId18"/>
          <w:footerReference w:type="default" r:id="rId19"/>
          <w:footerReference w:type="first" r:id="rId20"/>
          <w:pgSz w:w="11906" w:h="16838"/>
          <w:pgMar w:top="1134" w:right="1134" w:bottom="1134" w:left="1134" w:header="720" w:footer="720" w:gutter="0"/>
          <w:cols w:space="720"/>
          <w:docGrid w:linePitch="272"/>
        </w:sectPr>
      </w:pPr>
      <w:r>
        <w:rPr>
          <w:lang w:val="en-US"/>
        </w:rPr>
        <w:tab/>
      </w:r>
    </w:p>
    <w:p w:rsidR="00D8562E" w:rsidRPr="00940987" w:rsidRDefault="00D8562E" w:rsidP="00D8562E">
      <w:pPr>
        <w:jc w:val="center"/>
        <w:rPr>
          <w:b/>
          <w:color w:val="000000"/>
        </w:rPr>
      </w:pPr>
      <w:r w:rsidRPr="00940987">
        <w:rPr>
          <w:b/>
          <w:color w:val="000000"/>
        </w:rPr>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2126"/>
        <w:gridCol w:w="851"/>
        <w:gridCol w:w="1276"/>
        <w:gridCol w:w="1134"/>
        <w:gridCol w:w="1417"/>
        <w:gridCol w:w="1134"/>
        <w:gridCol w:w="992"/>
        <w:gridCol w:w="1276"/>
        <w:gridCol w:w="1495"/>
      </w:tblGrid>
      <w:tr w:rsidR="00D8562E" w:rsidRPr="00940987" w:rsidTr="00EE01B6">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701"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w:t>
            </w:r>
            <w:r>
              <w:rPr>
                <w:b/>
                <w:color w:val="000000"/>
                <w:sz w:val="22"/>
              </w:rPr>
              <w:t>-</w:t>
            </w:r>
            <w:r w:rsidRPr="00A36034">
              <w:rPr>
                <w:b/>
                <w:color w:val="000000"/>
                <w:sz w:val="22"/>
              </w:rPr>
              <w:t>вание Товара</w:t>
            </w:r>
          </w:p>
        </w:tc>
        <w:tc>
          <w:tcPr>
            <w:tcW w:w="212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62132D" w:rsidRPr="00940987" w:rsidTr="00EE01B6">
        <w:trPr>
          <w:trHeight w:val="170"/>
        </w:trPr>
        <w:tc>
          <w:tcPr>
            <w:tcW w:w="675" w:type="dxa"/>
            <w:shd w:val="clear" w:color="auto" w:fill="auto"/>
          </w:tcPr>
          <w:p w:rsidR="0062132D" w:rsidRPr="00331E52" w:rsidRDefault="0062132D" w:rsidP="0062132D">
            <w:pPr>
              <w:jc w:val="both"/>
              <w:rPr>
                <w:color w:val="000000"/>
                <w:sz w:val="20"/>
                <w:szCs w:val="20"/>
              </w:rPr>
            </w:pPr>
            <w:r w:rsidRPr="00331E52">
              <w:rPr>
                <w:color w:val="000000"/>
                <w:sz w:val="20"/>
                <w:szCs w:val="20"/>
              </w:rPr>
              <w:t>1.</w:t>
            </w:r>
          </w:p>
        </w:tc>
        <w:tc>
          <w:tcPr>
            <w:tcW w:w="1701" w:type="dxa"/>
            <w:shd w:val="clear" w:color="auto" w:fill="auto"/>
          </w:tcPr>
          <w:p w:rsidR="0062132D" w:rsidRPr="0062132D" w:rsidRDefault="00C45CA9" w:rsidP="0062132D">
            <w:pPr>
              <w:rPr>
                <w:sz w:val="20"/>
                <w:szCs w:val="20"/>
              </w:rPr>
            </w:pPr>
            <w:r>
              <w:rPr>
                <w:sz w:val="20"/>
                <w:szCs w:val="20"/>
              </w:rPr>
              <w:t>Лот №1</w:t>
            </w:r>
          </w:p>
        </w:tc>
        <w:tc>
          <w:tcPr>
            <w:tcW w:w="2126" w:type="dxa"/>
            <w:shd w:val="clear" w:color="auto" w:fill="auto"/>
            <w:vAlign w:val="center"/>
          </w:tcPr>
          <w:p w:rsidR="0062132D" w:rsidRPr="00331E52" w:rsidRDefault="0062132D" w:rsidP="0062132D">
            <w:pPr>
              <w:jc w:val="center"/>
              <w:rPr>
                <w:color w:val="000000"/>
                <w:sz w:val="20"/>
                <w:szCs w:val="20"/>
                <w:lang w:eastAsia="ru-RU"/>
              </w:rPr>
            </w:pPr>
          </w:p>
        </w:tc>
        <w:tc>
          <w:tcPr>
            <w:tcW w:w="851" w:type="dxa"/>
            <w:shd w:val="clear" w:color="auto" w:fill="auto"/>
            <w:vAlign w:val="center"/>
          </w:tcPr>
          <w:p w:rsidR="0062132D" w:rsidRDefault="0062132D" w:rsidP="0062132D">
            <w:pPr>
              <w:jc w:val="center"/>
              <w:rPr>
                <w:sz w:val="16"/>
                <w:szCs w:val="16"/>
              </w:rPr>
            </w:pPr>
          </w:p>
        </w:tc>
        <w:tc>
          <w:tcPr>
            <w:tcW w:w="1276" w:type="dxa"/>
            <w:shd w:val="clear" w:color="auto" w:fill="auto"/>
            <w:vAlign w:val="center"/>
          </w:tcPr>
          <w:p w:rsidR="00EE01B6" w:rsidRPr="0062132D" w:rsidRDefault="00EE01B6" w:rsidP="00A346E7">
            <w:pPr>
              <w:jc w:val="center"/>
              <w:rPr>
                <w:sz w:val="20"/>
                <w:szCs w:val="20"/>
              </w:rPr>
            </w:pPr>
          </w:p>
        </w:tc>
        <w:tc>
          <w:tcPr>
            <w:tcW w:w="1134" w:type="dxa"/>
            <w:shd w:val="clear" w:color="auto" w:fill="auto"/>
          </w:tcPr>
          <w:p w:rsidR="0062132D" w:rsidRPr="00331E52" w:rsidRDefault="0062132D" w:rsidP="0062132D">
            <w:pPr>
              <w:jc w:val="both"/>
              <w:rPr>
                <w:color w:val="000000"/>
                <w:sz w:val="20"/>
                <w:szCs w:val="20"/>
              </w:rPr>
            </w:pPr>
          </w:p>
        </w:tc>
        <w:tc>
          <w:tcPr>
            <w:tcW w:w="1417" w:type="dxa"/>
            <w:shd w:val="clear" w:color="auto" w:fill="auto"/>
          </w:tcPr>
          <w:p w:rsidR="0062132D" w:rsidRPr="00331E52" w:rsidRDefault="0062132D" w:rsidP="0062132D">
            <w:pPr>
              <w:jc w:val="both"/>
              <w:rPr>
                <w:color w:val="000000"/>
                <w:sz w:val="20"/>
                <w:szCs w:val="20"/>
              </w:rPr>
            </w:pPr>
          </w:p>
        </w:tc>
        <w:tc>
          <w:tcPr>
            <w:tcW w:w="1134" w:type="dxa"/>
            <w:shd w:val="clear" w:color="auto" w:fill="auto"/>
          </w:tcPr>
          <w:p w:rsidR="0062132D" w:rsidRPr="00331E52" w:rsidRDefault="0062132D" w:rsidP="0062132D">
            <w:pPr>
              <w:jc w:val="both"/>
              <w:rPr>
                <w:color w:val="000000"/>
                <w:sz w:val="20"/>
                <w:szCs w:val="20"/>
              </w:rPr>
            </w:pPr>
          </w:p>
        </w:tc>
        <w:tc>
          <w:tcPr>
            <w:tcW w:w="992" w:type="dxa"/>
            <w:shd w:val="clear" w:color="auto" w:fill="auto"/>
          </w:tcPr>
          <w:p w:rsidR="0062132D" w:rsidRPr="00331E52" w:rsidRDefault="0062132D" w:rsidP="0062132D">
            <w:pPr>
              <w:jc w:val="both"/>
              <w:rPr>
                <w:color w:val="000000"/>
                <w:sz w:val="20"/>
                <w:szCs w:val="20"/>
              </w:rPr>
            </w:pPr>
          </w:p>
        </w:tc>
        <w:tc>
          <w:tcPr>
            <w:tcW w:w="1276" w:type="dxa"/>
            <w:shd w:val="clear" w:color="auto" w:fill="auto"/>
          </w:tcPr>
          <w:p w:rsidR="0062132D" w:rsidRPr="00331E52" w:rsidRDefault="0062132D" w:rsidP="0062132D">
            <w:pPr>
              <w:jc w:val="both"/>
              <w:rPr>
                <w:color w:val="000000"/>
                <w:sz w:val="20"/>
                <w:szCs w:val="20"/>
              </w:rPr>
            </w:pPr>
          </w:p>
        </w:tc>
        <w:tc>
          <w:tcPr>
            <w:tcW w:w="1495" w:type="dxa"/>
            <w:shd w:val="clear" w:color="auto" w:fill="auto"/>
            <w:vAlign w:val="center"/>
          </w:tcPr>
          <w:p w:rsidR="0062132D" w:rsidRPr="0062132D" w:rsidRDefault="0062132D" w:rsidP="0062132D">
            <w:pPr>
              <w:jc w:val="center"/>
              <w:rPr>
                <w:sz w:val="20"/>
                <w:szCs w:val="20"/>
              </w:rPr>
            </w:pPr>
          </w:p>
        </w:tc>
      </w:tr>
      <w:tr w:rsidR="00EE01B6" w:rsidRPr="00940987" w:rsidTr="00EE01B6">
        <w:trPr>
          <w:trHeight w:val="170"/>
        </w:trPr>
        <w:tc>
          <w:tcPr>
            <w:tcW w:w="675" w:type="dxa"/>
            <w:shd w:val="clear" w:color="auto" w:fill="auto"/>
          </w:tcPr>
          <w:p w:rsidR="00EE01B6" w:rsidRPr="00331E52" w:rsidRDefault="00EE01B6" w:rsidP="00EE01B6">
            <w:pPr>
              <w:jc w:val="both"/>
              <w:rPr>
                <w:color w:val="000000"/>
                <w:sz w:val="20"/>
                <w:szCs w:val="20"/>
              </w:rPr>
            </w:pPr>
            <w:r>
              <w:rPr>
                <w:color w:val="000000"/>
                <w:sz w:val="20"/>
                <w:szCs w:val="20"/>
              </w:rPr>
              <w:t>2.</w:t>
            </w:r>
          </w:p>
        </w:tc>
        <w:tc>
          <w:tcPr>
            <w:tcW w:w="1701" w:type="dxa"/>
            <w:shd w:val="clear" w:color="auto" w:fill="auto"/>
          </w:tcPr>
          <w:p w:rsidR="00EE01B6" w:rsidRPr="0062132D" w:rsidRDefault="00C45CA9" w:rsidP="00C45CA9">
            <w:pPr>
              <w:rPr>
                <w:sz w:val="20"/>
                <w:szCs w:val="20"/>
              </w:rPr>
            </w:pPr>
            <w:r>
              <w:rPr>
                <w:sz w:val="20"/>
                <w:szCs w:val="20"/>
              </w:rPr>
              <w:t>Лот №2</w:t>
            </w:r>
          </w:p>
        </w:tc>
        <w:tc>
          <w:tcPr>
            <w:tcW w:w="2126" w:type="dxa"/>
            <w:shd w:val="clear" w:color="auto" w:fill="auto"/>
            <w:vAlign w:val="center"/>
          </w:tcPr>
          <w:p w:rsidR="00EE01B6" w:rsidRPr="00331E52" w:rsidRDefault="00EE01B6" w:rsidP="00EE01B6">
            <w:pPr>
              <w:jc w:val="center"/>
              <w:rPr>
                <w:color w:val="000000"/>
                <w:sz w:val="20"/>
                <w:szCs w:val="20"/>
                <w:lang w:eastAsia="ru-RU"/>
              </w:rPr>
            </w:pPr>
          </w:p>
        </w:tc>
        <w:tc>
          <w:tcPr>
            <w:tcW w:w="851" w:type="dxa"/>
            <w:shd w:val="clear" w:color="auto" w:fill="auto"/>
            <w:vAlign w:val="center"/>
          </w:tcPr>
          <w:p w:rsidR="00EE01B6" w:rsidRDefault="00EE01B6" w:rsidP="00EE01B6">
            <w:pPr>
              <w:jc w:val="center"/>
              <w:rPr>
                <w:sz w:val="16"/>
                <w:szCs w:val="16"/>
              </w:rPr>
            </w:pPr>
          </w:p>
        </w:tc>
        <w:tc>
          <w:tcPr>
            <w:tcW w:w="1276" w:type="dxa"/>
            <w:shd w:val="clear" w:color="auto" w:fill="auto"/>
            <w:vAlign w:val="center"/>
          </w:tcPr>
          <w:p w:rsidR="00EE01B6" w:rsidRPr="0062132D" w:rsidRDefault="00EE01B6" w:rsidP="00EE01B6">
            <w:pPr>
              <w:jc w:val="center"/>
              <w:rPr>
                <w:sz w:val="20"/>
                <w:szCs w:val="20"/>
              </w:rPr>
            </w:pPr>
          </w:p>
        </w:tc>
        <w:tc>
          <w:tcPr>
            <w:tcW w:w="1134" w:type="dxa"/>
            <w:shd w:val="clear" w:color="auto" w:fill="auto"/>
          </w:tcPr>
          <w:p w:rsidR="00EE01B6" w:rsidRPr="00331E52" w:rsidRDefault="00EE01B6" w:rsidP="00EE01B6">
            <w:pPr>
              <w:jc w:val="both"/>
              <w:rPr>
                <w:color w:val="000000"/>
                <w:sz w:val="20"/>
                <w:szCs w:val="20"/>
              </w:rPr>
            </w:pPr>
          </w:p>
        </w:tc>
        <w:tc>
          <w:tcPr>
            <w:tcW w:w="1417" w:type="dxa"/>
            <w:shd w:val="clear" w:color="auto" w:fill="auto"/>
          </w:tcPr>
          <w:p w:rsidR="00EE01B6" w:rsidRPr="00331E52" w:rsidRDefault="00EE01B6" w:rsidP="00EE01B6">
            <w:pPr>
              <w:jc w:val="both"/>
              <w:rPr>
                <w:color w:val="000000"/>
                <w:sz w:val="20"/>
                <w:szCs w:val="20"/>
              </w:rPr>
            </w:pPr>
          </w:p>
        </w:tc>
        <w:tc>
          <w:tcPr>
            <w:tcW w:w="1134" w:type="dxa"/>
            <w:shd w:val="clear" w:color="auto" w:fill="auto"/>
          </w:tcPr>
          <w:p w:rsidR="00EE01B6" w:rsidRPr="00331E52" w:rsidRDefault="00EE01B6" w:rsidP="00EE01B6">
            <w:pPr>
              <w:jc w:val="both"/>
              <w:rPr>
                <w:color w:val="000000"/>
                <w:sz w:val="20"/>
                <w:szCs w:val="20"/>
              </w:rPr>
            </w:pPr>
          </w:p>
        </w:tc>
        <w:tc>
          <w:tcPr>
            <w:tcW w:w="992" w:type="dxa"/>
            <w:shd w:val="clear" w:color="auto" w:fill="auto"/>
          </w:tcPr>
          <w:p w:rsidR="00EE01B6" w:rsidRPr="00331E52" w:rsidRDefault="00EE01B6" w:rsidP="00EE01B6">
            <w:pPr>
              <w:jc w:val="both"/>
              <w:rPr>
                <w:color w:val="000000"/>
                <w:sz w:val="20"/>
                <w:szCs w:val="20"/>
              </w:rPr>
            </w:pPr>
          </w:p>
        </w:tc>
        <w:tc>
          <w:tcPr>
            <w:tcW w:w="1276" w:type="dxa"/>
            <w:shd w:val="clear" w:color="auto" w:fill="auto"/>
          </w:tcPr>
          <w:p w:rsidR="00EE01B6" w:rsidRPr="00331E52" w:rsidRDefault="00EE01B6" w:rsidP="00EE01B6">
            <w:pPr>
              <w:jc w:val="both"/>
              <w:rPr>
                <w:color w:val="000000"/>
                <w:sz w:val="20"/>
                <w:szCs w:val="20"/>
              </w:rPr>
            </w:pPr>
          </w:p>
        </w:tc>
        <w:tc>
          <w:tcPr>
            <w:tcW w:w="1495" w:type="dxa"/>
            <w:shd w:val="clear" w:color="auto" w:fill="auto"/>
            <w:vAlign w:val="center"/>
          </w:tcPr>
          <w:p w:rsidR="00EE01B6" w:rsidRPr="0062132D" w:rsidRDefault="00EE01B6" w:rsidP="00EE01B6">
            <w:pPr>
              <w:jc w:val="center"/>
              <w:rPr>
                <w:sz w:val="20"/>
                <w:szCs w:val="20"/>
              </w:rPr>
            </w:pPr>
          </w:p>
        </w:tc>
      </w:tr>
      <w:tr w:rsidR="00EE01B6" w:rsidRPr="00940987" w:rsidTr="00EE01B6">
        <w:trPr>
          <w:trHeight w:val="170"/>
        </w:trPr>
        <w:tc>
          <w:tcPr>
            <w:tcW w:w="675" w:type="dxa"/>
            <w:shd w:val="clear" w:color="auto" w:fill="auto"/>
          </w:tcPr>
          <w:p w:rsidR="00EE01B6" w:rsidRPr="00331E52" w:rsidRDefault="00EE01B6" w:rsidP="00EE01B6">
            <w:pPr>
              <w:jc w:val="both"/>
              <w:rPr>
                <w:color w:val="000000"/>
                <w:sz w:val="20"/>
                <w:szCs w:val="20"/>
              </w:rPr>
            </w:pPr>
            <w:r>
              <w:rPr>
                <w:color w:val="000000"/>
                <w:sz w:val="20"/>
                <w:szCs w:val="20"/>
              </w:rPr>
              <w:t>3.</w:t>
            </w:r>
          </w:p>
        </w:tc>
        <w:tc>
          <w:tcPr>
            <w:tcW w:w="1701" w:type="dxa"/>
            <w:shd w:val="clear" w:color="auto" w:fill="auto"/>
          </w:tcPr>
          <w:p w:rsidR="00EE01B6" w:rsidRPr="0062132D" w:rsidRDefault="00C45CA9" w:rsidP="00C45CA9">
            <w:pPr>
              <w:rPr>
                <w:sz w:val="20"/>
                <w:szCs w:val="20"/>
              </w:rPr>
            </w:pPr>
            <w:r>
              <w:rPr>
                <w:sz w:val="20"/>
                <w:szCs w:val="20"/>
              </w:rPr>
              <w:t>Лот №3</w:t>
            </w:r>
          </w:p>
        </w:tc>
        <w:tc>
          <w:tcPr>
            <w:tcW w:w="2126" w:type="dxa"/>
            <w:shd w:val="clear" w:color="auto" w:fill="auto"/>
            <w:vAlign w:val="center"/>
          </w:tcPr>
          <w:p w:rsidR="00EE01B6" w:rsidRPr="00331E52" w:rsidRDefault="00EE01B6" w:rsidP="00EE01B6">
            <w:pPr>
              <w:jc w:val="center"/>
              <w:rPr>
                <w:color w:val="000000"/>
                <w:sz w:val="20"/>
                <w:szCs w:val="20"/>
                <w:lang w:eastAsia="ru-RU"/>
              </w:rPr>
            </w:pPr>
          </w:p>
        </w:tc>
        <w:tc>
          <w:tcPr>
            <w:tcW w:w="851" w:type="dxa"/>
            <w:shd w:val="clear" w:color="auto" w:fill="auto"/>
            <w:vAlign w:val="center"/>
          </w:tcPr>
          <w:p w:rsidR="00EE01B6" w:rsidRDefault="00EE01B6" w:rsidP="00EE01B6">
            <w:pPr>
              <w:jc w:val="center"/>
              <w:rPr>
                <w:sz w:val="16"/>
                <w:szCs w:val="16"/>
              </w:rPr>
            </w:pPr>
          </w:p>
        </w:tc>
        <w:tc>
          <w:tcPr>
            <w:tcW w:w="1276" w:type="dxa"/>
            <w:shd w:val="clear" w:color="auto" w:fill="auto"/>
            <w:vAlign w:val="center"/>
          </w:tcPr>
          <w:p w:rsidR="00EE01B6" w:rsidRPr="0062132D" w:rsidRDefault="00EE01B6" w:rsidP="00EE01B6">
            <w:pPr>
              <w:jc w:val="center"/>
              <w:rPr>
                <w:sz w:val="20"/>
                <w:szCs w:val="20"/>
              </w:rPr>
            </w:pPr>
          </w:p>
        </w:tc>
        <w:tc>
          <w:tcPr>
            <w:tcW w:w="1134" w:type="dxa"/>
            <w:shd w:val="clear" w:color="auto" w:fill="auto"/>
          </w:tcPr>
          <w:p w:rsidR="00EE01B6" w:rsidRPr="00331E52" w:rsidRDefault="00EE01B6" w:rsidP="00EE01B6">
            <w:pPr>
              <w:jc w:val="both"/>
              <w:rPr>
                <w:color w:val="000000"/>
                <w:sz w:val="20"/>
                <w:szCs w:val="20"/>
              </w:rPr>
            </w:pPr>
          </w:p>
        </w:tc>
        <w:tc>
          <w:tcPr>
            <w:tcW w:w="1417" w:type="dxa"/>
            <w:shd w:val="clear" w:color="auto" w:fill="auto"/>
          </w:tcPr>
          <w:p w:rsidR="00EE01B6" w:rsidRPr="00331E52" w:rsidRDefault="00EE01B6" w:rsidP="00EE01B6">
            <w:pPr>
              <w:jc w:val="both"/>
              <w:rPr>
                <w:color w:val="000000"/>
                <w:sz w:val="20"/>
                <w:szCs w:val="20"/>
              </w:rPr>
            </w:pPr>
          </w:p>
        </w:tc>
        <w:tc>
          <w:tcPr>
            <w:tcW w:w="1134" w:type="dxa"/>
            <w:shd w:val="clear" w:color="auto" w:fill="auto"/>
          </w:tcPr>
          <w:p w:rsidR="00EE01B6" w:rsidRPr="00331E52" w:rsidRDefault="00EE01B6" w:rsidP="00EE01B6">
            <w:pPr>
              <w:jc w:val="both"/>
              <w:rPr>
                <w:color w:val="000000"/>
                <w:sz w:val="20"/>
                <w:szCs w:val="20"/>
              </w:rPr>
            </w:pPr>
          </w:p>
        </w:tc>
        <w:tc>
          <w:tcPr>
            <w:tcW w:w="992" w:type="dxa"/>
            <w:shd w:val="clear" w:color="auto" w:fill="auto"/>
          </w:tcPr>
          <w:p w:rsidR="00EE01B6" w:rsidRPr="00331E52" w:rsidRDefault="00EE01B6" w:rsidP="00EE01B6">
            <w:pPr>
              <w:jc w:val="both"/>
              <w:rPr>
                <w:color w:val="000000"/>
                <w:sz w:val="20"/>
                <w:szCs w:val="20"/>
              </w:rPr>
            </w:pPr>
          </w:p>
        </w:tc>
        <w:tc>
          <w:tcPr>
            <w:tcW w:w="1276" w:type="dxa"/>
            <w:shd w:val="clear" w:color="auto" w:fill="auto"/>
          </w:tcPr>
          <w:p w:rsidR="00EE01B6" w:rsidRPr="00331E52" w:rsidRDefault="00EE01B6" w:rsidP="00EE01B6">
            <w:pPr>
              <w:jc w:val="both"/>
              <w:rPr>
                <w:color w:val="000000"/>
                <w:sz w:val="20"/>
                <w:szCs w:val="20"/>
              </w:rPr>
            </w:pPr>
          </w:p>
        </w:tc>
        <w:tc>
          <w:tcPr>
            <w:tcW w:w="1495" w:type="dxa"/>
            <w:shd w:val="clear" w:color="auto" w:fill="auto"/>
            <w:vAlign w:val="center"/>
          </w:tcPr>
          <w:p w:rsidR="00EE01B6" w:rsidRPr="0062132D" w:rsidRDefault="00EE01B6" w:rsidP="00EE01B6">
            <w:pPr>
              <w:jc w:val="center"/>
              <w:rPr>
                <w:sz w:val="20"/>
                <w:szCs w:val="20"/>
              </w:rPr>
            </w:pPr>
          </w:p>
        </w:tc>
      </w:tr>
      <w:tr w:rsidR="00EE01B6" w:rsidRPr="00940987" w:rsidTr="00EE01B6">
        <w:trPr>
          <w:trHeight w:val="170"/>
        </w:trPr>
        <w:tc>
          <w:tcPr>
            <w:tcW w:w="675" w:type="dxa"/>
            <w:shd w:val="clear" w:color="auto" w:fill="auto"/>
          </w:tcPr>
          <w:p w:rsidR="00EE01B6" w:rsidRPr="00331E52" w:rsidRDefault="00EE01B6" w:rsidP="00EE01B6">
            <w:pPr>
              <w:jc w:val="both"/>
              <w:rPr>
                <w:color w:val="000000"/>
                <w:sz w:val="20"/>
                <w:szCs w:val="20"/>
              </w:rPr>
            </w:pPr>
            <w:r>
              <w:br w:type="page"/>
            </w:r>
            <w:r>
              <w:rPr>
                <w:color w:val="000000"/>
                <w:sz w:val="20"/>
                <w:szCs w:val="20"/>
              </w:rPr>
              <w:t>4</w:t>
            </w:r>
            <w:r w:rsidRPr="00331E52">
              <w:rPr>
                <w:color w:val="000000"/>
                <w:sz w:val="20"/>
                <w:szCs w:val="20"/>
              </w:rPr>
              <w:t>.</w:t>
            </w:r>
          </w:p>
        </w:tc>
        <w:tc>
          <w:tcPr>
            <w:tcW w:w="1701" w:type="dxa"/>
            <w:shd w:val="clear" w:color="auto" w:fill="auto"/>
          </w:tcPr>
          <w:p w:rsidR="00EE01B6" w:rsidRPr="0062132D" w:rsidRDefault="00C45CA9" w:rsidP="00C45CA9">
            <w:pPr>
              <w:rPr>
                <w:sz w:val="20"/>
                <w:szCs w:val="20"/>
              </w:rPr>
            </w:pPr>
            <w:r>
              <w:rPr>
                <w:sz w:val="20"/>
                <w:szCs w:val="20"/>
              </w:rPr>
              <w:t>Лот №4</w:t>
            </w:r>
          </w:p>
        </w:tc>
        <w:tc>
          <w:tcPr>
            <w:tcW w:w="2126" w:type="dxa"/>
            <w:shd w:val="clear" w:color="auto" w:fill="auto"/>
            <w:vAlign w:val="center"/>
          </w:tcPr>
          <w:p w:rsidR="00EE01B6" w:rsidRPr="00331E52" w:rsidRDefault="00EE01B6" w:rsidP="00EE01B6">
            <w:pPr>
              <w:jc w:val="center"/>
              <w:rPr>
                <w:color w:val="000000"/>
                <w:sz w:val="20"/>
                <w:szCs w:val="20"/>
                <w:lang w:eastAsia="ru-RU"/>
              </w:rPr>
            </w:pPr>
          </w:p>
        </w:tc>
        <w:tc>
          <w:tcPr>
            <w:tcW w:w="851" w:type="dxa"/>
            <w:shd w:val="clear" w:color="auto" w:fill="auto"/>
            <w:vAlign w:val="center"/>
          </w:tcPr>
          <w:p w:rsidR="00EE01B6" w:rsidRDefault="00EE01B6" w:rsidP="00EE01B6">
            <w:pPr>
              <w:jc w:val="center"/>
              <w:rPr>
                <w:sz w:val="16"/>
                <w:szCs w:val="16"/>
              </w:rPr>
            </w:pPr>
          </w:p>
        </w:tc>
        <w:tc>
          <w:tcPr>
            <w:tcW w:w="1276" w:type="dxa"/>
            <w:shd w:val="clear" w:color="auto" w:fill="auto"/>
            <w:vAlign w:val="center"/>
          </w:tcPr>
          <w:p w:rsidR="00EE01B6" w:rsidRPr="0062132D" w:rsidRDefault="00EE01B6" w:rsidP="00EE01B6">
            <w:pPr>
              <w:jc w:val="center"/>
              <w:rPr>
                <w:sz w:val="20"/>
                <w:szCs w:val="20"/>
              </w:rPr>
            </w:pPr>
          </w:p>
        </w:tc>
        <w:tc>
          <w:tcPr>
            <w:tcW w:w="1134" w:type="dxa"/>
            <w:shd w:val="clear" w:color="auto" w:fill="auto"/>
          </w:tcPr>
          <w:p w:rsidR="00EE01B6" w:rsidRPr="00331E52" w:rsidRDefault="00EE01B6" w:rsidP="00EE01B6">
            <w:pPr>
              <w:jc w:val="both"/>
              <w:rPr>
                <w:color w:val="000000"/>
                <w:sz w:val="20"/>
                <w:szCs w:val="20"/>
              </w:rPr>
            </w:pPr>
          </w:p>
        </w:tc>
        <w:tc>
          <w:tcPr>
            <w:tcW w:w="1417" w:type="dxa"/>
            <w:shd w:val="clear" w:color="auto" w:fill="auto"/>
          </w:tcPr>
          <w:p w:rsidR="00EE01B6" w:rsidRPr="00331E52" w:rsidRDefault="00EE01B6" w:rsidP="00EE01B6">
            <w:pPr>
              <w:jc w:val="both"/>
              <w:rPr>
                <w:color w:val="000000"/>
                <w:sz w:val="20"/>
                <w:szCs w:val="20"/>
              </w:rPr>
            </w:pPr>
          </w:p>
        </w:tc>
        <w:tc>
          <w:tcPr>
            <w:tcW w:w="1134" w:type="dxa"/>
            <w:shd w:val="clear" w:color="auto" w:fill="auto"/>
          </w:tcPr>
          <w:p w:rsidR="00EE01B6" w:rsidRPr="00331E52" w:rsidRDefault="00EE01B6" w:rsidP="00EE01B6">
            <w:pPr>
              <w:jc w:val="both"/>
              <w:rPr>
                <w:color w:val="000000"/>
                <w:sz w:val="20"/>
                <w:szCs w:val="20"/>
              </w:rPr>
            </w:pPr>
          </w:p>
        </w:tc>
        <w:tc>
          <w:tcPr>
            <w:tcW w:w="992" w:type="dxa"/>
            <w:shd w:val="clear" w:color="auto" w:fill="auto"/>
          </w:tcPr>
          <w:p w:rsidR="00EE01B6" w:rsidRPr="00331E52" w:rsidRDefault="00EE01B6" w:rsidP="00EE01B6">
            <w:pPr>
              <w:jc w:val="both"/>
              <w:rPr>
                <w:color w:val="000000"/>
                <w:sz w:val="20"/>
                <w:szCs w:val="20"/>
              </w:rPr>
            </w:pPr>
          </w:p>
        </w:tc>
        <w:tc>
          <w:tcPr>
            <w:tcW w:w="1276" w:type="dxa"/>
            <w:shd w:val="clear" w:color="auto" w:fill="auto"/>
          </w:tcPr>
          <w:p w:rsidR="00EE01B6" w:rsidRPr="00331E52" w:rsidRDefault="00EE01B6" w:rsidP="00EE01B6">
            <w:pPr>
              <w:jc w:val="both"/>
              <w:rPr>
                <w:color w:val="000000"/>
                <w:sz w:val="20"/>
                <w:szCs w:val="20"/>
              </w:rPr>
            </w:pPr>
          </w:p>
        </w:tc>
        <w:tc>
          <w:tcPr>
            <w:tcW w:w="1495" w:type="dxa"/>
            <w:shd w:val="clear" w:color="auto" w:fill="auto"/>
            <w:vAlign w:val="center"/>
          </w:tcPr>
          <w:p w:rsidR="00EE01B6" w:rsidRPr="0062132D" w:rsidRDefault="00EE01B6" w:rsidP="00EE01B6">
            <w:pPr>
              <w:jc w:val="center"/>
              <w:rPr>
                <w:sz w:val="20"/>
                <w:szCs w:val="20"/>
              </w:rPr>
            </w:pPr>
          </w:p>
        </w:tc>
      </w:tr>
      <w:tr w:rsidR="00EE01B6" w:rsidRPr="00940987" w:rsidTr="00EE01B6">
        <w:trPr>
          <w:trHeight w:val="170"/>
        </w:trPr>
        <w:tc>
          <w:tcPr>
            <w:tcW w:w="675" w:type="dxa"/>
            <w:shd w:val="clear" w:color="auto" w:fill="auto"/>
          </w:tcPr>
          <w:p w:rsidR="00EE01B6" w:rsidRPr="00331E52" w:rsidRDefault="00EE01B6" w:rsidP="00EE01B6">
            <w:pPr>
              <w:jc w:val="both"/>
              <w:rPr>
                <w:color w:val="000000"/>
                <w:sz w:val="20"/>
                <w:szCs w:val="20"/>
              </w:rPr>
            </w:pPr>
            <w:r>
              <w:rPr>
                <w:color w:val="000000"/>
                <w:sz w:val="20"/>
                <w:szCs w:val="20"/>
              </w:rPr>
              <w:t>5</w:t>
            </w:r>
            <w:r w:rsidRPr="00331E52">
              <w:rPr>
                <w:color w:val="000000"/>
                <w:sz w:val="20"/>
                <w:szCs w:val="20"/>
              </w:rPr>
              <w:t>.</w:t>
            </w:r>
          </w:p>
        </w:tc>
        <w:tc>
          <w:tcPr>
            <w:tcW w:w="1701" w:type="dxa"/>
            <w:shd w:val="clear" w:color="auto" w:fill="auto"/>
          </w:tcPr>
          <w:p w:rsidR="00EE01B6" w:rsidRPr="00331E52" w:rsidRDefault="00EE01B6" w:rsidP="00EE01B6">
            <w:pPr>
              <w:snapToGrid w:val="0"/>
              <w:rPr>
                <w:color w:val="000000"/>
                <w:sz w:val="20"/>
                <w:szCs w:val="20"/>
              </w:rPr>
            </w:pPr>
          </w:p>
        </w:tc>
        <w:tc>
          <w:tcPr>
            <w:tcW w:w="2126" w:type="dxa"/>
            <w:shd w:val="clear" w:color="auto" w:fill="auto"/>
            <w:vAlign w:val="center"/>
          </w:tcPr>
          <w:p w:rsidR="00EE01B6" w:rsidRPr="00331E52" w:rsidRDefault="00EE01B6" w:rsidP="00EE01B6">
            <w:pPr>
              <w:jc w:val="center"/>
              <w:rPr>
                <w:color w:val="000000"/>
                <w:sz w:val="20"/>
                <w:szCs w:val="20"/>
              </w:rPr>
            </w:pPr>
          </w:p>
        </w:tc>
        <w:tc>
          <w:tcPr>
            <w:tcW w:w="851" w:type="dxa"/>
            <w:shd w:val="clear" w:color="auto" w:fill="auto"/>
            <w:vAlign w:val="center"/>
          </w:tcPr>
          <w:p w:rsidR="00EE01B6" w:rsidRPr="00331E52" w:rsidRDefault="00EE01B6" w:rsidP="00EE01B6">
            <w:pPr>
              <w:snapToGrid w:val="0"/>
              <w:jc w:val="center"/>
              <w:rPr>
                <w:color w:val="000000"/>
                <w:sz w:val="20"/>
                <w:szCs w:val="20"/>
                <w:lang w:eastAsia="ru-RU"/>
              </w:rPr>
            </w:pPr>
          </w:p>
        </w:tc>
        <w:tc>
          <w:tcPr>
            <w:tcW w:w="1276" w:type="dxa"/>
            <w:shd w:val="clear" w:color="auto" w:fill="auto"/>
            <w:vAlign w:val="center"/>
          </w:tcPr>
          <w:p w:rsidR="00EE01B6" w:rsidRPr="00331E52" w:rsidRDefault="00EE01B6" w:rsidP="00EE01B6">
            <w:pPr>
              <w:snapToGrid w:val="0"/>
              <w:jc w:val="center"/>
              <w:rPr>
                <w:color w:val="000000"/>
                <w:sz w:val="20"/>
                <w:szCs w:val="20"/>
                <w:lang w:eastAsia="ru-RU"/>
              </w:rPr>
            </w:pPr>
          </w:p>
        </w:tc>
        <w:tc>
          <w:tcPr>
            <w:tcW w:w="1134" w:type="dxa"/>
            <w:shd w:val="clear" w:color="auto" w:fill="auto"/>
          </w:tcPr>
          <w:p w:rsidR="00EE01B6" w:rsidRPr="00331E52" w:rsidRDefault="00EE01B6" w:rsidP="00EE01B6">
            <w:pPr>
              <w:jc w:val="both"/>
              <w:rPr>
                <w:color w:val="000000"/>
                <w:sz w:val="20"/>
                <w:szCs w:val="20"/>
              </w:rPr>
            </w:pPr>
          </w:p>
        </w:tc>
        <w:tc>
          <w:tcPr>
            <w:tcW w:w="1417" w:type="dxa"/>
            <w:shd w:val="clear" w:color="auto" w:fill="auto"/>
          </w:tcPr>
          <w:p w:rsidR="00EE01B6" w:rsidRPr="00331E52" w:rsidRDefault="00EE01B6" w:rsidP="00EE01B6">
            <w:pPr>
              <w:jc w:val="both"/>
              <w:rPr>
                <w:color w:val="000000"/>
                <w:sz w:val="20"/>
                <w:szCs w:val="20"/>
              </w:rPr>
            </w:pPr>
          </w:p>
        </w:tc>
        <w:tc>
          <w:tcPr>
            <w:tcW w:w="1134" w:type="dxa"/>
            <w:shd w:val="clear" w:color="auto" w:fill="auto"/>
          </w:tcPr>
          <w:p w:rsidR="00EE01B6" w:rsidRPr="00331E52" w:rsidRDefault="00EE01B6" w:rsidP="00EE01B6">
            <w:pPr>
              <w:jc w:val="both"/>
              <w:rPr>
                <w:color w:val="000000"/>
                <w:sz w:val="20"/>
                <w:szCs w:val="20"/>
              </w:rPr>
            </w:pPr>
          </w:p>
        </w:tc>
        <w:tc>
          <w:tcPr>
            <w:tcW w:w="992" w:type="dxa"/>
            <w:shd w:val="clear" w:color="auto" w:fill="auto"/>
          </w:tcPr>
          <w:p w:rsidR="00EE01B6" w:rsidRPr="00331E52" w:rsidRDefault="00EE01B6" w:rsidP="00EE01B6">
            <w:pPr>
              <w:jc w:val="both"/>
              <w:rPr>
                <w:color w:val="000000"/>
                <w:sz w:val="20"/>
                <w:szCs w:val="20"/>
              </w:rPr>
            </w:pPr>
          </w:p>
        </w:tc>
        <w:tc>
          <w:tcPr>
            <w:tcW w:w="1276" w:type="dxa"/>
            <w:shd w:val="clear" w:color="auto" w:fill="auto"/>
          </w:tcPr>
          <w:p w:rsidR="00EE01B6" w:rsidRPr="00331E52" w:rsidRDefault="00EE01B6" w:rsidP="00EE01B6">
            <w:pPr>
              <w:jc w:val="both"/>
              <w:rPr>
                <w:color w:val="000000"/>
                <w:sz w:val="20"/>
                <w:szCs w:val="20"/>
              </w:rPr>
            </w:pPr>
          </w:p>
        </w:tc>
        <w:tc>
          <w:tcPr>
            <w:tcW w:w="1495" w:type="dxa"/>
            <w:shd w:val="clear" w:color="auto" w:fill="auto"/>
          </w:tcPr>
          <w:p w:rsidR="00EE01B6" w:rsidRPr="00331E52" w:rsidRDefault="00EE01B6" w:rsidP="00EE01B6">
            <w:pPr>
              <w:jc w:val="both"/>
              <w:rPr>
                <w:color w:val="000000"/>
                <w:sz w:val="20"/>
                <w:szCs w:val="20"/>
              </w:rPr>
            </w:pPr>
          </w:p>
        </w:tc>
      </w:tr>
      <w:tr w:rsidR="00EE01B6" w:rsidRPr="00940987" w:rsidTr="00EE01B6">
        <w:tc>
          <w:tcPr>
            <w:tcW w:w="7763" w:type="dxa"/>
            <w:gridSpan w:val="6"/>
            <w:shd w:val="clear" w:color="auto" w:fill="auto"/>
          </w:tcPr>
          <w:p w:rsidR="00EE01B6" w:rsidRPr="00940987" w:rsidRDefault="00EE01B6" w:rsidP="00EE01B6">
            <w:pPr>
              <w:jc w:val="both"/>
              <w:rPr>
                <w:color w:val="000000"/>
              </w:rPr>
            </w:pPr>
            <w:r w:rsidRPr="00940987">
              <w:rPr>
                <w:color w:val="000000"/>
              </w:rPr>
              <w:t>Итого:</w:t>
            </w:r>
          </w:p>
        </w:tc>
        <w:tc>
          <w:tcPr>
            <w:tcW w:w="1417" w:type="dxa"/>
            <w:shd w:val="clear" w:color="auto" w:fill="auto"/>
          </w:tcPr>
          <w:p w:rsidR="00EE01B6" w:rsidRPr="00940987" w:rsidRDefault="00EE01B6" w:rsidP="00EE01B6">
            <w:pPr>
              <w:jc w:val="both"/>
              <w:rPr>
                <w:color w:val="000000"/>
              </w:rPr>
            </w:pPr>
          </w:p>
        </w:tc>
        <w:tc>
          <w:tcPr>
            <w:tcW w:w="1134" w:type="dxa"/>
            <w:shd w:val="clear" w:color="auto" w:fill="auto"/>
          </w:tcPr>
          <w:p w:rsidR="00EE01B6" w:rsidRPr="00940987" w:rsidRDefault="00EE01B6" w:rsidP="00EE01B6">
            <w:pPr>
              <w:jc w:val="both"/>
              <w:rPr>
                <w:color w:val="000000"/>
              </w:rPr>
            </w:pPr>
          </w:p>
        </w:tc>
        <w:tc>
          <w:tcPr>
            <w:tcW w:w="992" w:type="dxa"/>
            <w:shd w:val="clear" w:color="auto" w:fill="auto"/>
          </w:tcPr>
          <w:p w:rsidR="00EE01B6" w:rsidRPr="00940987" w:rsidRDefault="00EE01B6" w:rsidP="00EE01B6">
            <w:pPr>
              <w:jc w:val="both"/>
              <w:rPr>
                <w:color w:val="000000"/>
              </w:rPr>
            </w:pPr>
          </w:p>
        </w:tc>
        <w:tc>
          <w:tcPr>
            <w:tcW w:w="1276" w:type="dxa"/>
            <w:shd w:val="clear" w:color="auto" w:fill="auto"/>
          </w:tcPr>
          <w:p w:rsidR="00EE01B6" w:rsidRPr="00940987" w:rsidRDefault="00EE01B6" w:rsidP="00EE01B6">
            <w:pPr>
              <w:jc w:val="both"/>
              <w:rPr>
                <w:color w:val="000000"/>
              </w:rPr>
            </w:pPr>
          </w:p>
        </w:tc>
        <w:tc>
          <w:tcPr>
            <w:tcW w:w="1495" w:type="dxa"/>
            <w:shd w:val="clear" w:color="auto" w:fill="auto"/>
          </w:tcPr>
          <w:p w:rsidR="00EE01B6" w:rsidRPr="00940987" w:rsidRDefault="00EE01B6" w:rsidP="00EE01B6">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F94E22">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F94E22">
        <w:rPr>
          <w:color w:val="000000"/>
        </w:rPr>
        <w:t>–</w:t>
      </w:r>
      <w:r w:rsidRPr="00940987">
        <w:rPr>
          <w:color w:val="000000"/>
        </w:rPr>
        <w:t xml:space="preserve"> </w:t>
      </w:r>
      <w:r w:rsidR="00F94E22">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D8562E" w:rsidRPr="00940987" w:rsidRDefault="00D8562E" w:rsidP="00D8562E">
      <w:pPr>
        <w:ind w:left="720"/>
        <w:jc w:val="both"/>
        <w:rPr>
          <w:i/>
          <w:color w:val="000000"/>
        </w:rPr>
      </w:pPr>
    </w:p>
    <w:p w:rsidR="00D8562E" w:rsidRPr="000B73DF" w:rsidRDefault="00D8562E" w:rsidP="000B73DF">
      <w:pPr>
        <w:pStyle w:val="af0"/>
        <w:numPr>
          <w:ilvl w:val="0"/>
          <w:numId w:val="11"/>
        </w:numPr>
        <w:jc w:val="center"/>
        <w:rPr>
          <w:b/>
          <w:color w:val="000000"/>
        </w:rPr>
      </w:pPr>
      <w:r w:rsidRPr="000B73DF">
        <w:rPr>
          <w:b/>
          <w:color w:val="000000"/>
        </w:rPr>
        <w:t>Условия поставки Товара</w:t>
      </w:r>
    </w:p>
    <w:p w:rsidR="000B73DF" w:rsidRPr="000B73DF" w:rsidRDefault="000B73DF" w:rsidP="000B73DF">
      <w:pPr>
        <w:pStyle w:val="af0"/>
        <w:numPr>
          <w:ilvl w:val="0"/>
          <w:numId w:val="11"/>
        </w:numPr>
        <w:jc w:val="center"/>
        <w:rPr>
          <w:b/>
          <w:color w:val="000000"/>
        </w:rPr>
      </w:pP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Место</w:t>
      </w:r>
      <w:r w:rsidR="005E5447">
        <w:rPr>
          <w:color w:val="000000"/>
        </w:rPr>
        <w:t xml:space="preserve"> </w:t>
      </w:r>
      <w:r w:rsidRPr="00940987">
        <w:rPr>
          <w:color w:val="000000"/>
        </w:rPr>
        <w:t xml:space="preserve">передачи Товара </w:t>
      </w:r>
      <w:r>
        <w:rPr>
          <w:color w:val="000000"/>
        </w:rPr>
        <w:t>Покупателю</w:t>
      </w:r>
      <w:r w:rsidR="00F94E22">
        <w:rPr>
          <w:color w:val="000000"/>
        </w:rPr>
        <w:t xml:space="preserve">: </w:t>
      </w:r>
      <w:r w:rsidR="00F94E22" w:rsidRPr="00783567">
        <w:rPr>
          <w:szCs w:val="24"/>
        </w:rPr>
        <w:t>г. Ярославль, ул. Гагарина, д.77</w:t>
      </w:r>
      <w:r w:rsidR="005E5447">
        <w:rPr>
          <w:color w:val="000000"/>
        </w:rPr>
        <w:t>.</w:t>
      </w:r>
    </w:p>
    <w:p w:rsidR="00D8562E" w:rsidRPr="00940987" w:rsidRDefault="00D8562E" w:rsidP="00D8562E">
      <w:pPr>
        <w:ind w:left="709"/>
        <w:jc w:val="both"/>
        <w:rPr>
          <w:color w:val="000000"/>
        </w:rPr>
      </w:pPr>
    </w:p>
    <w:p w:rsidR="00D8562E" w:rsidRPr="00211F14" w:rsidRDefault="00D8562E" w:rsidP="00D8562E">
      <w:pPr>
        <w:ind w:left="709"/>
        <w:jc w:val="both"/>
        <w:rPr>
          <w:i/>
          <w:color w:val="000000"/>
          <w:sz w:val="18"/>
          <w:szCs w:val="18"/>
        </w:rPr>
      </w:pPr>
      <w:r w:rsidRPr="00940987">
        <w:rPr>
          <w:color w:val="000000"/>
        </w:rPr>
        <w:t>2.4.</w:t>
      </w:r>
      <w:r w:rsidRPr="00940987">
        <w:rPr>
          <w:color w:val="000000"/>
        </w:rPr>
        <w:tab/>
        <w:t xml:space="preserve">Особые условия: _________________________________________ </w:t>
      </w: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D8562E" w:rsidRPr="00211F14" w:rsidRDefault="00D8562E" w:rsidP="00D8562E">
      <w:pPr>
        <w:ind w:left="709"/>
        <w:jc w:val="both"/>
        <w:rPr>
          <w:color w:val="000000"/>
          <w:sz w:val="18"/>
          <w:szCs w:val="18"/>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294B2D" w:rsidRDefault="00D8562E" w:rsidP="00D8562E">
      <w:pPr>
        <w:ind w:left="709"/>
        <w:jc w:val="both"/>
        <w:rPr>
          <w:color w:val="000000"/>
          <w:lang w:val="en-US"/>
        </w:rPr>
      </w:pPr>
      <w:r w:rsidRPr="00294B2D">
        <w:rPr>
          <w:color w:val="000000"/>
          <w:lang w:val="en-US"/>
        </w:rPr>
        <w:t xml:space="preserve">- </w:t>
      </w:r>
      <w:r>
        <w:rPr>
          <w:color w:val="000000"/>
          <w:lang w:val="en-US"/>
        </w:rPr>
        <w:t>E-mail</w:t>
      </w:r>
      <w:r w:rsidRPr="00294B2D">
        <w:rPr>
          <w:color w:val="000000"/>
          <w:lang w:val="en-US"/>
        </w:rPr>
        <w:t>:</w:t>
      </w:r>
      <w:r w:rsidR="005E5447" w:rsidRPr="00294B2D">
        <w:rPr>
          <w:lang w:val="en-US"/>
        </w:rPr>
        <w:t xml:space="preserve"> </w:t>
      </w:r>
      <w:hyperlink r:id="rId21" w:history="1">
        <w:r w:rsidR="005E5447" w:rsidRPr="00AF3224">
          <w:rPr>
            <w:rStyle w:val="af"/>
            <w:rFonts w:eastAsia="Times New Roman"/>
            <w:szCs w:val="24"/>
            <w:lang w:val="en-US" w:eastAsia="ru-RU"/>
          </w:rPr>
          <w:t>EfremenkoTV@yanos.slavneft.ru</w:t>
        </w:r>
      </w:hyperlink>
    </w:p>
    <w:p w:rsidR="00D8562E" w:rsidRPr="00294B2D" w:rsidRDefault="00D8562E" w:rsidP="00D8562E">
      <w:pPr>
        <w:jc w:val="both"/>
        <w:rPr>
          <w:b/>
          <w:color w:val="000000"/>
          <w:lang w:val="en-US"/>
        </w:rPr>
      </w:pPr>
      <w:r w:rsidRPr="00294B2D">
        <w:rPr>
          <w:color w:val="000000"/>
          <w:lang w:val="en-US"/>
        </w:rPr>
        <w:tab/>
      </w:r>
      <w:r w:rsidRPr="00294B2D">
        <w:rPr>
          <w:color w:val="000000"/>
          <w:lang w:val="en-US"/>
        </w:rPr>
        <w:tab/>
      </w:r>
    </w:p>
    <w:p w:rsidR="00D8562E" w:rsidRDefault="00D8562E" w:rsidP="00D8562E">
      <w:pPr>
        <w:numPr>
          <w:ilvl w:val="0"/>
          <w:numId w:val="12"/>
        </w:numPr>
        <w:suppressAutoHyphens w:val="0"/>
        <w:jc w:val="center"/>
        <w:rPr>
          <w:b/>
          <w:color w:val="000000"/>
        </w:rPr>
      </w:pPr>
      <w:r w:rsidRPr="00940987">
        <w:rPr>
          <w:b/>
          <w:color w:val="000000"/>
        </w:rPr>
        <w:t>Условия оплаты</w:t>
      </w:r>
    </w:p>
    <w:p w:rsidR="000B73DF" w:rsidRPr="00940987" w:rsidRDefault="000B73DF" w:rsidP="000B73DF">
      <w:pPr>
        <w:suppressAutoHyphens w:val="0"/>
        <w:ind w:left="1080"/>
        <w:jc w:val="center"/>
        <w:rPr>
          <w:b/>
          <w:color w:val="000000"/>
        </w:rPr>
      </w:pP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5E5447">
        <w:rPr>
          <w:color w:val="000000"/>
        </w:rPr>
        <w:t>90</w:t>
      </w:r>
      <w:r w:rsidRPr="00940987">
        <w:rPr>
          <w:color w:val="000000"/>
        </w:rPr>
        <w:t xml:space="preserve"> (</w:t>
      </w:r>
      <w:r w:rsidR="005E5447">
        <w:rPr>
          <w:color w:val="000000"/>
        </w:rPr>
        <w:t>девяносто</w:t>
      </w:r>
      <w:r w:rsidRPr="00940987">
        <w:rPr>
          <w:color w:val="000000"/>
        </w:rPr>
        <w:t>)</w:t>
      </w:r>
      <w:r w:rsidRPr="00940987">
        <w:rPr>
          <w:rStyle w:val="af7"/>
          <w:color w:val="000000"/>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F94E22">
        <w:rPr>
          <w:i/>
          <w:color w:val="000000"/>
        </w:rPr>
        <w:t xml:space="preserve"> 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0B73DF" w:rsidRPr="00940987" w:rsidRDefault="000B73DF" w:rsidP="000B73DF">
      <w:pPr>
        <w:suppressAutoHyphens w:val="0"/>
        <w:ind w:left="1080"/>
        <w:jc w:val="center"/>
        <w:rPr>
          <w:b/>
          <w:color w:val="000000"/>
        </w:rPr>
      </w:pPr>
    </w:p>
    <w:p w:rsidR="00D8562E" w:rsidRPr="00940987" w:rsidRDefault="00D8562E" w:rsidP="00D8562E">
      <w:pPr>
        <w:ind w:left="567" w:firstLine="142"/>
        <w:jc w:val="both"/>
        <w:rPr>
          <w:i/>
          <w:color w:val="000000"/>
        </w:rPr>
      </w:pPr>
      <w:r w:rsidRPr="00940987">
        <w:rPr>
          <w:color w:val="000000"/>
        </w:rPr>
        <w:t>4.1.</w:t>
      </w:r>
      <w:r w:rsidRPr="00940987">
        <w:rPr>
          <w:color w:val="000000"/>
        </w:rPr>
        <w:tab/>
        <w:t>Гарантийный срок на Товар составляет/</w:t>
      </w:r>
      <w:r w:rsidR="00D82607">
        <w:rPr>
          <w:color w:val="000000"/>
        </w:rPr>
        <w:t xml:space="preserve">устанавливается </w:t>
      </w:r>
      <w:r w:rsidR="00D82607" w:rsidRPr="00D82607">
        <w:rPr>
          <w:color w:val="000000"/>
        </w:rPr>
        <w:t>12 месяцев с даты Передачи Товара на складе Покупателя</w:t>
      </w:r>
      <w:r w:rsidRPr="00940987">
        <w:rPr>
          <w:i/>
          <w:color w:val="000000"/>
        </w:rPr>
        <w:t>.</w:t>
      </w:r>
    </w:p>
    <w:p w:rsidR="00D8562E" w:rsidRPr="00940987" w:rsidRDefault="00D8562E" w:rsidP="00D8562E">
      <w:pPr>
        <w:jc w:val="both"/>
        <w:rPr>
          <w:color w:val="000000"/>
        </w:rPr>
      </w:pPr>
    </w:p>
    <w:p w:rsidR="00D8562E" w:rsidRPr="00940987" w:rsidRDefault="00D8562E" w:rsidP="00D8562E">
      <w:pPr>
        <w:jc w:val="both"/>
        <w:rPr>
          <w:color w:val="000000"/>
        </w:rPr>
      </w:pPr>
    </w:p>
    <w:p w:rsidR="000B73DF" w:rsidRPr="000B73DF" w:rsidRDefault="00D8562E" w:rsidP="000B73DF">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0B73DF" w:rsidRPr="00940987" w:rsidRDefault="000B73DF" w:rsidP="00D8562E">
      <w:pPr>
        <w:ind w:left="709"/>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 xml:space="preserve">1. Изучив условия предложения делать оферты № </w:t>
      </w:r>
      <w:r w:rsidR="00E06497">
        <w:rPr>
          <w:sz w:val="22"/>
        </w:rPr>
        <w:t>236-СС-2016</w:t>
      </w:r>
      <w:r w:rsidRPr="00DE19D4">
        <w:rPr>
          <w:sz w:val="22"/>
        </w:rPr>
        <w:t xml:space="preserve">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22"/>
          <w:footerReference w:type="default" r:id="rId23"/>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Pr>
          <w:rFonts w:eastAsia="Calibri"/>
        </w:rPr>
        <w:t>0</w:t>
      </w:r>
      <w:r w:rsidR="007443BD">
        <w:rPr>
          <w:rFonts w:eastAsia="Calibri"/>
        </w:rPr>
        <w:t>9</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59093C">
      <w:pPr>
        <w:sectPr w:rsidR="00DC2814" w:rsidSect="0059093C">
          <w:headerReference w:type="default" r:id="rId24"/>
          <w:footerReference w:type="default" r:id="rId25"/>
          <w:pgSz w:w="11905" w:h="16837"/>
          <w:pgMar w:top="1134" w:right="851" w:bottom="1134" w:left="1134" w:header="708" w:footer="708" w:gutter="0"/>
          <w:cols w:space="708"/>
          <w:docGrid w:linePitch="360"/>
        </w:sectPr>
      </w:pPr>
      <w:r>
        <w:br w:type="page"/>
      </w:r>
    </w:p>
    <w:p w:rsidR="00192357" w:rsidRPr="00192357" w:rsidRDefault="005375C9" w:rsidP="005375C9">
      <w:pPr>
        <w:jc w:val="center"/>
        <w:rPr>
          <w:sz w:val="28"/>
          <w:szCs w:val="28"/>
        </w:rPr>
      </w:pPr>
      <w:r w:rsidRPr="005375C9">
        <w:rPr>
          <w:noProof/>
          <w:lang w:eastAsia="ru-RU"/>
        </w:rPr>
        <w:drawing>
          <wp:inline distT="0" distB="0" distL="0" distR="0">
            <wp:extent cx="8722570" cy="6535420"/>
            <wp:effectExtent l="0" t="0" r="254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31442" cy="6542068"/>
                    </a:xfrm>
                    <a:prstGeom prst="rect">
                      <a:avLst/>
                    </a:prstGeom>
                    <a:noFill/>
                    <a:ln>
                      <a:noFill/>
                    </a:ln>
                  </pic:spPr>
                </pic:pic>
              </a:graphicData>
            </a:graphic>
          </wp:inline>
        </w:drawing>
      </w:r>
    </w:p>
    <w:p w:rsidR="00192357" w:rsidRDefault="00B33366" w:rsidP="00192357">
      <w:pPr>
        <w:jc w:val="center"/>
        <w:rPr>
          <w:sz w:val="28"/>
          <w:szCs w:val="28"/>
        </w:rPr>
      </w:pPr>
      <w:r w:rsidRPr="00B33366">
        <w:rPr>
          <w:noProof/>
          <w:lang w:eastAsia="ru-RU"/>
        </w:rPr>
        <w:drawing>
          <wp:inline distT="0" distB="0" distL="0" distR="0">
            <wp:extent cx="9251315" cy="6764976"/>
            <wp:effectExtent l="0" t="0" r="698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251315" cy="6764976"/>
                    </a:xfrm>
                    <a:prstGeom prst="rect">
                      <a:avLst/>
                    </a:prstGeom>
                    <a:noFill/>
                    <a:ln>
                      <a:noFill/>
                    </a:ln>
                  </pic:spPr>
                </pic:pic>
              </a:graphicData>
            </a:graphic>
          </wp:inline>
        </w:drawing>
      </w: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2B06F3" w:rsidRDefault="00D642F8" w:rsidP="00CB3D1D">
      <w:pPr>
        <w:rPr>
          <w:rFonts w:eastAsia="Calibri"/>
          <w:sz w:val="20"/>
          <w:vertAlign w:val="superscript"/>
        </w:rPr>
      </w:pPr>
      <w:r>
        <w:rPr>
          <w:rFonts w:ascii="Arial" w:eastAsia="Times New Roman" w:hAnsi="Arial" w:cs="Arial"/>
          <w:lang w:eastAsia="ru-RU"/>
        </w:rPr>
        <w:tab/>
      </w:r>
      <w:r w:rsidRPr="00BA7BA2">
        <w:rPr>
          <w:rFonts w:eastAsia="Times New Roman"/>
          <w:lang w:eastAsia="ru-RU"/>
        </w:rPr>
        <w:t>МП</w:t>
      </w:r>
    </w:p>
    <w:sectPr w:rsidR="002B06F3"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CD2" w:rsidRDefault="00D53CD2" w:rsidP="0055099D">
      <w:r>
        <w:separator/>
      </w:r>
    </w:p>
  </w:endnote>
  <w:endnote w:type="continuationSeparator" w:id="0">
    <w:p w:rsidR="00D53CD2" w:rsidRDefault="00D53CD2"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Default="007F51D9"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7F51D9" w:rsidRDefault="007F51D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Default="007F51D9" w:rsidP="002D507C">
    <w:pPr>
      <w:pStyle w:val="af1"/>
    </w:pPr>
  </w:p>
  <w:p w:rsidR="007F51D9" w:rsidRPr="002D507C" w:rsidRDefault="007F51D9" w:rsidP="002D507C">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Default="007F51D9"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Default="007F51D9" w:rsidP="007F51D9">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7F51D9" w:rsidRDefault="007F51D9">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Default="007F51D9" w:rsidP="007F51D9">
    <w:pPr>
      <w:pStyle w:val="af1"/>
      <w:tabs>
        <w:tab w:val="clear" w:pos="4677"/>
        <w:tab w:val="clear" w:pos="9355"/>
        <w:tab w:val="center" w:pos="4819"/>
        <w:tab w:val="right" w:pos="9638"/>
      </w:tabs>
      <w:jc w:val="center"/>
    </w:pPr>
    <w:r>
      <w:t xml:space="preserve">Поставщик ______________           </w:t>
    </w:r>
    <w:r>
      <w:tab/>
    </w:r>
    <w:r>
      <w:tab/>
      <w:t>Покупатель ________________</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Default="007F51D9" w:rsidP="007F51D9">
    <w:pPr>
      <w:pStyle w:val="af1"/>
      <w:tabs>
        <w:tab w:val="clear" w:pos="4677"/>
        <w:tab w:val="clear" w:pos="9355"/>
        <w:tab w:val="center" w:pos="4819"/>
        <w:tab w:val="right" w:pos="9638"/>
      </w:tabs>
    </w:pPr>
    <w:r>
      <w:t>Поставщик ________________</w:t>
    </w:r>
    <w:r>
      <w:tab/>
    </w:r>
    <w:r>
      <w:tab/>
      <w:t>Покупатель _______________</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Pr="00623999" w:rsidRDefault="007F51D9" w:rsidP="00623999">
    <w:pPr>
      <w:pStyle w:val="af1"/>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Pr="00623999" w:rsidRDefault="007F51D9"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CD2" w:rsidRDefault="00D53CD2" w:rsidP="0055099D">
      <w:r>
        <w:separator/>
      </w:r>
    </w:p>
  </w:footnote>
  <w:footnote w:type="continuationSeparator" w:id="0">
    <w:p w:rsidR="00D53CD2" w:rsidRDefault="00D53CD2" w:rsidP="0055099D">
      <w:r>
        <w:continuationSeparator/>
      </w:r>
    </w:p>
  </w:footnote>
  <w:footnote w:id="1">
    <w:p w:rsidR="007F51D9" w:rsidRPr="00940987" w:rsidRDefault="007F51D9"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7F51D9" w:rsidRPr="00940987" w:rsidRDefault="007F51D9"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7F51D9" w:rsidRPr="00613CB5" w:rsidRDefault="007F51D9"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7F51D9" w:rsidRPr="00940987" w:rsidRDefault="007F51D9"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7F51D9" w:rsidRPr="00940987" w:rsidRDefault="007F51D9"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7F51D9" w:rsidRPr="00940987" w:rsidRDefault="007F51D9"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7F51D9" w:rsidRPr="00940987" w:rsidRDefault="007F51D9"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7F51D9" w:rsidRPr="00940987" w:rsidRDefault="007F51D9"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7F51D9" w:rsidRPr="00940987" w:rsidRDefault="007F51D9"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7F51D9" w:rsidRPr="00410086" w:rsidRDefault="007F51D9"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7F51D9" w:rsidRPr="00410086" w:rsidRDefault="007F51D9"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7F51D9" w:rsidRPr="00410086" w:rsidRDefault="007F51D9"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Pr="002D507C" w:rsidRDefault="007F51D9" w:rsidP="002D507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Pr="005D7C2A" w:rsidRDefault="007F51D9" w:rsidP="007F51D9">
    <w:pPr>
      <w:pStyle w:val="a7"/>
      <w:jc w:val="right"/>
      <w:rPr>
        <w:sz w:val="16"/>
        <w:szCs w:val="16"/>
      </w:rPr>
    </w:pPr>
    <w:r w:rsidRPr="005D7C2A">
      <w:rPr>
        <w:sz w:val="16"/>
        <w:szCs w:val="16"/>
      </w:rPr>
      <w:t>Типовой договор ОАО «Славнефть-ЯНОС» (утв. 28.12.2015)</w:t>
    </w:r>
  </w:p>
  <w:p w:rsidR="007F51D9" w:rsidRPr="005D7C2A" w:rsidRDefault="007F51D9" w:rsidP="007F51D9">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Pr="005D7C2A" w:rsidRDefault="007F51D9" w:rsidP="006F3B55">
    <w:pPr>
      <w:pStyle w:val="a7"/>
      <w:jc w:val="right"/>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1D9" w:rsidRPr="005D7C2A" w:rsidRDefault="007F51D9"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3">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1">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7"/>
  </w:num>
  <w:num w:numId="4">
    <w:abstractNumId w:val="21"/>
  </w:num>
  <w:num w:numId="5">
    <w:abstractNumId w:val="24"/>
  </w:num>
  <w:num w:numId="6">
    <w:abstractNumId w:val="12"/>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25"/>
  </w:num>
  <w:num w:numId="9">
    <w:abstractNumId w:val="14"/>
  </w:num>
  <w:num w:numId="10">
    <w:abstractNumId w:val="9"/>
  </w:num>
  <w:num w:numId="11">
    <w:abstractNumId w:val="5"/>
  </w:num>
  <w:num w:numId="12">
    <w:abstractNumId w:val="17"/>
  </w:num>
  <w:num w:numId="13">
    <w:abstractNumId w:val="6"/>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num>
  <w:num w:numId="17">
    <w:abstractNumId w:val="23"/>
  </w:num>
  <w:num w:numId="18">
    <w:abstractNumId w:val="15"/>
  </w:num>
  <w:num w:numId="19">
    <w:abstractNumId w:val="4"/>
  </w:num>
  <w:num w:numId="20">
    <w:abstractNumId w:val="26"/>
  </w:num>
  <w:num w:numId="21">
    <w:abstractNumId w:val="10"/>
  </w:num>
  <w:num w:numId="22">
    <w:abstractNumId w:val="16"/>
  </w:num>
  <w:num w:numId="23">
    <w:abstractNumId w:val="8"/>
  </w:num>
  <w:num w:numId="24">
    <w:abstractNumId w:val="19"/>
  </w:num>
  <w:num w:numId="25">
    <w:abstractNumId w:val="2"/>
  </w:num>
  <w:num w:numId="26">
    <w:abstractNumId w:val="18"/>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21D09"/>
    <w:rsid w:val="00033A41"/>
    <w:rsid w:val="00053E64"/>
    <w:rsid w:val="00055817"/>
    <w:rsid w:val="00062EA9"/>
    <w:rsid w:val="00071153"/>
    <w:rsid w:val="00083733"/>
    <w:rsid w:val="000840D6"/>
    <w:rsid w:val="000845DB"/>
    <w:rsid w:val="000A29BA"/>
    <w:rsid w:val="000B222B"/>
    <w:rsid w:val="000B73DF"/>
    <w:rsid w:val="000D7503"/>
    <w:rsid w:val="000F2041"/>
    <w:rsid w:val="00115C40"/>
    <w:rsid w:val="001239AD"/>
    <w:rsid w:val="001307E9"/>
    <w:rsid w:val="001476BB"/>
    <w:rsid w:val="0015159F"/>
    <w:rsid w:val="0017696F"/>
    <w:rsid w:val="00191E58"/>
    <w:rsid w:val="00192357"/>
    <w:rsid w:val="001E0BF1"/>
    <w:rsid w:val="001E3C94"/>
    <w:rsid w:val="001E458A"/>
    <w:rsid w:val="001E5CA0"/>
    <w:rsid w:val="001E79F6"/>
    <w:rsid w:val="002008F1"/>
    <w:rsid w:val="00206DBD"/>
    <w:rsid w:val="00206F9E"/>
    <w:rsid w:val="00211E29"/>
    <w:rsid w:val="0021745A"/>
    <w:rsid w:val="00222E37"/>
    <w:rsid w:val="0023494E"/>
    <w:rsid w:val="00235168"/>
    <w:rsid w:val="002454B6"/>
    <w:rsid w:val="00247EF5"/>
    <w:rsid w:val="00267487"/>
    <w:rsid w:val="002768FE"/>
    <w:rsid w:val="00285570"/>
    <w:rsid w:val="00294B2D"/>
    <w:rsid w:val="00294CFA"/>
    <w:rsid w:val="002B06F3"/>
    <w:rsid w:val="002D1A76"/>
    <w:rsid w:val="002D507C"/>
    <w:rsid w:val="002E026D"/>
    <w:rsid w:val="002E174C"/>
    <w:rsid w:val="002E779A"/>
    <w:rsid w:val="002F035E"/>
    <w:rsid w:val="003001F8"/>
    <w:rsid w:val="00331E52"/>
    <w:rsid w:val="00341260"/>
    <w:rsid w:val="00351C32"/>
    <w:rsid w:val="0035619E"/>
    <w:rsid w:val="003641D4"/>
    <w:rsid w:val="003A0B37"/>
    <w:rsid w:val="003A758F"/>
    <w:rsid w:val="003B5B7D"/>
    <w:rsid w:val="003D1369"/>
    <w:rsid w:val="003D4A14"/>
    <w:rsid w:val="003E1B2B"/>
    <w:rsid w:val="003F075D"/>
    <w:rsid w:val="004024A1"/>
    <w:rsid w:val="00402FB1"/>
    <w:rsid w:val="004125CE"/>
    <w:rsid w:val="004251A5"/>
    <w:rsid w:val="00453755"/>
    <w:rsid w:val="004547DA"/>
    <w:rsid w:val="00477034"/>
    <w:rsid w:val="00480CA8"/>
    <w:rsid w:val="0048173E"/>
    <w:rsid w:val="00491780"/>
    <w:rsid w:val="00497CE0"/>
    <w:rsid w:val="004B459B"/>
    <w:rsid w:val="004F0C40"/>
    <w:rsid w:val="004F2CE3"/>
    <w:rsid w:val="00510143"/>
    <w:rsid w:val="00517176"/>
    <w:rsid w:val="00520BA5"/>
    <w:rsid w:val="00521472"/>
    <w:rsid w:val="0053359B"/>
    <w:rsid w:val="00533B39"/>
    <w:rsid w:val="005375C9"/>
    <w:rsid w:val="005476BD"/>
    <w:rsid w:val="0055099D"/>
    <w:rsid w:val="0056251F"/>
    <w:rsid w:val="00563DB3"/>
    <w:rsid w:val="00585CB1"/>
    <w:rsid w:val="0059093C"/>
    <w:rsid w:val="00595B64"/>
    <w:rsid w:val="005A7769"/>
    <w:rsid w:val="005C051A"/>
    <w:rsid w:val="005C6021"/>
    <w:rsid w:val="005D5B6F"/>
    <w:rsid w:val="005E2815"/>
    <w:rsid w:val="005E409C"/>
    <w:rsid w:val="005E5447"/>
    <w:rsid w:val="005F30FF"/>
    <w:rsid w:val="005F4EF7"/>
    <w:rsid w:val="00601F65"/>
    <w:rsid w:val="0062132D"/>
    <w:rsid w:val="00623999"/>
    <w:rsid w:val="00642469"/>
    <w:rsid w:val="00652254"/>
    <w:rsid w:val="00657744"/>
    <w:rsid w:val="006840A4"/>
    <w:rsid w:val="00695BE5"/>
    <w:rsid w:val="006C074A"/>
    <w:rsid w:val="006C07EF"/>
    <w:rsid w:val="006D4AD4"/>
    <w:rsid w:val="006D4FF0"/>
    <w:rsid w:val="006F0F50"/>
    <w:rsid w:val="006F3B55"/>
    <w:rsid w:val="006F5E1E"/>
    <w:rsid w:val="007304D8"/>
    <w:rsid w:val="00731421"/>
    <w:rsid w:val="0074119C"/>
    <w:rsid w:val="007443BD"/>
    <w:rsid w:val="00746759"/>
    <w:rsid w:val="00757541"/>
    <w:rsid w:val="0076391D"/>
    <w:rsid w:val="00772977"/>
    <w:rsid w:val="00783567"/>
    <w:rsid w:val="0078794E"/>
    <w:rsid w:val="00792A37"/>
    <w:rsid w:val="007A2D5A"/>
    <w:rsid w:val="007A700A"/>
    <w:rsid w:val="007C1EAC"/>
    <w:rsid w:val="007D5876"/>
    <w:rsid w:val="007E7581"/>
    <w:rsid w:val="007F2852"/>
    <w:rsid w:val="007F51D9"/>
    <w:rsid w:val="007F596D"/>
    <w:rsid w:val="007F5DFC"/>
    <w:rsid w:val="007F7212"/>
    <w:rsid w:val="007F7859"/>
    <w:rsid w:val="0080568D"/>
    <w:rsid w:val="008119E4"/>
    <w:rsid w:val="00812D1B"/>
    <w:rsid w:val="00815040"/>
    <w:rsid w:val="008320CD"/>
    <w:rsid w:val="0083649E"/>
    <w:rsid w:val="00863B88"/>
    <w:rsid w:val="00874966"/>
    <w:rsid w:val="008A4AED"/>
    <w:rsid w:val="008B3716"/>
    <w:rsid w:val="008B671A"/>
    <w:rsid w:val="008D4BA4"/>
    <w:rsid w:val="009556E8"/>
    <w:rsid w:val="0098389A"/>
    <w:rsid w:val="00984352"/>
    <w:rsid w:val="009C306F"/>
    <w:rsid w:val="009C36C8"/>
    <w:rsid w:val="009C6C57"/>
    <w:rsid w:val="009E3EBF"/>
    <w:rsid w:val="00A01E3F"/>
    <w:rsid w:val="00A06473"/>
    <w:rsid w:val="00A12009"/>
    <w:rsid w:val="00A30BEF"/>
    <w:rsid w:val="00A346E7"/>
    <w:rsid w:val="00A36034"/>
    <w:rsid w:val="00A60253"/>
    <w:rsid w:val="00A702CF"/>
    <w:rsid w:val="00AE3F37"/>
    <w:rsid w:val="00B00B6E"/>
    <w:rsid w:val="00B047FC"/>
    <w:rsid w:val="00B0738A"/>
    <w:rsid w:val="00B33366"/>
    <w:rsid w:val="00B478C4"/>
    <w:rsid w:val="00B52476"/>
    <w:rsid w:val="00B61C0C"/>
    <w:rsid w:val="00B978BF"/>
    <w:rsid w:val="00BB58A9"/>
    <w:rsid w:val="00BC00B3"/>
    <w:rsid w:val="00BC0B5C"/>
    <w:rsid w:val="00BC2319"/>
    <w:rsid w:val="00BD4C55"/>
    <w:rsid w:val="00C106AC"/>
    <w:rsid w:val="00C16A6A"/>
    <w:rsid w:val="00C25E1D"/>
    <w:rsid w:val="00C40F07"/>
    <w:rsid w:val="00C417FE"/>
    <w:rsid w:val="00C43855"/>
    <w:rsid w:val="00C45CA9"/>
    <w:rsid w:val="00C62601"/>
    <w:rsid w:val="00C62BE3"/>
    <w:rsid w:val="00C63395"/>
    <w:rsid w:val="00C92A15"/>
    <w:rsid w:val="00C94E92"/>
    <w:rsid w:val="00C96331"/>
    <w:rsid w:val="00C97709"/>
    <w:rsid w:val="00CA64DF"/>
    <w:rsid w:val="00CB3D02"/>
    <w:rsid w:val="00CB3D1D"/>
    <w:rsid w:val="00CC5B23"/>
    <w:rsid w:val="00CD60FF"/>
    <w:rsid w:val="00CE06FB"/>
    <w:rsid w:val="00CE3531"/>
    <w:rsid w:val="00CE4BF5"/>
    <w:rsid w:val="00CF5579"/>
    <w:rsid w:val="00D1647D"/>
    <w:rsid w:val="00D229EB"/>
    <w:rsid w:val="00D42358"/>
    <w:rsid w:val="00D514ED"/>
    <w:rsid w:val="00D52A29"/>
    <w:rsid w:val="00D53CD2"/>
    <w:rsid w:val="00D642F8"/>
    <w:rsid w:val="00D7204B"/>
    <w:rsid w:val="00D82607"/>
    <w:rsid w:val="00D8562E"/>
    <w:rsid w:val="00D87F6D"/>
    <w:rsid w:val="00DA04D1"/>
    <w:rsid w:val="00DA50E1"/>
    <w:rsid w:val="00DC2814"/>
    <w:rsid w:val="00DF09A1"/>
    <w:rsid w:val="00E06497"/>
    <w:rsid w:val="00E135D1"/>
    <w:rsid w:val="00E27B42"/>
    <w:rsid w:val="00E411AD"/>
    <w:rsid w:val="00E46A09"/>
    <w:rsid w:val="00E510E7"/>
    <w:rsid w:val="00E667FC"/>
    <w:rsid w:val="00E94758"/>
    <w:rsid w:val="00EA2D3D"/>
    <w:rsid w:val="00EB51B1"/>
    <w:rsid w:val="00EC6B5F"/>
    <w:rsid w:val="00EE01B6"/>
    <w:rsid w:val="00EF132C"/>
    <w:rsid w:val="00EF4C18"/>
    <w:rsid w:val="00F038E8"/>
    <w:rsid w:val="00F10D00"/>
    <w:rsid w:val="00F2550C"/>
    <w:rsid w:val="00F64E8C"/>
    <w:rsid w:val="00F6725A"/>
    <w:rsid w:val="00F76FA7"/>
    <w:rsid w:val="00F94E22"/>
    <w:rsid w:val="00FA57A9"/>
    <w:rsid w:val="00FB07C7"/>
    <w:rsid w:val="00FB68D3"/>
    <w:rsid w:val="00FC1307"/>
    <w:rsid w:val="00FC5A3E"/>
    <w:rsid w:val="00FD004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D7503"/>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D7503"/>
    <w:rPr>
      <w:rFonts w:ascii="Arial" w:hAnsi="Arial" w:cs="Arial"/>
      <w:b w:val="0"/>
      <w:bCs w:val="0"/>
      <w:spacing w:val="1"/>
      <w:sz w:val="20"/>
      <w:szCs w:val="20"/>
      <w:u w:val="none"/>
    </w:rPr>
  </w:style>
  <w:style w:type="character" w:customStyle="1" w:styleId="FontStyle71">
    <w:name w:val="Font Style71"/>
    <w:rsid w:val="007443BD"/>
    <w:rPr>
      <w:rFonts w:ascii="Times New Roman" w:hAnsi="Times New Roman" w:cs="Times New Roman"/>
      <w:sz w:val="26"/>
      <w:szCs w:val="26"/>
    </w:rPr>
  </w:style>
  <w:style w:type="paragraph" w:customStyle="1" w:styleId="Style14">
    <w:name w:val="Style14"/>
    <w:basedOn w:val="a0"/>
    <w:rsid w:val="007443BD"/>
    <w:pPr>
      <w:widowControl w:val="0"/>
      <w:suppressAutoHyphens w:val="0"/>
      <w:autoSpaceDE w:val="0"/>
      <w:autoSpaceDN w:val="0"/>
      <w:adjustRightInd w:val="0"/>
      <w:spacing w:line="317" w:lineRule="exact"/>
    </w:pPr>
    <w:rPr>
      <w:rFonts w:eastAsia="Times New Roman"/>
      <w:szCs w:val="24"/>
      <w:lang w:eastAsia="ru-RU"/>
    </w:rPr>
  </w:style>
  <w:style w:type="paragraph" w:customStyle="1" w:styleId="Style61">
    <w:name w:val="Style61"/>
    <w:basedOn w:val="a0"/>
    <w:rsid w:val="007443BD"/>
    <w:pPr>
      <w:widowControl w:val="0"/>
      <w:suppressAutoHyphens w:val="0"/>
      <w:autoSpaceDE w:val="0"/>
      <w:autoSpaceDN w:val="0"/>
      <w:adjustRightInd w:val="0"/>
      <w:spacing w:line="970" w:lineRule="exact"/>
      <w:ind w:firstLine="86"/>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2502659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mailto:EfremenkoTV@yanos.slavneft.ru"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yperlink" Target="http://refinery.yaroslavl.ru/"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11DA5-9E91-43FA-8E12-BEC32403F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33</Pages>
  <Words>12325</Words>
  <Characters>70258</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82419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19</cp:revision>
  <cp:lastPrinted>2016-07-13T12:56:00Z</cp:lastPrinted>
  <dcterms:created xsi:type="dcterms:W3CDTF">2016-05-25T13:34:00Z</dcterms:created>
  <dcterms:modified xsi:type="dcterms:W3CDTF">2016-07-13T12:57:00Z</dcterms:modified>
</cp:coreProperties>
</file>