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D53E31">
        <w:rPr>
          <w:rFonts w:ascii="Times New Roman" w:hAnsi="Times New Roman"/>
          <w:sz w:val="24"/>
        </w:rPr>
        <w:t>-КС-201</w:t>
      </w:r>
      <w:r w:rsidR="00335BBC" w:rsidRPr="00335BBC">
        <w:rPr>
          <w:rFonts w:ascii="Times New Roman" w:hAnsi="Times New Roman"/>
          <w:sz w:val="24"/>
        </w:rPr>
        <w:t>6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E4245E" w:rsidRPr="00E4245E">
        <w:rPr>
          <w:rFonts w:ascii="Times New Roman" w:hAnsi="Times New Roman"/>
          <w:b/>
          <w:kern w:val="1"/>
          <w:sz w:val="24"/>
          <w:lang w:eastAsia="ar-SA"/>
        </w:rPr>
        <w:t>Проведение энерготехнологического обследования установок Комплекса по производству масел КМ-2: С 100, С-200, С-300, С-400, С-500  с целью оптимизации потребления энергии технологических процессов методом ПИНЧ-анализа в соответствии с Техническим заданием № КМ-1183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Плановые сроки выполнения работ, вошедших в объем тендера, </w:t>
      </w:r>
      <w:r w:rsidR="00B36B60" w:rsidRPr="00271A27">
        <w:rPr>
          <w:rFonts w:ascii="Times New Roman" w:hAnsi="Times New Roman"/>
          <w:kern w:val="1"/>
          <w:sz w:val="24"/>
          <w:lang w:eastAsia="ar-SA"/>
        </w:rPr>
        <w:t>определены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Календарным план</w:t>
      </w:r>
      <w:r w:rsidR="00271A27" w:rsidRPr="00271A27">
        <w:rPr>
          <w:rFonts w:ascii="Times New Roman" w:hAnsi="Times New Roman"/>
          <w:kern w:val="1"/>
          <w:sz w:val="24"/>
          <w:lang w:eastAsia="ar-SA"/>
        </w:rPr>
        <w:t>о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м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(Приложени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я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№</w:t>
      </w:r>
      <w:r w:rsidR="003A06F0"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1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к договору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A06F0" w:rsidRPr="00271A27">
        <w:rPr>
          <w:rFonts w:ascii="Times New Roman" w:hAnsi="Times New Roman"/>
          <w:kern w:val="1"/>
          <w:sz w:val="24"/>
          <w:lang w:eastAsia="ar-SA"/>
        </w:rPr>
        <w:t>подряда</w:t>
      </w:r>
      <w:r w:rsidRPr="00271A27">
        <w:rPr>
          <w:rFonts w:ascii="Times New Roman" w:hAnsi="Times New Roman"/>
          <w:kern w:val="1"/>
          <w:sz w:val="24"/>
          <w:lang w:eastAsia="ar-SA"/>
        </w:rPr>
        <w:t>):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дата подписания договора, окончание работ – </w:t>
      </w:r>
      <w:r w:rsidR="00534753">
        <w:rPr>
          <w:rFonts w:ascii="Times New Roman" w:hAnsi="Times New Roman"/>
          <w:bCs/>
          <w:kern w:val="1"/>
          <w:sz w:val="24"/>
          <w:lang w:eastAsia="ar-SA"/>
        </w:rPr>
        <w:t>ноябр</w:t>
      </w:r>
      <w:r>
        <w:rPr>
          <w:rFonts w:ascii="Times New Roman" w:hAnsi="Times New Roman"/>
          <w:bCs/>
          <w:kern w:val="1"/>
          <w:sz w:val="24"/>
          <w:lang w:eastAsia="ar-SA"/>
        </w:rPr>
        <w:t>ь 2017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 xml:space="preserve">В </w:t>
      </w:r>
      <w:r w:rsidRPr="00E237E8">
        <w:rPr>
          <w:rFonts w:ascii="Times New Roman" w:hAnsi="Times New Roman"/>
          <w:kern w:val="1"/>
          <w:sz w:val="24"/>
          <w:lang w:eastAsia="ar-SA"/>
        </w:rPr>
        <w:t>течение 90</w:t>
      </w:r>
      <w:r w:rsidRPr="007F7448">
        <w:rPr>
          <w:rFonts w:ascii="Times New Roman" w:hAnsi="Times New Roman"/>
          <w:kern w:val="1"/>
          <w:sz w:val="24"/>
          <w:lang w:eastAsia="ar-SA"/>
        </w:rPr>
        <w:t xml:space="preserve">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>Техническ</w:t>
      </w:r>
      <w:r w:rsidR="00953025">
        <w:rPr>
          <w:rFonts w:ascii="Times New Roman" w:hAnsi="Times New Roman"/>
          <w:kern w:val="1"/>
          <w:sz w:val="24"/>
          <w:lang w:eastAsia="ar-SA"/>
        </w:rPr>
        <w:t>ое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задание № </w:t>
      </w:r>
      <w:r w:rsidR="00534753">
        <w:rPr>
          <w:rFonts w:ascii="Times New Roman" w:hAnsi="Times New Roman"/>
          <w:kern w:val="1"/>
          <w:sz w:val="24"/>
          <w:lang w:eastAsia="ar-SA"/>
        </w:rPr>
        <w:t>КМ-1183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на </w:t>
      </w:r>
      <w:r w:rsidR="00534753">
        <w:rPr>
          <w:rFonts w:ascii="Times New Roman" w:hAnsi="Times New Roman"/>
          <w:kern w:val="1"/>
          <w:sz w:val="24"/>
          <w:lang w:eastAsia="ar-SA"/>
        </w:rPr>
        <w:t>проведение ПИНЧ-анализа с целью улучшения теплообмена комплекса по производству масел и парафинов КМ-2 ОАО «Славнефть-ЯНОС»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C7845" w:rsidRPr="00ED6400" w:rsidTr="00B36B60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C7845" w:rsidRPr="00B35BA9" w:rsidRDefault="00BC7845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</w:t>
            </w:r>
            <w:r w:rsidR="00534753"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B35BA9">
              <w:rPr>
                <w:rFonts w:ascii="Times New Roman" w:hAnsi="Times New Roman"/>
                <w:sz w:val="20"/>
                <w:szCs w:val="20"/>
              </w:rPr>
              <w:t>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7845" w:rsidRPr="00B35BA9" w:rsidRDefault="00BC7845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</w:t>
            </w:r>
          </w:p>
        </w:tc>
        <w:tc>
          <w:tcPr>
            <w:tcW w:w="1066" w:type="dxa"/>
            <w:shd w:val="clear" w:color="000000" w:fill="FFFFFF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</w:rPr>
              <w:t>Соответствует / Не соответствует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B35BA9">
        <w:trPr>
          <w:trHeight w:val="300"/>
          <w:tblHeader/>
        </w:trPr>
        <w:tc>
          <w:tcPr>
            <w:tcW w:w="842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73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2D7C9B" w:rsidTr="00B35BA9">
        <w:trPr>
          <w:trHeight w:val="300"/>
          <w:tblHeader/>
        </w:trPr>
        <w:tc>
          <w:tcPr>
            <w:tcW w:w="842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2D7C9B" w:rsidTr="00B35BA9">
        <w:trPr>
          <w:trHeight w:val="84"/>
          <w:tblHeader/>
        </w:trPr>
        <w:tc>
          <w:tcPr>
            <w:tcW w:w="842" w:type="dxa"/>
            <w:shd w:val="clear" w:color="auto" w:fill="D9D9D9"/>
            <w:noWrap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34753" w:rsidRPr="00534753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753" w:rsidRPr="00534753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  <w:p w:rsidR="00534753" w:rsidRPr="00534753" w:rsidRDefault="00534753" w:rsidP="00534753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534753" w:rsidRPr="00534753" w:rsidRDefault="00534753" w:rsidP="00534753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об обязательстве контрагента заключить договор на сумму, не превышающую разрешенную СРО стоимость работ по организации подготовки проектной документации (по одному договору)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34753" w:rsidRPr="00534753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 положительного опыта работы Контрагента по выполнению собственными силами работ по ПИНЧ-анализу на объектах химической и нефтехимической промышленности.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3A4FA1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5 лет, предшествующие году подачи оферты (по форме №</w:t>
            </w:r>
            <w:r w:rsidR="003A4FA1">
              <w:rPr>
                <w:rFonts w:ascii="Times New Roman" w:hAnsi="Times New Roman"/>
                <w:sz w:val="20"/>
                <w:szCs w:val="20"/>
              </w:rPr>
              <w:t xml:space="preserve"> 6 к настоящему ПДО</w:t>
            </w:r>
            <w:r w:rsidRPr="0053475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Количество работ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не менее 3-х работ за 5 лет</w:t>
            </w:r>
          </w:p>
        </w:tc>
      </w:tr>
      <w:tr w:rsidR="00534753" w:rsidRPr="00534753" w:rsidTr="00B35BA9">
        <w:trPr>
          <w:trHeight w:val="347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34753" w:rsidRPr="00534753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Объем действующих обязательств контрагента (ПИР)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(ПИР) контрагентом за последние 3 года (предшествующие году подачи оферты) и плановой стоимостью закупки. Учитываются действующие обязательства контрагента на дату подачи оферты (в т.ч. по планируемым к заключению договорам) за вычетом принятых Заказчиком работ.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-  объемы действующих обязательств (ПИР) в денежном выражении перед ОАО «Славнефть-ЯНОС», ОАО «НК «Роснефть», ОАО «Газпром нефть»;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- среднегодовой объем выполненных работ (ПИР) за последние 3 года (предшествующие году подачи оферты)  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*V1&lt; V2 - V3                                            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V1 -  объем действующих обязательств контрагента; 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V2 - 2х кратный среднегодовой объем работ выполненных за последние 3 года;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V3 – плановая стоимость работ.</w:t>
            </w:r>
          </w:p>
        </w:tc>
      </w:tr>
      <w:tr w:rsidR="00534753" w:rsidRPr="00534753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534753" w:rsidRPr="00534753" w:rsidRDefault="00534753" w:rsidP="00534753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534753" w:rsidRPr="00534753" w:rsidRDefault="00534753" w:rsidP="00534753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должен быть не ниже 90% от плановой стоимости  работ/услуг по предмету закупки (согласно Заявке Заказчика)</w:t>
            </w:r>
          </w:p>
        </w:tc>
      </w:tr>
      <w:tr w:rsidR="00534753" w:rsidRPr="00534753" w:rsidTr="00B35BA9">
        <w:trPr>
          <w:trHeight w:val="256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4753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4FA1" w:rsidRPr="00534753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r w:rsidRPr="003A4FA1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53475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A4FA1" w:rsidRPr="00534753" w:rsidRDefault="003A4FA1" w:rsidP="00D92AE7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>
              <w:t xml:space="preserve"> </w:t>
            </w:r>
            <w:r w:rsidRPr="003A4FA1">
              <w:rPr>
                <w:rFonts w:ascii="Times New Roman" w:hAnsi="Times New Roman"/>
                <w:sz w:val="20"/>
                <w:szCs w:val="20"/>
              </w:rPr>
              <w:t>к настоящему ПДО</w:t>
            </w:r>
            <w:r w:rsidRPr="00534753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3A4FA1" w:rsidRPr="00534753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A4FA1" w:rsidRPr="00534753" w:rsidRDefault="003A4FA1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534753" w:rsidRPr="00534753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34753" w:rsidRPr="00534753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о возможности выполнения данных требований с указанием сведений о местах расположения офиса (филиалов) и транспортной доступности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34753" w:rsidRPr="00534753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Готовность выполнить не менее 80% работ собственными силами (в % от стоимости оферты)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о готовности выполнить не менее 80% работ собственными силами (в % от стоимости оферты).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Не менее 80%</w:t>
            </w:r>
          </w:p>
        </w:tc>
      </w:tr>
      <w:tr w:rsidR="00534753" w:rsidRPr="00534753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 xml:space="preserve">Готовность разработать рабочую документацию с использованием лицензионных программных продуктов по ПИНЧ-анализу и расчёту системы теплообмена. 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о готовности разработать рабочую документацию с использованием лицензионных программных продуктов по ПИНЧ-анализу и расчёту системы теплообмена (с указанием перечня имеющегося в наличии программного обеспечения)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34753" w:rsidRPr="00534753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534753" w:rsidRPr="00534753" w:rsidRDefault="00F921D8" w:rsidP="005347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34753" w:rsidRPr="00534753" w:rsidRDefault="00534753" w:rsidP="00534753">
            <w:pPr>
              <w:rPr>
                <w:rFonts w:ascii="Times New Roman" w:hAnsi="Times New Roman"/>
                <w:sz w:val="20"/>
                <w:szCs w:val="20"/>
              </w:rPr>
            </w:pPr>
            <w:r w:rsidRPr="00534753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</w:tr>
    </w:tbl>
    <w:p w:rsidR="00763BE4" w:rsidRPr="00B35BA9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B35BA9">
        <w:rPr>
          <w:rFonts w:ascii="Times New Roman" w:hAnsi="Times New Roman"/>
          <w:bCs/>
          <w:sz w:val="24"/>
        </w:rPr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CA54E6">
        <w:rPr>
          <w:rFonts w:ascii="Times New Roman" w:hAnsi="Times New Roman"/>
          <w:sz w:val="23"/>
          <w:szCs w:val="23"/>
        </w:rPr>
        <w:t>4</w:t>
      </w:r>
      <w:r w:rsidR="00E4245E">
        <w:rPr>
          <w:rFonts w:ascii="Times New Roman" w:hAnsi="Times New Roman"/>
          <w:sz w:val="23"/>
          <w:szCs w:val="23"/>
        </w:rPr>
        <w:t>61</w:t>
      </w:r>
      <w:r w:rsidRPr="001D52CE">
        <w:rPr>
          <w:rFonts w:ascii="Times New Roman" w:hAnsi="Times New Roman"/>
          <w:sz w:val="23"/>
          <w:szCs w:val="23"/>
        </w:rPr>
        <w:t xml:space="preserve">-КС-2016 </w:t>
      </w:r>
      <w:r w:rsidRPr="001D4804">
        <w:rPr>
          <w:rFonts w:ascii="Times New Roman" w:hAnsi="Times New Roman"/>
          <w:sz w:val="23"/>
          <w:szCs w:val="23"/>
        </w:rPr>
        <w:t xml:space="preserve">от </w:t>
      </w:r>
      <w:r w:rsidR="001D4804" w:rsidRPr="001D4804">
        <w:rPr>
          <w:rFonts w:ascii="Times New Roman" w:hAnsi="Times New Roman"/>
          <w:sz w:val="23"/>
          <w:szCs w:val="23"/>
        </w:rPr>
        <w:t>29.11.2016г.</w:t>
      </w:r>
      <w:r w:rsidRPr="001D4804">
        <w:rPr>
          <w:rFonts w:ascii="Times New Roman" w:hAnsi="Times New Roman"/>
          <w:szCs w:val="22"/>
          <w:lang w:eastAsia="ar-SA"/>
        </w:rPr>
        <w:t>,</w:t>
      </w:r>
      <w:r w:rsidRPr="00465A3A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E4245E">
        <w:rPr>
          <w:rFonts w:ascii="Times New Roman" w:hAnsi="Times New Roman"/>
          <w:b/>
          <w:szCs w:val="22"/>
          <w:lang w:eastAsia="ar-SA"/>
        </w:rPr>
        <w:t>п</w:t>
      </w:r>
      <w:r w:rsidR="00E4245E" w:rsidRPr="00E4245E">
        <w:rPr>
          <w:rFonts w:ascii="Times New Roman" w:hAnsi="Times New Roman"/>
          <w:b/>
          <w:szCs w:val="22"/>
          <w:lang w:eastAsia="ar-SA"/>
        </w:rPr>
        <w:t>роведение энерготехнологического обследования установок Комплекса по производству масел КМ-2: С 100, С-200, С-300, С-400, С-500  с целью оптимизации потребления энергии технологических процессов методом ПИНЧ-анализа в соответствии с Техническим заданием № КМ-1183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E4245E" w:rsidP="00494D7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245E">
              <w:rPr>
                <w:rFonts w:ascii="Times New Roman" w:hAnsi="Times New Roman"/>
                <w:b/>
                <w:sz w:val="20"/>
                <w:szCs w:val="20"/>
              </w:rPr>
              <w:t>Проведение энерготехнологического обследования установок Комплекса по производству масел КМ-2: С 100, С-200, С-300, С-400, С-500  с целью оптимизации потребления энергии технологических процессов методом ПИНЧ-анализа в соответствии с Техническим заданием № КМ-1183</w:t>
            </w:r>
            <w:r w:rsidR="00CA54E6" w:rsidRPr="00CA54E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9F23E1" w:rsidRDefault="009F23E1" w:rsidP="00E4245E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дата подписания договора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 xml:space="preserve">, окончание работ – </w:t>
            </w:r>
            <w:r w:rsidR="00E4245E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ноябр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ь 2017 г</w:t>
            </w:r>
            <w:r w:rsidR="008D5A5D"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C3289F">
        <w:rPr>
          <w:rFonts w:ascii="Times New Roman" w:hAnsi="Times New Roman"/>
          <w:sz w:val="24"/>
        </w:rPr>
        <w:t>-КС-201</w:t>
      </w:r>
      <w:r w:rsidR="00990AE1" w:rsidRPr="00C3289F">
        <w:rPr>
          <w:rFonts w:ascii="Times New Roman" w:hAnsi="Times New Roman"/>
          <w:sz w:val="24"/>
        </w:rPr>
        <w:t>6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990AE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990AE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</w:t>
      </w:r>
      <w:r w:rsidR="00E4245E">
        <w:rPr>
          <w:rFonts w:ascii="Times New Roman" w:hAnsi="Times New Roman"/>
          <w:sz w:val="24"/>
        </w:rPr>
        <w:t>61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делать Оферты </w:t>
      </w:r>
      <w:r w:rsidRPr="00A571C5">
        <w:rPr>
          <w:rFonts w:ascii="Times New Roman" w:hAnsi="Times New Roman"/>
          <w:sz w:val="24"/>
        </w:rPr>
        <w:t>№ 4</w:t>
      </w:r>
      <w:r w:rsidR="00A571C5">
        <w:rPr>
          <w:rFonts w:ascii="Times New Roman" w:hAnsi="Times New Roman"/>
          <w:sz w:val="24"/>
        </w:rPr>
        <w:t>61</w:t>
      </w:r>
      <w:r w:rsidRPr="00A571C5">
        <w:rPr>
          <w:rFonts w:ascii="Times New Roman" w:hAnsi="Times New Roman"/>
          <w:sz w:val="24"/>
        </w:rPr>
        <w:t>-КС-2016</w:t>
      </w:r>
    </w:p>
    <w:p w:rsidR="00D11890" w:rsidRPr="00D11890" w:rsidRDefault="00D11890" w:rsidP="00D11890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</w:rPr>
      </w:pPr>
      <w:r w:rsidRPr="00D11890">
        <w:rPr>
          <w:rFonts w:ascii="Times New Roman" w:eastAsia="Calibri" w:hAnsi="Times New Roman"/>
          <w:b/>
          <w:bCs/>
          <w:color w:val="000000"/>
          <w:szCs w:val="22"/>
        </w:rPr>
        <w:t>Справка о выполненных ГИП (менеджером проектов) аналогичных договорах*</w:t>
      </w:r>
    </w:p>
    <w:p w:rsidR="00D11890" w:rsidRPr="00D11890" w:rsidRDefault="00D11890" w:rsidP="00D11890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</w:rPr>
      </w:pPr>
    </w:p>
    <w:p w:rsidR="00D11890" w:rsidRPr="00D11890" w:rsidRDefault="00D11890" w:rsidP="00D11890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</w:rPr>
      </w:pPr>
      <w:r w:rsidRPr="00D11890">
        <w:rPr>
          <w:rFonts w:ascii="Times New Roman" w:eastAsia="Calibri" w:hAnsi="Times New Roman"/>
          <w:color w:val="000000"/>
          <w:szCs w:val="22"/>
        </w:rPr>
        <w:t>Наименование Претендента: _________________________________</w:t>
      </w:r>
    </w:p>
    <w:p w:rsidR="00D11890" w:rsidRPr="00D11890" w:rsidRDefault="00D11890" w:rsidP="00D11890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D11890" w:rsidRPr="00D11890" w:rsidTr="00534753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Сумма договора, тыс. руб.</w:t>
            </w:r>
          </w:p>
        </w:tc>
      </w:tr>
      <w:tr w:rsidR="00D11890" w:rsidRPr="00D11890" w:rsidTr="00534753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D11890" w:rsidRPr="00D11890" w:rsidTr="00534753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D11890" w:rsidRPr="00D11890" w:rsidTr="00534753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</w:tbl>
    <w:p w:rsidR="00D11890" w:rsidRPr="00D11890" w:rsidRDefault="00D11890" w:rsidP="00D11890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</w:rPr>
      </w:pPr>
      <w:r w:rsidRPr="00D11890">
        <w:rPr>
          <w:rFonts w:ascii="Times New Roman" w:eastAsia="Calibri" w:hAnsi="Times New Roman"/>
          <w:szCs w:val="22"/>
        </w:rPr>
        <w:t>Опыт работы на опасных производственных объектах в ходе выполнения договора - ____ лет.</w:t>
      </w:r>
    </w:p>
    <w:p w:rsidR="00D11890" w:rsidRPr="00D11890" w:rsidRDefault="00D11890" w:rsidP="00D11890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pacing w:val="-1"/>
          <w:szCs w:val="22"/>
        </w:rPr>
      </w:pPr>
    </w:p>
    <w:p w:rsidR="00D11890" w:rsidRPr="00D11890" w:rsidRDefault="004B4DA0" w:rsidP="00D11890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noProof/>
          <w:szCs w:val="22"/>
        </w:rPr>
        <w:pict>
          <v:line id="_x0000_s1026" style="position:absolute;left:0;text-align:left;z-index:251659264" from="16.6pt,11.45pt" to="262.7pt,11.45pt" strokeweight=".7pt"/>
        </w:pict>
      </w:r>
      <w:r w:rsidR="00D11890" w:rsidRPr="00D11890">
        <w:rPr>
          <w:rFonts w:ascii="Times New Roman" w:eastAsia="Calibri" w:hAnsi="Times New Roman"/>
          <w:spacing w:val="-1"/>
          <w:szCs w:val="22"/>
        </w:rPr>
        <w:t>(подпись, М.П.)</w:t>
      </w:r>
    </w:p>
    <w:p w:rsidR="00D11890" w:rsidRPr="00D11890" w:rsidRDefault="00D11890" w:rsidP="00D11890">
      <w:pPr>
        <w:shd w:val="clear" w:color="auto" w:fill="FFFFFF"/>
        <w:spacing w:before="0"/>
        <w:ind w:left="142" w:right="-40" w:firstLine="425"/>
        <w:rPr>
          <w:rFonts w:ascii="Times New Roman" w:eastAsia="Calibri" w:hAnsi="Times New Roman"/>
          <w:spacing w:val="-1"/>
          <w:szCs w:val="22"/>
        </w:rPr>
      </w:pPr>
    </w:p>
    <w:p w:rsidR="00D11890" w:rsidRPr="00D11890" w:rsidRDefault="004B4DA0" w:rsidP="00D11890">
      <w:pPr>
        <w:shd w:val="clear" w:color="auto" w:fill="FFFFFF"/>
        <w:spacing w:before="0"/>
        <w:ind w:right="-4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noProof/>
          <w:szCs w:val="22"/>
        </w:rPr>
        <w:pict>
          <v:line id="_x0000_s1027" style="position:absolute;z-index:251660288" from="16.6pt,1.35pt" to="262.7pt,1.35pt" strokeweight=".7pt"/>
        </w:pict>
      </w:r>
      <w:r w:rsidR="00D11890" w:rsidRPr="00D11890">
        <w:rPr>
          <w:rFonts w:ascii="Times New Roman" w:eastAsia="Calibri" w:hAnsi="Times New Roman"/>
          <w:spacing w:val="-1"/>
          <w:szCs w:val="22"/>
        </w:rPr>
        <w:t xml:space="preserve">      (фамилия, имя, отчество подписавшего, долж ность)</w:t>
      </w:r>
    </w:p>
    <w:p w:rsidR="00D11890" w:rsidRDefault="00D11890" w:rsidP="00A571C5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D11890">
        <w:rPr>
          <w:rFonts w:ascii="Times New Roman" w:eastAsia="Calibri" w:hAnsi="Times New Roman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DA0" w:rsidRDefault="004B4DA0" w:rsidP="00FB07D9">
      <w:pPr>
        <w:spacing w:before="0"/>
      </w:pPr>
      <w:r>
        <w:separator/>
      </w:r>
    </w:p>
  </w:endnote>
  <w:endnote w:type="continuationSeparator" w:id="0">
    <w:p w:rsidR="004B4DA0" w:rsidRDefault="004B4DA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DA0" w:rsidRDefault="004B4DA0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4940">
      <w:rPr>
        <w:noProof/>
      </w:rPr>
      <w:t>2</w:t>
    </w:r>
    <w:r>
      <w:rPr>
        <w:noProof/>
      </w:rPr>
      <w:fldChar w:fldCharType="end"/>
    </w:r>
  </w:p>
  <w:p w:rsidR="004B4DA0" w:rsidRDefault="004B4DA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DA0" w:rsidRDefault="004B4DA0" w:rsidP="00FB07D9">
      <w:pPr>
        <w:spacing w:before="0"/>
      </w:pPr>
      <w:r>
        <w:separator/>
      </w:r>
    </w:p>
  </w:footnote>
  <w:footnote w:type="continuationSeparator" w:id="0">
    <w:p w:rsidR="004B4DA0" w:rsidRDefault="004B4DA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5"/>
  </w:num>
  <w:num w:numId="5">
    <w:abstractNumId w:val="12"/>
  </w:num>
  <w:num w:numId="6">
    <w:abstractNumId w:val="20"/>
  </w:num>
  <w:num w:numId="7">
    <w:abstractNumId w:val="8"/>
  </w:num>
  <w:num w:numId="8">
    <w:abstractNumId w:val="13"/>
  </w:num>
  <w:num w:numId="9">
    <w:abstractNumId w:val="2"/>
  </w:num>
  <w:num w:numId="10">
    <w:abstractNumId w:val="17"/>
  </w:num>
  <w:num w:numId="11">
    <w:abstractNumId w:val="14"/>
  </w:num>
  <w:num w:numId="12">
    <w:abstractNumId w:val="10"/>
  </w:num>
  <w:num w:numId="13">
    <w:abstractNumId w:val="11"/>
  </w:num>
  <w:num w:numId="14">
    <w:abstractNumId w:val="19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804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4DA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940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7BCD219-2DB0-40D0-8826-9D2C8DC2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6CFE-3081-46C0-A12B-CFE42FC32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2016-11-29T12:57:00Z</cp:lastPrinted>
  <dcterms:created xsi:type="dcterms:W3CDTF">2016-11-29T13:06:00Z</dcterms:created>
  <dcterms:modified xsi:type="dcterms:W3CDTF">2016-11-29T13:06:00Z</dcterms:modified>
</cp:coreProperties>
</file>