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«Славнефть-ЯНОС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16771F">
        <w:rPr>
          <w:b/>
          <w:sz w:val="26"/>
          <w:szCs w:val="26"/>
        </w:rPr>
        <w:t>29</w:t>
      </w:r>
      <w:r w:rsidR="00443E5F">
        <w:rPr>
          <w:b/>
          <w:sz w:val="26"/>
          <w:szCs w:val="26"/>
        </w:rPr>
        <w:t xml:space="preserve"> </w:t>
      </w:r>
      <w:r w:rsidR="0016771F">
        <w:rPr>
          <w:b/>
          <w:sz w:val="26"/>
          <w:szCs w:val="26"/>
        </w:rPr>
        <w:t>сентября</w:t>
      </w:r>
      <w:bookmarkStart w:id="3" w:name="_GoBack"/>
      <w:bookmarkEnd w:id="3"/>
      <w:r w:rsidR="00443E5F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65599F">
        <w:rPr>
          <w:b/>
          <w:sz w:val="26"/>
          <w:szCs w:val="26"/>
        </w:rPr>
        <w:t>6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16771F">
            <w:pPr>
              <w:ind w:firstLine="720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912D34">
              <w:t xml:space="preserve"> поставку </w:t>
            </w:r>
            <w:r w:rsidR="0016771F">
              <w:t>вычислительной техники для цехов№15,20,25</w:t>
            </w:r>
            <w:r w:rsidR="00443E5F" w:rsidRPr="00443E5F">
              <w:t xml:space="preserve"> </w:t>
            </w:r>
            <w:r w:rsidRPr="00912D34">
              <w:t>(ПДО №</w:t>
            </w:r>
            <w:r w:rsidR="0016771F">
              <w:t>68</w:t>
            </w:r>
            <w:r w:rsidRPr="00912D34">
              <w:t>-</w:t>
            </w:r>
            <w:r w:rsidR="00912D34" w:rsidRPr="00912D34">
              <w:t>С</w:t>
            </w:r>
            <w:r w:rsidRPr="00912D34">
              <w:t>С-201</w:t>
            </w:r>
            <w:r w:rsidR="0065599F">
              <w:t>6</w:t>
            </w:r>
            <w:r w:rsidRPr="00912D34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r>
              <w:t>Заявка 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443E5F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16771F" w:rsidRPr="0016771F">
              <w:t>вычислительной техники для цехов№15,20,25 (ПДО №68-СС-2016).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7590D" w:rsidRDefault="00C007EA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66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12D34" w:rsidRPr="00912D34">
              <w:rPr>
                <w:rFonts w:ascii="Times New Roman" w:hAnsi="Times New Roman"/>
                <w:sz w:val="24"/>
                <w:szCs w:val="24"/>
              </w:rPr>
              <w:t xml:space="preserve">поставку </w:t>
            </w:r>
            <w:r w:rsidR="002A544F" w:rsidRPr="002A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771F" w:rsidRPr="0016771F">
              <w:rPr>
                <w:color w:val="000000"/>
              </w:rPr>
              <w:t>вычислительной техники для цехов№15,20,25 (ПДО №68-СС-2016)</w:t>
            </w:r>
            <w:r w:rsidR="0016771F" w:rsidRPr="0016771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6771F" w:rsidRPr="0016771F">
              <w:rPr>
                <w:b/>
                <w:color w:val="000000"/>
              </w:rPr>
              <w:t>по позициям  2,3,5,8,10 ООО «Депо  Электроникс»</w:t>
            </w:r>
            <w:r w:rsidR="0016771F">
              <w:rPr>
                <w:b/>
                <w:color w:val="000000"/>
              </w:rPr>
              <w:t>;</w:t>
            </w:r>
          </w:p>
          <w:p w:rsidR="0016771F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71F">
              <w:rPr>
                <w:rFonts w:ascii="Times New Roman" w:eastAsia="Times New Roman" w:hAnsi="Times New Roman"/>
                <w:b/>
                <w:lang w:eastAsia="ru-RU"/>
              </w:rPr>
              <w:t>по позициям 6 АО «Фирма НТЦ КАМИ»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;</w:t>
            </w:r>
          </w:p>
          <w:p w:rsidR="0016771F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71F">
              <w:rPr>
                <w:rFonts w:ascii="Times New Roman" w:eastAsia="Times New Roman" w:hAnsi="Times New Roman"/>
                <w:b/>
                <w:lang w:eastAsia="ru-RU"/>
              </w:rPr>
              <w:t>по позициям  4 ООО «Синор»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;</w:t>
            </w:r>
          </w:p>
          <w:p w:rsidR="0016771F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71F">
              <w:rPr>
                <w:rFonts w:ascii="Times New Roman" w:eastAsia="Times New Roman" w:hAnsi="Times New Roman"/>
                <w:b/>
                <w:lang w:eastAsia="ru-RU"/>
              </w:rPr>
              <w:t>по позициям  11 ООО «Компьютеры на Комсомольской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»;</w:t>
            </w:r>
          </w:p>
          <w:p w:rsidR="0016771F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71F">
              <w:rPr>
                <w:rFonts w:ascii="Times New Roman" w:eastAsia="Times New Roman" w:hAnsi="Times New Roman"/>
                <w:b/>
                <w:lang w:eastAsia="ru-RU"/>
              </w:rPr>
              <w:t>по позициям  1 ООО «Компания АЛАН»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;</w:t>
            </w:r>
          </w:p>
          <w:p w:rsidR="0016771F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6771F">
              <w:rPr>
                <w:rFonts w:ascii="Times New Roman" w:eastAsia="Times New Roman" w:hAnsi="Times New Roman"/>
                <w:b/>
                <w:lang w:eastAsia="ru-RU"/>
              </w:rPr>
              <w:t>по позициям  7,9 ООО «Сервисный центр»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16771F" w:rsidRPr="00620C62" w:rsidRDefault="0016771F" w:rsidP="0016771F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BA106A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Е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Б</w:t>
            </w:r>
            <w:r w:rsidR="001D33A7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>Подгорнов</w:t>
            </w:r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26" w:rsidRDefault="00495A26">
      <w:r>
        <w:separator/>
      </w:r>
    </w:p>
  </w:endnote>
  <w:endnote w:type="continuationSeparator" w:id="0">
    <w:p w:rsidR="00495A26" w:rsidRDefault="004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26" w:rsidRDefault="00495A26">
      <w:r>
        <w:separator/>
      </w:r>
    </w:p>
  </w:footnote>
  <w:footnote w:type="continuationSeparator" w:id="0">
    <w:p w:rsidR="00495A26" w:rsidRDefault="0049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6771F"/>
    <w:rsid w:val="001D33A7"/>
    <w:rsid w:val="0027590D"/>
    <w:rsid w:val="002A544F"/>
    <w:rsid w:val="002C55B9"/>
    <w:rsid w:val="003612E2"/>
    <w:rsid w:val="00384189"/>
    <w:rsid w:val="003A193C"/>
    <w:rsid w:val="003B600F"/>
    <w:rsid w:val="00443E5F"/>
    <w:rsid w:val="00495A26"/>
    <w:rsid w:val="005505CE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D12C4"/>
    <w:rsid w:val="008D3280"/>
    <w:rsid w:val="00912D34"/>
    <w:rsid w:val="00923470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16</cp:revision>
  <cp:lastPrinted>2014-10-02T07:48:00Z</cp:lastPrinted>
  <dcterms:created xsi:type="dcterms:W3CDTF">2014-10-02T08:02:00Z</dcterms:created>
  <dcterms:modified xsi:type="dcterms:W3CDTF">2016-10-12T08:38:00Z</dcterms:modified>
</cp:coreProperties>
</file>