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выполнение работ </w:t>
      </w:r>
      <w:r w:rsidR="00D17156">
        <w:rPr>
          <w:szCs w:val="22"/>
        </w:rPr>
        <w:t>по капитальному ремонту технологический установки ЛЧ-24/7 (</w:t>
      </w:r>
      <w:proofErr w:type="spellStart"/>
      <w:r w:rsidR="00D17156">
        <w:rPr>
          <w:szCs w:val="22"/>
        </w:rPr>
        <w:t>расконсервация</w:t>
      </w:r>
      <w:proofErr w:type="spellEnd"/>
      <w:r w:rsidR="00D17156">
        <w:rPr>
          <w:szCs w:val="22"/>
        </w:rPr>
        <w:t xml:space="preserve"> блока </w:t>
      </w:r>
      <w:proofErr w:type="spellStart"/>
      <w:r w:rsidR="00D17156">
        <w:rPr>
          <w:szCs w:val="22"/>
        </w:rPr>
        <w:t>депарафинизации</w:t>
      </w:r>
      <w:proofErr w:type="spellEnd"/>
      <w:r w:rsidR="00D17156">
        <w:rPr>
          <w:szCs w:val="22"/>
        </w:rPr>
        <w:t>) цех №4</w:t>
      </w:r>
      <w:r w:rsidR="00D17156" w:rsidRPr="00411FA1">
        <w:rPr>
          <w:szCs w:val="22"/>
        </w:rPr>
        <w:t xml:space="preserve">  ОАО </w:t>
      </w:r>
      <w:r w:rsidR="00D17156">
        <w:rPr>
          <w:szCs w:val="22"/>
        </w:rPr>
        <w:t xml:space="preserve">«Славнефть-ЯНОС» в  2016 </w:t>
      </w:r>
      <w:r w:rsidR="00D17156" w:rsidRPr="00411FA1">
        <w:rPr>
          <w:szCs w:val="22"/>
        </w:rPr>
        <w:t>г.</w:t>
      </w:r>
    </w:p>
    <w:p w:rsidR="00EF1336" w:rsidRPr="00EF1336" w:rsidRDefault="00EF1336" w:rsidP="00EF1336">
      <w:pPr>
        <w:jc w:val="center"/>
        <w:rPr>
          <w:rFonts w:cs="Arial"/>
          <w:szCs w:val="22"/>
        </w:rPr>
      </w:pPr>
      <w:r w:rsidRPr="00EF1336">
        <w:rPr>
          <w:rFonts w:cs="Arial"/>
          <w:b/>
          <w:szCs w:val="22"/>
        </w:rPr>
        <w:t xml:space="preserve">Данный предмет выставляется для закупки </w:t>
      </w:r>
      <w:r w:rsidR="00D17156">
        <w:rPr>
          <w:rFonts w:cs="Arial"/>
          <w:b/>
          <w:szCs w:val="22"/>
        </w:rPr>
        <w:t>единым лотом</w:t>
      </w:r>
      <w:r w:rsidRPr="00EF1336">
        <w:rPr>
          <w:rFonts w:cs="Arial"/>
          <w:b/>
          <w:szCs w:val="22"/>
        </w:rPr>
        <w:t>:</w:t>
      </w:r>
    </w:p>
    <w:p w:rsidR="00D17156" w:rsidRDefault="00D17156" w:rsidP="00D17156">
      <w:pPr>
        <w:jc w:val="both"/>
        <w:rPr>
          <w:szCs w:val="22"/>
        </w:rPr>
      </w:pPr>
      <w:r>
        <w:rPr>
          <w:szCs w:val="22"/>
        </w:rPr>
        <w:t>Работы по капитальному ремонту технологический установки ЛЧ-24/7 (</w:t>
      </w:r>
      <w:proofErr w:type="spellStart"/>
      <w:r>
        <w:rPr>
          <w:szCs w:val="22"/>
        </w:rPr>
        <w:t>расконсервация</w:t>
      </w:r>
      <w:proofErr w:type="spellEnd"/>
      <w:r>
        <w:rPr>
          <w:szCs w:val="22"/>
        </w:rPr>
        <w:t xml:space="preserve"> блока </w:t>
      </w:r>
      <w:proofErr w:type="spellStart"/>
      <w:r>
        <w:rPr>
          <w:szCs w:val="22"/>
        </w:rPr>
        <w:t>депарафинизации</w:t>
      </w:r>
      <w:proofErr w:type="spellEnd"/>
      <w:r>
        <w:rPr>
          <w:szCs w:val="22"/>
        </w:rPr>
        <w:t>) цех №  4</w:t>
      </w:r>
      <w:r w:rsidRPr="00411FA1">
        <w:rPr>
          <w:szCs w:val="22"/>
        </w:rPr>
        <w:t xml:space="preserve">  ОАО </w:t>
      </w:r>
      <w:r>
        <w:rPr>
          <w:szCs w:val="22"/>
        </w:rPr>
        <w:t xml:space="preserve">«Славнефть-ЯНОС» в  2016 </w:t>
      </w:r>
      <w:r w:rsidRPr="00411FA1">
        <w:rPr>
          <w:szCs w:val="22"/>
        </w:rPr>
        <w:t>г.</w:t>
      </w:r>
    </w:p>
    <w:tbl>
      <w:tblPr>
        <w:tblW w:w="0" w:type="auto"/>
        <w:tblInd w:w="-15" w:type="dxa"/>
        <w:tblLayout w:type="fixed"/>
        <w:tblLook w:val="0000" w:firstRow="0" w:lastRow="0" w:firstColumn="0" w:lastColumn="0" w:noHBand="0" w:noVBand="0"/>
      </w:tblPr>
      <w:tblGrid>
        <w:gridCol w:w="517"/>
        <w:gridCol w:w="8537"/>
        <w:gridCol w:w="1134"/>
      </w:tblGrid>
      <w:tr w:rsidR="00D17156" w:rsidRPr="001737C4" w:rsidTr="0070167B">
        <w:tc>
          <w:tcPr>
            <w:tcW w:w="517" w:type="dxa"/>
            <w:tcBorders>
              <w:top w:val="single" w:sz="4" w:space="0" w:color="000000"/>
              <w:left w:val="single" w:sz="4" w:space="0" w:color="000000"/>
              <w:bottom w:val="single" w:sz="4" w:space="0" w:color="000000"/>
            </w:tcBorders>
            <w:vAlign w:val="center"/>
          </w:tcPr>
          <w:p w:rsidR="00D17156" w:rsidRPr="00D17156" w:rsidRDefault="00D17156" w:rsidP="005E6EC5">
            <w:pPr>
              <w:snapToGrid w:val="0"/>
              <w:rPr>
                <w:b/>
                <w:sz w:val="20"/>
                <w:szCs w:val="20"/>
              </w:rPr>
            </w:pPr>
            <w:r w:rsidRPr="00D17156">
              <w:rPr>
                <w:b/>
                <w:sz w:val="20"/>
                <w:szCs w:val="20"/>
              </w:rPr>
              <w:t xml:space="preserve">№ </w:t>
            </w:r>
            <w:proofErr w:type="gramStart"/>
            <w:r w:rsidRPr="00D17156">
              <w:rPr>
                <w:b/>
                <w:sz w:val="20"/>
                <w:szCs w:val="20"/>
              </w:rPr>
              <w:t>п</w:t>
            </w:r>
            <w:proofErr w:type="gramEnd"/>
            <w:r w:rsidRPr="00D17156">
              <w:rPr>
                <w:b/>
                <w:sz w:val="20"/>
                <w:szCs w:val="20"/>
              </w:rPr>
              <w:t>/п</w:t>
            </w:r>
          </w:p>
        </w:tc>
        <w:tc>
          <w:tcPr>
            <w:tcW w:w="8537" w:type="dxa"/>
            <w:tcBorders>
              <w:top w:val="single" w:sz="4" w:space="0" w:color="000000"/>
              <w:left w:val="single" w:sz="4" w:space="0" w:color="000000"/>
              <w:bottom w:val="single" w:sz="4" w:space="0" w:color="000000"/>
            </w:tcBorders>
            <w:vAlign w:val="center"/>
          </w:tcPr>
          <w:p w:rsidR="00D17156" w:rsidRPr="001737C4" w:rsidRDefault="00D17156" w:rsidP="005E6EC5">
            <w:pPr>
              <w:snapToGrid w:val="0"/>
              <w:rPr>
                <w:b/>
              </w:rPr>
            </w:pPr>
            <w:r w:rsidRPr="001737C4">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D17156" w:rsidRPr="001737C4" w:rsidRDefault="00D17156" w:rsidP="005E6EC5">
            <w:pPr>
              <w:snapToGrid w:val="0"/>
              <w:rPr>
                <w:b/>
              </w:rPr>
            </w:pPr>
            <w:r w:rsidRPr="001737C4">
              <w:rPr>
                <w:b/>
              </w:rPr>
              <w:t>Объект</w:t>
            </w:r>
          </w:p>
        </w:tc>
      </w:tr>
      <w:tr w:rsidR="00D17156" w:rsidTr="0070167B">
        <w:trPr>
          <w:cantSplit/>
          <w:trHeight w:hRule="exact" w:val="2997"/>
        </w:trPr>
        <w:tc>
          <w:tcPr>
            <w:tcW w:w="517" w:type="dxa"/>
            <w:tcBorders>
              <w:top w:val="single" w:sz="4" w:space="0" w:color="000000"/>
              <w:left w:val="single" w:sz="4" w:space="0" w:color="000000"/>
              <w:bottom w:val="single" w:sz="4" w:space="0" w:color="000000"/>
            </w:tcBorders>
          </w:tcPr>
          <w:p w:rsidR="00D17156" w:rsidRDefault="00D17156" w:rsidP="005E6EC5">
            <w:pPr>
              <w:snapToGrid w:val="0"/>
              <w:rPr>
                <w:sz w:val="24"/>
              </w:rPr>
            </w:pPr>
          </w:p>
        </w:tc>
        <w:tc>
          <w:tcPr>
            <w:tcW w:w="8537" w:type="dxa"/>
            <w:tcBorders>
              <w:top w:val="single" w:sz="4" w:space="0" w:color="000000"/>
              <w:left w:val="single" w:sz="4" w:space="0" w:color="000000"/>
              <w:bottom w:val="single" w:sz="4" w:space="0" w:color="000000"/>
            </w:tcBorders>
            <w:vAlign w:val="center"/>
          </w:tcPr>
          <w:p w:rsidR="00D17156" w:rsidRPr="00D17156" w:rsidRDefault="00D17156" w:rsidP="00813060">
            <w:pPr>
              <w:spacing w:before="0"/>
              <w:jc w:val="both"/>
              <w:rPr>
                <w:sz w:val="20"/>
                <w:szCs w:val="20"/>
              </w:rPr>
            </w:pPr>
            <w:r w:rsidRPr="00D17156">
              <w:rPr>
                <w:sz w:val="20"/>
                <w:szCs w:val="20"/>
              </w:rPr>
              <w:t xml:space="preserve">1. Подготовительные мероприятия (установка </w:t>
            </w:r>
            <w:proofErr w:type="spellStart"/>
            <w:r w:rsidRPr="00D17156">
              <w:rPr>
                <w:sz w:val="20"/>
                <w:szCs w:val="20"/>
              </w:rPr>
              <w:t>межфланцевых</w:t>
            </w:r>
            <w:proofErr w:type="spellEnd"/>
            <w:r w:rsidRPr="00D17156">
              <w:rPr>
                <w:sz w:val="20"/>
                <w:szCs w:val="20"/>
              </w:rPr>
              <w:t xml:space="preserve"> заглушек </w:t>
            </w:r>
            <w:proofErr w:type="spellStart"/>
            <w:r w:rsidRPr="00D17156">
              <w:rPr>
                <w:sz w:val="20"/>
                <w:szCs w:val="20"/>
              </w:rPr>
              <w:t>Ду</w:t>
            </w:r>
            <w:proofErr w:type="spellEnd"/>
            <w:r w:rsidRPr="00D17156">
              <w:rPr>
                <w:sz w:val="20"/>
                <w:szCs w:val="20"/>
              </w:rPr>
              <w:t xml:space="preserve"> 20-150, чистка от загрязнений, промывка);</w:t>
            </w:r>
          </w:p>
          <w:p w:rsidR="00D17156" w:rsidRPr="00D17156" w:rsidRDefault="00D17156" w:rsidP="00813060">
            <w:pPr>
              <w:spacing w:before="0"/>
              <w:jc w:val="both"/>
              <w:rPr>
                <w:sz w:val="20"/>
                <w:szCs w:val="20"/>
              </w:rPr>
            </w:pPr>
            <w:r w:rsidRPr="00D17156">
              <w:rPr>
                <w:sz w:val="20"/>
                <w:szCs w:val="20"/>
              </w:rPr>
              <w:t xml:space="preserve">2. Ремонт оборудования установки (реакторное, печное, колонное, теплообменное, холодильное, емкостное, сепараторы, аппараты воздушного охлаждения </w:t>
            </w:r>
            <w:proofErr w:type="gramStart"/>
            <w:r w:rsidRPr="00D17156">
              <w:rPr>
                <w:sz w:val="20"/>
                <w:szCs w:val="20"/>
              </w:rPr>
              <w:t>АВГ</w:t>
            </w:r>
            <w:proofErr w:type="gramEnd"/>
            <w:r w:rsidRPr="00D17156">
              <w:rPr>
                <w:sz w:val="20"/>
                <w:szCs w:val="20"/>
              </w:rPr>
              <w:t>, технологические трубопроводы и т.д.);</w:t>
            </w:r>
          </w:p>
          <w:p w:rsidR="00D17156" w:rsidRPr="00D17156" w:rsidRDefault="00D17156" w:rsidP="00D17156">
            <w:pPr>
              <w:spacing w:before="0"/>
              <w:rPr>
                <w:sz w:val="20"/>
                <w:szCs w:val="20"/>
              </w:rPr>
            </w:pPr>
            <w:r w:rsidRPr="00D17156">
              <w:rPr>
                <w:sz w:val="20"/>
                <w:szCs w:val="20"/>
              </w:rPr>
              <w:t>3. Ремонт трубопроводов и запорной арматуры;</w:t>
            </w:r>
          </w:p>
          <w:p w:rsidR="00D17156" w:rsidRPr="00D17156" w:rsidRDefault="00D17156" w:rsidP="00D17156">
            <w:pPr>
              <w:spacing w:before="0"/>
              <w:rPr>
                <w:sz w:val="20"/>
                <w:szCs w:val="20"/>
              </w:rPr>
            </w:pPr>
            <w:r w:rsidRPr="00D17156">
              <w:rPr>
                <w:sz w:val="20"/>
                <w:szCs w:val="20"/>
              </w:rPr>
              <w:t>4. Ремонт  металлоконструкций и изоляции;</w:t>
            </w:r>
          </w:p>
          <w:p w:rsidR="00D17156" w:rsidRPr="00D17156" w:rsidRDefault="00D17156" w:rsidP="00D17156">
            <w:pPr>
              <w:spacing w:before="0"/>
              <w:rPr>
                <w:sz w:val="20"/>
                <w:szCs w:val="20"/>
              </w:rPr>
            </w:pPr>
            <w:r w:rsidRPr="00D17156">
              <w:rPr>
                <w:sz w:val="20"/>
                <w:szCs w:val="20"/>
              </w:rPr>
              <w:t>5. Ремонт НКО;</w:t>
            </w:r>
          </w:p>
          <w:p w:rsidR="00D17156" w:rsidRPr="00D17156" w:rsidRDefault="00D17156" w:rsidP="00D17156">
            <w:pPr>
              <w:spacing w:before="0"/>
              <w:rPr>
                <w:sz w:val="20"/>
                <w:szCs w:val="20"/>
              </w:rPr>
            </w:pPr>
            <w:r w:rsidRPr="00D17156">
              <w:rPr>
                <w:sz w:val="20"/>
                <w:szCs w:val="20"/>
              </w:rPr>
              <w:t xml:space="preserve">6. Ремонт </w:t>
            </w:r>
            <w:proofErr w:type="spellStart"/>
            <w:r w:rsidRPr="00D17156">
              <w:rPr>
                <w:sz w:val="20"/>
                <w:szCs w:val="20"/>
              </w:rPr>
              <w:t>КИПиА</w:t>
            </w:r>
            <w:proofErr w:type="spellEnd"/>
            <w:r w:rsidRPr="00D17156">
              <w:rPr>
                <w:sz w:val="20"/>
                <w:szCs w:val="20"/>
              </w:rPr>
              <w:t>.</w:t>
            </w:r>
          </w:p>
          <w:p w:rsidR="00D17156" w:rsidRPr="00D17156" w:rsidRDefault="00D17156" w:rsidP="00D17156">
            <w:pPr>
              <w:snapToGrid w:val="0"/>
              <w:spacing w:before="0"/>
              <w:jc w:val="both"/>
              <w:rPr>
                <w:sz w:val="20"/>
                <w:szCs w:val="20"/>
              </w:rPr>
            </w:pPr>
            <w:r w:rsidRPr="00D17156">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ЛЧ-24/7 (</w:t>
            </w:r>
            <w:proofErr w:type="spellStart"/>
            <w:r w:rsidRPr="00D17156">
              <w:rPr>
                <w:sz w:val="20"/>
                <w:szCs w:val="20"/>
              </w:rPr>
              <w:t>расконсервация</w:t>
            </w:r>
            <w:proofErr w:type="spellEnd"/>
            <w:r w:rsidRPr="00D17156">
              <w:rPr>
                <w:sz w:val="20"/>
                <w:szCs w:val="20"/>
              </w:rPr>
              <w:t xml:space="preserve"> блока </w:t>
            </w:r>
            <w:proofErr w:type="spellStart"/>
            <w:r w:rsidRPr="00D17156">
              <w:rPr>
                <w:sz w:val="20"/>
                <w:szCs w:val="20"/>
              </w:rPr>
              <w:t>депарафинизации</w:t>
            </w:r>
            <w:proofErr w:type="spellEnd"/>
            <w:r w:rsidRPr="00D17156">
              <w:rPr>
                <w:sz w:val="20"/>
                <w:szCs w:val="20"/>
              </w:rPr>
              <w:t xml:space="preserve">) цех </w:t>
            </w:r>
            <w:r>
              <w:rPr>
                <w:sz w:val="20"/>
                <w:szCs w:val="20"/>
              </w:rPr>
              <w:t xml:space="preserve"> №</w:t>
            </w:r>
            <w:r w:rsidRPr="00D17156">
              <w:rPr>
                <w:sz w:val="20"/>
                <w:szCs w:val="20"/>
              </w:rPr>
              <w:t>4  ОАО «Славнефть-ЯНОС».</w:t>
            </w:r>
          </w:p>
        </w:tc>
        <w:tc>
          <w:tcPr>
            <w:tcW w:w="1134" w:type="dxa"/>
            <w:tcBorders>
              <w:top w:val="single" w:sz="4" w:space="0" w:color="000000"/>
              <w:left w:val="single" w:sz="4" w:space="0" w:color="000000"/>
              <w:bottom w:val="single" w:sz="4" w:space="0" w:color="000000"/>
              <w:right w:val="single" w:sz="4" w:space="0" w:color="000000"/>
            </w:tcBorders>
            <w:vAlign w:val="center"/>
          </w:tcPr>
          <w:p w:rsidR="00D17156" w:rsidRDefault="00D17156" w:rsidP="005E6EC5">
            <w:pPr>
              <w:snapToGrid w:val="0"/>
            </w:pPr>
            <w:r>
              <w:t xml:space="preserve">ЛЧ-24/7, цех №4 </w:t>
            </w:r>
          </w:p>
        </w:tc>
      </w:tr>
    </w:tbl>
    <w:p w:rsidR="00EF1336" w:rsidRPr="00EF1336" w:rsidRDefault="00EF1336" w:rsidP="00EF133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813060" w:rsidRDefault="00EF1336" w:rsidP="00EF1336">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813060" w:rsidRPr="00813060">
        <w:rPr>
          <w:szCs w:val="22"/>
        </w:rPr>
        <w:t>начало работ – сентябрь 2016 г., окончание работ – сентябрь 2016 г.</w:t>
      </w:r>
      <w:r w:rsidR="00813060" w:rsidRPr="00411FA1">
        <w:rPr>
          <w:szCs w:val="22"/>
        </w:rPr>
        <w:t xml:space="preserve"> Окончание работ в целом и отдельных этапов (в случае их наличия) оформляются двусторонними актами выполненных работ.</w:t>
      </w:r>
    </w:p>
    <w:p w:rsidR="00EF1336" w:rsidRPr="00EF1336" w:rsidRDefault="00EF1336" w:rsidP="00EF1336">
      <w:pPr>
        <w:jc w:val="both"/>
        <w:rPr>
          <w:rFonts w:cs="Arial"/>
          <w:szCs w:val="22"/>
        </w:rPr>
      </w:pPr>
      <w:r w:rsidRPr="00EF1336">
        <w:rPr>
          <w:rFonts w:cs="Arial"/>
          <w:b/>
          <w:szCs w:val="22"/>
          <w:u w:val="single"/>
        </w:rPr>
        <w:t>Условия оплаты</w:t>
      </w:r>
      <w:r w:rsidRPr="00EF1336">
        <w:rPr>
          <w:rFonts w:cs="Arial"/>
          <w:szCs w:val="22"/>
        </w:rPr>
        <w:t>: по предоставленным подписанным актам выполненных работ и счетам–фактурам, с отсрочкой платежа 90 (девяносто) календарных дней.</w:t>
      </w:r>
    </w:p>
    <w:p w:rsidR="00EF1336" w:rsidRPr="00EF1336" w:rsidRDefault="00EF1336" w:rsidP="00EF1336">
      <w:pPr>
        <w:autoSpaceDE w:val="0"/>
        <w:ind w:firstLine="567"/>
        <w:jc w:val="both"/>
        <w:rPr>
          <w:rFonts w:cs="Arial"/>
          <w:szCs w:val="22"/>
        </w:rPr>
      </w:pPr>
      <w:r w:rsidRPr="00EF1336">
        <w:rPr>
          <w:rFonts w:cs="Arial"/>
          <w:szCs w:val="22"/>
        </w:rPr>
        <w:t>Разница в стоимости материалов поставки Подрядчика (возникшая между стоимостью</w:t>
      </w:r>
      <w:r w:rsidRPr="00EF1336">
        <w:rPr>
          <w:rFonts w:cs="Arial"/>
          <w:color w:val="FF0000"/>
          <w:szCs w:val="22"/>
        </w:rPr>
        <w:t xml:space="preserve"> </w:t>
      </w:r>
      <w:r w:rsidRPr="00EF1336">
        <w:rPr>
          <w:rFonts w:cs="Arial"/>
          <w:color w:val="000000"/>
          <w:szCs w:val="22"/>
        </w:rPr>
        <w:t>материалов поставки Подрядчика, согласованной с Заказчиком, и фактической</w:t>
      </w:r>
      <w:r w:rsidRPr="00EF1336">
        <w:rPr>
          <w:rFonts w:cs="Arial"/>
          <w:szCs w:val="22"/>
        </w:rPr>
        <w:t xml:space="preserve"> </w:t>
      </w:r>
      <w:r w:rsidRPr="00EF1336">
        <w:rPr>
          <w:rFonts w:cs="Arial"/>
          <w:color w:val="000000"/>
          <w:szCs w:val="22"/>
        </w:rPr>
        <w:t>стоимостью</w:t>
      </w:r>
      <w:r w:rsidRPr="00EF1336">
        <w:rPr>
          <w:rFonts w:cs="Arial"/>
          <w:szCs w:val="22"/>
        </w:rPr>
        <w:t xml:space="preserve"> приобретенных Подрядчиком материалов) оплате Заказчиком не подлежит.</w:t>
      </w:r>
    </w:p>
    <w:p w:rsidR="00813060" w:rsidRDefault="00813060" w:rsidP="00813060">
      <w:pPr>
        <w:autoSpaceDE w:val="0"/>
        <w:ind w:firstLine="720"/>
        <w:jc w:val="both"/>
        <w:rPr>
          <w:sz w:val="24"/>
        </w:rPr>
      </w:pPr>
      <w:r w:rsidRPr="001B0B00">
        <w:rPr>
          <w:szCs w:val="22"/>
        </w:rPr>
        <w:t>В случае возникновения непредвиденных работ не указанных</w:t>
      </w:r>
      <w:r w:rsidRPr="001B0B00">
        <w:rPr>
          <w:color w:val="000000"/>
          <w:szCs w:val="22"/>
        </w:rPr>
        <w:t xml:space="preserve"> в дефектной ведомости</w:t>
      </w:r>
      <w:r w:rsidRPr="001B0B00">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sidRPr="001B0B00">
        <w:rPr>
          <w:color w:val="000000"/>
          <w:szCs w:val="22"/>
        </w:rPr>
        <w:t>выполненными на основании утвержденной Заказчиком дополнительной дефектной ведомости и Регламента</w:t>
      </w:r>
      <w:r w:rsidRPr="001B0B00">
        <w:rPr>
          <w:szCs w:val="22"/>
        </w:rPr>
        <w:t xml:space="preserve"> определения стоимости работ</w:t>
      </w:r>
      <w:r w:rsidRPr="001B0B00">
        <w:rPr>
          <w:color w:val="000000"/>
          <w:szCs w:val="22"/>
        </w:rPr>
        <w:t xml:space="preserve"> на весь период их выполнения</w:t>
      </w:r>
      <w:r w:rsidRPr="001B0B00">
        <w:rPr>
          <w:szCs w:val="22"/>
        </w:rPr>
        <w:t>.</w:t>
      </w:r>
      <w:r w:rsidRPr="00B355AE">
        <w:rPr>
          <w:sz w:val="24"/>
        </w:rPr>
        <w:t xml:space="preserve"> </w:t>
      </w:r>
    </w:p>
    <w:p w:rsidR="00813060" w:rsidRPr="007103D0" w:rsidRDefault="00813060" w:rsidP="00813060">
      <w:pPr>
        <w:autoSpaceDE w:val="0"/>
        <w:ind w:firstLine="720"/>
        <w:jc w:val="both"/>
        <w:rPr>
          <w:szCs w:val="22"/>
        </w:rPr>
      </w:pPr>
      <w:r w:rsidRPr="007103D0">
        <w:rPr>
          <w:szCs w:val="22"/>
        </w:rPr>
        <w:t>Удорожание работ, не предусмотренное дополнительным соглашением к Договору подряда, оплате не подлежит.</w:t>
      </w:r>
    </w:p>
    <w:p w:rsidR="00813060" w:rsidRPr="00411FA1" w:rsidRDefault="00813060" w:rsidP="00813060">
      <w:pPr>
        <w:ind w:firstLine="567"/>
        <w:jc w:val="both"/>
        <w:rPr>
          <w:szCs w:val="22"/>
        </w:rPr>
      </w:pPr>
      <w:r w:rsidRPr="00411FA1">
        <w:rPr>
          <w:szCs w:val="22"/>
        </w:rPr>
        <w:t>С согласия Заказчика ориентировочная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813060" w:rsidRPr="00411FA1" w:rsidRDefault="00813060" w:rsidP="00813060">
      <w:pPr>
        <w:ind w:firstLine="567"/>
        <w:jc w:val="both"/>
        <w:rPr>
          <w:szCs w:val="22"/>
        </w:rPr>
      </w:pPr>
      <w:r>
        <w:rPr>
          <w:szCs w:val="22"/>
        </w:rPr>
        <w:t xml:space="preserve">Стоимость </w:t>
      </w:r>
      <w:r w:rsidRPr="00813060">
        <w:rPr>
          <w:szCs w:val="22"/>
        </w:rPr>
        <w:t>опциона - не более 100 % от стоимости работ по Договору, указанной в п. 3.1</w:t>
      </w:r>
      <w:r w:rsidRPr="00411FA1">
        <w:rPr>
          <w:szCs w:val="22"/>
        </w:rPr>
        <w:t>.</w:t>
      </w:r>
    </w:p>
    <w:p w:rsidR="00813060" w:rsidRDefault="00813060" w:rsidP="00813060">
      <w:pPr>
        <w:ind w:firstLine="567"/>
        <w:jc w:val="both"/>
        <w:rPr>
          <w:szCs w:val="22"/>
        </w:rPr>
      </w:pPr>
      <w:r w:rsidRPr="00411FA1">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w:t>
      </w:r>
      <w:r>
        <w:rPr>
          <w:szCs w:val="22"/>
        </w:rPr>
        <w:t>ламента</w:t>
      </w:r>
      <w:r w:rsidRPr="00411FA1">
        <w:rPr>
          <w:szCs w:val="22"/>
        </w:rPr>
        <w:t xml:space="preserve"> опреде</w:t>
      </w:r>
      <w:r>
        <w:rPr>
          <w:szCs w:val="22"/>
        </w:rPr>
        <w:t>ления стоимости</w:t>
      </w:r>
      <w:r w:rsidRPr="00411FA1">
        <w:rPr>
          <w:szCs w:val="22"/>
        </w:rPr>
        <w:t>, условий оплаты.</w:t>
      </w:r>
    </w:p>
    <w:p w:rsidR="00781CA8" w:rsidRDefault="00781CA8">
      <w:pPr>
        <w:spacing w:before="0" w:line="276" w:lineRule="auto"/>
        <w:jc w:val="center"/>
        <w:rPr>
          <w:b/>
          <w:szCs w:val="22"/>
          <w:u w:val="single"/>
        </w:rPr>
      </w:pPr>
      <w:r>
        <w:rPr>
          <w:b/>
          <w:szCs w:val="22"/>
          <w:u w:val="single"/>
        </w:rPr>
        <w:br w:type="page"/>
      </w:r>
    </w:p>
    <w:p w:rsidR="0042652E" w:rsidRPr="007103D0" w:rsidRDefault="0042652E" w:rsidP="0042652E">
      <w:pPr>
        <w:jc w:val="both"/>
        <w:rPr>
          <w:szCs w:val="22"/>
        </w:rPr>
      </w:pPr>
      <w:r w:rsidRPr="007103D0">
        <w:rPr>
          <w:b/>
          <w:szCs w:val="22"/>
          <w:u w:val="single"/>
        </w:rPr>
        <w:lastRenderedPageBreak/>
        <w:t>Проектно-техническая документация</w:t>
      </w:r>
      <w:r w:rsidRPr="007103D0">
        <w:rPr>
          <w:szCs w:val="22"/>
        </w:rPr>
        <w:t xml:space="preserve">: </w:t>
      </w:r>
    </w:p>
    <w:p w:rsidR="0042652E" w:rsidRDefault="0042652E" w:rsidP="0042652E">
      <w:pPr>
        <w:autoSpaceDE w:val="0"/>
        <w:jc w:val="both"/>
        <w:rPr>
          <w:sz w:val="24"/>
        </w:rPr>
      </w:pPr>
      <w:r w:rsidRPr="007103D0">
        <w:rPr>
          <w:b/>
          <w:szCs w:val="22"/>
        </w:rPr>
        <w:t xml:space="preserve">   </w:t>
      </w:r>
      <w:r w:rsidRPr="007103D0">
        <w:rPr>
          <w:szCs w:val="22"/>
        </w:rPr>
        <w:t>Утвержденная дефектная ведомость на капитальный ремонт</w:t>
      </w:r>
      <w:r>
        <w:rPr>
          <w:szCs w:val="22"/>
        </w:rPr>
        <w:t xml:space="preserve"> технологический установки ЛЧ-24/7 (</w:t>
      </w:r>
      <w:proofErr w:type="spellStart"/>
      <w:r>
        <w:rPr>
          <w:szCs w:val="22"/>
        </w:rPr>
        <w:t>расконсервац</w:t>
      </w:r>
      <w:r w:rsidR="003E7193">
        <w:rPr>
          <w:szCs w:val="22"/>
        </w:rPr>
        <w:t>ия</w:t>
      </w:r>
      <w:proofErr w:type="spellEnd"/>
      <w:r w:rsidR="003E7193">
        <w:rPr>
          <w:szCs w:val="22"/>
        </w:rPr>
        <w:t xml:space="preserve"> блока </w:t>
      </w:r>
      <w:proofErr w:type="spellStart"/>
      <w:r w:rsidR="003E7193">
        <w:rPr>
          <w:szCs w:val="22"/>
        </w:rPr>
        <w:t>депарафинизации</w:t>
      </w:r>
      <w:proofErr w:type="spellEnd"/>
      <w:r w:rsidR="003E7193">
        <w:rPr>
          <w:szCs w:val="22"/>
        </w:rPr>
        <w:t>) цех №</w:t>
      </w:r>
      <w:r>
        <w:rPr>
          <w:szCs w:val="22"/>
        </w:rPr>
        <w:t xml:space="preserve">4 </w:t>
      </w:r>
      <w:r w:rsidRPr="007103D0">
        <w:rPr>
          <w:szCs w:val="22"/>
        </w:rPr>
        <w:t>ОАО «Славнефть-ЯНОС»</w:t>
      </w:r>
      <w:r>
        <w:rPr>
          <w:szCs w:val="22"/>
        </w:rPr>
        <w:t xml:space="preserve"> в 2016 г.</w:t>
      </w:r>
      <w:r w:rsidRPr="007103D0">
        <w:rPr>
          <w:szCs w:val="22"/>
        </w:rPr>
        <w:t xml:space="preserve"> </w:t>
      </w:r>
      <w:proofErr w:type="spellStart"/>
      <w:r w:rsidRPr="007103D0">
        <w:rPr>
          <w:color w:val="000000"/>
          <w:szCs w:val="22"/>
        </w:rPr>
        <w:t>передается</w:t>
      </w:r>
      <w:proofErr w:type="spellEnd"/>
      <w:r w:rsidRPr="007103D0">
        <w:rPr>
          <w:color w:val="000000"/>
          <w:szCs w:val="22"/>
        </w:rPr>
        <w:t xml:space="preserve"> Контрагентам в электронном </w:t>
      </w:r>
      <w:r w:rsidRPr="007103D0">
        <w:rPr>
          <w:szCs w:val="22"/>
        </w:rPr>
        <w:t xml:space="preserve">виде, посредством </w:t>
      </w:r>
      <w:r w:rsidRPr="007103D0">
        <w:rPr>
          <w:szCs w:val="22"/>
          <w:lang w:val="en-US"/>
        </w:rPr>
        <w:t>USB</w:t>
      </w:r>
      <w:r w:rsidRPr="007103D0">
        <w:rPr>
          <w:szCs w:val="22"/>
        </w:rPr>
        <w:t xml:space="preserve"> </w:t>
      </w:r>
      <w:proofErr w:type="spellStart"/>
      <w:r w:rsidRPr="007103D0">
        <w:rPr>
          <w:szCs w:val="22"/>
        </w:rPr>
        <w:t>флеш</w:t>
      </w:r>
      <w:proofErr w:type="spellEnd"/>
      <w:r w:rsidRPr="007103D0">
        <w:rPr>
          <w:szCs w:val="22"/>
        </w:rPr>
        <w:t xml:space="preserve"> - накопителя / электронной почты.</w:t>
      </w:r>
    </w:p>
    <w:p w:rsidR="00EF1336" w:rsidRPr="00EF1336" w:rsidRDefault="00EF1336" w:rsidP="00EF1336">
      <w:pPr>
        <w:autoSpaceDE w:val="0"/>
        <w:spacing w:after="120"/>
        <w:jc w:val="both"/>
        <w:rPr>
          <w:rFonts w:cs="Arial"/>
          <w:b/>
          <w:iCs/>
          <w:szCs w:val="22"/>
        </w:rPr>
      </w:pPr>
      <w:r w:rsidRPr="00EF1336">
        <w:rPr>
          <w:rFonts w:cs="Arial"/>
          <w:b/>
          <w:iCs/>
          <w:szCs w:val="22"/>
        </w:rPr>
        <w:t>2. Основные требования к продукту.</w:t>
      </w:r>
    </w:p>
    <w:p w:rsidR="0042652E" w:rsidRPr="007103D0" w:rsidRDefault="0042652E" w:rsidP="0042652E">
      <w:pPr>
        <w:autoSpaceDE w:val="0"/>
        <w:spacing w:after="120"/>
        <w:ind w:firstLine="567"/>
        <w:jc w:val="both"/>
        <w:rPr>
          <w:b/>
          <w:iCs/>
          <w:szCs w:val="22"/>
        </w:rPr>
      </w:pPr>
      <w:r w:rsidRPr="007103D0">
        <w:rPr>
          <w:szCs w:val="22"/>
        </w:rPr>
        <w:t>Выполнение работ по капитальному ремонту технологический установки ЛЧ-24/7 (</w:t>
      </w:r>
      <w:proofErr w:type="spellStart"/>
      <w:r>
        <w:rPr>
          <w:szCs w:val="22"/>
        </w:rPr>
        <w:t>рас</w:t>
      </w:r>
      <w:r w:rsidRPr="007103D0">
        <w:rPr>
          <w:szCs w:val="22"/>
        </w:rPr>
        <w:t>консерваци</w:t>
      </w:r>
      <w:r>
        <w:rPr>
          <w:szCs w:val="22"/>
        </w:rPr>
        <w:t>я</w:t>
      </w:r>
      <w:proofErr w:type="spellEnd"/>
      <w:r>
        <w:rPr>
          <w:szCs w:val="22"/>
        </w:rPr>
        <w:t xml:space="preserve"> блока </w:t>
      </w:r>
      <w:proofErr w:type="spellStart"/>
      <w:r>
        <w:rPr>
          <w:szCs w:val="22"/>
        </w:rPr>
        <w:t>депарафинизации</w:t>
      </w:r>
      <w:proofErr w:type="spellEnd"/>
      <w:r>
        <w:rPr>
          <w:szCs w:val="22"/>
        </w:rPr>
        <w:t>) цех №</w:t>
      </w:r>
      <w:r w:rsidRPr="007103D0">
        <w:rPr>
          <w:szCs w:val="22"/>
        </w:rPr>
        <w:t>4 ОАО «Славнефть-ЯНОС» в 2016 г. Работы должны выполняться в соответствии с утвержденной дефектной ведомостью и 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EF1336" w:rsidRPr="00EF1336" w:rsidRDefault="00EF1336" w:rsidP="00EF1336">
      <w:pPr>
        <w:ind w:right="57"/>
        <w:jc w:val="both"/>
        <w:rPr>
          <w:rFonts w:cs="Arial"/>
          <w:iCs/>
          <w:szCs w:val="22"/>
        </w:rPr>
      </w:pPr>
      <w:r w:rsidRPr="00EF1336">
        <w:rPr>
          <w:rFonts w:cs="Arial"/>
          <w:b/>
          <w:iCs/>
          <w:szCs w:val="22"/>
        </w:rPr>
        <w:t>2.1</w:t>
      </w:r>
      <w:r w:rsidRPr="00EF1336">
        <w:rPr>
          <w:rFonts w:cs="Arial"/>
          <w:iCs/>
          <w:szCs w:val="22"/>
        </w:rPr>
        <w:t xml:space="preserve">  </w:t>
      </w:r>
      <w:r w:rsidRPr="00EF1336">
        <w:rPr>
          <w:rFonts w:cs="Arial"/>
          <w:b/>
          <w:iCs/>
          <w:szCs w:val="22"/>
        </w:rPr>
        <w:t>Общие требования:</w:t>
      </w:r>
      <w:r w:rsidRPr="00EF1336">
        <w:rPr>
          <w:rFonts w:cs="Arial"/>
          <w:iCs/>
          <w:szCs w:val="22"/>
        </w:rPr>
        <w:t xml:space="preserve"> </w:t>
      </w:r>
    </w:p>
    <w:p w:rsidR="0042652E" w:rsidRPr="0042652E" w:rsidRDefault="0042652E" w:rsidP="0042652E">
      <w:pPr>
        <w:autoSpaceDE w:val="0"/>
        <w:spacing w:after="120"/>
        <w:ind w:firstLine="567"/>
        <w:jc w:val="both"/>
        <w:rPr>
          <w:iCs/>
          <w:szCs w:val="22"/>
        </w:rPr>
      </w:pPr>
      <w:r w:rsidRPr="0042652E">
        <w:rPr>
          <w:iCs/>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СНИП II-23-81, СНИП 52-01-2003, СНИП 12-03, СНИП 3.03.01-87, СНИП 3.02.01-87, СНИП 3.05.05-84, СНИП 41-03-2003, ГОСТ 23118-99, РД 38.13.004-86, ПБ 03-585-03, ПБ 10-573-03, ПБ - 10-382.</w:t>
      </w:r>
    </w:p>
    <w:p w:rsidR="0042652E" w:rsidRPr="00411FA1" w:rsidRDefault="0042652E" w:rsidP="0042652E">
      <w:pPr>
        <w:autoSpaceDE w:val="0"/>
        <w:spacing w:after="120"/>
        <w:jc w:val="both"/>
        <w:rPr>
          <w:szCs w:val="22"/>
        </w:rPr>
      </w:pPr>
      <w:r w:rsidRPr="00411FA1">
        <w:rPr>
          <w:iCs/>
          <w:szCs w:val="22"/>
        </w:rPr>
        <w:t xml:space="preserve">        Осуществлять работы в соответствии с</w:t>
      </w:r>
      <w:r>
        <w:rPr>
          <w:iCs/>
          <w:szCs w:val="22"/>
        </w:rPr>
        <w:t>о</w:t>
      </w:r>
      <w:r w:rsidRPr="00411FA1">
        <w:rPr>
          <w:iCs/>
          <w:szCs w:val="22"/>
        </w:rPr>
        <w:t xml:space="preserve"> </w:t>
      </w:r>
      <w:r w:rsidRPr="00412CD7">
        <w:rPr>
          <w:iCs/>
          <w:szCs w:val="22"/>
        </w:rPr>
        <w:t>сметными расчетами, утвержденной дефектной ведомостью, утвержденной разделительной ведомостью поставки материалов</w:t>
      </w:r>
      <w:r>
        <w:rPr>
          <w:iCs/>
          <w:sz w:val="24"/>
        </w:rPr>
        <w:t>,</w:t>
      </w:r>
      <w:r w:rsidRPr="00411FA1">
        <w:rPr>
          <w:iCs/>
          <w:szCs w:val="22"/>
        </w:rPr>
        <w:t xml:space="preserve"> нормативными документами, указанными в п. п. 5.3, 6.3 проекта Договора. </w:t>
      </w:r>
      <w:r w:rsidRPr="00411FA1">
        <w:rPr>
          <w:szCs w:val="22"/>
        </w:rPr>
        <w:t>Данная документация передается Заказчиком Подрядчику в электронном виде, посредством электронной почты.</w:t>
      </w:r>
    </w:p>
    <w:p w:rsidR="00EF1336" w:rsidRDefault="00EF1336" w:rsidP="00EF1336">
      <w:pPr>
        <w:autoSpaceDE w:val="0"/>
        <w:spacing w:after="120"/>
        <w:jc w:val="both"/>
        <w:rPr>
          <w:rFonts w:cs="Arial"/>
          <w:b/>
          <w:iCs/>
          <w:szCs w:val="22"/>
        </w:rPr>
      </w:pPr>
      <w:r w:rsidRPr="00EF1336">
        <w:rPr>
          <w:rFonts w:cs="Arial"/>
          <w:b/>
          <w:iCs/>
          <w:szCs w:val="22"/>
        </w:rPr>
        <w:t>3. Основные требования к Контрагенту.</w:t>
      </w:r>
    </w:p>
    <w:tbl>
      <w:tblPr>
        <w:tblW w:w="10505" w:type="dxa"/>
        <w:jc w:val="center"/>
        <w:tblInd w:w="93" w:type="dxa"/>
        <w:tblLayout w:type="fixed"/>
        <w:tblLook w:val="04A0" w:firstRow="1" w:lastRow="0" w:firstColumn="1" w:lastColumn="0" w:noHBand="0" w:noVBand="1"/>
      </w:tblPr>
      <w:tblGrid>
        <w:gridCol w:w="724"/>
        <w:gridCol w:w="68"/>
        <w:gridCol w:w="3544"/>
        <w:gridCol w:w="68"/>
        <w:gridCol w:w="3192"/>
        <w:gridCol w:w="68"/>
        <w:gridCol w:w="1066"/>
        <w:gridCol w:w="68"/>
        <w:gridCol w:w="1701"/>
        <w:gridCol w:w="6"/>
      </w:tblGrid>
      <w:tr w:rsidR="003A6201" w:rsidRPr="00730DAA" w:rsidTr="00857404">
        <w:trPr>
          <w:trHeight w:val="1140"/>
          <w:jc w:val="center"/>
        </w:trPr>
        <w:tc>
          <w:tcPr>
            <w:tcW w:w="72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3A6201" w:rsidRPr="002C46FD" w:rsidRDefault="003A6201" w:rsidP="005E6EC5">
            <w:pPr>
              <w:spacing w:before="0"/>
              <w:rPr>
                <w:rFonts w:cs="Arial"/>
                <w:b/>
                <w:bCs/>
              </w:rPr>
            </w:pPr>
            <w:bookmarkStart w:id="0" w:name="_GoBack"/>
            <w:r w:rsidRPr="002C46FD">
              <w:rPr>
                <w:rFonts w:cs="Arial"/>
                <w:b/>
                <w:bCs/>
                <w:szCs w:val="22"/>
              </w:rPr>
              <w:t xml:space="preserve">№ </w:t>
            </w:r>
            <w:proofErr w:type="gramStart"/>
            <w:r w:rsidRPr="002C46FD">
              <w:rPr>
                <w:rFonts w:cs="Arial"/>
                <w:b/>
                <w:bCs/>
                <w:szCs w:val="22"/>
              </w:rPr>
              <w:t>п</w:t>
            </w:r>
            <w:proofErr w:type="gramEnd"/>
            <w:r w:rsidRPr="002C46FD">
              <w:rPr>
                <w:rFonts w:cs="Arial"/>
                <w:b/>
                <w:bCs/>
                <w:szCs w:val="22"/>
              </w:rPr>
              <w:t>/п</w:t>
            </w:r>
          </w:p>
        </w:tc>
        <w:tc>
          <w:tcPr>
            <w:tcW w:w="3612" w:type="dxa"/>
            <w:gridSpan w:val="2"/>
            <w:tcBorders>
              <w:top w:val="single" w:sz="4" w:space="0" w:color="auto"/>
              <w:left w:val="nil"/>
              <w:bottom w:val="single" w:sz="4" w:space="0" w:color="auto"/>
              <w:right w:val="single" w:sz="4" w:space="0" w:color="auto"/>
            </w:tcBorders>
            <w:shd w:val="clear" w:color="000000" w:fill="D9D9D9"/>
            <w:vAlign w:val="center"/>
            <w:hideMark/>
          </w:tcPr>
          <w:p w:rsidR="003A6201" w:rsidRPr="002C46FD" w:rsidRDefault="003A6201" w:rsidP="005E6EC5">
            <w:pPr>
              <w:rPr>
                <w:rFonts w:cs="Arial"/>
                <w:b/>
                <w:bCs/>
              </w:rPr>
            </w:pPr>
            <w:r w:rsidRPr="002C46FD">
              <w:rPr>
                <w:rFonts w:cs="Arial"/>
                <w:b/>
                <w:bCs/>
                <w:szCs w:val="22"/>
              </w:rPr>
              <w:t xml:space="preserve">Контрагент должен иметь Требование </w:t>
            </w:r>
            <w:r w:rsidRPr="002C46FD">
              <w:rPr>
                <w:rFonts w:cs="Arial"/>
                <w:b/>
                <w:bCs/>
                <w:szCs w:val="22"/>
              </w:rPr>
              <w:br/>
              <w:t>(параметр оценки)</w:t>
            </w:r>
          </w:p>
        </w:tc>
        <w:tc>
          <w:tcPr>
            <w:tcW w:w="3260" w:type="dxa"/>
            <w:gridSpan w:val="2"/>
            <w:tcBorders>
              <w:top w:val="single" w:sz="4" w:space="0" w:color="auto"/>
              <w:left w:val="nil"/>
              <w:bottom w:val="single" w:sz="4" w:space="0" w:color="auto"/>
              <w:right w:val="single" w:sz="4" w:space="0" w:color="auto"/>
            </w:tcBorders>
            <w:shd w:val="clear" w:color="000000" w:fill="D9D9D9"/>
            <w:vAlign w:val="center"/>
            <w:hideMark/>
          </w:tcPr>
          <w:p w:rsidR="003A6201" w:rsidRPr="002C46FD" w:rsidRDefault="003A6201" w:rsidP="005E6EC5">
            <w:pPr>
              <w:spacing w:before="0"/>
              <w:rPr>
                <w:rFonts w:cs="Arial"/>
                <w:b/>
                <w:bCs/>
              </w:rPr>
            </w:pPr>
            <w:r w:rsidRPr="002C46FD">
              <w:rPr>
                <w:rFonts w:cs="Arial"/>
                <w:b/>
                <w:bCs/>
                <w:szCs w:val="22"/>
              </w:rPr>
              <w:t>Документы, подтверждающие соответствия требованию</w:t>
            </w:r>
          </w:p>
        </w:tc>
        <w:tc>
          <w:tcPr>
            <w:tcW w:w="1134" w:type="dxa"/>
            <w:gridSpan w:val="2"/>
            <w:tcBorders>
              <w:top w:val="single" w:sz="4" w:space="0" w:color="auto"/>
              <w:left w:val="nil"/>
              <w:bottom w:val="single" w:sz="4" w:space="0" w:color="auto"/>
              <w:right w:val="single" w:sz="4" w:space="0" w:color="auto"/>
            </w:tcBorders>
            <w:shd w:val="clear" w:color="000000" w:fill="D9D9D9"/>
            <w:vAlign w:val="center"/>
            <w:hideMark/>
          </w:tcPr>
          <w:p w:rsidR="003A6201" w:rsidRPr="002C46FD" w:rsidRDefault="003A6201" w:rsidP="005E6EC5">
            <w:pPr>
              <w:spacing w:before="0"/>
              <w:rPr>
                <w:rFonts w:cs="Arial"/>
                <w:b/>
                <w:bCs/>
              </w:rPr>
            </w:pPr>
            <w:r w:rsidRPr="002C46FD">
              <w:rPr>
                <w:rFonts w:cs="Arial"/>
                <w:b/>
                <w:bCs/>
                <w:szCs w:val="22"/>
              </w:rPr>
              <w:t>Ед. изм.</w:t>
            </w:r>
          </w:p>
        </w:tc>
        <w:tc>
          <w:tcPr>
            <w:tcW w:w="1775" w:type="dxa"/>
            <w:gridSpan w:val="3"/>
            <w:tcBorders>
              <w:top w:val="single" w:sz="4" w:space="0" w:color="auto"/>
              <w:left w:val="nil"/>
              <w:bottom w:val="single" w:sz="4" w:space="0" w:color="auto"/>
              <w:right w:val="single" w:sz="4" w:space="0" w:color="auto"/>
            </w:tcBorders>
            <w:shd w:val="clear" w:color="000000" w:fill="D9D9D9"/>
            <w:vAlign w:val="center"/>
            <w:hideMark/>
          </w:tcPr>
          <w:p w:rsidR="003A6201" w:rsidRPr="002C46FD" w:rsidRDefault="003A6201" w:rsidP="005E6EC5">
            <w:pPr>
              <w:spacing w:before="0"/>
              <w:rPr>
                <w:rFonts w:cs="Arial"/>
                <w:b/>
                <w:bCs/>
              </w:rPr>
            </w:pPr>
            <w:r w:rsidRPr="002C46FD">
              <w:rPr>
                <w:rFonts w:cs="Arial"/>
                <w:b/>
                <w:bCs/>
                <w:szCs w:val="22"/>
              </w:rPr>
              <w:t xml:space="preserve">Условия </w:t>
            </w:r>
            <w:proofErr w:type="spellStart"/>
            <w:proofErr w:type="gramStart"/>
            <w:r w:rsidRPr="002C46FD">
              <w:rPr>
                <w:rFonts w:cs="Arial"/>
                <w:b/>
                <w:bCs/>
                <w:szCs w:val="22"/>
              </w:rPr>
              <w:t>соответ</w:t>
            </w:r>
            <w:r w:rsidR="003F583D">
              <w:rPr>
                <w:rFonts w:cs="Arial"/>
                <w:b/>
                <w:bCs/>
                <w:szCs w:val="22"/>
              </w:rPr>
              <w:t>-</w:t>
            </w:r>
            <w:r w:rsidRPr="002C46FD">
              <w:rPr>
                <w:rFonts w:cs="Arial"/>
                <w:b/>
                <w:bCs/>
                <w:szCs w:val="22"/>
              </w:rPr>
              <w:t>ствия</w:t>
            </w:r>
            <w:proofErr w:type="spellEnd"/>
            <w:proofErr w:type="gramEnd"/>
          </w:p>
        </w:tc>
      </w:tr>
      <w:tr w:rsidR="003A6201" w:rsidRPr="00730DAA" w:rsidTr="00857404">
        <w:trPr>
          <w:trHeight w:val="285"/>
          <w:jc w:val="center"/>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3A6201" w:rsidRPr="003A6201" w:rsidRDefault="003A6201" w:rsidP="005E6EC5">
            <w:pPr>
              <w:spacing w:before="0"/>
              <w:rPr>
                <w:rFonts w:cs="Arial"/>
                <w:b/>
                <w:bCs/>
              </w:rPr>
            </w:pPr>
            <w:r w:rsidRPr="003A6201">
              <w:rPr>
                <w:rFonts w:cs="Arial"/>
                <w:b/>
                <w:bCs/>
                <w:szCs w:val="22"/>
              </w:rPr>
              <w:t xml:space="preserve">1. Общая информация </w:t>
            </w:r>
          </w:p>
        </w:tc>
      </w:tr>
      <w:tr w:rsidR="003A6201" w:rsidRPr="001E3D26" w:rsidTr="00857404">
        <w:trPr>
          <w:trHeight w:val="2553"/>
          <w:jc w:val="center"/>
        </w:trPr>
        <w:tc>
          <w:tcPr>
            <w:tcW w:w="724" w:type="dxa"/>
            <w:tcBorders>
              <w:top w:val="nil"/>
              <w:left w:val="single" w:sz="4" w:space="0" w:color="auto"/>
              <w:bottom w:val="single" w:sz="4" w:space="0" w:color="auto"/>
              <w:right w:val="single" w:sz="4" w:space="0" w:color="auto"/>
            </w:tcBorders>
            <w:shd w:val="clear" w:color="auto" w:fill="auto"/>
            <w:hideMark/>
          </w:tcPr>
          <w:p w:rsidR="003A6201" w:rsidRPr="003A6201" w:rsidRDefault="003A6201" w:rsidP="005E6EC5">
            <w:pPr>
              <w:spacing w:before="0"/>
            </w:pPr>
            <w:r w:rsidRPr="003A6201">
              <w:rPr>
                <w:szCs w:val="22"/>
              </w:rPr>
              <w:t>1.1.</w:t>
            </w:r>
          </w:p>
        </w:tc>
        <w:tc>
          <w:tcPr>
            <w:tcW w:w="3612" w:type="dxa"/>
            <w:gridSpan w:val="2"/>
            <w:tcBorders>
              <w:top w:val="nil"/>
              <w:left w:val="nil"/>
              <w:bottom w:val="single" w:sz="4" w:space="0" w:color="auto"/>
              <w:right w:val="single" w:sz="4" w:space="0" w:color="auto"/>
            </w:tcBorders>
            <w:shd w:val="clear" w:color="auto" w:fill="auto"/>
            <w:hideMark/>
          </w:tcPr>
          <w:p w:rsidR="003A6201" w:rsidRPr="003A6201" w:rsidRDefault="003A6201" w:rsidP="005E6EC5">
            <w:pPr>
              <w:spacing w:before="0"/>
              <w:jc w:val="both"/>
            </w:pPr>
            <w:r w:rsidRPr="003A6201">
              <w:rPr>
                <w:szCs w:val="22"/>
              </w:rPr>
              <w:t>Действующий допуск СРО у подрядчика и привлекаемых им субподрядчиков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w:t>
            </w:r>
            <w:r>
              <w:rPr>
                <w:szCs w:val="22"/>
              </w:rPr>
              <w:t xml:space="preserve"> закупки</w:t>
            </w:r>
          </w:p>
        </w:tc>
        <w:tc>
          <w:tcPr>
            <w:tcW w:w="3260" w:type="dxa"/>
            <w:gridSpan w:val="2"/>
            <w:tcBorders>
              <w:top w:val="nil"/>
              <w:left w:val="nil"/>
              <w:bottom w:val="single" w:sz="4" w:space="0" w:color="auto"/>
              <w:right w:val="single" w:sz="4" w:space="0" w:color="auto"/>
            </w:tcBorders>
            <w:shd w:val="clear" w:color="auto" w:fill="auto"/>
            <w:hideMark/>
          </w:tcPr>
          <w:p w:rsidR="003A6201" w:rsidRPr="003A6201" w:rsidRDefault="003A6201" w:rsidP="005E6EC5">
            <w:pPr>
              <w:spacing w:before="0"/>
            </w:pPr>
            <w:r w:rsidRPr="003A6201">
              <w:rPr>
                <w:szCs w:val="22"/>
              </w:rPr>
              <w:t>Копии Свидетельства и приложений к нему.</w:t>
            </w:r>
          </w:p>
        </w:tc>
        <w:tc>
          <w:tcPr>
            <w:tcW w:w="1134" w:type="dxa"/>
            <w:gridSpan w:val="2"/>
            <w:tcBorders>
              <w:top w:val="nil"/>
              <w:left w:val="nil"/>
              <w:bottom w:val="single" w:sz="4" w:space="0" w:color="auto"/>
              <w:right w:val="single" w:sz="4" w:space="0" w:color="auto"/>
            </w:tcBorders>
            <w:shd w:val="clear" w:color="auto" w:fill="auto"/>
            <w:hideMark/>
          </w:tcPr>
          <w:p w:rsidR="003A6201" w:rsidRPr="003A6201" w:rsidRDefault="003A6201" w:rsidP="005E6EC5">
            <w:pPr>
              <w:spacing w:before="0"/>
            </w:pPr>
            <w:r>
              <w:rPr>
                <w:szCs w:val="22"/>
              </w:rPr>
              <w:t>Н</w:t>
            </w:r>
            <w:r w:rsidRPr="003A6201">
              <w:rPr>
                <w:szCs w:val="22"/>
              </w:rPr>
              <w:t>аличие/</w:t>
            </w:r>
            <w:proofErr w:type="spellStart"/>
            <w:proofErr w:type="gramStart"/>
            <w:r w:rsidRPr="003A6201">
              <w:rPr>
                <w:szCs w:val="22"/>
              </w:rPr>
              <w:t>отсут</w:t>
            </w:r>
            <w:r>
              <w:rPr>
                <w:szCs w:val="22"/>
              </w:rPr>
              <w:t>-</w:t>
            </w:r>
            <w:r w:rsidRPr="003A6201">
              <w:rPr>
                <w:szCs w:val="22"/>
              </w:rPr>
              <w:t>ствие</w:t>
            </w:r>
            <w:proofErr w:type="spellEnd"/>
            <w:proofErr w:type="gramEnd"/>
          </w:p>
        </w:tc>
        <w:tc>
          <w:tcPr>
            <w:tcW w:w="1775" w:type="dxa"/>
            <w:gridSpan w:val="3"/>
            <w:tcBorders>
              <w:top w:val="nil"/>
              <w:left w:val="nil"/>
              <w:bottom w:val="single" w:sz="4" w:space="0" w:color="auto"/>
              <w:right w:val="single" w:sz="4" w:space="0" w:color="auto"/>
            </w:tcBorders>
            <w:shd w:val="clear" w:color="auto" w:fill="auto"/>
            <w:hideMark/>
          </w:tcPr>
          <w:p w:rsidR="003A6201" w:rsidRPr="003A6201" w:rsidRDefault="003A6201" w:rsidP="005E6EC5">
            <w:pPr>
              <w:spacing w:before="0"/>
            </w:pPr>
            <w:r w:rsidRPr="003A6201">
              <w:rPr>
                <w:szCs w:val="22"/>
              </w:rPr>
              <w:t>наличие</w:t>
            </w:r>
          </w:p>
        </w:tc>
      </w:tr>
      <w:tr w:rsidR="003A6201" w:rsidRPr="0088151B" w:rsidTr="00857404">
        <w:trPr>
          <w:trHeight w:val="551"/>
          <w:jc w:val="center"/>
        </w:trPr>
        <w:tc>
          <w:tcPr>
            <w:tcW w:w="724" w:type="dxa"/>
            <w:tcBorders>
              <w:top w:val="nil"/>
              <w:left w:val="single" w:sz="4" w:space="0" w:color="auto"/>
              <w:bottom w:val="single" w:sz="4" w:space="0" w:color="auto"/>
              <w:right w:val="single" w:sz="4" w:space="0" w:color="auto"/>
            </w:tcBorders>
            <w:shd w:val="clear" w:color="auto" w:fill="auto"/>
          </w:tcPr>
          <w:p w:rsidR="003A6201" w:rsidRPr="003A6201" w:rsidRDefault="003A6201" w:rsidP="005E6EC5">
            <w:pPr>
              <w:spacing w:before="0"/>
            </w:pPr>
            <w:r w:rsidRPr="003A6201">
              <w:rPr>
                <w:szCs w:val="22"/>
              </w:rPr>
              <w:t>1.2.</w:t>
            </w:r>
          </w:p>
        </w:tc>
        <w:tc>
          <w:tcPr>
            <w:tcW w:w="3612" w:type="dxa"/>
            <w:gridSpan w:val="2"/>
            <w:tcBorders>
              <w:top w:val="nil"/>
              <w:left w:val="nil"/>
              <w:bottom w:val="single" w:sz="4" w:space="0" w:color="auto"/>
              <w:right w:val="single" w:sz="4" w:space="0" w:color="auto"/>
            </w:tcBorders>
            <w:shd w:val="clear" w:color="auto" w:fill="auto"/>
          </w:tcPr>
          <w:p w:rsidR="003A6201" w:rsidRPr="00643271" w:rsidRDefault="003A6201" w:rsidP="005E6EC5">
            <w:pPr>
              <w:spacing w:before="0"/>
              <w:jc w:val="both"/>
            </w:pPr>
            <w:r w:rsidRPr="00643271">
              <w:rPr>
                <w:szCs w:val="22"/>
              </w:rPr>
              <w:t xml:space="preserve">Необходимые аттестации в области промышленной безопасности и другие документы, необходимые для осуществления деятельности на опасных производственных объектах.   </w:t>
            </w:r>
          </w:p>
        </w:tc>
        <w:tc>
          <w:tcPr>
            <w:tcW w:w="3260" w:type="dxa"/>
            <w:gridSpan w:val="2"/>
            <w:tcBorders>
              <w:top w:val="nil"/>
              <w:left w:val="nil"/>
              <w:bottom w:val="single" w:sz="4" w:space="0" w:color="auto"/>
              <w:right w:val="single" w:sz="4" w:space="0" w:color="auto"/>
            </w:tcBorders>
            <w:shd w:val="clear" w:color="auto" w:fill="auto"/>
          </w:tcPr>
          <w:p w:rsidR="003A6201" w:rsidRPr="00643271" w:rsidRDefault="003A6201" w:rsidP="005E6EC5">
            <w:pPr>
              <w:spacing w:before="0"/>
            </w:pPr>
            <w:r w:rsidRPr="00643271">
              <w:rPr>
                <w:szCs w:val="22"/>
              </w:rPr>
              <w:t>Копии свидетельств и протоколов комиссий об аттестации</w:t>
            </w:r>
          </w:p>
        </w:tc>
        <w:tc>
          <w:tcPr>
            <w:tcW w:w="1134" w:type="dxa"/>
            <w:gridSpan w:val="2"/>
            <w:tcBorders>
              <w:top w:val="nil"/>
              <w:left w:val="nil"/>
              <w:bottom w:val="single" w:sz="4" w:space="0" w:color="auto"/>
              <w:right w:val="single" w:sz="4" w:space="0" w:color="auto"/>
            </w:tcBorders>
            <w:shd w:val="clear" w:color="auto" w:fill="auto"/>
          </w:tcPr>
          <w:p w:rsidR="003A6201" w:rsidRPr="003A6201" w:rsidRDefault="003A6201" w:rsidP="005E6EC5">
            <w:pPr>
              <w:spacing w:before="0"/>
            </w:pPr>
            <w:r w:rsidRPr="003A6201">
              <w:rPr>
                <w:szCs w:val="22"/>
              </w:rPr>
              <w:t>Копии</w:t>
            </w:r>
          </w:p>
        </w:tc>
        <w:tc>
          <w:tcPr>
            <w:tcW w:w="1775" w:type="dxa"/>
            <w:gridSpan w:val="3"/>
            <w:tcBorders>
              <w:top w:val="nil"/>
              <w:left w:val="nil"/>
              <w:bottom w:val="single" w:sz="4" w:space="0" w:color="auto"/>
              <w:right w:val="single" w:sz="4" w:space="0" w:color="auto"/>
            </w:tcBorders>
            <w:shd w:val="clear" w:color="auto" w:fill="auto"/>
          </w:tcPr>
          <w:p w:rsidR="003A6201" w:rsidRPr="003A6201" w:rsidRDefault="003A6201" w:rsidP="005E6EC5">
            <w:pPr>
              <w:spacing w:before="0"/>
            </w:pPr>
            <w:r w:rsidRPr="003A6201">
              <w:rPr>
                <w:szCs w:val="22"/>
              </w:rPr>
              <w:t xml:space="preserve">Наличие аттестации у всех </w:t>
            </w:r>
            <w:proofErr w:type="gramStart"/>
            <w:r w:rsidRPr="003A6201">
              <w:rPr>
                <w:szCs w:val="22"/>
              </w:rPr>
              <w:t>руководите</w:t>
            </w:r>
            <w:r>
              <w:rPr>
                <w:szCs w:val="22"/>
              </w:rPr>
              <w:t>-</w:t>
            </w:r>
            <w:r w:rsidRPr="003A6201">
              <w:rPr>
                <w:szCs w:val="22"/>
              </w:rPr>
              <w:t>лей</w:t>
            </w:r>
            <w:proofErr w:type="gramEnd"/>
            <w:r w:rsidRPr="003A6201">
              <w:rPr>
                <w:szCs w:val="22"/>
              </w:rPr>
              <w:t xml:space="preserve"> основных подразделе</w:t>
            </w:r>
            <w:r>
              <w:rPr>
                <w:szCs w:val="22"/>
              </w:rPr>
              <w:t>-</w:t>
            </w:r>
            <w:proofErr w:type="spellStart"/>
            <w:r w:rsidRPr="003A6201">
              <w:rPr>
                <w:szCs w:val="22"/>
              </w:rPr>
              <w:t>ний</w:t>
            </w:r>
            <w:proofErr w:type="spellEnd"/>
            <w:r w:rsidRPr="003A6201">
              <w:rPr>
                <w:szCs w:val="22"/>
              </w:rPr>
              <w:t xml:space="preserve"> контрагента, но не менее 5</w:t>
            </w:r>
          </w:p>
        </w:tc>
      </w:tr>
      <w:tr w:rsidR="003A6201" w:rsidRPr="001E3D26" w:rsidTr="00857404">
        <w:trPr>
          <w:trHeight w:val="551"/>
          <w:jc w:val="center"/>
        </w:trPr>
        <w:tc>
          <w:tcPr>
            <w:tcW w:w="724" w:type="dxa"/>
            <w:tcBorders>
              <w:top w:val="nil"/>
              <w:left w:val="single" w:sz="4" w:space="0" w:color="auto"/>
              <w:bottom w:val="single" w:sz="4" w:space="0" w:color="auto"/>
              <w:right w:val="single" w:sz="4" w:space="0" w:color="auto"/>
            </w:tcBorders>
            <w:shd w:val="clear" w:color="auto" w:fill="auto"/>
            <w:hideMark/>
          </w:tcPr>
          <w:p w:rsidR="003A6201" w:rsidRPr="003A6201" w:rsidRDefault="003A6201" w:rsidP="005E6EC5">
            <w:pPr>
              <w:spacing w:before="0"/>
            </w:pPr>
            <w:r w:rsidRPr="003A6201">
              <w:rPr>
                <w:szCs w:val="22"/>
              </w:rPr>
              <w:t>1.3.</w:t>
            </w:r>
          </w:p>
        </w:tc>
        <w:tc>
          <w:tcPr>
            <w:tcW w:w="3612" w:type="dxa"/>
            <w:gridSpan w:val="2"/>
            <w:tcBorders>
              <w:top w:val="nil"/>
              <w:left w:val="nil"/>
              <w:bottom w:val="single" w:sz="4" w:space="0" w:color="auto"/>
              <w:right w:val="single" w:sz="4" w:space="0" w:color="auto"/>
            </w:tcBorders>
            <w:shd w:val="clear" w:color="auto" w:fill="auto"/>
            <w:hideMark/>
          </w:tcPr>
          <w:p w:rsidR="003A6201" w:rsidRPr="00643271" w:rsidRDefault="003A6201" w:rsidP="005E6EC5">
            <w:pPr>
              <w:spacing w:before="0"/>
              <w:jc w:val="both"/>
            </w:pPr>
            <w:r w:rsidRPr="00643271">
              <w:rPr>
                <w:szCs w:val="22"/>
              </w:rPr>
              <w:t>Согласие с условиями типового договора ОАО "СН-ЯНОС"</w:t>
            </w:r>
          </w:p>
        </w:tc>
        <w:tc>
          <w:tcPr>
            <w:tcW w:w="3260" w:type="dxa"/>
            <w:gridSpan w:val="2"/>
            <w:tcBorders>
              <w:top w:val="nil"/>
              <w:left w:val="nil"/>
              <w:bottom w:val="single" w:sz="4" w:space="0" w:color="auto"/>
              <w:right w:val="single" w:sz="4" w:space="0" w:color="auto"/>
            </w:tcBorders>
            <w:shd w:val="clear" w:color="auto" w:fill="auto"/>
            <w:hideMark/>
          </w:tcPr>
          <w:p w:rsidR="003A6201" w:rsidRPr="00643271" w:rsidRDefault="003F1E3D" w:rsidP="005E6EC5">
            <w:pPr>
              <w:spacing w:before="0"/>
            </w:pPr>
            <w:r w:rsidRPr="00643271">
              <w:rPr>
                <w:rFonts w:cs="Arial"/>
                <w:szCs w:val="22"/>
              </w:rPr>
              <w:t>Подписанный проект договора, без указания информации о стоимости</w:t>
            </w:r>
          </w:p>
        </w:tc>
        <w:tc>
          <w:tcPr>
            <w:tcW w:w="1134" w:type="dxa"/>
            <w:gridSpan w:val="2"/>
            <w:tcBorders>
              <w:top w:val="nil"/>
              <w:left w:val="nil"/>
              <w:bottom w:val="single" w:sz="4" w:space="0" w:color="auto"/>
              <w:right w:val="single" w:sz="4" w:space="0" w:color="auto"/>
            </w:tcBorders>
            <w:shd w:val="clear" w:color="auto" w:fill="auto"/>
            <w:hideMark/>
          </w:tcPr>
          <w:p w:rsidR="003A6201" w:rsidRPr="003A6201" w:rsidRDefault="003A6201" w:rsidP="005E6EC5">
            <w:pPr>
              <w:spacing w:before="0"/>
            </w:pPr>
            <w:r w:rsidRPr="003A6201">
              <w:rPr>
                <w:szCs w:val="22"/>
              </w:rPr>
              <w:t>да/нет</w:t>
            </w:r>
          </w:p>
        </w:tc>
        <w:tc>
          <w:tcPr>
            <w:tcW w:w="1775" w:type="dxa"/>
            <w:gridSpan w:val="3"/>
            <w:tcBorders>
              <w:top w:val="nil"/>
              <w:left w:val="nil"/>
              <w:bottom w:val="single" w:sz="4" w:space="0" w:color="auto"/>
              <w:right w:val="single" w:sz="4" w:space="0" w:color="auto"/>
            </w:tcBorders>
            <w:shd w:val="clear" w:color="auto" w:fill="auto"/>
            <w:hideMark/>
          </w:tcPr>
          <w:p w:rsidR="003A6201" w:rsidRPr="003A6201" w:rsidRDefault="003A6201" w:rsidP="005E6EC5">
            <w:pPr>
              <w:spacing w:before="0"/>
            </w:pPr>
            <w:r w:rsidRPr="003A6201">
              <w:rPr>
                <w:szCs w:val="22"/>
              </w:rPr>
              <w:t xml:space="preserve">да </w:t>
            </w:r>
          </w:p>
        </w:tc>
      </w:tr>
      <w:tr w:rsidR="003A6201" w:rsidRPr="001E3D26" w:rsidTr="00857404">
        <w:trPr>
          <w:trHeight w:val="700"/>
          <w:jc w:val="center"/>
        </w:trPr>
        <w:tc>
          <w:tcPr>
            <w:tcW w:w="724" w:type="dxa"/>
            <w:tcBorders>
              <w:top w:val="nil"/>
              <w:left w:val="single" w:sz="4" w:space="0" w:color="auto"/>
              <w:bottom w:val="single" w:sz="4" w:space="0" w:color="auto"/>
              <w:right w:val="single" w:sz="4" w:space="0" w:color="auto"/>
            </w:tcBorders>
            <w:shd w:val="clear" w:color="auto" w:fill="auto"/>
            <w:hideMark/>
          </w:tcPr>
          <w:p w:rsidR="003A6201" w:rsidRPr="003A6201" w:rsidRDefault="003A6201" w:rsidP="005E6EC5">
            <w:pPr>
              <w:spacing w:before="0"/>
            </w:pPr>
            <w:r w:rsidRPr="003A6201">
              <w:rPr>
                <w:szCs w:val="22"/>
              </w:rPr>
              <w:t>1.4.</w:t>
            </w:r>
          </w:p>
        </w:tc>
        <w:tc>
          <w:tcPr>
            <w:tcW w:w="3612" w:type="dxa"/>
            <w:gridSpan w:val="2"/>
            <w:tcBorders>
              <w:top w:val="nil"/>
              <w:left w:val="nil"/>
              <w:bottom w:val="single" w:sz="4" w:space="0" w:color="auto"/>
              <w:right w:val="single" w:sz="4" w:space="0" w:color="auto"/>
            </w:tcBorders>
            <w:shd w:val="clear" w:color="auto" w:fill="auto"/>
            <w:hideMark/>
          </w:tcPr>
          <w:p w:rsidR="003A6201" w:rsidRPr="003A6201" w:rsidRDefault="003A6201" w:rsidP="005E6EC5">
            <w:pPr>
              <w:spacing w:before="0"/>
              <w:jc w:val="both"/>
            </w:pPr>
            <w:r w:rsidRPr="003A6201">
              <w:rPr>
                <w:szCs w:val="22"/>
              </w:rPr>
              <w:t>Согласие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3260" w:type="dxa"/>
            <w:gridSpan w:val="2"/>
            <w:tcBorders>
              <w:top w:val="nil"/>
              <w:left w:val="nil"/>
              <w:bottom w:val="single" w:sz="4" w:space="0" w:color="auto"/>
              <w:right w:val="single" w:sz="4" w:space="0" w:color="auto"/>
            </w:tcBorders>
            <w:shd w:val="clear" w:color="auto" w:fill="auto"/>
            <w:hideMark/>
          </w:tcPr>
          <w:p w:rsidR="003A6201" w:rsidRPr="003A6201" w:rsidRDefault="003A6201" w:rsidP="005E6EC5">
            <w:pPr>
              <w:spacing w:before="0"/>
            </w:pPr>
            <w:r w:rsidRPr="003A6201">
              <w:rPr>
                <w:szCs w:val="22"/>
              </w:rPr>
              <w:t>Гарантийное письмо за подписью руководителя предприятия.</w:t>
            </w:r>
          </w:p>
        </w:tc>
        <w:tc>
          <w:tcPr>
            <w:tcW w:w="1134" w:type="dxa"/>
            <w:gridSpan w:val="2"/>
            <w:tcBorders>
              <w:top w:val="nil"/>
              <w:left w:val="nil"/>
              <w:bottom w:val="single" w:sz="4" w:space="0" w:color="auto"/>
              <w:right w:val="single" w:sz="4" w:space="0" w:color="auto"/>
            </w:tcBorders>
            <w:shd w:val="clear" w:color="auto" w:fill="auto"/>
            <w:hideMark/>
          </w:tcPr>
          <w:p w:rsidR="003A6201" w:rsidRPr="003A6201" w:rsidRDefault="003A6201" w:rsidP="005E6EC5">
            <w:pPr>
              <w:spacing w:before="0"/>
            </w:pPr>
            <w:r w:rsidRPr="003A6201">
              <w:rPr>
                <w:szCs w:val="22"/>
              </w:rPr>
              <w:t>да/нет</w:t>
            </w:r>
          </w:p>
        </w:tc>
        <w:tc>
          <w:tcPr>
            <w:tcW w:w="1775" w:type="dxa"/>
            <w:gridSpan w:val="3"/>
            <w:tcBorders>
              <w:top w:val="nil"/>
              <w:left w:val="nil"/>
              <w:bottom w:val="single" w:sz="4" w:space="0" w:color="auto"/>
              <w:right w:val="single" w:sz="4" w:space="0" w:color="auto"/>
            </w:tcBorders>
            <w:shd w:val="clear" w:color="auto" w:fill="auto"/>
            <w:hideMark/>
          </w:tcPr>
          <w:p w:rsidR="003A6201" w:rsidRPr="003A6201" w:rsidRDefault="003A6201" w:rsidP="005E6EC5">
            <w:pPr>
              <w:spacing w:before="0"/>
            </w:pPr>
            <w:r w:rsidRPr="003A6201">
              <w:rPr>
                <w:szCs w:val="22"/>
              </w:rPr>
              <w:t xml:space="preserve">да </w:t>
            </w:r>
          </w:p>
        </w:tc>
      </w:tr>
      <w:tr w:rsidR="003A6201" w:rsidRPr="00730DAA" w:rsidTr="00857404">
        <w:trPr>
          <w:trHeight w:val="285"/>
          <w:jc w:val="center"/>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3A6201" w:rsidRPr="003A6201" w:rsidRDefault="003A6201" w:rsidP="005E6EC5">
            <w:pPr>
              <w:spacing w:before="0"/>
              <w:rPr>
                <w:rFonts w:cs="Arial"/>
                <w:b/>
                <w:bCs/>
              </w:rPr>
            </w:pPr>
            <w:r w:rsidRPr="003A6201">
              <w:rPr>
                <w:rFonts w:cs="Arial"/>
                <w:b/>
                <w:bCs/>
                <w:szCs w:val="22"/>
              </w:rPr>
              <w:t>2. Опыт проведения работ</w:t>
            </w:r>
          </w:p>
        </w:tc>
      </w:tr>
      <w:tr w:rsidR="003A6201" w:rsidRPr="00730DAA" w:rsidTr="00857404">
        <w:trPr>
          <w:trHeight w:val="600"/>
          <w:jc w:val="cent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lastRenderedPageBreak/>
              <w:t>2.1.</w:t>
            </w:r>
          </w:p>
        </w:tc>
        <w:tc>
          <w:tcPr>
            <w:tcW w:w="3612" w:type="dxa"/>
            <w:gridSpan w:val="2"/>
            <w:tcBorders>
              <w:top w:val="single" w:sz="4" w:space="0" w:color="auto"/>
              <w:left w:val="nil"/>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 xml:space="preserve">Наличие опыта выполнения работ по капитальному ремонту на объектах нефтепереработки, в том числе, </w:t>
            </w:r>
            <w:proofErr w:type="gramStart"/>
            <w:r w:rsidRPr="003A6201">
              <w:rPr>
                <w:szCs w:val="22"/>
              </w:rPr>
              <w:t>но</w:t>
            </w:r>
            <w:proofErr w:type="gramEnd"/>
            <w:r w:rsidRPr="003A6201">
              <w:rPr>
                <w:szCs w:val="22"/>
              </w:rPr>
              <w:t xml:space="preserve"> не ограничиваясь, на ОАО «Славнефть-ЯНОС», ОАО «Газпром нефть», ОАО «НК «Роснефть». Знание особенностей технического обслуживания и ремонта трубопроводов, печного, колонного, емкостного, теплообменного и других видов  оборудования отрасли. </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Справка (Форма 7)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лет</w:t>
            </w:r>
          </w:p>
        </w:tc>
        <w:tc>
          <w:tcPr>
            <w:tcW w:w="1775" w:type="dxa"/>
            <w:gridSpan w:val="3"/>
            <w:tcBorders>
              <w:top w:val="single" w:sz="4" w:space="0" w:color="auto"/>
              <w:left w:val="nil"/>
              <w:bottom w:val="single" w:sz="4" w:space="0" w:color="auto"/>
              <w:right w:val="single" w:sz="4" w:space="0" w:color="auto"/>
            </w:tcBorders>
            <w:shd w:val="clear" w:color="auto" w:fill="auto"/>
            <w:vAlign w:val="center"/>
            <w:hideMark/>
          </w:tcPr>
          <w:p w:rsidR="003A6201" w:rsidRPr="00730DAA" w:rsidRDefault="003A6201" w:rsidP="005E6EC5">
            <w:pPr>
              <w:spacing w:before="0"/>
              <w:rPr>
                <w:rFonts w:ascii="Times New Roman" w:hAnsi="Times New Roman"/>
              </w:rPr>
            </w:pPr>
            <w:r w:rsidRPr="003A6201">
              <w:rPr>
                <w:szCs w:val="22"/>
              </w:rPr>
              <w:t>3 и более</w:t>
            </w:r>
            <w:r w:rsidRPr="00730DAA">
              <w:rPr>
                <w:rFonts w:ascii="Times New Roman" w:hAnsi="Times New Roman"/>
                <w:szCs w:val="22"/>
              </w:rPr>
              <w:t xml:space="preserve"> </w:t>
            </w:r>
          </w:p>
        </w:tc>
      </w:tr>
      <w:tr w:rsidR="003A6201" w:rsidRPr="00730DAA" w:rsidTr="00857404">
        <w:trPr>
          <w:trHeight w:val="285"/>
          <w:jc w:val="center"/>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3A6201" w:rsidRPr="003A6201" w:rsidRDefault="003A6201" w:rsidP="005E6EC5">
            <w:pPr>
              <w:spacing w:before="0"/>
              <w:rPr>
                <w:rFonts w:cs="Arial"/>
                <w:b/>
                <w:bCs/>
              </w:rPr>
            </w:pPr>
            <w:r w:rsidRPr="003A6201">
              <w:rPr>
                <w:rFonts w:cs="Arial"/>
                <w:b/>
                <w:bCs/>
                <w:szCs w:val="22"/>
              </w:rPr>
              <w:t>3. Требование о наличии финансовых ресурсов</w:t>
            </w:r>
          </w:p>
        </w:tc>
      </w:tr>
      <w:tr w:rsidR="003A6201" w:rsidRPr="0088151B" w:rsidTr="00857404">
        <w:trPr>
          <w:trHeight w:val="900"/>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3.1.</w:t>
            </w:r>
          </w:p>
        </w:tc>
        <w:tc>
          <w:tcPr>
            <w:tcW w:w="3612"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5E6EC5">
            <w:pPr>
              <w:spacing w:before="0"/>
              <w:jc w:val="both"/>
            </w:pPr>
            <w:r w:rsidRPr="003A6201">
              <w:rPr>
                <w:szCs w:val="22"/>
              </w:rPr>
              <w:t xml:space="preserve">Среднегодовой объем выполненных СМР за последние 3 года должен быть не менее стоимости работ по договору. </w:t>
            </w:r>
          </w:p>
        </w:tc>
        <w:tc>
          <w:tcPr>
            <w:tcW w:w="3260"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 xml:space="preserve">Справка (Форма 7) за подписью руководителя предприятия с указанием перечня договоров с организациями-заказчиками, сумм по договорам, периода выполнения работ. </w:t>
            </w:r>
          </w:p>
        </w:tc>
        <w:tc>
          <w:tcPr>
            <w:tcW w:w="1134"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руб.</w:t>
            </w:r>
          </w:p>
        </w:tc>
        <w:tc>
          <w:tcPr>
            <w:tcW w:w="1775" w:type="dxa"/>
            <w:gridSpan w:val="3"/>
            <w:tcBorders>
              <w:top w:val="nil"/>
              <w:left w:val="nil"/>
              <w:bottom w:val="single" w:sz="4" w:space="0" w:color="auto"/>
              <w:right w:val="single" w:sz="4" w:space="0" w:color="auto"/>
            </w:tcBorders>
            <w:shd w:val="clear" w:color="auto" w:fill="auto"/>
            <w:vAlign w:val="center"/>
            <w:hideMark/>
          </w:tcPr>
          <w:p w:rsidR="003A6201" w:rsidRPr="003A6201" w:rsidRDefault="003A6201" w:rsidP="00870FBC">
            <w:pPr>
              <w:spacing w:before="0"/>
            </w:pPr>
            <w:r w:rsidRPr="003A6201">
              <w:rPr>
                <w:szCs w:val="22"/>
              </w:rPr>
              <w:t>1 млн. руб. без НДС и более</w:t>
            </w:r>
          </w:p>
        </w:tc>
      </w:tr>
      <w:tr w:rsidR="003A6201" w:rsidRPr="00730DAA" w:rsidTr="00857404">
        <w:trPr>
          <w:trHeight w:val="285"/>
          <w:jc w:val="center"/>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3A6201" w:rsidRPr="003A6201" w:rsidRDefault="003A6201" w:rsidP="005E6EC5">
            <w:pPr>
              <w:spacing w:before="0"/>
              <w:rPr>
                <w:rFonts w:cs="Arial"/>
                <w:b/>
                <w:bCs/>
              </w:rPr>
            </w:pPr>
            <w:r w:rsidRPr="003A6201">
              <w:rPr>
                <w:rFonts w:cs="Arial"/>
                <w:b/>
                <w:bCs/>
                <w:szCs w:val="22"/>
              </w:rPr>
              <w:t>4. Техническая оснащенность, персонал и технологий строительства</w:t>
            </w:r>
          </w:p>
        </w:tc>
      </w:tr>
      <w:tr w:rsidR="003A6201" w:rsidRPr="00730DAA" w:rsidTr="00857404">
        <w:trPr>
          <w:trHeight w:val="598"/>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4.1.</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 участка по выполнению строительных работ</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w:t>
            </w:r>
            <w:proofErr w:type="spellStart"/>
            <w:proofErr w:type="gramStart"/>
            <w:r w:rsidRPr="003A6201">
              <w:rPr>
                <w:szCs w:val="22"/>
              </w:rPr>
              <w:t>отсут</w:t>
            </w:r>
            <w:r>
              <w:rPr>
                <w:szCs w:val="22"/>
              </w:rPr>
              <w:t>-</w:t>
            </w:r>
            <w:r w:rsidRPr="003A6201">
              <w:rPr>
                <w:szCs w:val="22"/>
              </w:rPr>
              <w:t>ствие</w:t>
            </w:r>
            <w:proofErr w:type="spellEnd"/>
            <w:proofErr w:type="gramEnd"/>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w:t>
            </w:r>
          </w:p>
        </w:tc>
      </w:tr>
      <w:tr w:rsidR="003A6201" w:rsidRPr="00730DAA" w:rsidTr="00857404">
        <w:trPr>
          <w:trHeight w:val="822"/>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4.2.</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 производственно-технического отдела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w:t>
            </w:r>
            <w:proofErr w:type="spellStart"/>
            <w:proofErr w:type="gramStart"/>
            <w:r w:rsidRPr="003A6201">
              <w:rPr>
                <w:szCs w:val="22"/>
              </w:rPr>
              <w:t>отсут</w:t>
            </w:r>
            <w:r>
              <w:rPr>
                <w:szCs w:val="22"/>
              </w:rPr>
              <w:t>-</w:t>
            </w:r>
            <w:r w:rsidRPr="003A6201">
              <w:rPr>
                <w:szCs w:val="22"/>
              </w:rPr>
              <w:t>ствие</w:t>
            </w:r>
            <w:proofErr w:type="spellEnd"/>
            <w:proofErr w:type="gramEnd"/>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w:t>
            </w:r>
          </w:p>
        </w:tc>
      </w:tr>
      <w:tr w:rsidR="003A6201" w:rsidRPr="00730DAA" w:rsidTr="00857404">
        <w:trPr>
          <w:trHeight w:val="848"/>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4.3.</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 группы входного контроля закупаемого оборудования и материалов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w:t>
            </w:r>
            <w:proofErr w:type="spellStart"/>
            <w:proofErr w:type="gramStart"/>
            <w:r w:rsidRPr="003A6201">
              <w:rPr>
                <w:szCs w:val="22"/>
              </w:rPr>
              <w:t>отсут</w:t>
            </w:r>
            <w:r>
              <w:rPr>
                <w:szCs w:val="22"/>
              </w:rPr>
              <w:t>-</w:t>
            </w:r>
            <w:r w:rsidRPr="003A6201">
              <w:rPr>
                <w:szCs w:val="22"/>
              </w:rPr>
              <w:t>ствие</w:t>
            </w:r>
            <w:proofErr w:type="spellEnd"/>
            <w:proofErr w:type="gramEnd"/>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w:t>
            </w:r>
          </w:p>
        </w:tc>
      </w:tr>
      <w:tr w:rsidR="003A6201" w:rsidRPr="00730DAA" w:rsidTr="00857404">
        <w:trPr>
          <w:trHeight w:val="307"/>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4.4.</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 собственной (или в аренде) аттестованной контрольно-сварочной лаборатории по контролю металлов и сварки с возможностями по контролю сварных швов в объеме не менее 30 сварных швов/</w:t>
            </w:r>
            <w:proofErr w:type="spellStart"/>
            <w:r w:rsidRPr="003A6201">
              <w:rPr>
                <w:szCs w:val="22"/>
              </w:rPr>
              <w:t>сут</w:t>
            </w:r>
            <w:proofErr w:type="spellEnd"/>
            <w:r w:rsidRPr="003A6201">
              <w:rPr>
                <w:szCs w:val="22"/>
              </w:rPr>
              <w:t>.</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w:t>
            </w:r>
            <w:proofErr w:type="spellStart"/>
            <w:proofErr w:type="gramStart"/>
            <w:r w:rsidRPr="003A6201">
              <w:rPr>
                <w:szCs w:val="22"/>
              </w:rPr>
              <w:t>отсут</w:t>
            </w:r>
            <w:r>
              <w:rPr>
                <w:szCs w:val="22"/>
              </w:rPr>
              <w:t>-</w:t>
            </w:r>
            <w:r w:rsidRPr="003A6201">
              <w:rPr>
                <w:szCs w:val="22"/>
              </w:rPr>
              <w:t>ствие</w:t>
            </w:r>
            <w:proofErr w:type="spellEnd"/>
            <w:proofErr w:type="gramEnd"/>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w:t>
            </w:r>
          </w:p>
        </w:tc>
      </w:tr>
      <w:tr w:rsidR="003A6201" w:rsidRPr="0088151B" w:rsidTr="00857404">
        <w:trPr>
          <w:trHeight w:val="55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4.5.</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autoSpaceDE w:val="0"/>
              <w:spacing w:before="0"/>
              <w:jc w:val="both"/>
            </w:pPr>
            <w:r w:rsidRPr="003A6201">
              <w:rPr>
                <w:szCs w:val="22"/>
              </w:rPr>
              <w:t xml:space="preserve">Наличие обученного и аттестованного персонала:   </w:t>
            </w:r>
          </w:p>
          <w:p w:rsidR="003A6201" w:rsidRPr="003A6201" w:rsidRDefault="003A6201" w:rsidP="005E6EC5">
            <w:pPr>
              <w:autoSpaceDE w:val="0"/>
              <w:spacing w:before="0"/>
              <w:jc w:val="both"/>
            </w:pPr>
            <w:r w:rsidRPr="003A6201">
              <w:rPr>
                <w:szCs w:val="22"/>
              </w:rPr>
              <w:t xml:space="preserve">-  по разборке, сборке, обслуживанию фланцевых соединений, аппаратов, трубопроводов, печного, теплообменного, </w:t>
            </w:r>
            <w:proofErr w:type="spellStart"/>
            <w:r w:rsidRPr="003A6201">
              <w:rPr>
                <w:szCs w:val="22"/>
              </w:rPr>
              <w:t>КИПиА</w:t>
            </w:r>
            <w:proofErr w:type="spellEnd"/>
            <w:r w:rsidRPr="003A6201">
              <w:rPr>
                <w:szCs w:val="22"/>
              </w:rPr>
              <w:t>, электрооборудования в соответствии с Правилами и Инструкциями;</w:t>
            </w:r>
          </w:p>
          <w:p w:rsidR="003A6201" w:rsidRPr="003A6201" w:rsidRDefault="003A6201" w:rsidP="005E6EC5">
            <w:pPr>
              <w:autoSpaceDE w:val="0"/>
              <w:spacing w:before="0"/>
              <w:jc w:val="both"/>
            </w:pPr>
            <w:r w:rsidRPr="003A6201">
              <w:rPr>
                <w:szCs w:val="22"/>
              </w:rPr>
              <w:t xml:space="preserve">- с навыками применения различных инструментов и оснастки отечественного и импортного производства (ручных, </w:t>
            </w:r>
            <w:proofErr w:type="spellStart"/>
            <w:r w:rsidRPr="003A6201">
              <w:rPr>
                <w:szCs w:val="22"/>
              </w:rPr>
              <w:t>пневм</w:t>
            </w:r>
            <w:proofErr w:type="gramStart"/>
            <w:r w:rsidRPr="003A6201">
              <w:rPr>
                <w:szCs w:val="22"/>
              </w:rPr>
              <w:t>о</w:t>
            </w:r>
            <w:proofErr w:type="spellEnd"/>
            <w:r w:rsidRPr="003A6201">
              <w:rPr>
                <w:szCs w:val="22"/>
              </w:rPr>
              <w:t>-</w:t>
            </w:r>
            <w:proofErr w:type="gramEnd"/>
            <w:r w:rsidRPr="003A6201">
              <w:rPr>
                <w:szCs w:val="22"/>
              </w:rPr>
              <w:t xml:space="preserve">, гидравлических, электрических, контрольно-измерительных инструментов, средств малой механизации), схем обтяжки, </w:t>
            </w:r>
            <w:r w:rsidRPr="003A6201">
              <w:rPr>
                <w:szCs w:val="22"/>
              </w:rPr>
              <w:lastRenderedPageBreak/>
              <w:t>использования прокладочных материалов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5E6EC5">
            <w:pPr>
              <w:autoSpaceDE w:val="0"/>
              <w:jc w:val="both"/>
            </w:pPr>
            <w:proofErr w:type="gramStart"/>
            <w:r w:rsidRPr="003A6201">
              <w:rPr>
                <w:szCs w:val="22"/>
              </w:rPr>
              <w:lastRenderedPageBreak/>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roofErr w:type="gramEnd"/>
          </w:p>
          <w:p w:rsidR="003A6201" w:rsidRPr="003A6201" w:rsidRDefault="003A6201" w:rsidP="005E6EC5">
            <w:pPr>
              <w:spacing w:before="0"/>
            </w:pP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lastRenderedPageBreak/>
              <w:t>чел.</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50 и более</w:t>
            </w:r>
          </w:p>
        </w:tc>
      </w:tr>
      <w:tr w:rsidR="003A6201" w:rsidRPr="0088151B" w:rsidTr="00857404">
        <w:trPr>
          <w:trHeight w:val="930"/>
          <w:jc w:val="cent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lastRenderedPageBreak/>
              <w:t>4.6.</w:t>
            </w:r>
          </w:p>
        </w:tc>
        <w:tc>
          <w:tcPr>
            <w:tcW w:w="3612" w:type="dxa"/>
            <w:gridSpan w:val="2"/>
            <w:tcBorders>
              <w:top w:val="single" w:sz="4" w:space="0" w:color="auto"/>
              <w:left w:val="nil"/>
              <w:bottom w:val="single" w:sz="4" w:space="0" w:color="auto"/>
              <w:right w:val="single" w:sz="4" w:space="0" w:color="auto"/>
            </w:tcBorders>
            <w:shd w:val="clear" w:color="auto" w:fill="auto"/>
            <w:vAlign w:val="center"/>
          </w:tcPr>
          <w:p w:rsidR="003A6201" w:rsidRPr="003A6201" w:rsidRDefault="003A6201" w:rsidP="005E6EC5">
            <w:pPr>
              <w:autoSpaceDE w:val="0"/>
              <w:spacing w:before="0"/>
              <w:jc w:val="both"/>
            </w:pPr>
            <w:r w:rsidRPr="003A6201">
              <w:rPr>
                <w:szCs w:val="22"/>
              </w:rPr>
              <w:t xml:space="preserve">Наличие аттестованных сварщиков </w:t>
            </w:r>
          </w:p>
          <w:p w:rsidR="003A6201" w:rsidRPr="003A6201" w:rsidRDefault="003A6201" w:rsidP="005E6EC5">
            <w:pPr>
              <w:spacing w:before="0"/>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Копии отчетов о прохождении работниками аттестации и копии аттестационных удостоверений сварщиков</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чел.</w:t>
            </w:r>
          </w:p>
        </w:tc>
        <w:tc>
          <w:tcPr>
            <w:tcW w:w="1775" w:type="dxa"/>
            <w:gridSpan w:val="3"/>
            <w:tcBorders>
              <w:top w:val="single" w:sz="4" w:space="0" w:color="auto"/>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7 и более</w:t>
            </w:r>
          </w:p>
        </w:tc>
      </w:tr>
      <w:tr w:rsidR="003A6201" w:rsidRPr="0088151B" w:rsidTr="00857404">
        <w:trPr>
          <w:trHeight w:val="59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4.7.</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autoSpaceDE w:val="0"/>
              <w:spacing w:before="0"/>
              <w:jc w:val="both"/>
            </w:pPr>
            <w:r w:rsidRPr="003A6201">
              <w:rPr>
                <w:szCs w:val="22"/>
              </w:rPr>
              <w:t xml:space="preserve">Наличие специалистов сварочного производства II уровня (руководители сварочных работ) и аттестованных специалистов сварочного производства I уровня (сварщик) по сварке групп сталей М05 и М11 (сталь 15Х5М и 12Х18Н10Т). </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Копии отчетов о прохождении работниками аттестации и копии аттестационных удостоверений сварщиков</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чел.</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2 и более</w:t>
            </w:r>
          </w:p>
        </w:tc>
      </w:tr>
      <w:tr w:rsidR="003A6201" w:rsidRPr="0088151B" w:rsidTr="00857404">
        <w:trPr>
          <w:trHeight w:val="3675"/>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4.8.</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 ответственных за проведение огневых работ во время капитального ремонта из числа ИТР.</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5E6EC5">
            <w:pPr>
              <w:autoSpaceDE w:val="0"/>
              <w:jc w:val="both"/>
            </w:pPr>
            <w:proofErr w:type="gramStart"/>
            <w:r w:rsidRPr="003A6201">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roofErr w:type="gramEnd"/>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чел.</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5 и более</w:t>
            </w:r>
          </w:p>
        </w:tc>
      </w:tr>
      <w:tr w:rsidR="003A6201" w:rsidRPr="00730DAA" w:rsidTr="00857404">
        <w:trPr>
          <w:trHeight w:val="2249"/>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4.9.</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jc w:val="both"/>
            </w:pPr>
            <w:r w:rsidRPr="003A6201">
              <w:rPr>
                <w:szCs w:val="22"/>
              </w:rPr>
              <w:t xml:space="preserve">Наличие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 сталь20, (М05) – сталь 15Х5М, (М11) – сталь 12Х18Н10Т </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5E6EC5">
            <w:pPr>
              <w:jc w:val="both"/>
            </w:pPr>
            <w:r w:rsidRPr="003A6201">
              <w:rPr>
                <w:szCs w:val="22"/>
              </w:rPr>
              <w:t>Копии Свидетельств о производственной аттестации технологии сварки</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w:t>
            </w:r>
            <w:proofErr w:type="spellStart"/>
            <w:proofErr w:type="gramStart"/>
            <w:r w:rsidRPr="003A6201">
              <w:rPr>
                <w:szCs w:val="22"/>
              </w:rPr>
              <w:t>отсут</w:t>
            </w:r>
            <w:r>
              <w:rPr>
                <w:szCs w:val="22"/>
              </w:rPr>
              <w:t>-</w:t>
            </w:r>
            <w:r w:rsidRPr="003A6201">
              <w:rPr>
                <w:szCs w:val="22"/>
              </w:rPr>
              <w:t>ствие</w:t>
            </w:r>
            <w:proofErr w:type="spellEnd"/>
            <w:proofErr w:type="gramEnd"/>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w:t>
            </w:r>
          </w:p>
        </w:tc>
      </w:tr>
      <w:tr w:rsidR="003A6201" w:rsidRPr="00730DAA" w:rsidTr="00857404">
        <w:trPr>
          <w:trHeight w:val="732"/>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4.10.</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jc w:val="both"/>
            </w:pPr>
            <w:r w:rsidRPr="003A6201">
              <w:rPr>
                <w:szCs w:val="22"/>
              </w:rPr>
              <w:t>Наличие в собственности (или в аренде)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Копии Свидетельств об аттестации сварочного оборудования.</w:t>
            </w:r>
          </w:p>
          <w:p w:rsidR="003A6201" w:rsidRPr="003A6201" w:rsidRDefault="003A6201" w:rsidP="005E6EC5">
            <w:pPr>
              <w:spacing w:before="0"/>
            </w:pPr>
            <w:r w:rsidRPr="003A6201">
              <w:rPr>
                <w:szCs w:val="22"/>
              </w:rPr>
              <w:t>Справка о наличии производственных мощностей (Форма 9).</w:t>
            </w:r>
          </w:p>
          <w:p w:rsidR="003A6201" w:rsidRPr="003A6201" w:rsidRDefault="003A6201" w:rsidP="005E6EC5">
            <w:pPr>
              <w:spacing w:before="0"/>
            </w:pP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 xml:space="preserve">12 и более </w:t>
            </w:r>
          </w:p>
        </w:tc>
      </w:tr>
      <w:tr w:rsidR="003A6201" w:rsidRPr="00730DAA" w:rsidTr="00857404">
        <w:trPr>
          <w:trHeight w:val="673"/>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4.11.</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jc w:val="both"/>
            </w:pPr>
            <w:r w:rsidRPr="003A6201">
              <w:rPr>
                <w:szCs w:val="22"/>
              </w:rPr>
              <w:t xml:space="preserve">Наличие в собственности (или в аренде)  </w:t>
            </w:r>
            <w:proofErr w:type="spellStart"/>
            <w:r w:rsidRPr="003A6201">
              <w:rPr>
                <w:szCs w:val="22"/>
              </w:rPr>
              <w:t>термопеналов</w:t>
            </w:r>
            <w:proofErr w:type="spellEnd"/>
            <w:r w:rsidRPr="003A6201">
              <w:rPr>
                <w:szCs w:val="22"/>
              </w:rPr>
              <w:t>.</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5E6EC5">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5 и более</w:t>
            </w:r>
          </w:p>
        </w:tc>
      </w:tr>
      <w:tr w:rsidR="003A6201" w:rsidRPr="00730DAA" w:rsidTr="00857404">
        <w:trPr>
          <w:trHeight w:val="555"/>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4.12.</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jc w:val="both"/>
            </w:pPr>
            <w:r w:rsidRPr="003A6201">
              <w:rPr>
                <w:szCs w:val="22"/>
              </w:rPr>
              <w:t>Наличие в собственности (или в аренде)  печей для прокаливания электродов.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5E6EC5">
            <w:r w:rsidRPr="003A6201">
              <w:rPr>
                <w:szCs w:val="22"/>
              </w:rPr>
              <w:t xml:space="preserve">Справка о наличии производственных </w:t>
            </w:r>
            <w:r w:rsidRPr="003A6201">
              <w:rPr>
                <w:szCs w:val="22"/>
              </w:rPr>
              <w:lastRenderedPageBreak/>
              <w:t>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lastRenderedPageBreak/>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2 и более</w:t>
            </w:r>
          </w:p>
        </w:tc>
      </w:tr>
      <w:tr w:rsidR="003A6201" w:rsidRPr="00730DAA" w:rsidTr="00857404">
        <w:trPr>
          <w:trHeight w:val="51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lastRenderedPageBreak/>
              <w:t>4.13.</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 xml:space="preserve">Наличие в собственности (или в аренде)  </w:t>
            </w:r>
            <w:proofErr w:type="spellStart"/>
            <w:r w:rsidRPr="003A6201">
              <w:rPr>
                <w:szCs w:val="22"/>
              </w:rPr>
              <w:t>термопоста</w:t>
            </w:r>
            <w:proofErr w:type="spellEnd"/>
            <w:r w:rsidRPr="003A6201">
              <w:rPr>
                <w:szCs w:val="22"/>
              </w:rPr>
              <w:t xml:space="preserve"> для термообработки сварных швов.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5E6EC5">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2 и более</w:t>
            </w:r>
          </w:p>
        </w:tc>
      </w:tr>
      <w:tr w:rsidR="003A6201" w:rsidRPr="0088151B" w:rsidTr="00857404">
        <w:trPr>
          <w:trHeight w:val="89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4.14.</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jc w:val="both"/>
            </w:pPr>
            <w:proofErr w:type="gramStart"/>
            <w:r w:rsidRPr="003A6201">
              <w:rPr>
                <w:szCs w:val="22"/>
              </w:rPr>
              <w:t>Наличие контрольно-измерительного  (штангенциркули, уровни, комплекты щупов и другие</w:t>
            </w:r>
            <w:proofErr w:type="gramEnd"/>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5E6EC5">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proofErr w:type="gramStart"/>
            <w:r w:rsidRPr="003A6201">
              <w:rPr>
                <w:szCs w:val="22"/>
              </w:rPr>
              <w:t>Комп</w:t>
            </w:r>
            <w:r>
              <w:rPr>
                <w:szCs w:val="22"/>
              </w:rPr>
              <w:t>-</w:t>
            </w:r>
            <w:proofErr w:type="spellStart"/>
            <w:r w:rsidRPr="003A6201">
              <w:rPr>
                <w:szCs w:val="22"/>
              </w:rPr>
              <w:t>лект</w:t>
            </w:r>
            <w:proofErr w:type="spellEnd"/>
            <w:proofErr w:type="gramEnd"/>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12 и более</w:t>
            </w:r>
          </w:p>
        </w:tc>
      </w:tr>
      <w:tr w:rsidR="003A6201" w:rsidRPr="0088151B" w:rsidTr="00857404">
        <w:trPr>
          <w:trHeight w:val="832"/>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4.15.</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 комплектов  рожковых, накидных и ударных ключей различного размера.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5E6EC5">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proofErr w:type="gramStart"/>
            <w:r w:rsidRPr="003A6201">
              <w:rPr>
                <w:szCs w:val="22"/>
              </w:rPr>
              <w:t>Комп</w:t>
            </w:r>
            <w:r>
              <w:rPr>
                <w:szCs w:val="22"/>
              </w:rPr>
              <w:t>-</w:t>
            </w:r>
            <w:proofErr w:type="spellStart"/>
            <w:r w:rsidRPr="003A6201">
              <w:rPr>
                <w:szCs w:val="22"/>
              </w:rPr>
              <w:t>лект</w:t>
            </w:r>
            <w:proofErr w:type="spellEnd"/>
            <w:proofErr w:type="gramEnd"/>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50 и более</w:t>
            </w:r>
          </w:p>
        </w:tc>
      </w:tr>
      <w:tr w:rsidR="003A6201" w:rsidRPr="0088151B" w:rsidTr="00857404">
        <w:trPr>
          <w:trHeight w:val="120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4.16.</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 в собственности (или в аренде) гидравлического динамометрического ключа различной мощности (от 2000 до 20000 Нм)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5E6EC5">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2 и более</w:t>
            </w:r>
          </w:p>
        </w:tc>
      </w:tr>
      <w:tr w:rsidR="003A6201" w:rsidRPr="0088151B" w:rsidTr="00857404">
        <w:trPr>
          <w:trHeight w:val="120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4.17.</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 в собственности (или в аренде) пневматического ударного гайковерта различной мощности (до 2000 Нм), комплектов торцевых ударных головок к каждому гайковерту</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5E6EC5">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2 и более</w:t>
            </w:r>
          </w:p>
        </w:tc>
      </w:tr>
      <w:tr w:rsidR="003A6201" w:rsidRPr="0088151B" w:rsidTr="00857404">
        <w:trPr>
          <w:trHeight w:val="120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4.18.</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 xml:space="preserve">Наличие в собственности (или в аренде) гидравлических и механических </w:t>
            </w:r>
            <w:proofErr w:type="spellStart"/>
            <w:r w:rsidRPr="003A6201">
              <w:rPr>
                <w:szCs w:val="22"/>
              </w:rPr>
              <w:t>разгонщиков</w:t>
            </w:r>
            <w:proofErr w:type="spellEnd"/>
            <w:r w:rsidRPr="003A6201">
              <w:rPr>
                <w:szCs w:val="22"/>
              </w:rPr>
              <w:t xml:space="preserve"> фланцев клинового или ступенчатого типа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5E6EC5">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2 и более</w:t>
            </w:r>
          </w:p>
        </w:tc>
      </w:tr>
      <w:tr w:rsidR="003A6201" w:rsidRPr="0088151B" w:rsidTr="00857404">
        <w:trPr>
          <w:trHeight w:val="794"/>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4.19.</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 в собственности (или в аренде) лебедок и талей, исправных реечных домкратов.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5E6EC5">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5 и более</w:t>
            </w:r>
          </w:p>
        </w:tc>
      </w:tr>
      <w:tr w:rsidR="003A6201" w:rsidRPr="00730DAA" w:rsidTr="00857404">
        <w:trPr>
          <w:trHeight w:val="120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4.20.</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jc w:val="both"/>
            </w:pPr>
            <w:r w:rsidRPr="003A6201">
              <w:rPr>
                <w:szCs w:val="22"/>
              </w:rPr>
              <w:t>Наличие в собственности (или в аренде) грузовой транспортной техники для перевозки оборудования, запчастей, материалов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5E6EC5">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7 и более</w:t>
            </w:r>
          </w:p>
        </w:tc>
      </w:tr>
      <w:tr w:rsidR="003A6201" w:rsidRPr="00730DAA" w:rsidTr="00857404">
        <w:trPr>
          <w:trHeight w:val="1657"/>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4.21.</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jc w:val="both"/>
            </w:pPr>
            <w:r w:rsidRPr="003A6201">
              <w:rPr>
                <w:szCs w:val="22"/>
              </w:rPr>
              <w:t>Наличие в собственности (или в аренде) аппаратов высокого давления для промывки межтрубного, трубного пространства теплообменного оборудования</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5E6EC5">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3 и более</w:t>
            </w:r>
          </w:p>
        </w:tc>
      </w:tr>
      <w:tr w:rsidR="003A6201" w:rsidRPr="00730DAA" w:rsidTr="00857404">
        <w:trPr>
          <w:trHeight w:val="89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4.22.</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jc w:val="both"/>
            </w:pPr>
            <w:r w:rsidRPr="003A6201">
              <w:rPr>
                <w:szCs w:val="22"/>
              </w:rPr>
              <w:t>Наличие в собственности (или в аренде) передвижной насосной станции для гидравлического испытания оборудования</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5E6EC5">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1 и более</w:t>
            </w:r>
          </w:p>
        </w:tc>
      </w:tr>
      <w:tr w:rsidR="003A6201" w:rsidRPr="00730DAA" w:rsidTr="00857404">
        <w:trPr>
          <w:trHeight w:val="642"/>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4.23.</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jc w:val="both"/>
            </w:pPr>
            <w:r w:rsidRPr="003A6201">
              <w:rPr>
                <w:szCs w:val="22"/>
              </w:rPr>
              <w:t>Наличие в собственности (или в аренде) передвижных компрессоров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5E6EC5">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 и более</w:t>
            </w:r>
          </w:p>
        </w:tc>
      </w:tr>
      <w:tr w:rsidR="003A6201" w:rsidRPr="00730DAA" w:rsidTr="00857404">
        <w:trPr>
          <w:trHeight w:val="120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4.24.</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jc w:val="both"/>
            </w:pPr>
            <w:r w:rsidRPr="003A6201">
              <w:rPr>
                <w:szCs w:val="22"/>
              </w:rPr>
              <w:t>Наличие в собственности (или в аренде) спецтехники для проведения уборки территории ремонтируемой установки</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5E6EC5">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2 и более</w:t>
            </w:r>
          </w:p>
        </w:tc>
      </w:tr>
      <w:tr w:rsidR="003A6201" w:rsidRPr="00730DAA" w:rsidTr="00857404">
        <w:trPr>
          <w:trHeight w:val="590"/>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4.25.</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jc w:val="both"/>
            </w:pPr>
            <w:r w:rsidRPr="003A6201">
              <w:rPr>
                <w:szCs w:val="22"/>
              </w:rPr>
              <w:t>Наличие в собственности (или в аренде) автовышки</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5E6EC5">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1 и более</w:t>
            </w:r>
          </w:p>
        </w:tc>
      </w:tr>
      <w:tr w:rsidR="003A6201" w:rsidRPr="00730DAA" w:rsidTr="00857404">
        <w:trPr>
          <w:trHeight w:val="556"/>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lastRenderedPageBreak/>
              <w:t>4.26.</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Наличие в собственности (или в аренде) грузоподъемной техники до 100 т.</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3A6201" w:rsidRPr="003A6201" w:rsidRDefault="003A6201" w:rsidP="005E6EC5">
            <w:r w:rsidRPr="003A6201">
              <w:rPr>
                <w:szCs w:val="22"/>
              </w:rPr>
              <w:t>Справка о наличии производственных мощностей (Форма 9).</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ед.</w:t>
            </w:r>
          </w:p>
        </w:tc>
        <w:tc>
          <w:tcPr>
            <w:tcW w:w="1775" w:type="dxa"/>
            <w:gridSpan w:val="3"/>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3 и более</w:t>
            </w:r>
          </w:p>
        </w:tc>
      </w:tr>
      <w:tr w:rsidR="003A6201" w:rsidRPr="00730DAA" w:rsidTr="00857404">
        <w:trPr>
          <w:trHeight w:val="285"/>
          <w:jc w:val="center"/>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3A6201" w:rsidRPr="003A6201" w:rsidRDefault="003A6201" w:rsidP="005E6EC5">
            <w:pPr>
              <w:spacing w:before="0"/>
              <w:rPr>
                <w:b/>
              </w:rPr>
            </w:pPr>
            <w:r w:rsidRPr="003A6201">
              <w:rPr>
                <w:b/>
                <w:szCs w:val="22"/>
              </w:rPr>
              <w:t>5. Производственные  мощности</w:t>
            </w:r>
          </w:p>
        </w:tc>
      </w:tr>
      <w:tr w:rsidR="003A6201" w:rsidRPr="0088151B" w:rsidTr="00857404">
        <w:trPr>
          <w:trHeight w:val="1099"/>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5.1</w:t>
            </w:r>
          </w:p>
        </w:tc>
        <w:tc>
          <w:tcPr>
            <w:tcW w:w="3612"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5E6EC5">
            <w:r w:rsidRPr="003A6201">
              <w:rPr>
                <w:szCs w:val="22"/>
              </w:rPr>
              <w:t>Возможность выполнения работ  собственными силами в качестве Ген. подрядчика в объеме не менее  60%</w:t>
            </w:r>
          </w:p>
        </w:tc>
        <w:tc>
          <w:tcPr>
            <w:tcW w:w="3260"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5E6EC5">
            <w:r w:rsidRPr="003A6201">
              <w:rPr>
                <w:szCs w:val="22"/>
              </w:rPr>
              <w:t>Перечень субподрядных организаций, привлекаемых для данного вида деятельности (с указанием % субподряда).</w:t>
            </w:r>
          </w:p>
        </w:tc>
        <w:tc>
          <w:tcPr>
            <w:tcW w:w="1134"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w:t>
            </w:r>
          </w:p>
        </w:tc>
        <w:tc>
          <w:tcPr>
            <w:tcW w:w="1775" w:type="dxa"/>
            <w:gridSpan w:val="3"/>
            <w:tcBorders>
              <w:top w:val="nil"/>
              <w:left w:val="nil"/>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60 и более</w:t>
            </w:r>
          </w:p>
        </w:tc>
      </w:tr>
      <w:tr w:rsidR="003A6201" w:rsidRPr="00730DAA" w:rsidTr="00857404">
        <w:trPr>
          <w:trHeight w:val="1104"/>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5.2.</w:t>
            </w:r>
          </w:p>
        </w:tc>
        <w:tc>
          <w:tcPr>
            <w:tcW w:w="3612"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5E6EC5">
            <w:pPr>
              <w:spacing w:before="0"/>
              <w:jc w:val="both"/>
            </w:pPr>
            <w:r w:rsidRPr="003A6201">
              <w:rPr>
                <w:szCs w:val="22"/>
              </w:rPr>
              <w:t xml:space="preserve">Наличие производственной базы в непосредственной близости (регионе) или ее аренда. </w:t>
            </w:r>
          </w:p>
        </w:tc>
        <w:tc>
          <w:tcPr>
            <w:tcW w:w="3260"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Справка за подписью руководителя предприятия с указанием местонахождения базы предприятия (Форма 9).</w:t>
            </w:r>
          </w:p>
        </w:tc>
        <w:tc>
          <w:tcPr>
            <w:tcW w:w="1134"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наличие/</w:t>
            </w:r>
            <w:proofErr w:type="spellStart"/>
            <w:proofErr w:type="gramStart"/>
            <w:r w:rsidRPr="003A6201">
              <w:rPr>
                <w:szCs w:val="22"/>
              </w:rPr>
              <w:t>отсут</w:t>
            </w:r>
            <w:r w:rsidR="002C46FD">
              <w:rPr>
                <w:szCs w:val="22"/>
              </w:rPr>
              <w:t>-</w:t>
            </w:r>
            <w:r w:rsidRPr="003A6201">
              <w:rPr>
                <w:szCs w:val="22"/>
              </w:rPr>
              <w:t>ствие</w:t>
            </w:r>
            <w:proofErr w:type="spellEnd"/>
            <w:proofErr w:type="gramEnd"/>
          </w:p>
        </w:tc>
        <w:tc>
          <w:tcPr>
            <w:tcW w:w="1775" w:type="dxa"/>
            <w:gridSpan w:val="3"/>
            <w:tcBorders>
              <w:top w:val="nil"/>
              <w:left w:val="nil"/>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наличие</w:t>
            </w:r>
          </w:p>
        </w:tc>
      </w:tr>
      <w:tr w:rsidR="003A6201" w:rsidRPr="00730DAA" w:rsidTr="00857404">
        <w:trPr>
          <w:trHeight w:val="285"/>
          <w:jc w:val="center"/>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3A6201" w:rsidRPr="002C46FD" w:rsidRDefault="003A6201" w:rsidP="005E6EC5">
            <w:pPr>
              <w:spacing w:before="0"/>
              <w:rPr>
                <w:b/>
              </w:rPr>
            </w:pPr>
            <w:r w:rsidRPr="002C46FD">
              <w:rPr>
                <w:b/>
                <w:szCs w:val="22"/>
              </w:rPr>
              <w:t>6.Охрана труда, промышленная и пожарная безопасность</w:t>
            </w:r>
          </w:p>
        </w:tc>
      </w:tr>
      <w:tr w:rsidR="003A6201" w:rsidRPr="00730DAA" w:rsidTr="00857404">
        <w:trPr>
          <w:trHeight w:val="1277"/>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6.1.</w:t>
            </w:r>
          </w:p>
        </w:tc>
        <w:tc>
          <w:tcPr>
            <w:tcW w:w="3612"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5E6EC5">
            <w:pPr>
              <w:spacing w:before="0"/>
              <w:jc w:val="both"/>
            </w:pPr>
            <w:r w:rsidRPr="003A6201">
              <w:rPr>
                <w:szCs w:val="22"/>
              </w:rPr>
              <w:t>После заключения договора подряда будут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подряда, на следующие риски:</w:t>
            </w:r>
          </w:p>
          <w:p w:rsidR="003A6201" w:rsidRPr="003A6201" w:rsidRDefault="003A6201" w:rsidP="005E6EC5">
            <w:pPr>
              <w:spacing w:before="0"/>
              <w:jc w:val="both"/>
            </w:pPr>
            <w:r w:rsidRPr="003A6201">
              <w:rPr>
                <w:szCs w:val="22"/>
              </w:rPr>
              <w:t>- смерть в результате несчастного случая;</w:t>
            </w:r>
          </w:p>
          <w:p w:rsidR="003A6201" w:rsidRPr="003A6201" w:rsidRDefault="003A6201" w:rsidP="005E6EC5">
            <w:pPr>
              <w:spacing w:before="0"/>
              <w:jc w:val="both"/>
            </w:pPr>
            <w:r w:rsidRPr="003A6201">
              <w:rPr>
                <w:szCs w:val="22"/>
              </w:rPr>
              <w:t>- постоянная (полная) утрата трудоспособности в результате несчастного случая с установлением I, II, III групп инвалидности.</w:t>
            </w:r>
          </w:p>
        </w:tc>
        <w:tc>
          <w:tcPr>
            <w:tcW w:w="3260"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Гарантийное письмо за подписью руководителя предприятия.</w:t>
            </w:r>
          </w:p>
        </w:tc>
        <w:tc>
          <w:tcPr>
            <w:tcW w:w="1134" w:type="dxa"/>
            <w:gridSpan w:val="2"/>
            <w:tcBorders>
              <w:top w:val="nil"/>
              <w:left w:val="nil"/>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да/нет</w:t>
            </w:r>
          </w:p>
        </w:tc>
        <w:tc>
          <w:tcPr>
            <w:tcW w:w="1775" w:type="dxa"/>
            <w:gridSpan w:val="3"/>
            <w:tcBorders>
              <w:top w:val="nil"/>
              <w:left w:val="nil"/>
              <w:bottom w:val="single" w:sz="4" w:space="0" w:color="auto"/>
              <w:right w:val="single" w:sz="4" w:space="0" w:color="auto"/>
            </w:tcBorders>
            <w:shd w:val="clear" w:color="auto" w:fill="auto"/>
            <w:vAlign w:val="center"/>
            <w:hideMark/>
          </w:tcPr>
          <w:p w:rsidR="003A6201" w:rsidRPr="003A6201" w:rsidRDefault="003A6201" w:rsidP="005E6EC5">
            <w:pPr>
              <w:spacing w:before="0"/>
            </w:pPr>
            <w:r w:rsidRPr="003A6201">
              <w:rPr>
                <w:szCs w:val="22"/>
              </w:rPr>
              <w:t xml:space="preserve">да </w:t>
            </w:r>
          </w:p>
        </w:tc>
      </w:tr>
      <w:tr w:rsidR="003A6201" w:rsidRPr="00730DAA" w:rsidTr="00857404">
        <w:trPr>
          <w:trHeight w:val="285"/>
          <w:jc w:val="center"/>
        </w:trPr>
        <w:tc>
          <w:tcPr>
            <w:tcW w:w="10505" w:type="dxa"/>
            <w:gridSpan w:val="10"/>
            <w:tcBorders>
              <w:top w:val="single" w:sz="4" w:space="0" w:color="auto"/>
              <w:left w:val="single" w:sz="4" w:space="0" w:color="auto"/>
              <w:bottom w:val="single" w:sz="4" w:space="0" w:color="auto"/>
              <w:right w:val="single" w:sz="4" w:space="0" w:color="auto"/>
            </w:tcBorders>
            <w:shd w:val="clear" w:color="000000" w:fill="D9D9D9"/>
            <w:vAlign w:val="center"/>
            <w:hideMark/>
          </w:tcPr>
          <w:p w:rsidR="003A6201" w:rsidRPr="002C46FD" w:rsidRDefault="003A6201" w:rsidP="005E6EC5">
            <w:pPr>
              <w:spacing w:before="0"/>
              <w:rPr>
                <w:rFonts w:cs="Arial"/>
                <w:b/>
                <w:bCs/>
              </w:rPr>
            </w:pPr>
            <w:r w:rsidRPr="002C46FD">
              <w:rPr>
                <w:rFonts w:cs="Arial"/>
                <w:b/>
                <w:bCs/>
                <w:szCs w:val="22"/>
              </w:rPr>
              <w:t>7. Иные требования</w:t>
            </w:r>
          </w:p>
        </w:tc>
      </w:tr>
      <w:tr w:rsidR="003A6201" w:rsidRPr="00730DAA" w:rsidTr="00857404">
        <w:trPr>
          <w:gridAfter w:val="1"/>
          <w:wAfter w:w="6" w:type="dxa"/>
          <w:trHeight w:val="2400"/>
          <w:jc w:val="center"/>
        </w:trPr>
        <w:tc>
          <w:tcPr>
            <w:tcW w:w="792" w:type="dxa"/>
            <w:gridSpan w:val="2"/>
            <w:tcBorders>
              <w:top w:val="nil"/>
              <w:left w:val="single" w:sz="4" w:space="0" w:color="auto"/>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7.1.</w:t>
            </w:r>
          </w:p>
        </w:tc>
        <w:tc>
          <w:tcPr>
            <w:tcW w:w="3612"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jc w:val="both"/>
            </w:pPr>
            <w:proofErr w:type="gramStart"/>
            <w:r w:rsidRPr="003A6201">
              <w:rPr>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roofErr w:type="gramEnd"/>
          </w:p>
        </w:tc>
        <w:tc>
          <w:tcPr>
            <w:tcW w:w="3260"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Письмо (в свободной форме) за подписью руководителя организации.</w:t>
            </w:r>
          </w:p>
        </w:tc>
        <w:tc>
          <w:tcPr>
            <w:tcW w:w="1134" w:type="dxa"/>
            <w:gridSpan w:val="2"/>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да/нет</w:t>
            </w:r>
          </w:p>
        </w:tc>
        <w:tc>
          <w:tcPr>
            <w:tcW w:w="1701" w:type="dxa"/>
            <w:tcBorders>
              <w:top w:val="nil"/>
              <w:left w:val="nil"/>
              <w:bottom w:val="single" w:sz="4" w:space="0" w:color="auto"/>
              <w:right w:val="single" w:sz="4" w:space="0" w:color="auto"/>
            </w:tcBorders>
            <w:shd w:val="clear" w:color="auto" w:fill="auto"/>
            <w:vAlign w:val="center"/>
          </w:tcPr>
          <w:p w:rsidR="003A6201" w:rsidRPr="003A6201" w:rsidRDefault="003A6201" w:rsidP="005E6EC5">
            <w:pPr>
              <w:spacing w:before="0"/>
            </w:pPr>
            <w:r w:rsidRPr="003A6201">
              <w:rPr>
                <w:szCs w:val="22"/>
              </w:rPr>
              <w:t xml:space="preserve">да </w:t>
            </w:r>
          </w:p>
        </w:tc>
      </w:tr>
    </w:tbl>
    <w:bookmarkEnd w:id="0"/>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42652E" w:rsidRPr="00411FA1" w:rsidRDefault="0042652E" w:rsidP="0042652E">
      <w:pPr>
        <w:autoSpaceDE w:val="0"/>
        <w:ind w:firstLine="720"/>
        <w:jc w:val="both"/>
        <w:rPr>
          <w:szCs w:val="22"/>
        </w:rPr>
      </w:pPr>
      <w:r w:rsidRPr="00411FA1">
        <w:rPr>
          <w:szCs w:val="22"/>
        </w:rPr>
        <w:t>Контрагент должен выполнять требования инструкций, положений и правил безопасности ОАО «Славнефть-ЯНОС», которые указаны в п.п. 5.3, 6.3 проекта Договора. Данные нормативные акты передаются Контрагенту Заказчиком в электронном виде, посредством электронной почты.</w:t>
      </w:r>
    </w:p>
    <w:p w:rsidR="0042652E" w:rsidRPr="00411FA1" w:rsidRDefault="0042652E" w:rsidP="0042652E">
      <w:pPr>
        <w:autoSpaceDE w:val="0"/>
        <w:ind w:firstLine="720"/>
        <w:jc w:val="both"/>
        <w:rPr>
          <w:szCs w:val="22"/>
        </w:rPr>
      </w:pPr>
      <w:r w:rsidRPr="00411FA1">
        <w:rPr>
          <w:szCs w:val="22"/>
        </w:rPr>
        <w:lastRenderedPageBreak/>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42652E" w:rsidRPr="00411FA1" w:rsidRDefault="0042652E" w:rsidP="0042652E">
      <w:pPr>
        <w:autoSpaceDE w:val="0"/>
        <w:ind w:firstLine="720"/>
        <w:jc w:val="both"/>
        <w:rPr>
          <w:szCs w:val="22"/>
        </w:rPr>
      </w:pPr>
      <w:r w:rsidRPr="00411FA1">
        <w:rPr>
          <w:szCs w:val="22"/>
        </w:rPr>
        <w:t>Все поставляемые для выполнения работ материалы, инструмент и материалы должны иметь:</w:t>
      </w:r>
    </w:p>
    <w:p w:rsidR="0042652E" w:rsidRPr="00411FA1" w:rsidRDefault="0042652E" w:rsidP="0042652E">
      <w:pPr>
        <w:numPr>
          <w:ilvl w:val="0"/>
          <w:numId w:val="4"/>
        </w:numPr>
        <w:suppressAutoHyphens/>
        <w:autoSpaceDE w:val="0"/>
        <w:spacing w:before="0"/>
        <w:jc w:val="both"/>
        <w:rPr>
          <w:szCs w:val="22"/>
        </w:rPr>
      </w:pPr>
      <w:r w:rsidRPr="00411FA1">
        <w:rPr>
          <w:szCs w:val="22"/>
        </w:rPr>
        <w:t>Сертификаты качества, выданные производителем;</w:t>
      </w:r>
    </w:p>
    <w:p w:rsidR="0042652E" w:rsidRPr="00411FA1" w:rsidRDefault="0042652E" w:rsidP="0042652E">
      <w:pPr>
        <w:numPr>
          <w:ilvl w:val="0"/>
          <w:numId w:val="4"/>
        </w:numPr>
        <w:suppressAutoHyphens/>
        <w:autoSpaceDE w:val="0"/>
        <w:spacing w:before="0"/>
        <w:jc w:val="both"/>
        <w:rPr>
          <w:szCs w:val="22"/>
        </w:rPr>
      </w:pPr>
      <w:r w:rsidRPr="00411FA1">
        <w:rPr>
          <w:szCs w:val="22"/>
        </w:rPr>
        <w:t>Сертификаты соответствия Госстандарта Российской Федерации;</w:t>
      </w:r>
    </w:p>
    <w:p w:rsidR="0042652E" w:rsidRPr="00411FA1" w:rsidRDefault="0042652E" w:rsidP="0042652E">
      <w:pPr>
        <w:numPr>
          <w:ilvl w:val="0"/>
          <w:numId w:val="4"/>
        </w:numPr>
        <w:suppressAutoHyphens/>
        <w:autoSpaceDE w:val="0"/>
        <w:spacing w:before="0"/>
        <w:ind w:left="714" w:hanging="357"/>
        <w:jc w:val="both"/>
        <w:rPr>
          <w:szCs w:val="22"/>
        </w:rPr>
      </w:pPr>
      <w:r w:rsidRPr="00411FA1">
        <w:rPr>
          <w:szCs w:val="22"/>
        </w:rPr>
        <w:t>Разрешение на применение Федеральной службой России по технологическому, экологическому и атомному надзору;</w:t>
      </w:r>
    </w:p>
    <w:p w:rsidR="0042652E" w:rsidRPr="00411FA1" w:rsidRDefault="0042652E" w:rsidP="0042652E">
      <w:pPr>
        <w:numPr>
          <w:ilvl w:val="0"/>
          <w:numId w:val="4"/>
        </w:numPr>
        <w:suppressAutoHyphens/>
        <w:autoSpaceDE w:val="0"/>
        <w:spacing w:before="0"/>
        <w:jc w:val="both"/>
        <w:rPr>
          <w:szCs w:val="22"/>
        </w:rPr>
      </w:pPr>
      <w:r w:rsidRPr="00411FA1">
        <w:rPr>
          <w:szCs w:val="22"/>
        </w:rPr>
        <w:t>Технические паспорта и другие документы, удостоверяющие их качество.</w:t>
      </w:r>
    </w:p>
    <w:p w:rsidR="0042652E" w:rsidRPr="00411FA1" w:rsidRDefault="0042652E" w:rsidP="0042652E">
      <w:pPr>
        <w:autoSpaceDE w:val="0"/>
        <w:ind w:firstLine="720"/>
        <w:jc w:val="both"/>
        <w:rPr>
          <w:szCs w:val="22"/>
        </w:rPr>
      </w:pPr>
      <w:r w:rsidRPr="00411FA1">
        <w:rPr>
          <w:szCs w:val="22"/>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металлоконструкций и вспомогательных материалов» СМК-ПК-7.</w:t>
      </w:r>
    </w:p>
    <w:p w:rsidR="0042652E" w:rsidRPr="00411FA1" w:rsidRDefault="0042652E" w:rsidP="0042652E">
      <w:pPr>
        <w:autoSpaceDE w:val="0"/>
        <w:ind w:firstLine="567"/>
        <w:jc w:val="both"/>
        <w:rPr>
          <w:szCs w:val="22"/>
        </w:rPr>
      </w:pPr>
      <w:r w:rsidRPr="00411FA1">
        <w:rPr>
          <w:szCs w:val="22"/>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w:t>
      </w:r>
      <w:proofErr w:type="gramStart"/>
      <w:r w:rsidRPr="00411FA1">
        <w:rPr>
          <w:szCs w:val="22"/>
        </w:rPr>
        <w:t>и</w:t>
      </w:r>
      <w:proofErr w:type="gramEnd"/>
      <w:r w:rsidRPr="00411FA1">
        <w:rPr>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42652E" w:rsidRPr="00411FA1" w:rsidRDefault="0042652E" w:rsidP="0042652E">
      <w:pPr>
        <w:autoSpaceDE w:val="0"/>
        <w:ind w:firstLine="567"/>
        <w:jc w:val="both"/>
        <w:rPr>
          <w:szCs w:val="22"/>
        </w:rPr>
      </w:pPr>
      <w:r w:rsidRPr="00411FA1">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3E7193" w:rsidP="003E7193">
      <w:pPr>
        <w:autoSpaceDE w:val="0"/>
        <w:ind w:firstLine="567"/>
        <w:jc w:val="both"/>
        <w:rPr>
          <w:szCs w:val="22"/>
        </w:rPr>
      </w:pPr>
      <w:r w:rsidRPr="00411FA1">
        <w:rPr>
          <w:szCs w:val="22"/>
        </w:rPr>
        <w:t xml:space="preserve">В случае отказа или уклонения Победителя тендера от подписания договора Победитель будет обязан, </w:t>
      </w:r>
      <w:proofErr w:type="gramStart"/>
      <w:r w:rsidRPr="00411FA1">
        <w:rPr>
          <w:szCs w:val="22"/>
        </w:rPr>
        <w:t>безусловно</w:t>
      </w:r>
      <w:proofErr w:type="gramEnd"/>
      <w:r w:rsidRPr="00411FA1">
        <w:rPr>
          <w:szCs w:val="22"/>
        </w:rPr>
        <w:t xml:space="preserve">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EF1336" w:rsidRPr="003E7193">
        <w:rPr>
          <w:szCs w:val="22"/>
        </w:rPr>
        <w:t>.</w:t>
      </w:r>
    </w:p>
    <w:p w:rsidR="00AE32FD" w:rsidRDefault="00AE32FD" w:rsidP="00AE32FD">
      <w:pPr>
        <w:rPr>
          <w:rFonts w:cs="Arial"/>
          <w:szCs w:val="22"/>
        </w:rPr>
      </w:pPr>
    </w:p>
    <w:p w:rsidR="00AE32FD" w:rsidRDefault="00AE32FD" w:rsidP="00AE32FD">
      <w:pPr>
        <w:rPr>
          <w:rFonts w:cs="Arial"/>
          <w:szCs w:val="22"/>
        </w:rPr>
      </w:pPr>
    </w:p>
    <w:p w:rsidR="00AE32FD" w:rsidRDefault="00AE32FD" w:rsidP="00AE32FD">
      <w:pPr>
        <w:rPr>
          <w:rFonts w:cs="Arial"/>
          <w:szCs w:val="22"/>
        </w:rPr>
      </w:pPr>
    </w:p>
    <w:p w:rsidR="00AE32FD" w:rsidRDefault="00AE32FD" w:rsidP="00AE32FD">
      <w:pPr>
        <w:rPr>
          <w:rFonts w:cs="Arial"/>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8324F0" w:rsidRDefault="008324F0">
      <w:pPr>
        <w:spacing w:before="0" w:line="276" w:lineRule="auto"/>
        <w:jc w:val="center"/>
      </w:pPr>
      <w:r>
        <w:br w:type="page"/>
      </w:r>
    </w:p>
    <w:p w:rsidR="008324F0" w:rsidRDefault="008324F0" w:rsidP="008324F0">
      <w:pPr>
        <w:sectPr w:rsidR="008324F0" w:rsidSect="008C363A">
          <w:footerReference w:type="default" r:id="rId8"/>
          <w:pgSz w:w="11905" w:h="16837"/>
          <w:pgMar w:top="567" w:right="709" w:bottom="567" w:left="1134" w:header="794" w:footer="397" w:gutter="0"/>
          <w:cols w:space="720"/>
          <w:titlePg/>
          <w:docGrid w:linePitch="360"/>
        </w:sectPr>
      </w:pPr>
    </w:p>
    <w:p w:rsidR="008324F0" w:rsidRPr="002E571A" w:rsidRDefault="000578DE" w:rsidP="00661356">
      <w:pPr>
        <w:jc w:val="right"/>
        <w:rPr>
          <w:b/>
        </w:rPr>
      </w:pPr>
      <w:r>
        <w:rPr>
          <w:b/>
        </w:rPr>
        <w:lastRenderedPageBreak/>
        <w:tab/>
      </w:r>
      <w:r>
        <w:rPr>
          <w:b/>
        </w:rPr>
        <w:tab/>
      </w:r>
      <w:r>
        <w:rPr>
          <w:b/>
        </w:rPr>
        <w:tab/>
      </w:r>
      <w:r w:rsidR="008324F0">
        <w:rPr>
          <w:b/>
        </w:rPr>
        <w:t xml:space="preserve">            </w:t>
      </w:r>
      <w:r w:rsidR="008324F0" w:rsidRPr="002E571A">
        <w:rPr>
          <w:b/>
        </w:rPr>
        <w:t>Форма 3 «Проект договора»</w:t>
      </w:r>
    </w:p>
    <w:p w:rsidR="008324F0" w:rsidRDefault="008324F0" w:rsidP="008324F0">
      <w:pPr>
        <w:pStyle w:val="4"/>
        <w:numPr>
          <w:ilvl w:val="0"/>
          <w:numId w:val="0"/>
        </w:numPr>
        <w:ind w:right="0"/>
      </w:pPr>
    </w:p>
    <w:p w:rsidR="008324F0" w:rsidRPr="008324F0" w:rsidRDefault="008324F0" w:rsidP="008324F0">
      <w:pPr>
        <w:pStyle w:val="a4"/>
        <w:rPr>
          <w:rFonts w:ascii="Times New Roman" w:hAnsi="Times New Roman"/>
          <w:sz w:val="24"/>
        </w:rPr>
      </w:pPr>
      <w:r w:rsidRPr="008324F0">
        <w:rPr>
          <w:rFonts w:ascii="Times New Roman" w:hAnsi="Times New Roman"/>
          <w:sz w:val="24"/>
        </w:rPr>
        <w:t>ДОГОВОР ПОДРЯДА № ___</w:t>
      </w:r>
    </w:p>
    <w:p w:rsidR="008324F0" w:rsidRPr="00A4651E" w:rsidRDefault="008324F0" w:rsidP="008324F0">
      <w:pPr>
        <w:pStyle w:val="a4"/>
        <w:rPr>
          <w:sz w:val="16"/>
          <w:szCs w:val="16"/>
        </w:rPr>
      </w:pPr>
    </w:p>
    <w:p w:rsidR="008324F0" w:rsidRPr="008324F0" w:rsidRDefault="008324F0" w:rsidP="008324F0">
      <w:pPr>
        <w:pStyle w:val="a4"/>
        <w:jc w:val="left"/>
        <w:rPr>
          <w:rFonts w:ascii="Times New Roman" w:hAnsi="Times New Roman"/>
          <w:b w:val="0"/>
          <w:sz w:val="24"/>
        </w:rPr>
      </w:pPr>
      <w:r w:rsidRPr="008324F0">
        <w:rPr>
          <w:rFonts w:ascii="Times New Roman" w:hAnsi="Times New Roman"/>
          <w:b w:val="0"/>
          <w:sz w:val="24"/>
        </w:rPr>
        <w:t>г. Ярославль</w:t>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r>
      <w:r w:rsidRPr="008324F0">
        <w:rPr>
          <w:rFonts w:ascii="Times New Roman" w:hAnsi="Times New Roman"/>
          <w:b w:val="0"/>
          <w:sz w:val="24"/>
        </w:rPr>
        <w:tab/>
        <w:t>«___» _____________ 201__ года</w:t>
      </w:r>
    </w:p>
    <w:p w:rsidR="008324F0" w:rsidRPr="0015527D" w:rsidRDefault="008324F0" w:rsidP="008324F0">
      <w:pPr>
        <w:rPr>
          <w:sz w:val="24"/>
        </w:rPr>
      </w:pPr>
    </w:p>
    <w:p w:rsidR="006B07CC" w:rsidRDefault="006B07CC" w:rsidP="006B07CC">
      <w:pPr>
        <w:pStyle w:val="310"/>
        <w:spacing w:after="0"/>
        <w:ind w:firstLine="567"/>
        <w:jc w:val="both"/>
        <w:rPr>
          <w:sz w:val="24"/>
          <w:szCs w:val="24"/>
        </w:rPr>
      </w:pPr>
      <w:proofErr w:type="gramStart"/>
      <w:r w:rsidRPr="0015527D">
        <w:rPr>
          <w:sz w:val="24"/>
          <w:szCs w:val="24"/>
        </w:rPr>
        <w:t>ОАО «</w:t>
      </w:r>
      <w:r w:rsidRPr="006B07CC">
        <w:rPr>
          <w:sz w:val="24"/>
          <w:szCs w:val="24"/>
        </w:rPr>
        <w:t>Славнефть-ЯНОС», именуемое в дальнейшем «Заказчик», в лице генерального директора Никитина Александра Анатольевича, действующего на основании устава, с одной стороны, и _____________________ в лице ____________________, действующего на основании _____ и имеющего свидетельство о допуске к работам, которые оказывают влияние на безопасность объектов капитального строительства № _____________, именуемое в дальнейшем «Подрядчик», с другой стороны, заключили настоящий договор о нижеследующем:</w:t>
      </w:r>
      <w:proofErr w:type="gramEnd"/>
    </w:p>
    <w:p w:rsidR="00B03A6A" w:rsidRPr="00B03A6A" w:rsidRDefault="00B03A6A" w:rsidP="006B07CC">
      <w:pPr>
        <w:pStyle w:val="310"/>
        <w:spacing w:after="0"/>
        <w:ind w:firstLine="567"/>
        <w:jc w:val="both"/>
      </w:pPr>
    </w:p>
    <w:p w:rsidR="006B07CC" w:rsidRPr="006B07CC" w:rsidRDefault="006B07CC" w:rsidP="006B07CC">
      <w:pPr>
        <w:tabs>
          <w:tab w:val="left" w:pos="284"/>
        </w:tabs>
        <w:spacing w:before="0"/>
        <w:jc w:val="center"/>
        <w:rPr>
          <w:rFonts w:ascii="Times New Roman" w:hAnsi="Times New Roman"/>
          <w:b/>
          <w:bCs/>
          <w:sz w:val="24"/>
        </w:rPr>
      </w:pPr>
      <w:r w:rsidRPr="006B07CC">
        <w:rPr>
          <w:rFonts w:ascii="Times New Roman" w:hAnsi="Times New Roman"/>
          <w:b/>
          <w:bCs/>
          <w:sz w:val="24"/>
        </w:rPr>
        <w:t>1. Предмет договора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1.1 Подрядчик принимает на себя обязательства </w:t>
      </w:r>
      <w:r w:rsidRPr="006B07CC">
        <w:rPr>
          <w:rFonts w:ascii="Times New Roman" w:hAnsi="Times New Roman"/>
          <w:b/>
          <w:sz w:val="24"/>
        </w:rPr>
        <w:t xml:space="preserve">по </w:t>
      </w:r>
      <w:r w:rsidRPr="006B07CC">
        <w:rPr>
          <w:rFonts w:ascii="Times New Roman" w:hAnsi="Times New Roman"/>
          <w:sz w:val="24"/>
        </w:rPr>
        <w:t xml:space="preserve"> </w:t>
      </w:r>
      <w:r w:rsidRPr="006B07CC">
        <w:rPr>
          <w:rFonts w:ascii="Times New Roman" w:hAnsi="Times New Roman"/>
          <w:b/>
          <w:sz w:val="24"/>
        </w:rPr>
        <w:t>капитальному ремонту технологический установки ЛЧ-24/7 (</w:t>
      </w:r>
      <w:proofErr w:type="spellStart"/>
      <w:r w:rsidRPr="006B07CC">
        <w:rPr>
          <w:rFonts w:ascii="Times New Roman" w:hAnsi="Times New Roman"/>
          <w:b/>
          <w:sz w:val="24"/>
        </w:rPr>
        <w:t>расконсервация</w:t>
      </w:r>
      <w:proofErr w:type="spellEnd"/>
      <w:r w:rsidRPr="006B07CC">
        <w:rPr>
          <w:rFonts w:ascii="Times New Roman" w:hAnsi="Times New Roman"/>
          <w:b/>
          <w:sz w:val="24"/>
        </w:rPr>
        <w:t xml:space="preserve"> блока </w:t>
      </w:r>
      <w:proofErr w:type="spellStart"/>
      <w:r w:rsidRPr="006B07CC">
        <w:rPr>
          <w:rFonts w:ascii="Times New Roman" w:hAnsi="Times New Roman"/>
          <w:b/>
          <w:sz w:val="24"/>
        </w:rPr>
        <w:t>депарафинизации</w:t>
      </w:r>
      <w:proofErr w:type="spellEnd"/>
      <w:r w:rsidRPr="006B07CC">
        <w:rPr>
          <w:rFonts w:ascii="Times New Roman" w:hAnsi="Times New Roman"/>
          <w:b/>
          <w:sz w:val="24"/>
        </w:rPr>
        <w:t xml:space="preserve">) цех №  4 </w:t>
      </w:r>
      <w:r w:rsidRPr="006B07CC">
        <w:rPr>
          <w:rFonts w:ascii="Times New Roman" w:hAnsi="Times New Roman"/>
          <w:sz w:val="24"/>
        </w:rPr>
        <w:t xml:space="preserve">в соответствии с </w:t>
      </w:r>
      <w:r w:rsidRPr="006B07CC">
        <w:rPr>
          <w:rFonts w:ascii="Times New Roman" w:hAnsi="Times New Roman"/>
          <w:color w:val="000000"/>
          <w:sz w:val="24"/>
        </w:rPr>
        <w:t>заданием</w:t>
      </w:r>
      <w:r w:rsidRPr="006B07CC">
        <w:rPr>
          <w:rFonts w:ascii="Times New Roman" w:hAnsi="Times New Roman"/>
          <w:sz w:val="24"/>
        </w:rPr>
        <w:t xml:space="preserve"> Заказчика. Виды выполняемых Подрядчиком работ перечислены </w:t>
      </w:r>
      <w:r w:rsidRPr="000B75ED">
        <w:rPr>
          <w:rFonts w:ascii="Times New Roman" w:hAnsi="Times New Roman"/>
          <w:sz w:val="24"/>
        </w:rPr>
        <w:t>в дефектной ведомости и сметах</w:t>
      </w:r>
      <w:r w:rsidRPr="006B07CC">
        <w:rPr>
          <w:rFonts w:ascii="Times New Roman" w:hAnsi="Times New Roman"/>
          <w:sz w:val="24"/>
        </w:rPr>
        <w:t xml:space="preserve"> №№ _____</w:t>
      </w:r>
      <w:proofErr w:type="gramStart"/>
      <w:r w:rsidRPr="006B07CC">
        <w:rPr>
          <w:rFonts w:ascii="Times New Roman" w:hAnsi="Times New Roman"/>
          <w:sz w:val="24"/>
        </w:rPr>
        <w:t xml:space="preserve"> ,</w:t>
      </w:r>
      <w:proofErr w:type="gramEnd"/>
      <w:r w:rsidRPr="006B07CC">
        <w:rPr>
          <w:rFonts w:ascii="Times New Roman" w:hAnsi="Times New Roman"/>
          <w:sz w:val="24"/>
        </w:rPr>
        <w:t xml:space="preserve"> являющихся приложениями к настоящему договору.</w:t>
      </w:r>
    </w:p>
    <w:p w:rsidR="006B07CC" w:rsidRDefault="006B07CC" w:rsidP="006B07CC">
      <w:pPr>
        <w:pStyle w:val="a9"/>
        <w:tabs>
          <w:tab w:val="clear" w:pos="4677"/>
          <w:tab w:val="clear" w:pos="9355"/>
        </w:tabs>
        <w:ind w:firstLine="567"/>
        <w:jc w:val="both"/>
        <w:rPr>
          <w:sz w:val="24"/>
          <w:szCs w:val="24"/>
        </w:rPr>
      </w:pPr>
      <w:r w:rsidRPr="006B07CC">
        <w:rPr>
          <w:sz w:val="24"/>
          <w:szCs w:val="24"/>
        </w:rPr>
        <w:t xml:space="preserve">1.2 Заказчик сдаёт в ремонт ЛЧ-24/7 (блок </w:t>
      </w:r>
      <w:proofErr w:type="spellStart"/>
      <w:r w:rsidRPr="006B07CC">
        <w:rPr>
          <w:sz w:val="24"/>
          <w:szCs w:val="24"/>
        </w:rPr>
        <w:t>депарафинизации</w:t>
      </w:r>
      <w:proofErr w:type="spellEnd"/>
      <w:r w:rsidRPr="006B07CC">
        <w:rPr>
          <w:sz w:val="24"/>
          <w:szCs w:val="24"/>
        </w:rPr>
        <w:t>) цех №  4 Подрядчику и принимает из ремонта по акту приёма-передачи и производит оплату выполненных работ.</w:t>
      </w:r>
    </w:p>
    <w:p w:rsidR="00B03A6A" w:rsidRPr="00B03A6A" w:rsidRDefault="00B03A6A" w:rsidP="006B07CC">
      <w:pPr>
        <w:pStyle w:val="a9"/>
        <w:tabs>
          <w:tab w:val="clear" w:pos="4677"/>
          <w:tab w:val="clear" w:pos="9355"/>
        </w:tabs>
        <w:ind w:firstLine="567"/>
        <w:jc w:val="both"/>
        <w:rPr>
          <w:sz w:val="16"/>
          <w:szCs w:val="16"/>
        </w:rPr>
      </w:pPr>
    </w:p>
    <w:p w:rsidR="006B07CC" w:rsidRPr="006B07CC" w:rsidRDefault="006B07CC" w:rsidP="006B07CC">
      <w:pPr>
        <w:pStyle w:val="a9"/>
        <w:tabs>
          <w:tab w:val="clear" w:pos="4677"/>
          <w:tab w:val="clear" w:pos="9355"/>
          <w:tab w:val="left" w:pos="284"/>
        </w:tabs>
        <w:jc w:val="center"/>
        <w:rPr>
          <w:b/>
          <w:bCs/>
          <w:sz w:val="24"/>
          <w:szCs w:val="24"/>
        </w:rPr>
      </w:pPr>
      <w:r w:rsidRPr="006B07CC">
        <w:rPr>
          <w:b/>
          <w:bCs/>
          <w:sz w:val="24"/>
          <w:szCs w:val="24"/>
        </w:rPr>
        <w:t>2. Объёмы и сроки выполнения работ</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2.1 Объемы выполняемых работ определяются сметами №№ ________________, составленными в соответствии с дефектной ведомостью.</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2.2 Сроки выполнения работ: </w:t>
      </w:r>
    </w:p>
    <w:p w:rsidR="006B07CC" w:rsidRPr="006B07CC" w:rsidRDefault="006B07CC" w:rsidP="006B07CC">
      <w:pPr>
        <w:spacing w:before="0"/>
        <w:ind w:firstLine="567"/>
        <w:jc w:val="both"/>
        <w:rPr>
          <w:rFonts w:ascii="Times New Roman" w:hAnsi="Times New Roman"/>
          <w:sz w:val="24"/>
        </w:rPr>
      </w:pPr>
      <w:r w:rsidRPr="000B75ED">
        <w:rPr>
          <w:rFonts w:ascii="Times New Roman" w:hAnsi="Times New Roman"/>
          <w:sz w:val="24"/>
        </w:rPr>
        <w:t xml:space="preserve">Начало работ - сентябрь 2016 г., окончание работ - сентябрь 2016 г., </w:t>
      </w:r>
      <w:proofErr w:type="gramStart"/>
      <w:r w:rsidRPr="000B75ED">
        <w:rPr>
          <w:rFonts w:ascii="Times New Roman" w:hAnsi="Times New Roman"/>
          <w:sz w:val="24"/>
        </w:rPr>
        <w:t>согласно</w:t>
      </w:r>
      <w:proofErr w:type="gramEnd"/>
      <w:r w:rsidRPr="000B75ED">
        <w:rPr>
          <w:rFonts w:ascii="Times New Roman" w:hAnsi="Times New Roman"/>
          <w:sz w:val="24"/>
        </w:rPr>
        <w:t xml:space="preserve"> укрупненного графика проведения работ (Приложение № 3 к Договору)</w:t>
      </w:r>
      <w:r w:rsidRPr="006B07CC">
        <w:rPr>
          <w:rFonts w:ascii="Times New Roman" w:hAnsi="Times New Roman"/>
          <w:sz w:val="24"/>
        </w:rPr>
        <w:t xml:space="preserve">. </w:t>
      </w:r>
      <w:r w:rsidRPr="000B75ED">
        <w:rPr>
          <w:rFonts w:ascii="Times New Roman" w:hAnsi="Times New Roman"/>
          <w:sz w:val="24"/>
        </w:rPr>
        <w:t>Дату начала работ Заказчик сообщит Подрядчику не менее</w:t>
      </w:r>
      <w:proofErr w:type="gramStart"/>
      <w:r w:rsidRPr="000B75ED">
        <w:rPr>
          <w:rFonts w:ascii="Times New Roman" w:hAnsi="Times New Roman"/>
          <w:sz w:val="24"/>
        </w:rPr>
        <w:t>,</w:t>
      </w:r>
      <w:proofErr w:type="gramEnd"/>
      <w:r w:rsidRPr="000B75ED">
        <w:rPr>
          <w:rFonts w:ascii="Times New Roman" w:hAnsi="Times New Roman"/>
          <w:sz w:val="24"/>
        </w:rPr>
        <w:t xml:space="preserve"> чем за 10 календарных дней до начала работ.</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По дополнительному соглашению сторон к настоящему договору возможно выполнение отдельных работ без указания (выделения) этапов. Порядок приемки таких работ будет определяться соответствующим дополнительным соглашением сторон.</w:t>
      </w:r>
    </w:p>
    <w:p w:rsidR="006B07CC" w:rsidRPr="00B03A6A" w:rsidRDefault="006B07CC" w:rsidP="006B07CC">
      <w:pPr>
        <w:pStyle w:val="a9"/>
        <w:tabs>
          <w:tab w:val="clear" w:pos="4677"/>
          <w:tab w:val="clear" w:pos="9355"/>
        </w:tabs>
        <w:ind w:firstLine="567"/>
        <w:jc w:val="both"/>
        <w:rPr>
          <w:sz w:val="16"/>
          <w:szCs w:val="16"/>
        </w:rPr>
      </w:pPr>
    </w:p>
    <w:p w:rsidR="006B07CC" w:rsidRPr="006B07CC" w:rsidRDefault="006B07CC" w:rsidP="006B07CC">
      <w:pPr>
        <w:pStyle w:val="a9"/>
        <w:tabs>
          <w:tab w:val="clear" w:pos="4677"/>
          <w:tab w:val="clear" w:pos="9355"/>
          <w:tab w:val="left" w:pos="284"/>
        </w:tabs>
        <w:jc w:val="center"/>
        <w:rPr>
          <w:b/>
          <w:bCs/>
          <w:sz w:val="24"/>
          <w:szCs w:val="24"/>
        </w:rPr>
      </w:pPr>
      <w:r w:rsidRPr="006B07CC">
        <w:rPr>
          <w:b/>
          <w:bCs/>
          <w:sz w:val="24"/>
          <w:szCs w:val="24"/>
        </w:rPr>
        <w:t>3. Стоимость работ</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3.1 Стоимость поручаемых Подрядчику работ, предусмотренных п.1.1 настоящего Договора, составляет ______________________ руб., в т.ч. НДС ___</w:t>
      </w:r>
      <w:proofErr w:type="gramStart"/>
      <w:r w:rsidRPr="006B07CC">
        <w:rPr>
          <w:rFonts w:ascii="Times New Roman" w:hAnsi="Times New Roman"/>
          <w:sz w:val="24"/>
        </w:rPr>
        <w:t xml:space="preserve"> .</w:t>
      </w:r>
      <w:proofErr w:type="gramEnd"/>
      <w:r w:rsidRPr="006B07CC">
        <w:rPr>
          <w:rFonts w:ascii="Times New Roman" w:hAnsi="Times New Roman"/>
          <w:sz w:val="24"/>
        </w:rPr>
        <w:t xml:space="preserve"> Стоимость работ включает в себя стоимость материалов поставки Подрядчика, а также все затраты Подрядчика, понесенные во исполнение пунктов 6.1 – 6.3.8, 6.3.10, 6.7, 6.8, 6,9, 6.14, 6.17 договора.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3.2 Стоимость работ по п. 3.1. является твёрдой и не подлежит изменению в ходе выполнения работ по настоящему договору (кроме случаев, предусмотренных настоящим разделом договора). </w:t>
      </w:r>
    </w:p>
    <w:p w:rsidR="006B07CC" w:rsidRPr="006B07CC" w:rsidRDefault="006B07CC" w:rsidP="006B07CC">
      <w:pPr>
        <w:spacing w:before="0"/>
        <w:ind w:firstLine="567"/>
        <w:jc w:val="both"/>
        <w:rPr>
          <w:rFonts w:ascii="Times New Roman" w:hAnsi="Times New Roman"/>
          <w:color w:val="FF0000"/>
          <w:sz w:val="24"/>
        </w:rPr>
      </w:pPr>
      <w:r w:rsidRPr="006B07CC">
        <w:rPr>
          <w:rFonts w:ascii="Times New Roman" w:hAnsi="Times New Roman"/>
          <w:bCs/>
          <w:sz w:val="24"/>
        </w:rPr>
        <w:t>3.3</w:t>
      </w:r>
      <w:proofErr w:type="gramStart"/>
      <w:r w:rsidRPr="006B07CC">
        <w:rPr>
          <w:rFonts w:ascii="Times New Roman" w:hAnsi="Times New Roman"/>
          <w:bCs/>
          <w:sz w:val="24"/>
        </w:rPr>
        <w:t xml:space="preserve"> </w:t>
      </w:r>
      <w:r w:rsidRPr="006B07CC">
        <w:rPr>
          <w:rFonts w:ascii="Times New Roman" w:hAnsi="Times New Roman"/>
          <w:sz w:val="24"/>
        </w:rPr>
        <w:t xml:space="preserve"> В</w:t>
      </w:r>
      <w:proofErr w:type="gramEnd"/>
      <w:r w:rsidRPr="006B07CC">
        <w:rPr>
          <w:rFonts w:ascii="Times New Roman" w:hAnsi="Times New Roman"/>
          <w:sz w:val="24"/>
        </w:rPr>
        <w:t xml:space="preserve"> случае увеличения Заказчиком объемов работ по сравнению с об</w:t>
      </w:r>
      <w:r w:rsidR="000B75ED">
        <w:rPr>
          <w:rFonts w:ascii="Times New Roman" w:hAnsi="Times New Roman"/>
          <w:sz w:val="24"/>
        </w:rPr>
        <w:t>ъемом, указанным в приложении №</w:t>
      </w:r>
      <w:r w:rsidRPr="006B07CC">
        <w:rPr>
          <w:rFonts w:ascii="Times New Roman" w:hAnsi="Times New Roman"/>
          <w:sz w:val="24"/>
        </w:rPr>
        <w:t>1, Стороны заключают дополнительное соглашение к настоящему Договору с указанием объемов (</w:t>
      </w:r>
      <w:r w:rsidRPr="000B75ED">
        <w:rPr>
          <w:rFonts w:ascii="Times New Roman" w:hAnsi="Times New Roman"/>
          <w:sz w:val="24"/>
        </w:rPr>
        <w:t>в соответствии с дополнительной дефектной ведомостью</w:t>
      </w:r>
      <w:r w:rsidRPr="006B07CC">
        <w:rPr>
          <w:rFonts w:ascii="Times New Roman" w:hAnsi="Times New Roman"/>
          <w:sz w:val="24"/>
        </w:rPr>
        <w:t xml:space="preserve"> и дополнительными сметами), стоимости работ и сроков их выполнения. </w:t>
      </w:r>
      <w:r w:rsidRPr="000B75ED">
        <w:rPr>
          <w:rFonts w:ascii="Times New Roman" w:hAnsi="Times New Roman"/>
          <w:sz w:val="24"/>
        </w:rPr>
        <w:t>Подрядчик не вправе отказаться от заключения дополнительного соглашения и выполнения таких работ (в рамках опциона на выполнение работ).</w:t>
      </w:r>
      <w:r w:rsidRPr="006B07CC">
        <w:rPr>
          <w:rFonts w:ascii="Times New Roman" w:hAnsi="Times New Roman"/>
          <w:sz w:val="24"/>
        </w:rPr>
        <w:t xml:space="preserve"> Стоимость таких работ определяется </w:t>
      </w:r>
      <w:r w:rsidRPr="006B07CC">
        <w:rPr>
          <w:rFonts w:ascii="Times New Roman" w:hAnsi="Times New Roman"/>
          <w:sz w:val="24"/>
        </w:rPr>
        <w:lastRenderedPageBreak/>
        <w:t xml:space="preserve">утвержденными Заказчиком сметами, выполненными на основании следующего Регламента определения стоимости </w:t>
      </w:r>
      <w:r w:rsidRPr="000B75ED">
        <w:rPr>
          <w:rFonts w:ascii="Times New Roman" w:hAnsi="Times New Roman"/>
          <w:sz w:val="24"/>
        </w:rPr>
        <w:t>работ, с соблюдением стоимости опциона:</w:t>
      </w:r>
    </w:p>
    <w:p w:rsidR="006B07CC" w:rsidRPr="000B75ED" w:rsidRDefault="006B07CC" w:rsidP="006B07CC">
      <w:pPr>
        <w:spacing w:before="0"/>
        <w:ind w:firstLine="567"/>
        <w:jc w:val="both"/>
        <w:rPr>
          <w:rFonts w:ascii="Times New Roman" w:hAnsi="Times New Roman"/>
          <w:sz w:val="16"/>
          <w:szCs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4"/>
        <w:gridCol w:w="1115"/>
        <w:gridCol w:w="1433"/>
      </w:tblGrid>
      <w:tr w:rsidR="006B07CC" w:rsidRPr="006B07CC" w:rsidTr="005E6EC5">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 xml:space="preserve">Наименование затрат </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Ед. изм.</w:t>
            </w:r>
          </w:p>
        </w:tc>
        <w:tc>
          <w:tcPr>
            <w:tcW w:w="1433"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Количество</w:t>
            </w:r>
          </w:p>
        </w:tc>
      </w:tr>
      <w:tr w:rsidR="006B07CC" w:rsidRPr="006B07CC" w:rsidTr="005E6EC5">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Среднемесячная зарплата</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Руб.</w:t>
            </w:r>
          </w:p>
        </w:tc>
        <w:tc>
          <w:tcPr>
            <w:tcW w:w="1433" w:type="dxa"/>
          </w:tcPr>
          <w:p w:rsidR="006B07CC" w:rsidRPr="006B07CC" w:rsidRDefault="006B07CC" w:rsidP="006B07CC">
            <w:pPr>
              <w:spacing w:before="0"/>
              <w:jc w:val="both"/>
              <w:rPr>
                <w:rFonts w:ascii="Times New Roman" w:hAnsi="Times New Roman"/>
                <w:sz w:val="24"/>
              </w:rPr>
            </w:pPr>
          </w:p>
        </w:tc>
      </w:tr>
      <w:tr w:rsidR="006B07CC" w:rsidRPr="006B07CC" w:rsidTr="005E6EC5">
        <w:trPr>
          <w:trHeight w:val="180"/>
        </w:trPr>
        <w:tc>
          <w:tcPr>
            <w:tcW w:w="7088" w:type="dxa"/>
          </w:tcPr>
          <w:p w:rsidR="006B07CC" w:rsidRPr="006B07CC" w:rsidRDefault="006B07CC" w:rsidP="006B07CC">
            <w:pPr>
              <w:spacing w:before="0"/>
              <w:jc w:val="both"/>
              <w:rPr>
                <w:rFonts w:ascii="Times New Roman" w:hAnsi="Times New Roman"/>
                <w:sz w:val="24"/>
              </w:rPr>
            </w:pPr>
            <w:proofErr w:type="gramStart"/>
            <w:r w:rsidRPr="006B07CC">
              <w:rPr>
                <w:rFonts w:ascii="Times New Roman" w:hAnsi="Times New Roman"/>
                <w:sz w:val="24"/>
              </w:rPr>
              <w:t>Коэффициент на стесненные условия труда (к фонду оплаты труда (ФОТ)</w:t>
            </w:r>
            <w:proofErr w:type="gramEnd"/>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w:t>
            </w:r>
          </w:p>
        </w:tc>
        <w:tc>
          <w:tcPr>
            <w:tcW w:w="1433" w:type="dxa"/>
          </w:tcPr>
          <w:p w:rsidR="006B07CC" w:rsidRPr="006B07CC" w:rsidRDefault="006B07CC" w:rsidP="006B07CC">
            <w:pPr>
              <w:spacing w:before="0"/>
              <w:jc w:val="both"/>
              <w:rPr>
                <w:rFonts w:ascii="Times New Roman" w:hAnsi="Times New Roman"/>
                <w:sz w:val="24"/>
              </w:rPr>
            </w:pPr>
          </w:p>
        </w:tc>
      </w:tr>
      <w:tr w:rsidR="006B07CC" w:rsidRPr="006B07CC" w:rsidTr="005E6EC5">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Коэффициент на работу внутри аппаратов (</w:t>
            </w:r>
            <w:proofErr w:type="gramStart"/>
            <w:r w:rsidRPr="006B07CC">
              <w:rPr>
                <w:rFonts w:ascii="Times New Roman" w:hAnsi="Times New Roman"/>
                <w:sz w:val="24"/>
              </w:rPr>
              <w:t>к</w:t>
            </w:r>
            <w:proofErr w:type="gramEnd"/>
            <w:r w:rsidRPr="006B07CC">
              <w:rPr>
                <w:rFonts w:ascii="Times New Roman" w:hAnsi="Times New Roman"/>
                <w:sz w:val="24"/>
              </w:rPr>
              <w:t xml:space="preserve"> ФОТ)</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w:t>
            </w:r>
          </w:p>
        </w:tc>
        <w:tc>
          <w:tcPr>
            <w:tcW w:w="1433" w:type="dxa"/>
          </w:tcPr>
          <w:p w:rsidR="006B07CC" w:rsidRPr="006B07CC" w:rsidRDefault="006B07CC" w:rsidP="006B07CC">
            <w:pPr>
              <w:spacing w:before="0"/>
              <w:jc w:val="both"/>
              <w:rPr>
                <w:rFonts w:ascii="Times New Roman" w:hAnsi="Times New Roman"/>
                <w:sz w:val="24"/>
              </w:rPr>
            </w:pPr>
          </w:p>
        </w:tc>
      </w:tr>
      <w:tr w:rsidR="006B07CC" w:rsidRPr="006B07CC" w:rsidTr="005E6EC5">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Накладные расходы (</w:t>
            </w:r>
            <w:proofErr w:type="gramStart"/>
            <w:r w:rsidRPr="006B07CC">
              <w:rPr>
                <w:rFonts w:ascii="Times New Roman" w:hAnsi="Times New Roman"/>
                <w:sz w:val="24"/>
              </w:rPr>
              <w:t>от</w:t>
            </w:r>
            <w:proofErr w:type="gramEnd"/>
            <w:r w:rsidRPr="006B07CC">
              <w:rPr>
                <w:rFonts w:ascii="Times New Roman" w:hAnsi="Times New Roman"/>
                <w:sz w:val="24"/>
              </w:rPr>
              <w:t xml:space="preserve"> ФОТ)</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w:t>
            </w:r>
          </w:p>
        </w:tc>
        <w:tc>
          <w:tcPr>
            <w:tcW w:w="1433" w:type="dxa"/>
          </w:tcPr>
          <w:p w:rsidR="006B07CC" w:rsidRPr="006B07CC" w:rsidRDefault="006B07CC" w:rsidP="006B07CC">
            <w:pPr>
              <w:spacing w:before="0"/>
              <w:jc w:val="both"/>
              <w:rPr>
                <w:rFonts w:ascii="Times New Roman" w:hAnsi="Times New Roman"/>
                <w:sz w:val="24"/>
              </w:rPr>
            </w:pPr>
          </w:p>
        </w:tc>
      </w:tr>
      <w:tr w:rsidR="006B07CC" w:rsidRPr="006B07CC" w:rsidTr="005E6EC5">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Плановые накопления (</w:t>
            </w:r>
            <w:proofErr w:type="gramStart"/>
            <w:r w:rsidRPr="006B07CC">
              <w:rPr>
                <w:rFonts w:ascii="Times New Roman" w:hAnsi="Times New Roman"/>
                <w:sz w:val="24"/>
              </w:rPr>
              <w:t>от</w:t>
            </w:r>
            <w:proofErr w:type="gramEnd"/>
            <w:r w:rsidRPr="006B07CC">
              <w:rPr>
                <w:rFonts w:ascii="Times New Roman" w:hAnsi="Times New Roman"/>
                <w:sz w:val="24"/>
              </w:rPr>
              <w:t xml:space="preserve"> ФОТ)</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w:t>
            </w:r>
          </w:p>
        </w:tc>
        <w:tc>
          <w:tcPr>
            <w:tcW w:w="1433" w:type="dxa"/>
          </w:tcPr>
          <w:p w:rsidR="006B07CC" w:rsidRPr="006B07CC" w:rsidRDefault="006B07CC" w:rsidP="006B07CC">
            <w:pPr>
              <w:spacing w:before="0"/>
              <w:jc w:val="both"/>
              <w:rPr>
                <w:rFonts w:ascii="Times New Roman" w:hAnsi="Times New Roman"/>
                <w:sz w:val="24"/>
              </w:rPr>
            </w:pPr>
          </w:p>
        </w:tc>
      </w:tr>
      <w:tr w:rsidR="006B07CC" w:rsidRPr="006B07CC" w:rsidTr="005E6EC5">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Зимнее удорожание (от СМР)</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w:t>
            </w:r>
          </w:p>
        </w:tc>
        <w:tc>
          <w:tcPr>
            <w:tcW w:w="1433" w:type="dxa"/>
          </w:tcPr>
          <w:p w:rsidR="006B07CC" w:rsidRPr="006B07CC" w:rsidRDefault="006B07CC" w:rsidP="006B07CC">
            <w:pPr>
              <w:spacing w:before="0"/>
              <w:jc w:val="both"/>
              <w:rPr>
                <w:rFonts w:ascii="Times New Roman" w:hAnsi="Times New Roman"/>
                <w:sz w:val="24"/>
              </w:rPr>
            </w:pPr>
          </w:p>
        </w:tc>
      </w:tr>
      <w:tr w:rsidR="006B07CC" w:rsidRPr="006B07CC" w:rsidTr="005E6EC5">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Транспортные расходы на материалы подрядчика (от стоимости материалов)</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w:t>
            </w:r>
          </w:p>
        </w:tc>
        <w:tc>
          <w:tcPr>
            <w:tcW w:w="1433" w:type="dxa"/>
          </w:tcPr>
          <w:p w:rsidR="006B07CC" w:rsidRPr="006B07CC" w:rsidRDefault="006B07CC" w:rsidP="006B07CC">
            <w:pPr>
              <w:spacing w:before="0"/>
              <w:jc w:val="both"/>
              <w:rPr>
                <w:rFonts w:ascii="Times New Roman" w:hAnsi="Times New Roman"/>
                <w:sz w:val="24"/>
              </w:rPr>
            </w:pPr>
          </w:p>
        </w:tc>
      </w:tr>
      <w:tr w:rsidR="006B07CC" w:rsidRPr="006B07CC" w:rsidTr="005E6EC5">
        <w:trPr>
          <w:trHeight w:val="180"/>
        </w:trPr>
        <w:tc>
          <w:tcPr>
            <w:tcW w:w="708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Транспортные расходы на материалы заказчика (от стоимости материалов)</w:t>
            </w:r>
          </w:p>
        </w:tc>
        <w:tc>
          <w:tcPr>
            <w:tcW w:w="1118" w:type="dxa"/>
          </w:tcPr>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w:t>
            </w:r>
          </w:p>
        </w:tc>
        <w:tc>
          <w:tcPr>
            <w:tcW w:w="1433" w:type="dxa"/>
          </w:tcPr>
          <w:p w:rsidR="006B07CC" w:rsidRPr="006B07CC" w:rsidRDefault="006B07CC" w:rsidP="006B07CC">
            <w:pPr>
              <w:spacing w:before="0"/>
              <w:jc w:val="both"/>
              <w:rPr>
                <w:rFonts w:ascii="Times New Roman" w:hAnsi="Times New Roman"/>
                <w:sz w:val="24"/>
              </w:rPr>
            </w:pPr>
          </w:p>
        </w:tc>
      </w:tr>
    </w:tbl>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При необходимости применения для выполнения данных работ ГПМ грузоподъемностью 100 тонн и свыше, стоимость мобилизации, демобилизации кранов определяется </w:t>
      </w:r>
      <w:r w:rsidRPr="00672E27">
        <w:rPr>
          <w:rFonts w:ascii="Times New Roman" w:hAnsi="Times New Roman"/>
          <w:sz w:val="24"/>
        </w:rPr>
        <w:t xml:space="preserve">согласно Приложению № </w:t>
      </w:r>
      <w:r w:rsidRPr="006B07CC">
        <w:rPr>
          <w:rFonts w:ascii="Times New Roman" w:hAnsi="Times New Roman"/>
          <w:sz w:val="24"/>
        </w:rPr>
        <w:t>4 к настоящему Договору.</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Стоимость работы ГПМ грузоподъемностью 100 тонн и свыше (на основании ППР согласованных с Заказчиком) определяется по фактическому отработанному времени согласно путевым листам и </w:t>
      </w:r>
      <w:r w:rsidRPr="00672E27">
        <w:rPr>
          <w:rFonts w:ascii="Times New Roman" w:hAnsi="Times New Roman"/>
          <w:sz w:val="24"/>
        </w:rPr>
        <w:t xml:space="preserve">Приложения </w:t>
      </w:r>
      <w:r w:rsidR="00672E27" w:rsidRPr="00672E27">
        <w:rPr>
          <w:rFonts w:ascii="Times New Roman" w:hAnsi="Times New Roman"/>
          <w:sz w:val="24"/>
        </w:rPr>
        <w:t>№</w:t>
      </w:r>
      <w:r w:rsidRPr="006B07CC">
        <w:rPr>
          <w:rFonts w:ascii="Times New Roman" w:hAnsi="Times New Roman"/>
          <w:sz w:val="24"/>
        </w:rPr>
        <w:t>4. Оформляется дополнительными соглашениями к настоящему Договору.</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Ревизия и ремонт запорной арматуры, произведенной Подрядчиком в случае необходимости, определяется и выполняется на основании согласованных с Заказчиком стоимостных расчетов.</w:t>
      </w:r>
    </w:p>
    <w:p w:rsidR="006B07CC" w:rsidRPr="006B07CC" w:rsidRDefault="006B07CC" w:rsidP="006B07CC">
      <w:pPr>
        <w:spacing w:before="0"/>
        <w:ind w:firstLine="567"/>
        <w:jc w:val="both"/>
        <w:rPr>
          <w:rFonts w:ascii="Times New Roman" w:hAnsi="Times New Roman"/>
          <w:sz w:val="24"/>
        </w:rPr>
      </w:pPr>
      <w:r w:rsidRPr="00672E27">
        <w:rPr>
          <w:rFonts w:ascii="Times New Roman" w:hAnsi="Times New Roman"/>
          <w:sz w:val="24"/>
        </w:rPr>
        <w:t>Стоимость опциона – не более 100% от стоимости работ по настоящему Договору, указанной в п. 3.1.</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Удорожание работ, не предусмотренное дополнительным соглашением Сторон, оплате Заказчиком не подлежит.</w:t>
      </w:r>
    </w:p>
    <w:p w:rsidR="006B07CC" w:rsidRPr="00672E27" w:rsidRDefault="006B07CC" w:rsidP="006B07CC">
      <w:pPr>
        <w:spacing w:before="0"/>
        <w:ind w:firstLine="567"/>
        <w:jc w:val="both"/>
        <w:rPr>
          <w:rFonts w:ascii="Times New Roman" w:hAnsi="Times New Roman"/>
          <w:sz w:val="24"/>
        </w:rPr>
      </w:pPr>
      <w:r w:rsidRPr="00672E27">
        <w:rPr>
          <w:rFonts w:ascii="Times New Roman" w:hAnsi="Times New Roman"/>
          <w:sz w:val="24"/>
        </w:rPr>
        <w:t>3.4. В течение установленных настоящим договором сроков оплаты проценты на сумму долга, предусмотренные ст.317.1 ГК РФ, не начисляются.</w:t>
      </w:r>
    </w:p>
    <w:p w:rsidR="006B07CC" w:rsidRPr="009161CC" w:rsidRDefault="006B07CC" w:rsidP="006B07CC">
      <w:pPr>
        <w:spacing w:before="0"/>
        <w:ind w:firstLine="567"/>
        <w:jc w:val="both"/>
        <w:rPr>
          <w:rFonts w:ascii="Times New Roman" w:hAnsi="Times New Roman"/>
          <w:sz w:val="16"/>
          <w:szCs w:val="16"/>
        </w:rPr>
      </w:pPr>
    </w:p>
    <w:p w:rsidR="006B07CC" w:rsidRPr="006B07CC" w:rsidRDefault="006B07CC" w:rsidP="006B07CC">
      <w:pPr>
        <w:pStyle w:val="a9"/>
        <w:tabs>
          <w:tab w:val="clear" w:pos="4677"/>
          <w:tab w:val="clear" w:pos="9355"/>
          <w:tab w:val="left" w:pos="284"/>
          <w:tab w:val="num" w:pos="1778"/>
        </w:tabs>
        <w:jc w:val="center"/>
        <w:rPr>
          <w:b/>
          <w:bCs/>
          <w:sz w:val="24"/>
          <w:szCs w:val="24"/>
        </w:rPr>
      </w:pPr>
      <w:r w:rsidRPr="006B07CC">
        <w:rPr>
          <w:b/>
          <w:bCs/>
          <w:sz w:val="24"/>
          <w:szCs w:val="24"/>
        </w:rPr>
        <w:t>4. Порядок расчетов</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4.1 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6B07CC" w:rsidRPr="006B07CC" w:rsidRDefault="006B07CC" w:rsidP="006B07CC">
      <w:pPr>
        <w:pStyle w:val="a9"/>
        <w:tabs>
          <w:tab w:val="clear" w:pos="4677"/>
          <w:tab w:val="clear" w:pos="9355"/>
        </w:tabs>
        <w:ind w:firstLine="567"/>
        <w:jc w:val="both"/>
        <w:rPr>
          <w:sz w:val="24"/>
          <w:szCs w:val="24"/>
        </w:rPr>
      </w:pPr>
      <w:proofErr w:type="gramStart"/>
      <w:r w:rsidRPr="006B07CC">
        <w:rPr>
          <w:sz w:val="24"/>
          <w:szCs w:val="24"/>
        </w:rPr>
        <w:t>4.2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(девяносто) календарных дней с момента подписания акта приёмки выполненных работ по соответствующему этапу и выставления счета-фактуры при условии поступления на расчётный счёт Заказчика оплаты за оказанные Подрядчику в месяцах, предшествующих месяцу оплаты выполненных работ, услуги (в т.ч. оплата за электрическую</w:t>
      </w:r>
      <w:proofErr w:type="gramEnd"/>
      <w:r w:rsidRPr="006B07CC">
        <w:rPr>
          <w:sz w:val="24"/>
          <w:szCs w:val="24"/>
        </w:rPr>
        <w:t xml:space="preserve"> и тепловую энергию, связь, подачу воды, пара, вывоз мусора, предоставление транспорта, аренду, оплата штрафов, неустоек, других мер ответственности и пр.), в том числе связанные с другими заключенными Сторонами договорами.</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 xml:space="preserve">4.3 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 </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 xml:space="preserve">4.4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6B07CC">
        <w:rPr>
          <w:sz w:val="24"/>
          <w:szCs w:val="24"/>
        </w:rPr>
        <w:t>уменьшения</w:t>
      </w:r>
      <w:proofErr w:type="gramEnd"/>
      <w:r w:rsidRPr="006B07CC">
        <w:rPr>
          <w:sz w:val="24"/>
          <w:szCs w:val="24"/>
        </w:rPr>
        <w:t xml:space="preserve"> таким образом сумм, подлежащих выплате Подрядчику).</w:t>
      </w:r>
    </w:p>
    <w:p w:rsidR="006B07CC" w:rsidRDefault="006B07CC" w:rsidP="006B07CC">
      <w:pPr>
        <w:pStyle w:val="a9"/>
        <w:tabs>
          <w:tab w:val="clear" w:pos="4677"/>
          <w:tab w:val="clear" w:pos="9355"/>
        </w:tabs>
        <w:ind w:firstLine="567"/>
        <w:jc w:val="both"/>
        <w:rPr>
          <w:sz w:val="24"/>
          <w:szCs w:val="24"/>
        </w:rPr>
      </w:pPr>
      <w:r w:rsidRPr="006B07CC">
        <w:rPr>
          <w:sz w:val="24"/>
          <w:szCs w:val="24"/>
        </w:rPr>
        <w:t>4.5</w:t>
      </w:r>
      <w:proofErr w:type="gramStart"/>
      <w:r w:rsidRPr="006B07CC">
        <w:rPr>
          <w:sz w:val="24"/>
          <w:szCs w:val="24"/>
        </w:rPr>
        <w:t xml:space="preserve"> В</w:t>
      </w:r>
      <w:proofErr w:type="gramEnd"/>
      <w:r w:rsidRPr="006B07CC">
        <w:rPr>
          <w:sz w:val="24"/>
          <w:szCs w:val="24"/>
        </w:rPr>
        <w:t>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946FB2" w:rsidRPr="006B07CC" w:rsidRDefault="00946FB2" w:rsidP="006B07CC">
      <w:pPr>
        <w:pStyle w:val="a9"/>
        <w:tabs>
          <w:tab w:val="clear" w:pos="4677"/>
          <w:tab w:val="clear" w:pos="9355"/>
        </w:tabs>
        <w:ind w:firstLine="567"/>
        <w:jc w:val="both"/>
        <w:rPr>
          <w:sz w:val="24"/>
          <w:szCs w:val="24"/>
        </w:rPr>
      </w:pPr>
    </w:p>
    <w:p w:rsidR="006B07CC" w:rsidRPr="006B07CC" w:rsidRDefault="006B07CC" w:rsidP="006B07CC">
      <w:pPr>
        <w:pStyle w:val="a9"/>
        <w:tabs>
          <w:tab w:val="clear" w:pos="4677"/>
          <w:tab w:val="clear" w:pos="9355"/>
          <w:tab w:val="left" w:pos="284"/>
          <w:tab w:val="num" w:pos="1778"/>
        </w:tabs>
        <w:jc w:val="center"/>
        <w:rPr>
          <w:b/>
          <w:bCs/>
          <w:sz w:val="24"/>
          <w:szCs w:val="24"/>
        </w:rPr>
      </w:pPr>
      <w:r w:rsidRPr="006B07CC">
        <w:rPr>
          <w:b/>
          <w:bCs/>
          <w:sz w:val="24"/>
          <w:szCs w:val="24"/>
        </w:rPr>
        <w:lastRenderedPageBreak/>
        <w:t>5. Обеспечение материалами и оборудованием</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5.1 Подрядчик</w:t>
      </w:r>
      <w:r w:rsidRPr="006B07CC">
        <w:rPr>
          <w:rFonts w:ascii="Times New Roman" w:hAnsi="Times New Roman"/>
          <w:color w:val="FF0000"/>
          <w:sz w:val="24"/>
        </w:rPr>
        <w:t xml:space="preserve"> </w:t>
      </w:r>
      <w:r w:rsidRPr="006B07CC">
        <w:rPr>
          <w:rFonts w:ascii="Times New Roman" w:hAnsi="Times New Roman"/>
          <w:sz w:val="24"/>
        </w:rPr>
        <w:t xml:space="preserve">принимает на себя обязательство по обеспечению работ всеми необходимыми материалами и оборудованием (за исключением материалов поставки Заказчика) </w:t>
      </w:r>
      <w:proofErr w:type="gramStart"/>
      <w:r w:rsidRPr="006B07CC">
        <w:rPr>
          <w:rFonts w:ascii="Times New Roman" w:hAnsi="Times New Roman"/>
          <w:sz w:val="24"/>
        </w:rPr>
        <w:t>согласно смет</w:t>
      </w:r>
      <w:proofErr w:type="gramEnd"/>
      <w:r w:rsidRPr="006B07CC">
        <w:rPr>
          <w:rFonts w:ascii="Times New Roman" w:hAnsi="Times New Roman"/>
          <w:sz w:val="24"/>
        </w:rPr>
        <w:t>, которые указаны в локальных ресурсных сметных расчетах, являющихся неотъемлемой частью Приложений к договору.</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5.2 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5.3 Подрядчик осуществляет доставку к месту выполнения работ</w:t>
      </w:r>
      <w:r w:rsidRPr="006B07CC">
        <w:rPr>
          <w:rFonts w:ascii="Times New Roman" w:hAnsi="Times New Roman"/>
          <w:bCs/>
          <w:sz w:val="24"/>
        </w:rPr>
        <w:t xml:space="preserve"> </w:t>
      </w:r>
      <w:r w:rsidRPr="006B07CC">
        <w:rPr>
          <w:rFonts w:ascii="Times New Roman" w:hAnsi="Times New Roman"/>
          <w:sz w:val="24"/>
        </w:rPr>
        <w:t xml:space="preserve">материалов и оборудования </w:t>
      </w:r>
      <w:proofErr w:type="gramStart"/>
      <w:r w:rsidRPr="006B07CC">
        <w:rPr>
          <w:rFonts w:ascii="Times New Roman" w:hAnsi="Times New Roman"/>
          <w:bCs/>
          <w:sz w:val="24"/>
        </w:rPr>
        <w:t>с</w:t>
      </w:r>
      <w:r w:rsidRPr="006B07CC">
        <w:rPr>
          <w:rFonts w:ascii="Times New Roman" w:hAnsi="Times New Roman"/>
          <w:sz w:val="24"/>
        </w:rPr>
        <w:t>огласно смет</w:t>
      </w:r>
      <w:proofErr w:type="gramEnd"/>
      <w:r w:rsidRPr="006B07CC">
        <w:rPr>
          <w:rFonts w:ascii="Times New Roman" w:hAnsi="Times New Roman"/>
          <w:bCs/>
          <w:sz w:val="24"/>
        </w:rPr>
        <w:t>.</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Подрядчик обязуется выполнить приемку, разгрузку, складирование  и  охрану  прибывающих  на  объект  материалов и оборудования.</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5.4</w:t>
      </w:r>
      <w:proofErr w:type="gramStart"/>
      <w:r w:rsidRPr="006B07CC">
        <w:rPr>
          <w:rFonts w:ascii="Times New Roman" w:hAnsi="Times New Roman"/>
          <w:sz w:val="24"/>
        </w:rPr>
        <w:t xml:space="preserve"> В</w:t>
      </w:r>
      <w:proofErr w:type="gramEnd"/>
      <w:r w:rsidRPr="006B07CC">
        <w:rPr>
          <w:rFonts w:ascii="Times New Roman" w:hAnsi="Times New Roman"/>
          <w:sz w:val="24"/>
        </w:rPr>
        <w:t>се предоставляемые для выполнения работ материалы и оборудование должны иметь:</w:t>
      </w:r>
    </w:p>
    <w:p w:rsidR="006B07CC" w:rsidRPr="006B07CC" w:rsidRDefault="006B07CC" w:rsidP="006B07CC">
      <w:pPr>
        <w:numPr>
          <w:ilvl w:val="0"/>
          <w:numId w:val="15"/>
        </w:numPr>
        <w:tabs>
          <w:tab w:val="clear" w:pos="720"/>
        </w:tabs>
        <w:spacing w:before="0"/>
        <w:ind w:left="0" w:firstLine="567"/>
        <w:jc w:val="both"/>
        <w:rPr>
          <w:rFonts w:ascii="Times New Roman" w:hAnsi="Times New Roman"/>
          <w:sz w:val="24"/>
        </w:rPr>
      </w:pPr>
      <w:r w:rsidRPr="006B07CC">
        <w:rPr>
          <w:rFonts w:ascii="Times New Roman" w:hAnsi="Times New Roman"/>
          <w:sz w:val="24"/>
        </w:rPr>
        <w:t>Сертификаты качества, выданные производителем,</w:t>
      </w:r>
    </w:p>
    <w:p w:rsidR="006B07CC" w:rsidRPr="006B07CC" w:rsidRDefault="006B07CC" w:rsidP="006B07CC">
      <w:pPr>
        <w:numPr>
          <w:ilvl w:val="0"/>
          <w:numId w:val="15"/>
        </w:numPr>
        <w:tabs>
          <w:tab w:val="clear" w:pos="720"/>
        </w:tabs>
        <w:spacing w:before="0"/>
        <w:ind w:left="0" w:firstLine="567"/>
        <w:jc w:val="both"/>
        <w:rPr>
          <w:rFonts w:ascii="Times New Roman" w:hAnsi="Times New Roman"/>
          <w:sz w:val="24"/>
        </w:rPr>
      </w:pPr>
      <w:r w:rsidRPr="006B07CC">
        <w:rPr>
          <w:rFonts w:ascii="Times New Roman" w:hAnsi="Times New Roman"/>
          <w:sz w:val="24"/>
        </w:rPr>
        <w:t>Сертификаты соответствия Госстандарта Российской Федерации,</w:t>
      </w:r>
    </w:p>
    <w:p w:rsidR="006B07CC" w:rsidRPr="006B07CC" w:rsidRDefault="006B07CC" w:rsidP="006B07CC">
      <w:pPr>
        <w:numPr>
          <w:ilvl w:val="0"/>
          <w:numId w:val="15"/>
        </w:numPr>
        <w:tabs>
          <w:tab w:val="clear" w:pos="720"/>
        </w:tabs>
        <w:spacing w:before="0"/>
        <w:ind w:left="0" w:firstLine="567"/>
        <w:jc w:val="both"/>
        <w:rPr>
          <w:rFonts w:ascii="Times New Roman" w:hAnsi="Times New Roman"/>
          <w:sz w:val="24"/>
        </w:rPr>
      </w:pPr>
      <w:r w:rsidRPr="006B07CC">
        <w:rPr>
          <w:rFonts w:ascii="Times New Roman" w:hAnsi="Times New Roman"/>
          <w:sz w:val="24"/>
        </w:rPr>
        <w:t>Обоснование безопасности, для продукции, подпадающей под требования технического регламента о безопасности машин и оборудования,</w:t>
      </w:r>
    </w:p>
    <w:p w:rsidR="006B07CC" w:rsidRPr="006B07CC" w:rsidRDefault="006B07CC" w:rsidP="006B07CC">
      <w:pPr>
        <w:numPr>
          <w:ilvl w:val="0"/>
          <w:numId w:val="15"/>
        </w:numPr>
        <w:tabs>
          <w:tab w:val="clear" w:pos="720"/>
        </w:tabs>
        <w:spacing w:before="0"/>
        <w:ind w:left="0" w:firstLine="567"/>
        <w:jc w:val="both"/>
        <w:rPr>
          <w:rFonts w:ascii="Times New Roman" w:hAnsi="Times New Roman"/>
          <w:sz w:val="24"/>
        </w:rPr>
      </w:pPr>
      <w:r w:rsidRPr="006B07CC">
        <w:rPr>
          <w:rFonts w:ascii="Times New Roman" w:hAnsi="Times New Roman"/>
          <w:sz w:val="24"/>
        </w:rPr>
        <w:t>Технические паспорта и другие документы, удостоверяющие их качество.</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Поставляемое Подрядчиком по настоящему договору оборудование (технические устройства) должно, кроме того, иметь разрешение </w:t>
      </w:r>
      <w:proofErr w:type="spellStart"/>
      <w:r w:rsidRPr="006B07CC">
        <w:rPr>
          <w:rFonts w:ascii="Times New Roman" w:hAnsi="Times New Roman"/>
          <w:sz w:val="24"/>
        </w:rPr>
        <w:t>Ростехнадзора</w:t>
      </w:r>
      <w:proofErr w:type="spellEnd"/>
      <w:r w:rsidRPr="006B07CC">
        <w:rPr>
          <w:rFonts w:ascii="Times New Roman" w:hAnsi="Times New Roman"/>
          <w:sz w:val="24"/>
        </w:rPr>
        <w:t xml:space="preserve"> на применение, выданное в соответствии с требованиями действующего законодательства РФ.</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Подлинники либо нотариально заверенные копии указанных документов на поставляемое Подрядчиком по настоящему договору оборудование (технические устройства) Подрядчик передает Заказчику до подписания актов выполненных работ.</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5.5 Сторона, предоставившая материалы и оборудование, несет ответственность за их несоответствие сметам, государственным стандартам и техническим условиям.</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5.6. При получении материалов поставки Заказчика Подрядчик обязан удостовериться  в соответствии таких материалов условиям настоящего договора (сметам,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6B07CC" w:rsidRPr="006B07CC" w:rsidRDefault="006B07CC" w:rsidP="006B07CC">
      <w:pPr>
        <w:pStyle w:val="a9"/>
        <w:tabs>
          <w:tab w:val="clear" w:pos="4677"/>
          <w:tab w:val="clear" w:pos="9355"/>
          <w:tab w:val="left" w:pos="284"/>
          <w:tab w:val="num" w:pos="1778"/>
        </w:tabs>
        <w:jc w:val="center"/>
        <w:rPr>
          <w:b/>
          <w:bCs/>
          <w:sz w:val="24"/>
          <w:szCs w:val="24"/>
        </w:rPr>
      </w:pPr>
      <w:r w:rsidRPr="006B07CC">
        <w:rPr>
          <w:b/>
          <w:bCs/>
          <w:sz w:val="24"/>
          <w:szCs w:val="24"/>
        </w:rPr>
        <w:t>6. Права и обязанности Подрядчика</w:t>
      </w:r>
    </w:p>
    <w:p w:rsidR="006B07CC" w:rsidRPr="006B07CC" w:rsidRDefault="006B07CC" w:rsidP="006B07CC">
      <w:pPr>
        <w:pStyle w:val="a9"/>
        <w:tabs>
          <w:tab w:val="clear" w:pos="4677"/>
          <w:tab w:val="clear" w:pos="9355"/>
        </w:tabs>
        <w:ind w:firstLine="567"/>
        <w:jc w:val="both"/>
        <w:rPr>
          <w:color w:val="FF0000"/>
          <w:sz w:val="24"/>
          <w:szCs w:val="24"/>
        </w:rPr>
      </w:pPr>
      <w:r w:rsidRPr="006B07CC">
        <w:rPr>
          <w:sz w:val="24"/>
          <w:szCs w:val="24"/>
        </w:rPr>
        <w:t>6.1</w:t>
      </w:r>
      <w:proofErr w:type="gramStart"/>
      <w:r w:rsidRPr="006B07CC">
        <w:rPr>
          <w:b/>
          <w:bCs/>
          <w:sz w:val="24"/>
          <w:szCs w:val="24"/>
        </w:rPr>
        <w:t xml:space="preserve"> </w:t>
      </w:r>
      <w:r w:rsidRPr="006B07CC">
        <w:rPr>
          <w:sz w:val="24"/>
          <w:szCs w:val="24"/>
        </w:rPr>
        <w:t>В</w:t>
      </w:r>
      <w:proofErr w:type="gramEnd"/>
      <w:r w:rsidRPr="006B07CC">
        <w:rPr>
          <w:sz w:val="24"/>
          <w:szCs w:val="24"/>
        </w:rPr>
        <w:t xml:space="preserve">ыполнить работы в соответствии с действующими нормами и правилами: СНИП </w:t>
      </w:r>
      <w:r w:rsidRPr="006B07CC">
        <w:rPr>
          <w:sz w:val="24"/>
          <w:szCs w:val="24"/>
          <w:lang w:val="en-US"/>
        </w:rPr>
        <w:t>II</w:t>
      </w:r>
      <w:r w:rsidRPr="006B07CC">
        <w:rPr>
          <w:sz w:val="24"/>
          <w:szCs w:val="24"/>
        </w:rPr>
        <w:t>-23-81, СНИП 52-01-2003, СНИП 12-03, СНИП 3.03.01-87, СНИП 3.02.01-87, СНИП 3.05.05-84, СНИП 41-03-2003, ГОСТ 23118-99, РД 38.13.004-86, ПБ 03-585-03, ПБ 10-573-03, ПБ - 10-382.</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6.2</w:t>
      </w:r>
      <w:proofErr w:type="gramStart"/>
      <w:r w:rsidRPr="006B07CC">
        <w:rPr>
          <w:rFonts w:ascii="Times New Roman" w:hAnsi="Times New Roman"/>
          <w:sz w:val="24"/>
        </w:rPr>
        <w:t xml:space="preserve"> О</w:t>
      </w:r>
      <w:proofErr w:type="gramEnd"/>
      <w:r w:rsidRPr="006B07CC">
        <w:rPr>
          <w:rFonts w:ascii="Times New Roman" w:hAnsi="Times New Roman"/>
          <w:sz w:val="24"/>
        </w:rPr>
        <w:t>беспечить:</w:t>
      </w:r>
    </w:p>
    <w:p w:rsidR="006B07CC" w:rsidRPr="006B07CC" w:rsidRDefault="006B07CC" w:rsidP="006B07CC">
      <w:pPr>
        <w:spacing w:before="0"/>
        <w:ind w:firstLine="340"/>
        <w:jc w:val="both"/>
        <w:rPr>
          <w:rFonts w:ascii="Times New Roman" w:hAnsi="Times New Roman"/>
          <w:sz w:val="24"/>
        </w:rPr>
      </w:pPr>
      <w:r w:rsidRPr="006B07CC">
        <w:rPr>
          <w:rFonts w:ascii="Times New Roman" w:hAnsi="Times New Roman"/>
          <w:sz w:val="24"/>
        </w:rPr>
        <w:tab/>
        <w:t>- производство работ в полном соответствии с условиями договора и действующими нормами и правилами;</w:t>
      </w:r>
    </w:p>
    <w:p w:rsidR="006B07CC" w:rsidRPr="006B07CC" w:rsidRDefault="006B07CC" w:rsidP="006B07CC">
      <w:pPr>
        <w:spacing w:before="0"/>
        <w:ind w:firstLine="340"/>
        <w:jc w:val="both"/>
        <w:rPr>
          <w:rFonts w:ascii="Times New Roman" w:hAnsi="Times New Roman"/>
          <w:sz w:val="24"/>
        </w:rPr>
      </w:pPr>
      <w:r w:rsidRPr="006B07CC">
        <w:rPr>
          <w:rFonts w:ascii="Times New Roman" w:hAnsi="Times New Roman"/>
          <w:sz w:val="24"/>
        </w:rPr>
        <w:t xml:space="preserve">- </w:t>
      </w:r>
      <w:r w:rsidRPr="009161CC">
        <w:rPr>
          <w:rFonts w:ascii="Times New Roman" w:hAnsi="Times New Roman"/>
          <w:sz w:val="24"/>
        </w:rPr>
        <w:t>выполнение объёма р</w:t>
      </w:r>
      <w:r w:rsidR="00941873">
        <w:rPr>
          <w:rFonts w:ascii="Times New Roman" w:hAnsi="Times New Roman"/>
          <w:sz w:val="24"/>
        </w:rPr>
        <w:t>абот, составляющего не менее 60</w:t>
      </w:r>
      <w:r w:rsidRPr="009161CC">
        <w:rPr>
          <w:rFonts w:ascii="Times New Roman" w:hAnsi="Times New Roman"/>
          <w:sz w:val="24"/>
        </w:rPr>
        <w:t xml:space="preserve">%, собственными силами Генподрядчика (без привлечения субподрядчиков); субподрядчикам может быть передано не более </w:t>
      </w:r>
      <w:r w:rsidR="00941873">
        <w:rPr>
          <w:rFonts w:ascii="Times New Roman" w:hAnsi="Times New Roman"/>
          <w:sz w:val="24"/>
        </w:rPr>
        <w:t xml:space="preserve"> 40</w:t>
      </w:r>
      <w:r w:rsidRPr="009161CC">
        <w:rPr>
          <w:rFonts w:ascii="Times New Roman" w:hAnsi="Times New Roman"/>
          <w:sz w:val="24"/>
        </w:rPr>
        <w:t>%  работ</w:t>
      </w:r>
      <w:r w:rsidRPr="006B07CC">
        <w:rPr>
          <w:rFonts w:ascii="Times New Roman" w:hAnsi="Times New Roman"/>
          <w:sz w:val="24"/>
        </w:rPr>
        <w:t>;</w:t>
      </w:r>
    </w:p>
    <w:p w:rsidR="006B07CC" w:rsidRPr="006B07CC" w:rsidRDefault="006B07CC" w:rsidP="006B07CC">
      <w:pPr>
        <w:spacing w:before="0"/>
        <w:ind w:firstLine="340"/>
        <w:jc w:val="both"/>
        <w:rPr>
          <w:rFonts w:ascii="Times New Roman" w:hAnsi="Times New Roman"/>
          <w:sz w:val="24"/>
        </w:rPr>
      </w:pPr>
      <w:r w:rsidRPr="006B07CC">
        <w:rPr>
          <w:rFonts w:ascii="Times New Roman" w:hAnsi="Times New Roman"/>
          <w:sz w:val="24"/>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6B07CC" w:rsidRPr="006B07CC" w:rsidRDefault="006B07CC" w:rsidP="006B07CC">
      <w:pPr>
        <w:spacing w:before="0"/>
        <w:ind w:firstLine="340"/>
        <w:jc w:val="both"/>
        <w:rPr>
          <w:rFonts w:ascii="Times New Roman" w:hAnsi="Times New Roman"/>
          <w:sz w:val="24"/>
        </w:rPr>
      </w:pPr>
      <w:r w:rsidRPr="006B07CC">
        <w:rPr>
          <w:rFonts w:ascii="Times New Roman" w:hAnsi="Times New Roman"/>
          <w:sz w:val="24"/>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6B07CC" w:rsidRPr="006B07CC" w:rsidRDefault="006B07CC" w:rsidP="006B07CC">
      <w:pPr>
        <w:spacing w:before="0"/>
        <w:ind w:firstLine="340"/>
        <w:jc w:val="both"/>
        <w:rPr>
          <w:rFonts w:ascii="Times New Roman" w:hAnsi="Times New Roman"/>
          <w:sz w:val="24"/>
        </w:rPr>
      </w:pPr>
      <w:r w:rsidRPr="006B07CC">
        <w:rPr>
          <w:rFonts w:ascii="Times New Roman" w:hAnsi="Times New Roman"/>
          <w:sz w:val="24"/>
        </w:rPr>
        <w:t>- своевременное устранение недостатков и дефектов, выявленных при приемке работ и в течение гарантийного срока на выполненные работы.</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6.3</w:t>
      </w:r>
      <w:proofErr w:type="gramStart"/>
      <w:r w:rsidRPr="006B07CC">
        <w:rPr>
          <w:rFonts w:ascii="Times New Roman" w:hAnsi="Times New Roman"/>
          <w:sz w:val="24"/>
        </w:rPr>
        <w:t xml:space="preserve"> В</w:t>
      </w:r>
      <w:proofErr w:type="gramEnd"/>
      <w:r w:rsidRPr="006B07CC">
        <w:rPr>
          <w:rFonts w:ascii="Times New Roman" w:hAnsi="Times New Roman"/>
          <w:sz w:val="24"/>
        </w:rPr>
        <w:t xml:space="preserve"> ходе выполнения работ по настоящему Договору Подрядчик обязуется:</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lastRenderedPageBreak/>
        <w:t>6.3.1</w:t>
      </w:r>
      <w:proofErr w:type="gramStart"/>
      <w:r w:rsidRPr="006B07CC">
        <w:rPr>
          <w:rFonts w:ascii="Times New Roman" w:hAnsi="Times New Roman"/>
          <w:sz w:val="24"/>
        </w:rPr>
        <w:t xml:space="preserve"> С</w:t>
      </w:r>
      <w:proofErr w:type="gramEnd"/>
      <w:r w:rsidRPr="006B07CC">
        <w:rPr>
          <w:rFonts w:ascii="Times New Roman" w:hAnsi="Times New Roman"/>
          <w:sz w:val="24"/>
        </w:rPr>
        <w:t>облюдать нормы действующего законодательства РФ, включая земельное, водное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в т.ч.:</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Федеральный Закон от 21.07.1997 № 116-ФЗ О промышленной безопасности опасных производственных объектов;</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Федеральный Закон от 10.01.2002 № 7-ФЗ</w:t>
      </w:r>
      <w:proofErr w:type="gramStart"/>
      <w:r w:rsidRPr="006B07CC">
        <w:rPr>
          <w:rFonts w:ascii="Times New Roman" w:hAnsi="Times New Roman"/>
          <w:sz w:val="24"/>
        </w:rPr>
        <w:t xml:space="preserve"> О</w:t>
      </w:r>
      <w:proofErr w:type="gramEnd"/>
      <w:r w:rsidRPr="006B07CC">
        <w:rPr>
          <w:rFonts w:ascii="Times New Roman" w:hAnsi="Times New Roman"/>
          <w:sz w:val="24"/>
        </w:rPr>
        <w:t>б охране окружающей среды;</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Общие правила взрывобезопасности для взрывопожароопасных химических, нефтехимических и нефтеперерабатывающих производств;</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ПБ 09-563-03 Правила промышленной безопасности для нефтеперерабатывающих производств;</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Правила противопожарного режима в Российской Федерации от 25.04.12 г.</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6.3.2. Соблюдать требования следующих локальных нормативных актов Заказчика: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 Положение о </w:t>
      </w:r>
      <w:proofErr w:type="gramStart"/>
      <w:r w:rsidRPr="006B07CC">
        <w:rPr>
          <w:rFonts w:ascii="Times New Roman" w:hAnsi="Times New Roman"/>
          <w:sz w:val="24"/>
        </w:rPr>
        <w:t>пропускном</w:t>
      </w:r>
      <w:proofErr w:type="gramEnd"/>
      <w:r w:rsidRPr="006B07CC">
        <w:rPr>
          <w:rFonts w:ascii="Times New Roman" w:hAnsi="Times New Roman"/>
          <w:sz w:val="24"/>
        </w:rPr>
        <w:t xml:space="preserve"> и внутриобъектовом режимах на территории ОАО «Славнефть-ЯНОС»;</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Инструкции № 1 по общим правилам охраны труда, промышленной и пожарной безопасности на ОАО «Славнефть-ЯНОС»;</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xml:space="preserve">- Инструкции № 3 об общих правилах </w:t>
      </w:r>
      <w:proofErr w:type="spellStart"/>
      <w:r w:rsidRPr="006B07CC">
        <w:rPr>
          <w:rFonts w:ascii="Times New Roman" w:hAnsi="Times New Roman"/>
          <w:sz w:val="24"/>
        </w:rPr>
        <w:t>газобезопасности</w:t>
      </w:r>
      <w:proofErr w:type="spellEnd"/>
      <w:r w:rsidRPr="006B07CC">
        <w:rPr>
          <w:rFonts w:ascii="Times New Roman" w:hAnsi="Times New Roman"/>
          <w:sz w:val="24"/>
        </w:rPr>
        <w:t xml:space="preserve"> на территории ОАО "Славнефть-ЯНОС";</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Инструкции № 10 по организации и безопасному производству ремонтных работ на объектах ОАО «Славнефть-ЯНОС»;</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Инструкции № 18 по охране труда при работе на высоте;</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Инструкции № 22 по организации безопасного проведения газоопасных работ на ОАО «Славнефть-ЯНОС»;</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Правил № 404 производства земляных работ на территории ОАО «Славнефть-ЯНОС»;</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Инструкции № 135 по организации безопасного движения транспортных средств и пешеходов на территории предприятия ОАО «Славнефть-ЯНОС»;</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Правил экологической безопасности ОАО «Славнефть-ЯНОС»;</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Правил благоустройства и содержания территории ОАО «Славнефть-ЯНОС»;</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Положения №547 по обращению с отходами на ОАО «Славнефть-ЯНОС»;</w:t>
      </w:r>
    </w:p>
    <w:p w:rsidR="006B07CC" w:rsidRPr="006B07CC" w:rsidRDefault="006B07CC" w:rsidP="006B07CC">
      <w:pPr>
        <w:tabs>
          <w:tab w:val="num" w:pos="1276"/>
        </w:tabs>
        <w:spacing w:before="0"/>
        <w:ind w:firstLine="567"/>
        <w:jc w:val="both"/>
        <w:rPr>
          <w:rFonts w:ascii="Times New Roman" w:hAnsi="Times New Roman"/>
          <w:sz w:val="24"/>
        </w:rPr>
      </w:pPr>
      <w:r w:rsidRPr="006B07CC">
        <w:rPr>
          <w:rFonts w:ascii="Times New Roman" w:hAnsi="Times New Roman"/>
          <w:sz w:val="24"/>
        </w:rPr>
        <w:t>- Единых требований, предъявляемых к мобильным зданиям (бытовым вагончикам) на объектах ОАО «Славнефть-ЯНОС»;</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Положения о порядке отпуска материалов по давальческой схеме.</w:t>
      </w:r>
    </w:p>
    <w:p w:rsidR="006B07CC" w:rsidRPr="006B07CC" w:rsidRDefault="006B07CC" w:rsidP="006B07CC">
      <w:pPr>
        <w:widowControl w:val="0"/>
        <w:autoSpaceDE w:val="0"/>
        <w:autoSpaceDN w:val="0"/>
        <w:adjustRightInd w:val="0"/>
        <w:spacing w:before="0"/>
        <w:jc w:val="both"/>
        <w:rPr>
          <w:rFonts w:ascii="Times New Roman" w:hAnsi="Times New Roman"/>
          <w:sz w:val="24"/>
        </w:rPr>
      </w:pPr>
      <w:r w:rsidRPr="006B07CC">
        <w:rPr>
          <w:rFonts w:ascii="Times New Roman" w:hAnsi="Times New Roman"/>
          <w:sz w:val="24"/>
        </w:rPr>
        <w:t>Названные локальные акты Подрядчик на момент подписания настоящего договора получил и с ними ознакомлен.</w:t>
      </w:r>
    </w:p>
    <w:p w:rsidR="006B07CC" w:rsidRPr="006B07CC" w:rsidRDefault="006B07CC" w:rsidP="006B07CC">
      <w:pPr>
        <w:widowControl w:val="0"/>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6.3.3</w:t>
      </w:r>
      <w:proofErr w:type="gramStart"/>
      <w:r w:rsidRPr="006B07CC">
        <w:rPr>
          <w:rFonts w:ascii="Times New Roman" w:hAnsi="Times New Roman"/>
          <w:sz w:val="24"/>
        </w:rPr>
        <w:t xml:space="preserve"> О</w:t>
      </w:r>
      <w:proofErr w:type="gramEnd"/>
      <w:r w:rsidRPr="006B07CC">
        <w:rPr>
          <w:rFonts w:ascii="Times New Roman" w:hAnsi="Times New Roman"/>
          <w:sz w:val="24"/>
        </w:rPr>
        <w:t>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в частности, исключить появление данных лиц на территории Заказчика в состоянии алкогольного, наркотического или иного токсического  опьянения.</w:t>
      </w:r>
    </w:p>
    <w:p w:rsidR="006B07CC" w:rsidRPr="006B07CC" w:rsidRDefault="006B07CC" w:rsidP="006B07CC">
      <w:pPr>
        <w:widowControl w:val="0"/>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6.3.4</w:t>
      </w:r>
      <w:proofErr w:type="gramStart"/>
      <w:r w:rsidRPr="006B07CC">
        <w:rPr>
          <w:rFonts w:ascii="Times New Roman" w:hAnsi="Times New Roman"/>
          <w:sz w:val="24"/>
        </w:rPr>
        <w:t xml:space="preserve"> Н</w:t>
      </w:r>
      <w:proofErr w:type="gramEnd"/>
      <w:r w:rsidRPr="006B07CC">
        <w:rPr>
          <w:rFonts w:ascii="Times New Roman" w:hAnsi="Times New Roman"/>
          <w:sz w:val="24"/>
        </w:rPr>
        <w:t>азначить лиц из числа персонала Подрядчика ответственных за противопожарное состояние зданий и сооружений, арендуемых (или находящихся в собственности) и расположенных на территории ОАО «Славнефть-ЯНОС». На дверях помещений вывесить таблички с указанием лиц (лица), ответственных</w:t>
      </w:r>
      <w:proofErr w:type="gramStart"/>
      <w:r w:rsidRPr="006B07CC">
        <w:rPr>
          <w:rFonts w:ascii="Times New Roman" w:hAnsi="Times New Roman"/>
          <w:sz w:val="24"/>
        </w:rPr>
        <w:t xml:space="preserve"> (-</w:t>
      </w:r>
      <w:proofErr w:type="gramEnd"/>
      <w:r w:rsidRPr="006B07CC">
        <w:rPr>
          <w:rFonts w:ascii="Times New Roman" w:hAnsi="Times New Roman"/>
          <w:sz w:val="24"/>
        </w:rPr>
        <w:t>ого) за противопожарное состояние и контактных телефонов указанных лиц (лица).</w:t>
      </w:r>
    </w:p>
    <w:p w:rsidR="006B07CC" w:rsidRPr="006B07CC" w:rsidRDefault="006B07CC" w:rsidP="006B07CC">
      <w:pPr>
        <w:widowControl w:val="0"/>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6.3.5</w:t>
      </w:r>
      <w:proofErr w:type="gramStart"/>
      <w:r w:rsidRPr="006B07CC">
        <w:rPr>
          <w:rFonts w:ascii="Times New Roman" w:hAnsi="Times New Roman"/>
          <w:sz w:val="24"/>
        </w:rPr>
        <w:t xml:space="preserve"> О</w:t>
      </w:r>
      <w:proofErr w:type="gramEnd"/>
      <w:r w:rsidRPr="006B07CC">
        <w:rPr>
          <w:rFonts w:ascii="Times New Roman" w:hAnsi="Times New Roman"/>
          <w:sz w:val="24"/>
        </w:rPr>
        <w:t xml:space="preserve">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а </w:t>
      </w:r>
      <w:r w:rsidRPr="006B07CC">
        <w:rPr>
          <w:rFonts w:ascii="Times New Roman" w:hAnsi="Times New Roman"/>
          <w:sz w:val="24"/>
        </w:rPr>
        <w:lastRenderedPageBreak/>
        <w:t>также обеспечить безопасные условия труда на объектах производства работ Заказчика.</w:t>
      </w:r>
    </w:p>
    <w:p w:rsidR="006B07CC" w:rsidRPr="006B07CC" w:rsidRDefault="006B07CC" w:rsidP="006B07CC">
      <w:pPr>
        <w:widowControl w:val="0"/>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 xml:space="preserve">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 всего периода выполнения работ в рамках капитального ремонта объекта. Все затраты по выполнению вышеуказанных работ входит в стоимость поручаемых работ по данному договору (п. 3.1). </w:t>
      </w:r>
    </w:p>
    <w:p w:rsidR="006B07CC" w:rsidRPr="006B07CC" w:rsidRDefault="006B07CC" w:rsidP="006B07CC">
      <w:pPr>
        <w:widowControl w:val="0"/>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6.3.6</w:t>
      </w:r>
      <w:proofErr w:type="gramStart"/>
      <w:r w:rsidRPr="006B07CC">
        <w:rPr>
          <w:rFonts w:ascii="Times New Roman" w:hAnsi="Times New Roman"/>
          <w:sz w:val="24"/>
        </w:rPr>
        <w:t xml:space="preserve">  О</w:t>
      </w:r>
      <w:proofErr w:type="gramEnd"/>
      <w:r w:rsidRPr="006B07CC">
        <w:rPr>
          <w:rFonts w:ascii="Times New Roman" w:hAnsi="Times New Roman"/>
          <w:sz w:val="24"/>
        </w:rPr>
        <w:t>беспечить своевременный инструктаж и обучение своих работников и  работников субподрядчиков безопасным, безаварийным методам работы в условиях нефтеперерабатывающего предприятия.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6B07CC" w:rsidRPr="006B07CC" w:rsidRDefault="006B07CC" w:rsidP="006B07CC">
      <w:pPr>
        <w:widowControl w:val="0"/>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6.3.7</w:t>
      </w:r>
      <w:proofErr w:type="gramStart"/>
      <w:r w:rsidRPr="006B07CC">
        <w:rPr>
          <w:rFonts w:ascii="Times New Roman" w:hAnsi="Times New Roman"/>
          <w:sz w:val="24"/>
        </w:rPr>
        <w:t xml:space="preserve"> О</w:t>
      </w:r>
      <w:proofErr w:type="gramEnd"/>
      <w:r w:rsidRPr="006B07CC">
        <w:rPr>
          <w:rFonts w:ascii="Times New Roman" w:hAnsi="Times New Roman"/>
          <w:sz w:val="24"/>
        </w:rPr>
        <w:t>беспечить безопасность дорожного движения на территории Заказчика в соответствии с требованиями федерального закона от 10.12.95. № 196</w:t>
      </w:r>
      <w:r w:rsidRPr="006B07CC">
        <w:rPr>
          <w:rFonts w:ascii="Times New Roman" w:hAnsi="Times New Roman"/>
          <w:sz w:val="24"/>
        </w:rPr>
        <w:noBreakHyphen/>
        <w:t xml:space="preserve">ФЗ «О безопасности дорожного движения» и других нормативных правовых актов. Осуществлять </w:t>
      </w:r>
      <w:proofErr w:type="gramStart"/>
      <w:r w:rsidRPr="006B07CC">
        <w:rPr>
          <w:rFonts w:ascii="Times New Roman" w:hAnsi="Times New Roman"/>
          <w:sz w:val="24"/>
        </w:rPr>
        <w:t>контроль за</w:t>
      </w:r>
      <w:proofErr w:type="gramEnd"/>
      <w:r w:rsidRPr="006B07CC">
        <w:rPr>
          <w:rFonts w:ascii="Times New Roman" w:hAnsi="Times New Roman"/>
          <w:sz w:val="24"/>
        </w:rPr>
        <w:t xml:space="preserve">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незамедлительно извещать Заказчика.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6.3.8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 </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6.3.9</w:t>
      </w:r>
      <w:proofErr w:type="gramStart"/>
      <w:r w:rsidRPr="006B07CC">
        <w:rPr>
          <w:rFonts w:ascii="Times New Roman" w:hAnsi="Times New Roman"/>
          <w:sz w:val="24"/>
        </w:rPr>
        <w:t xml:space="preserve"> В</w:t>
      </w:r>
      <w:proofErr w:type="gramEnd"/>
      <w:r w:rsidRPr="006B07CC">
        <w:rPr>
          <w:rFonts w:ascii="Times New Roman" w:hAnsi="Times New Roman"/>
          <w:sz w:val="24"/>
        </w:rPr>
        <w:t xml:space="preserve"> случае привлечения Подрядчиком для выполнения работ по договору третьих лиц Подрядчик обязан включить в заключаемые с ними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6.3.10. 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 занятых выполнением работ по настоящему договору. Договоры должны быть заключены со страховой суммой не менее 400 000 рублей и, во всяком случае, включать в себя следующие риски;</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смерть в результате несчастного случая;</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 постоянной (полной) утраты трудоспособности в результате несчастного случая с установлением </w:t>
      </w:r>
      <w:r w:rsidRPr="006B07CC">
        <w:rPr>
          <w:rFonts w:ascii="Times New Roman" w:hAnsi="Times New Roman"/>
          <w:sz w:val="24"/>
          <w:lang w:val="en-US"/>
        </w:rPr>
        <w:t>I</w:t>
      </w:r>
      <w:r w:rsidRPr="006B07CC">
        <w:rPr>
          <w:rFonts w:ascii="Times New Roman" w:hAnsi="Times New Roman"/>
          <w:sz w:val="24"/>
        </w:rPr>
        <w:t xml:space="preserve">, </w:t>
      </w:r>
      <w:r w:rsidRPr="006B07CC">
        <w:rPr>
          <w:rFonts w:ascii="Times New Roman" w:hAnsi="Times New Roman"/>
          <w:sz w:val="24"/>
          <w:lang w:val="en-US"/>
        </w:rPr>
        <w:t>II</w:t>
      </w:r>
      <w:r w:rsidRPr="006B07CC">
        <w:rPr>
          <w:rFonts w:ascii="Times New Roman" w:hAnsi="Times New Roman"/>
          <w:sz w:val="24"/>
        </w:rPr>
        <w:t xml:space="preserve">, </w:t>
      </w:r>
      <w:r w:rsidRPr="006B07CC">
        <w:rPr>
          <w:rFonts w:ascii="Times New Roman" w:hAnsi="Times New Roman"/>
          <w:sz w:val="24"/>
          <w:lang w:val="en-US"/>
        </w:rPr>
        <w:t>III</w:t>
      </w:r>
      <w:r w:rsidRPr="006B07CC">
        <w:rPr>
          <w:rFonts w:ascii="Times New Roman" w:hAnsi="Times New Roman"/>
          <w:sz w:val="24"/>
        </w:rPr>
        <w:t xml:space="preserve"> групп инвалидности. По запросу Подрядчик обязан предоставить Заказчику заверенные копии указанных документов. Отсутствие договора страхования является основанием недопущения работника Подрядчика к выполнению работ с изъятием пропуска.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6.4.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6.5</w:t>
      </w:r>
      <w:proofErr w:type="gramStart"/>
      <w:r w:rsidRPr="006B07CC">
        <w:rPr>
          <w:rFonts w:ascii="Times New Roman" w:hAnsi="Times New Roman"/>
          <w:sz w:val="24"/>
        </w:rPr>
        <w:t xml:space="preserve"> Е</w:t>
      </w:r>
      <w:proofErr w:type="gramEnd"/>
      <w:r w:rsidRPr="006B07CC">
        <w:rPr>
          <w:rFonts w:ascii="Times New Roman" w:hAnsi="Times New Roman"/>
          <w:sz w:val="24"/>
        </w:rPr>
        <w:t xml:space="preserve">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w:t>
      </w:r>
      <w:r w:rsidRPr="006B07CC">
        <w:rPr>
          <w:rFonts w:ascii="Times New Roman" w:hAnsi="Times New Roman"/>
          <w:sz w:val="24"/>
        </w:rPr>
        <w:lastRenderedPageBreak/>
        <w:t>лицам в соответствии с законодательством, коллективным договором  либо  локальными  актами  Заказчика.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6.6 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6B07CC" w:rsidRPr="006B07CC" w:rsidRDefault="006B07CC" w:rsidP="006B07CC">
      <w:pPr>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6.7</w:t>
      </w:r>
      <w:proofErr w:type="gramStart"/>
      <w:r w:rsidRPr="006B07CC">
        <w:rPr>
          <w:rFonts w:ascii="Times New Roman" w:hAnsi="Times New Roman"/>
          <w:sz w:val="24"/>
        </w:rPr>
        <w:t xml:space="preserve"> В</w:t>
      </w:r>
      <w:proofErr w:type="gramEnd"/>
      <w:r w:rsidRPr="006B07CC">
        <w:rPr>
          <w:rFonts w:ascii="Times New Roman" w:hAnsi="Times New Roman"/>
          <w:sz w:val="24"/>
        </w:rPr>
        <w:t xml:space="preserve">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6B07CC" w:rsidRPr="006B07CC" w:rsidRDefault="006B07CC" w:rsidP="006B07CC">
      <w:pPr>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 xml:space="preserve">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rsidR="006B07CC" w:rsidRPr="006B07CC" w:rsidRDefault="006B07CC" w:rsidP="006B07CC">
      <w:pPr>
        <w:autoSpaceDE w:val="0"/>
        <w:autoSpaceDN w:val="0"/>
        <w:adjustRightInd w:val="0"/>
        <w:spacing w:before="0"/>
        <w:jc w:val="both"/>
        <w:rPr>
          <w:rFonts w:ascii="Times New Roman" w:hAnsi="Times New Roman"/>
          <w:sz w:val="24"/>
        </w:rPr>
      </w:pPr>
      <w:r w:rsidRPr="006B07CC">
        <w:rPr>
          <w:rFonts w:ascii="Times New Roman" w:hAnsi="Times New Roman"/>
          <w:sz w:val="24"/>
        </w:rPr>
        <w:t xml:space="preserve">    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6B07CC" w:rsidRPr="006B07CC" w:rsidRDefault="006B07CC" w:rsidP="006B07CC">
      <w:pPr>
        <w:autoSpaceDE w:val="0"/>
        <w:autoSpaceDN w:val="0"/>
        <w:adjustRightInd w:val="0"/>
        <w:spacing w:before="0"/>
        <w:ind w:firstLine="600"/>
        <w:jc w:val="both"/>
        <w:rPr>
          <w:rFonts w:ascii="Times New Roman" w:hAnsi="Times New Roman"/>
          <w:sz w:val="24"/>
        </w:rPr>
      </w:pPr>
      <w:r w:rsidRPr="006B07CC">
        <w:rPr>
          <w:rFonts w:ascii="Times New Roman" w:hAnsi="Times New Roman"/>
          <w:sz w:val="24"/>
        </w:rPr>
        <w:t xml:space="preserve">6.8 Подрядчик обязуется не осуществлять въезд техники на газоны без согласования с цехами, ответственными за состояние закрепленных планшетов и цехом №23 Заказчика. В случае нарушения Подрядчик обязуется восстановить нарушенные покрытия за счет собственных средств либо оплатить Заказчику стоимость указанных работ </w:t>
      </w:r>
      <w:proofErr w:type="gramStart"/>
      <w:r w:rsidRPr="006B07CC">
        <w:rPr>
          <w:rFonts w:ascii="Times New Roman" w:hAnsi="Times New Roman"/>
          <w:sz w:val="24"/>
        </w:rPr>
        <w:t>согласно счёта</w:t>
      </w:r>
      <w:proofErr w:type="gramEnd"/>
      <w:r w:rsidRPr="006B07CC">
        <w:rPr>
          <w:rFonts w:ascii="Times New Roman" w:hAnsi="Times New Roman"/>
          <w:sz w:val="24"/>
        </w:rPr>
        <w:t>, выставленного Заказчиком Подрядчику.</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6.9 Подрядчик  обязуется обеспечить сотрудников необходимыми для исполнения настоящего Договора спецодеждой, исправными средствами индивидуальной защиты, инструментом, оборудованием и приспособлениями.</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6.10 Подрядчик обязуется довести требования настоящего Договора и указанных в нем локальных нормативных актов Заказчика до сведения своих сотрудников  в целях надлежащего их соблюдения, проводить специальное обучение сотрудников на предмет соблюдения требований указанных документов, а также контролировать знание и исполнение этих документов.</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6.11 Подрядчик обязан рационально использовать необходимые ресурсы (электроэнергию, воду, пар и т.д.) при выполнении работ по настоящему договору.</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6.12 Подрядчик обязан приложить к договору копии следующих документов:</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 аттестации ответственных лиц в области промышленной безопасности.</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6.13 Подрядчик обязан работать по сметам, составленным с использованием АРМ «</w:t>
      </w:r>
      <w:proofErr w:type="spellStart"/>
      <w:r w:rsidRPr="006B07CC">
        <w:rPr>
          <w:sz w:val="24"/>
          <w:szCs w:val="24"/>
        </w:rPr>
        <w:t>Арамис</w:t>
      </w:r>
      <w:proofErr w:type="spellEnd"/>
      <w:r w:rsidRPr="006B07CC">
        <w:rPr>
          <w:sz w:val="24"/>
          <w:szCs w:val="24"/>
        </w:rPr>
        <w:t>», программного комплекса «Гранд-Смета» или аналогичной программы.</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6.14 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6.15 Подрядчик возмещает все убытки, причинённые Заказчику в связи с производством работ по данному договору.</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6.16 Подрядчик обязан оплатить услуги Заказчика (электрическая и тепловая энергия, связь, подача воды, пара, вывоз мусора, предоставление транспорта, аренда, штрафы и др.) не позднее 20 числа месяца, следующего за месяцем оказания услуг.</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6.17 Подрядчик гарантирует организацию круглосуточных дежурств достаточной численности ремонтного персонала (пусконаладочные работы) на период пуска установки после капитального ремонта до выхода установки на режим.</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6.18</w:t>
      </w:r>
      <w:proofErr w:type="gramStart"/>
      <w:r w:rsidRPr="006B07CC">
        <w:rPr>
          <w:sz w:val="24"/>
          <w:szCs w:val="24"/>
        </w:rPr>
        <w:t xml:space="preserve"> С</w:t>
      </w:r>
      <w:proofErr w:type="gramEnd"/>
      <w:r w:rsidRPr="006B07CC">
        <w:rPr>
          <w:sz w:val="24"/>
          <w:szCs w:val="24"/>
        </w:rPr>
        <w:t xml:space="preserve"> момента передачи Заказчиком материалов и оборудования Подрядчику ответственность за их сохранность ложится на Подрядчика. По окончании работы </w:t>
      </w:r>
      <w:r w:rsidRPr="006B07CC">
        <w:rPr>
          <w:sz w:val="24"/>
          <w:szCs w:val="24"/>
        </w:rPr>
        <w:lastRenderedPageBreak/>
        <w:t>Подрядчик обязан оплатить выставленные Заказчиком счета за оставшиеся у него неиспользованные материалы Заказчика.</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 xml:space="preserve">6.19 </w:t>
      </w:r>
      <w:r w:rsidRPr="006B07CC">
        <w:rPr>
          <w:color w:val="000000"/>
          <w:sz w:val="24"/>
          <w:szCs w:val="24"/>
        </w:rPr>
        <w:t>Выдача пропусков работникам Подрядчика и привлеченных им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или за днем увольнения работника – в зависимости от того, что наступит раньше</w:t>
      </w:r>
      <w:r w:rsidRPr="006B07CC">
        <w:rPr>
          <w:sz w:val="24"/>
          <w:szCs w:val="24"/>
        </w:rPr>
        <w:t>.</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6.20 Привлечение Подрядчиком субподрядчика осуществляется по письменному согласованию с Заказчиком. В этом случае Подрядчик направляет генеральному директору ОАО «Славнефть-ЯНОС» запрос на дачу согласия для привлечения субподрядчика. К запросу 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Привлечение субподрядчиком для выполнения работ по договору третьих лиц (субсубподрядчиков) не допускается.</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6.21</w:t>
      </w:r>
      <w:proofErr w:type="gramStart"/>
      <w:r w:rsidRPr="006B07CC">
        <w:rPr>
          <w:sz w:val="24"/>
          <w:szCs w:val="24"/>
        </w:rPr>
        <w:t xml:space="preserve"> П</w:t>
      </w:r>
      <w:proofErr w:type="gramEnd"/>
      <w:r w:rsidRPr="006B07CC">
        <w:rPr>
          <w:sz w:val="24"/>
          <w:szCs w:val="24"/>
        </w:rPr>
        <w:t>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6B07CC" w:rsidRPr="006B07CC" w:rsidRDefault="006B07CC" w:rsidP="006B07CC">
      <w:pPr>
        <w:widowControl w:val="0"/>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6.22</w:t>
      </w:r>
      <w:proofErr w:type="gramStart"/>
      <w:r w:rsidRPr="006B07CC">
        <w:rPr>
          <w:rFonts w:ascii="Times New Roman" w:hAnsi="Times New Roman"/>
          <w:sz w:val="24"/>
        </w:rPr>
        <w:t xml:space="preserve"> В</w:t>
      </w:r>
      <w:proofErr w:type="gramEnd"/>
      <w:r w:rsidRPr="006B07CC">
        <w:rPr>
          <w:rFonts w:ascii="Times New Roman" w:hAnsi="Times New Roman"/>
          <w:sz w:val="24"/>
        </w:rPr>
        <w:t xml:space="preserve"> случае нарушения предусмотренного пунктом 6.21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6B07CC">
        <w:rPr>
          <w:rFonts w:ascii="Times New Roman" w:hAnsi="Times New Roman"/>
          <w:sz w:val="24"/>
        </w:rPr>
        <w:t>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roofErr w:type="gramEnd"/>
    </w:p>
    <w:p w:rsidR="006B07CC" w:rsidRPr="00941873" w:rsidRDefault="006B07CC" w:rsidP="006B07CC">
      <w:pPr>
        <w:widowControl w:val="0"/>
        <w:autoSpaceDE w:val="0"/>
        <w:autoSpaceDN w:val="0"/>
        <w:adjustRightInd w:val="0"/>
        <w:spacing w:before="0"/>
        <w:ind w:firstLine="567"/>
        <w:jc w:val="both"/>
        <w:rPr>
          <w:rFonts w:ascii="Times New Roman" w:hAnsi="Times New Roman"/>
          <w:sz w:val="16"/>
          <w:szCs w:val="16"/>
        </w:rPr>
      </w:pPr>
    </w:p>
    <w:p w:rsidR="006B07CC" w:rsidRPr="006B07CC" w:rsidRDefault="006B07CC" w:rsidP="006B07CC">
      <w:pPr>
        <w:pStyle w:val="a9"/>
        <w:tabs>
          <w:tab w:val="clear" w:pos="4677"/>
          <w:tab w:val="clear" w:pos="9355"/>
          <w:tab w:val="left" w:pos="284"/>
          <w:tab w:val="num" w:pos="1778"/>
        </w:tabs>
        <w:jc w:val="center"/>
        <w:rPr>
          <w:b/>
          <w:bCs/>
          <w:sz w:val="24"/>
          <w:szCs w:val="24"/>
        </w:rPr>
      </w:pPr>
      <w:r w:rsidRPr="006B07CC">
        <w:rPr>
          <w:b/>
          <w:bCs/>
          <w:sz w:val="24"/>
          <w:szCs w:val="24"/>
        </w:rPr>
        <w:t>7. Права и обязанности Заказчика. Порядок приемки работ</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7.1 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7.2 Заказчик обязан своевременно до начала выполнения работ передать Подрядчику необходимую техническую документацию, оборудование.</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7.3 Заказчик вправе в любое время осуществлять </w:t>
      </w:r>
      <w:proofErr w:type="gramStart"/>
      <w:r w:rsidRPr="006B07CC">
        <w:rPr>
          <w:rFonts w:ascii="Times New Roman" w:hAnsi="Times New Roman"/>
          <w:sz w:val="24"/>
        </w:rPr>
        <w:t>контроль за</w:t>
      </w:r>
      <w:proofErr w:type="gramEnd"/>
      <w:r w:rsidRPr="006B07CC">
        <w:rPr>
          <w:rFonts w:ascii="Times New Roman" w:hAnsi="Times New Roman"/>
          <w:sz w:val="24"/>
        </w:rPr>
        <w:t xml:space="preserve"> соблюдением Подрядчиком и привлеченными им субподрядчиками положений раздела 6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7.4  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КС-2, справку по форме КС-3 и отчет об использовании давальческих материалов. </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7.5. 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форме КС-2 и справку по форме КС-3.</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7.6. Обязательства по договору (приложению к договору) считаются выполненными Подрядчиком после выполнения Подрядчиком всех предусмотренных договором (приложением к договору) работ и передаче Заказчику всех предусмотренных договором документов (в частности, документов, предусмотренных пунктом 5.4. договора), а также </w:t>
      </w:r>
      <w:r w:rsidRPr="006B07CC">
        <w:rPr>
          <w:rFonts w:ascii="Times New Roman" w:hAnsi="Times New Roman"/>
          <w:sz w:val="24"/>
        </w:rPr>
        <w:lastRenderedPageBreak/>
        <w:t xml:space="preserve">всей исполнительной документации, предусмотренной нормативно-техническими документами для конкретных видов работ. </w:t>
      </w:r>
      <w:proofErr w:type="gramStart"/>
      <w:r w:rsidRPr="006B07CC">
        <w:rPr>
          <w:rFonts w:ascii="Times New Roman" w:hAnsi="Times New Roman"/>
          <w:sz w:val="24"/>
        </w:rPr>
        <w:t>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КС-2 и справкой по форме КС-3, в которых указывается, что работы по договору (приложению к договору) выполнены в полном объеме.</w:t>
      </w:r>
      <w:proofErr w:type="gramEnd"/>
    </w:p>
    <w:p w:rsidR="006B07CC" w:rsidRDefault="006B07CC" w:rsidP="006B07CC">
      <w:pPr>
        <w:spacing w:before="0"/>
        <w:ind w:firstLine="567"/>
        <w:jc w:val="both"/>
        <w:rPr>
          <w:rFonts w:ascii="Times New Roman" w:hAnsi="Times New Roman"/>
          <w:sz w:val="24"/>
        </w:rPr>
      </w:pPr>
      <w:r w:rsidRPr="006B07CC">
        <w:rPr>
          <w:rFonts w:ascii="Times New Roman" w:hAnsi="Times New Roman"/>
          <w:sz w:val="24"/>
        </w:rPr>
        <w:t>7.7. Если Подрядчик не передал Заказчику предусмотренные договором документы (в частности, документы, предусмотренные пунктом 5.4.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941873" w:rsidRPr="00941873" w:rsidRDefault="00941873" w:rsidP="006B07CC">
      <w:pPr>
        <w:spacing w:before="0"/>
        <w:ind w:firstLine="567"/>
        <w:jc w:val="both"/>
        <w:rPr>
          <w:rFonts w:ascii="Times New Roman" w:hAnsi="Times New Roman"/>
          <w:sz w:val="16"/>
          <w:szCs w:val="16"/>
        </w:rPr>
      </w:pPr>
    </w:p>
    <w:p w:rsidR="006B07CC" w:rsidRPr="006B07CC" w:rsidRDefault="006B07CC" w:rsidP="006B07CC">
      <w:pPr>
        <w:pStyle w:val="a9"/>
        <w:tabs>
          <w:tab w:val="clear" w:pos="4677"/>
          <w:tab w:val="clear" w:pos="9355"/>
          <w:tab w:val="left" w:pos="284"/>
          <w:tab w:val="num" w:pos="1778"/>
        </w:tabs>
        <w:jc w:val="center"/>
        <w:rPr>
          <w:b/>
          <w:bCs/>
          <w:sz w:val="24"/>
          <w:szCs w:val="24"/>
        </w:rPr>
      </w:pPr>
      <w:r w:rsidRPr="006B07CC">
        <w:rPr>
          <w:b/>
          <w:bCs/>
          <w:sz w:val="24"/>
          <w:szCs w:val="24"/>
        </w:rPr>
        <w:t>8. Гарантийные обязательства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color w:val="000000"/>
          <w:sz w:val="24"/>
        </w:rPr>
        <w:t xml:space="preserve">8.1. Подрядчик обязуется выполнить работы качественно и гарантирует возможность </w:t>
      </w:r>
      <w:r w:rsidRPr="006B07CC">
        <w:rPr>
          <w:rFonts w:ascii="Times New Roman" w:hAnsi="Times New Roman"/>
          <w:sz w:val="24"/>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6B07CC" w:rsidRPr="006B07CC" w:rsidRDefault="006B07CC" w:rsidP="006B07CC">
      <w:pPr>
        <w:autoSpaceDE w:val="0"/>
        <w:autoSpaceDN w:val="0"/>
        <w:adjustRightInd w:val="0"/>
        <w:spacing w:before="0"/>
        <w:ind w:firstLine="567"/>
        <w:jc w:val="both"/>
        <w:rPr>
          <w:rFonts w:ascii="Times New Roman" w:hAnsi="Times New Roman"/>
          <w:sz w:val="24"/>
        </w:rPr>
      </w:pPr>
      <w:r w:rsidRPr="006B07CC">
        <w:rPr>
          <w:rFonts w:ascii="Times New Roman" w:hAnsi="Times New Roman"/>
          <w:sz w:val="24"/>
        </w:rPr>
        <w:t xml:space="preserve">8.2. Гарантийный срок на выполненные работы устанавливается с момента подписания двухсторонних Актов выполненных работ и составляет 2 года. </w:t>
      </w:r>
      <w:proofErr w:type="gramStart"/>
      <w:r w:rsidRPr="006B07CC">
        <w:rPr>
          <w:rFonts w:ascii="Times New Roman" w:hAnsi="Times New Roman"/>
          <w:sz w:val="24"/>
        </w:rPr>
        <w:t>Гарантийный срок на поставленные Подрядчиком материалы и оборудование определяется в соответствии со сроками, установленными в паспорте (сертификате) качества, технических условиях, технических проектах, но не менее 2 лет; на поставленное Подрядчиком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w:t>
      </w:r>
      <w:proofErr w:type="gramEnd"/>
    </w:p>
    <w:p w:rsidR="006B07CC" w:rsidRPr="006B07CC" w:rsidRDefault="006B07CC" w:rsidP="006B07CC">
      <w:pPr>
        <w:spacing w:before="0"/>
        <w:ind w:firstLine="567"/>
        <w:jc w:val="both"/>
        <w:rPr>
          <w:rFonts w:ascii="Times New Roman" w:hAnsi="Times New Roman"/>
          <w:color w:val="000000"/>
          <w:sz w:val="24"/>
        </w:rPr>
      </w:pPr>
      <w:r w:rsidRPr="006B07CC">
        <w:rPr>
          <w:rFonts w:ascii="Times New Roman" w:hAnsi="Times New Roman"/>
          <w:sz w:val="24"/>
        </w:rPr>
        <w:t>8.3. Если в период гарантийного срока в ходе эксплуатации объекта обнаружатся дефекты, препятствующие нормальной его эксплуатации, то Подря</w:t>
      </w:r>
      <w:r w:rsidRPr="006B07CC">
        <w:rPr>
          <w:rFonts w:ascii="Times New Roman" w:hAnsi="Times New Roman"/>
          <w:color w:val="000000"/>
          <w:sz w:val="24"/>
        </w:rPr>
        <w:t>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6B07CC" w:rsidRPr="006B07CC" w:rsidRDefault="006B07CC" w:rsidP="006B07CC">
      <w:pPr>
        <w:spacing w:before="0"/>
        <w:ind w:firstLine="567"/>
        <w:jc w:val="both"/>
        <w:rPr>
          <w:rFonts w:ascii="Times New Roman" w:hAnsi="Times New Roman"/>
          <w:color w:val="000000"/>
          <w:sz w:val="24"/>
        </w:rPr>
      </w:pPr>
      <w:r w:rsidRPr="006B07CC">
        <w:rPr>
          <w:rFonts w:ascii="Times New Roman" w:hAnsi="Times New Roman"/>
          <w:color w:val="000000"/>
          <w:sz w:val="24"/>
        </w:rPr>
        <w:t>8.4.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w:t>
      </w:r>
      <w:proofErr w:type="gramStart"/>
      <w:r w:rsidRPr="006B07CC">
        <w:rPr>
          <w:rFonts w:ascii="Times New Roman" w:hAnsi="Times New Roman"/>
          <w:color w:val="000000"/>
          <w:sz w:val="24"/>
        </w:rPr>
        <w:t>,</w:t>
      </w:r>
      <w:proofErr w:type="gramEnd"/>
      <w:r w:rsidRPr="006B07CC">
        <w:rPr>
          <w:rFonts w:ascii="Times New Roman" w:hAnsi="Times New Roman"/>
          <w:color w:val="000000"/>
          <w:sz w:val="24"/>
        </w:rPr>
        <w:t xml:space="preserve">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10-дневный срок со дня получения письменного требования Заказчика.</w:t>
      </w:r>
    </w:p>
    <w:p w:rsidR="006B07CC" w:rsidRPr="00946FB2" w:rsidRDefault="006B07CC" w:rsidP="006B07CC">
      <w:pPr>
        <w:spacing w:before="0"/>
        <w:ind w:firstLine="567"/>
        <w:jc w:val="both"/>
        <w:rPr>
          <w:rFonts w:ascii="Times New Roman" w:hAnsi="Times New Roman"/>
          <w:color w:val="000000"/>
          <w:sz w:val="16"/>
          <w:szCs w:val="16"/>
        </w:rPr>
      </w:pPr>
    </w:p>
    <w:p w:rsidR="006B07CC" w:rsidRPr="006B07CC" w:rsidRDefault="006B07CC" w:rsidP="006B07CC">
      <w:pPr>
        <w:pStyle w:val="a9"/>
        <w:tabs>
          <w:tab w:val="clear" w:pos="4677"/>
          <w:tab w:val="clear" w:pos="9355"/>
          <w:tab w:val="left" w:pos="284"/>
          <w:tab w:val="num" w:pos="1778"/>
        </w:tabs>
        <w:jc w:val="center"/>
        <w:rPr>
          <w:b/>
          <w:bCs/>
          <w:sz w:val="24"/>
          <w:szCs w:val="24"/>
        </w:rPr>
      </w:pPr>
      <w:r w:rsidRPr="006B07CC">
        <w:rPr>
          <w:b/>
          <w:bCs/>
          <w:sz w:val="24"/>
          <w:szCs w:val="24"/>
        </w:rPr>
        <w:t>9. Ответственность сторон</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9.1</w:t>
      </w:r>
      <w:proofErr w:type="gramStart"/>
      <w:r w:rsidRPr="006B07CC">
        <w:rPr>
          <w:rFonts w:ascii="Times New Roman" w:hAnsi="Times New Roman"/>
          <w:sz w:val="24"/>
        </w:rPr>
        <w:t xml:space="preserve"> В</w:t>
      </w:r>
      <w:proofErr w:type="gramEnd"/>
      <w:r w:rsidRPr="006B07CC">
        <w:rPr>
          <w:rFonts w:ascii="Times New Roman" w:hAnsi="Times New Roman"/>
          <w:sz w:val="24"/>
        </w:rPr>
        <w:t xml:space="preserve"> случае несвоевременного выполнения Подрядчиком работ (этапов работ) по договору он уплачивает Заказчику неустойку в размере 0,1% от стоимости невыполненных работ, но не менее 50 000 руб. в день за каждый день просрочки, а всего не более 10% от стоимости невыполненных работ.</w:t>
      </w:r>
    </w:p>
    <w:p w:rsidR="006B07CC" w:rsidRPr="006B07CC" w:rsidRDefault="006B07CC" w:rsidP="006B07CC">
      <w:pPr>
        <w:pStyle w:val="af0"/>
        <w:ind w:firstLine="567"/>
        <w:jc w:val="both"/>
        <w:rPr>
          <w:szCs w:val="24"/>
        </w:rPr>
      </w:pPr>
      <w:r w:rsidRPr="006B07CC">
        <w:rPr>
          <w:szCs w:val="24"/>
        </w:rPr>
        <w:t>9.2. 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стоимости работ по настоящему договору, указанной в п.3.1 договора.</w:t>
      </w:r>
    </w:p>
    <w:p w:rsidR="006B07CC" w:rsidRPr="00941873" w:rsidRDefault="006B07CC" w:rsidP="006B07CC">
      <w:pPr>
        <w:pStyle w:val="af0"/>
        <w:ind w:firstLine="426"/>
        <w:jc w:val="both"/>
        <w:rPr>
          <w:szCs w:val="24"/>
        </w:rPr>
      </w:pPr>
      <w:r w:rsidRPr="00941873">
        <w:rPr>
          <w:szCs w:val="24"/>
        </w:rPr>
        <w:t>В случае отказа или уклонения Подрядчика от заключения дополнительного соглашения или выполнения работ, предусмотренных п.3.3 настоящего Договора (в рамках опциона на выполнения работ), Подрядчик уплачивает Заказчику штраф в размере 20% от стоимости таких работ.</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9.3</w:t>
      </w:r>
      <w:proofErr w:type="gramStart"/>
      <w:r w:rsidRPr="006B07CC">
        <w:rPr>
          <w:rFonts w:ascii="Times New Roman" w:hAnsi="Times New Roman"/>
          <w:sz w:val="24"/>
        </w:rPr>
        <w:t xml:space="preserve"> В</w:t>
      </w:r>
      <w:proofErr w:type="gramEnd"/>
      <w:r w:rsidRPr="006B07CC">
        <w:rPr>
          <w:rFonts w:ascii="Times New Roman" w:hAnsi="Times New Roman"/>
          <w:sz w:val="24"/>
        </w:rPr>
        <w:t xml:space="preserve"> случае нарушения Подрядчиком или субподрядчиками требований </w:t>
      </w:r>
      <w:r w:rsidRPr="006B07CC">
        <w:rPr>
          <w:rFonts w:ascii="Times New Roman" w:hAnsi="Times New Roman"/>
          <w:color w:val="000000"/>
          <w:sz w:val="24"/>
        </w:rPr>
        <w:t>п.</w:t>
      </w:r>
      <w:r w:rsidRPr="006B07CC">
        <w:rPr>
          <w:rFonts w:ascii="Times New Roman" w:hAnsi="Times New Roman"/>
          <w:sz w:val="24"/>
        </w:rPr>
        <w:t>п. 6.3.1, 6.3.2, 6.3.5-6.3.7, 6.7-6.9, 6.20</w:t>
      </w:r>
      <w:r w:rsidRPr="006B07CC">
        <w:rPr>
          <w:rFonts w:ascii="Times New Roman" w:hAnsi="Times New Roman"/>
          <w:iCs/>
          <w:sz w:val="24"/>
        </w:rPr>
        <w:t xml:space="preserve">  договора</w:t>
      </w:r>
      <w:r w:rsidRPr="006B07CC">
        <w:rPr>
          <w:rFonts w:ascii="Times New Roman" w:hAnsi="Times New Roman"/>
          <w:sz w:val="24"/>
        </w:rPr>
        <w:t xml:space="preserve"> Подрядчик обязуется уплатить Заказчику штраф в размере 30 000 рублей за каждое допущенное нарушение.</w:t>
      </w:r>
    </w:p>
    <w:p w:rsidR="006B07CC" w:rsidRPr="006B07CC" w:rsidRDefault="006B07CC" w:rsidP="006B07CC">
      <w:pPr>
        <w:pStyle w:val="32"/>
        <w:spacing w:after="0"/>
        <w:ind w:firstLine="567"/>
        <w:jc w:val="both"/>
        <w:rPr>
          <w:sz w:val="24"/>
          <w:szCs w:val="24"/>
        </w:rPr>
      </w:pPr>
      <w:r w:rsidRPr="006B07CC">
        <w:rPr>
          <w:sz w:val="24"/>
          <w:szCs w:val="24"/>
        </w:rPr>
        <w:lastRenderedPageBreak/>
        <w:t>9.4</w:t>
      </w:r>
      <w:proofErr w:type="gramStart"/>
      <w:r w:rsidRPr="006B07CC">
        <w:rPr>
          <w:sz w:val="24"/>
          <w:szCs w:val="24"/>
        </w:rPr>
        <w:t xml:space="preserve"> В</w:t>
      </w:r>
      <w:proofErr w:type="gramEnd"/>
      <w:r w:rsidRPr="006B07CC">
        <w:rPr>
          <w:sz w:val="24"/>
          <w:szCs w:val="24"/>
        </w:rPr>
        <w:t xml:space="preserve"> случае нарушения работником Подрядчика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за каждый такой установленный факт. В случае совершения нарушения группой лиц сумма штрафа составляет 200 000 рублей.</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9.5</w:t>
      </w:r>
      <w:proofErr w:type="gramStart"/>
      <w:r w:rsidRPr="006B07CC">
        <w:rPr>
          <w:rFonts w:ascii="Times New Roman" w:hAnsi="Times New Roman"/>
          <w:sz w:val="24"/>
        </w:rPr>
        <w:t xml:space="preserve"> </w:t>
      </w:r>
      <w:r w:rsidRPr="006B07CC">
        <w:rPr>
          <w:rFonts w:ascii="Times New Roman" w:hAnsi="Times New Roman"/>
          <w:color w:val="000000"/>
          <w:sz w:val="24"/>
        </w:rPr>
        <w:t>В</w:t>
      </w:r>
      <w:proofErr w:type="gramEnd"/>
      <w:r w:rsidRPr="006B07CC">
        <w:rPr>
          <w:rFonts w:ascii="Times New Roman" w:hAnsi="Times New Roman"/>
          <w:color w:val="000000"/>
          <w:sz w:val="24"/>
        </w:rPr>
        <w:t xml:space="preserve">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9.6</w:t>
      </w:r>
      <w:proofErr w:type="gramStart"/>
      <w:r w:rsidRPr="006B07CC">
        <w:rPr>
          <w:rFonts w:ascii="Times New Roman" w:hAnsi="Times New Roman"/>
          <w:sz w:val="24"/>
        </w:rPr>
        <w:t xml:space="preserve"> В</w:t>
      </w:r>
      <w:proofErr w:type="gramEnd"/>
      <w:r w:rsidRPr="006B07CC">
        <w:rPr>
          <w:rFonts w:ascii="Times New Roman" w:hAnsi="Times New Roman"/>
          <w:sz w:val="24"/>
        </w:rPr>
        <w:t xml:space="preserve"> случае нарушения предусмотренного пунктом 6.20 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9.7</w:t>
      </w:r>
      <w:proofErr w:type="gramStart"/>
      <w:r w:rsidRPr="006B07CC">
        <w:rPr>
          <w:rFonts w:ascii="Times New Roman" w:hAnsi="Times New Roman"/>
          <w:sz w:val="24"/>
        </w:rPr>
        <w:t xml:space="preserve"> В</w:t>
      </w:r>
      <w:proofErr w:type="gramEnd"/>
      <w:r w:rsidRPr="006B07CC">
        <w:rPr>
          <w:rFonts w:ascii="Times New Roman" w:hAnsi="Times New Roman"/>
          <w:sz w:val="24"/>
        </w:rPr>
        <w:t xml:space="preserve"> случае неполного или некачественного выполнения работ по договору, в результате чего:</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либо часть работ выполнялась  или переделывалась Подрядчиком или иным лицом после сдачи результата работ Заказчику,</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либо имел место простой или останов объекта ремонта, или авария, или инцидент, или производственная неполадка,</w:t>
      </w:r>
    </w:p>
    <w:p w:rsidR="006B07CC" w:rsidRPr="006B07CC" w:rsidRDefault="006B07CC" w:rsidP="006B07CC">
      <w:pPr>
        <w:spacing w:before="0"/>
        <w:jc w:val="both"/>
        <w:rPr>
          <w:rFonts w:ascii="Times New Roman" w:hAnsi="Times New Roman"/>
          <w:sz w:val="24"/>
        </w:rPr>
      </w:pPr>
      <w:proofErr w:type="gramStart"/>
      <w:r w:rsidRPr="006B07CC">
        <w:rPr>
          <w:rFonts w:ascii="Times New Roman" w:hAnsi="Times New Roman"/>
          <w:sz w:val="24"/>
        </w:rPr>
        <w:t>Подрядчик уплачивает Заказчику неустойку в размере 0,1 % от стоимости работ по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roofErr w:type="gramEnd"/>
    </w:p>
    <w:p w:rsidR="006B07CC" w:rsidRPr="006B07CC" w:rsidRDefault="006B07CC" w:rsidP="006B07CC">
      <w:pPr>
        <w:spacing w:before="0"/>
        <w:jc w:val="both"/>
        <w:rPr>
          <w:rFonts w:ascii="Times New Roman" w:hAnsi="Times New Roman"/>
          <w:sz w:val="24"/>
        </w:rPr>
      </w:pPr>
      <w:r w:rsidRPr="006B07CC">
        <w:rPr>
          <w:rFonts w:ascii="Times New Roman" w:hAnsi="Times New Roman"/>
          <w:sz w:val="24"/>
        </w:rPr>
        <w:t xml:space="preserve">          9.8</w:t>
      </w:r>
      <w:proofErr w:type="gramStart"/>
      <w:r w:rsidRPr="006B07CC">
        <w:rPr>
          <w:rFonts w:ascii="Times New Roman" w:hAnsi="Times New Roman"/>
          <w:sz w:val="24"/>
        </w:rPr>
        <w:t xml:space="preserve"> </w:t>
      </w:r>
      <w:r w:rsidRPr="00751AB8">
        <w:rPr>
          <w:rFonts w:ascii="Times New Roman" w:hAnsi="Times New Roman"/>
          <w:sz w:val="24"/>
        </w:rPr>
        <w:t>В</w:t>
      </w:r>
      <w:proofErr w:type="gramEnd"/>
      <w:r w:rsidRPr="00751AB8">
        <w:rPr>
          <w:rFonts w:ascii="Times New Roman" w:hAnsi="Times New Roman"/>
          <w:sz w:val="24"/>
        </w:rPr>
        <w:t xml:space="preserve"> случае превышения Подрядчиком предусмотренного вторым абзацем п.6.2 максимального процента объёма работ, выполняемых субподрядчиками,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 6.2.</w:t>
      </w:r>
    </w:p>
    <w:p w:rsidR="006B07CC" w:rsidRPr="006B07CC" w:rsidRDefault="006B07CC" w:rsidP="006B07CC">
      <w:pPr>
        <w:pStyle w:val="310"/>
        <w:spacing w:after="0"/>
        <w:ind w:firstLine="567"/>
        <w:jc w:val="both"/>
        <w:rPr>
          <w:sz w:val="24"/>
          <w:szCs w:val="24"/>
          <w:lang w:eastAsia="ru-RU"/>
        </w:rPr>
      </w:pPr>
      <w:r w:rsidRPr="006B07CC">
        <w:rPr>
          <w:sz w:val="24"/>
          <w:szCs w:val="24"/>
          <w:lang w:eastAsia="ru-RU"/>
        </w:rPr>
        <w:t xml:space="preserve">9.9.  В случае неисполнения </w:t>
      </w:r>
      <w:r w:rsidRPr="00751AB8">
        <w:rPr>
          <w:sz w:val="24"/>
          <w:szCs w:val="24"/>
          <w:lang w:eastAsia="ru-RU"/>
        </w:rPr>
        <w:t>Подрядчиком</w:t>
      </w:r>
      <w:r w:rsidRPr="006B07CC">
        <w:rPr>
          <w:sz w:val="24"/>
          <w:szCs w:val="24"/>
          <w:lang w:eastAsia="ru-RU"/>
        </w:rPr>
        <w:t xml:space="preserve"> обязанностей, предусмотренных п. 6.3.10, </w:t>
      </w:r>
      <w:r w:rsidRPr="00751AB8">
        <w:rPr>
          <w:sz w:val="24"/>
          <w:szCs w:val="24"/>
          <w:lang w:eastAsia="ru-RU"/>
        </w:rPr>
        <w:t>Подрядчик</w:t>
      </w:r>
      <w:r w:rsidRPr="006B07CC">
        <w:rPr>
          <w:sz w:val="24"/>
          <w:szCs w:val="24"/>
          <w:lang w:eastAsia="ru-RU"/>
        </w:rPr>
        <w:t xml:space="preserve"> уплачивает Заказчику штраф в размере  10 000 рублей за каждого работника </w:t>
      </w:r>
      <w:r w:rsidRPr="00751AB8">
        <w:rPr>
          <w:sz w:val="24"/>
          <w:szCs w:val="24"/>
          <w:lang w:eastAsia="ru-RU"/>
        </w:rPr>
        <w:t>Подрядчика</w:t>
      </w:r>
      <w:r w:rsidRPr="006B07CC">
        <w:rPr>
          <w:sz w:val="24"/>
          <w:szCs w:val="24"/>
          <w:lang w:eastAsia="ru-RU"/>
        </w:rPr>
        <w:t xml:space="preserve"> и/или субподрядчика, в отношении которого не было исполнено обязательство по страхованию в соответствии с п. 6.3.10 договора.</w:t>
      </w:r>
    </w:p>
    <w:p w:rsidR="006B07CC" w:rsidRPr="006B07CC" w:rsidRDefault="006B07CC" w:rsidP="006B07CC">
      <w:pPr>
        <w:pStyle w:val="310"/>
        <w:spacing w:after="0"/>
        <w:ind w:firstLine="567"/>
        <w:jc w:val="both"/>
        <w:rPr>
          <w:sz w:val="24"/>
          <w:szCs w:val="24"/>
        </w:rPr>
      </w:pPr>
      <w:r w:rsidRPr="006B07CC">
        <w:rPr>
          <w:sz w:val="24"/>
          <w:szCs w:val="24"/>
          <w:lang w:eastAsia="ru-RU"/>
        </w:rPr>
        <w:t xml:space="preserve">9.10. </w:t>
      </w:r>
      <w:proofErr w:type="gramStart"/>
      <w:r w:rsidRPr="006B07CC">
        <w:rPr>
          <w:sz w:val="24"/>
          <w:szCs w:val="24"/>
          <w:lang w:eastAsia="ru-RU"/>
        </w:rPr>
        <w:t xml:space="preserve">В случае нарушения </w:t>
      </w:r>
      <w:r w:rsidRPr="00751AB8">
        <w:rPr>
          <w:sz w:val="24"/>
          <w:szCs w:val="24"/>
          <w:lang w:eastAsia="ru-RU"/>
        </w:rPr>
        <w:t>Подрядчиком</w:t>
      </w:r>
      <w:r w:rsidRPr="006B07CC">
        <w:rPr>
          <w:sz w:val="24"/>
          <w:szCs w:val="24"/>
          <w:lang w:eastAsia="ru-RU"/>
        </w:rPr>
        <w:t xml:space="preserve"> согласованного срока устранения дефектов, выявленных в течение гарантийного срока, </w:t>
      </w:r>
      <w:r w:rsidRPr="00751AB8">
        <w:rPr>
          <w:sz w:val="24"/>
          <w:szCs w:val="24"/>
          <w:lang w:eastAsia="ru-RU"/>
        </w:rPr>
        <w:t>Подрядчик</w:t>
      </w:r>
      <w:r w:rsidRPr="006B07CC">
        <w:rPr>
          <w:sz w:val="24"/>
          <w:szCs w:val="24"/>
          <w:lang w:eastAsia="ru-RU"/>
        </w:rPr>
        <w:t xml:space="preserve">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w:t>
      </w:r>
      <w:r w:rsidRPr="006B07CC">
        <w:rPr>
          <w:sz w:val="24"/>
          <w:szCs w:val="24"/>
        </w:rPr>
        <w:t xml:space="preserve"> от количества таких дней) не менее 50 000 руб.</w:t>
      </w:r>
      <w:proofErr w:type="gramEnd"/>
    </w:p>
    <w:p w:rsidR="006B07CC" w:rsidRDefault="006B07CC" w:rsidP="006B07CC">
      <w:pPr>
        <w:pStyle w:val="310"/>
        <w:spacing w:after="0"/>
        <w:ind w:firstLine="567"/>
        <w:jc w:val="both"/>
        <w:rPr>
          <w:sz w:val="24"/>
          <w:szCs w:val="24"/>
        </w:rPr>
      </w:pPr>
      <w:r w:rsidRPr="006B07CC">
        <w:rPr>
          <w:sz w:val="24"/>
          <w:szCs w:val="24"/>
        </w:rPr>
        <w:t xml:space="preserve">9.11  Подрядчик уплачивает предусмотренные настоящим разделом штрафы не позднее 5 рабочих дней </w:t>
      </w:r>
      <w:proofErr w:type="gramStart"/>
      <w:r w:rsidRPr="006B07CC">
        <w:rPr>
          <w:sz w:val="24"/>
          <w:szCs w:val="24"/>
        </w:rPr>
        <w:t>с даты получения</w:t>
      </w:r>
      <w:proofErr w:type="gramEnd"/>
      <w:r w:rsidRPr="006B07CC">
        <w:rPr>
          <w:sz w:val="24"/>
          <w:szCs w:val="24"/>
        </w:rPr>
        <w:t xml:space="preserve"> требования Заказчика.</w:t>
      </w:r>
    </w:p>
    <w:p w:rsidR="00EA7D62" w:rsidRPr="00EA7D62" w:rsidRDefault="00EA7D62" w:rsidP="006B07CC">
      <w:pPr>
        <w:pStyle w:val="310"/>
        <w:spacing w:after="0"/>
        <w:ind w:firstLine="567"/>
        <w:jc w:val="both"/>
      </w:pPr>
    </w:p>
    <w:p w:rsidR="006B07CC" w:rsidRPr="006B07CC" w:rsidRDefault="006B07CC" w:rsidP="006B07CC">
      <w:pPr>
        <w:pStyle w:val="a9"/>
        <w:tabs>
          <w:tab w:val="clear" w:pos="4677"/>
          <w:tab w:val="clear" w:pos="9355"/>
          <w:tab w:val="left" w:pos="284"/>
          <w:tab w:val="num" w:pos="1778"/>
        </w:tabs>
        <w:jc w:val="center"/>
        <w:rPr>
          <w:sz w:val="24"/>
          <w:szCs w:val="24"/>
        </w:rPr>
      </w:pPr>
      <w:r w:rsidRPr="006B07CC">
        <w:rPr>
          <w:b/>
          <w:bCs/>
          <w:sz w:val="24"/>
          <w:szCs w:val="24"/>
        </w:rPr>
        <w:t>10. Расторжение договора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 xml:space="preserve">10.1 Несоблюдение Подрядчиком или привлеченными им субподрядчиками требований </w:t>
      </w:r>
      <w:r w:rsidRPr="006B07CC">
        <w:rPr>
          <w:rFonts w:ascii="Times New Roman" w:hAnsi="Times New Roman"/>
          <w:iCs/>
          <w:sz w:val="24"/>
        </w:rPr>
        <w:t>п.п. 6.1-6.3.3, 6.3.5, 6.3.6, 6.3.7, 6.20 договора</w:t>
      </w:r>
      <w:r w:rsidRPr="006B07CC">
        <w:rPr>
          <w:rFonts w:ascii="Times New Roman" w:hAnsi="Times New Roman"/>
          <w:sz w:val="24"/>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 </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10.2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p>
    <w:p w:rsidR="006B07CC" w:rsidRPr="006B07CC" w:rsidRDefault="006B07CC" w:rsidP="006B07CC">
      <w:pPr>
        <w:numPr>
          <w:ilvl w:val="0"/>
          <w:numId w:val="17"/>
        </w:numPr>
        <w:spacing w:before="0"/>
        <w:jc w:val="both"/>
        <w:rPr>
          <w:rFonts w:ascii="Times New Roman" w:hAnsi="Times New Roman"/>
          <w:sz w:val="24"/>
        </w:rPr>
      </w:pPr>
      <w:r w:rsidRPr="006B07CC">
        <w:rPr>
          <w:rFonts w:ascii="Times New Roman" w:hAnsi="Times New Roman"/>
          <w:sz w:val="24"/>
        </w:rPr>
        <w:t>Задержки Подрядчиком начала работ более чем на 10 дней по причинам, не зависящим от Заказчика;</w:t>
      </w:r>
    </w:p>
    <w:p w:rsidR="006B07CC" w:rsidRPr="006B07CC" w:rsidRDefault="006B07CC" w:rsidP="006B07CC">
      <w:pPr>
        <w:numPr>
          <w:ilvl w:val="0"/>
          <w:numId w:val="17"/>
        </w:numPr>
        <w:spacing w:before="0"/>
        <w:jc w:val="both"/>
        <w:rPr>
          <w:rFonts w:ascii="Times New Roman" w:hAnsi="Times New Roman"/>
          <w:sz w:val="24"/>
        </w:rPr>
      </w:pPr>
      <w:r w:rsidRPr="006B07CC">
        <w:rPr>
          <w:rFonts w:ascii="Times New Roman" w:hAnsi="Times New Roman"/>
          <w:sz w:val="24"/>
        </w:rPr>
        <w:t>Приостановки работ по причинам, не зависящим от Заказчика, более чем на 10 дней;</w:t>
      </w:r>
    </w:p>
    <w:p w:rsidR="006B07CC" w:rsidRPr="006B07CC" w:rsidRDefault="006B07CC" w:rsidP="006B07CC">
      <w:pPr>
        <w:numPr>
          <w:ilvl w:val="0"/>
          <w:numId w:val="17"/>
        </w:numPr>
        <w:spacing w:before="0"/>
        <w:jc w:val="both"/>
        <w:rPr>
          <w:rFonts w:ascii="Times New Roman" w:hAnsi="Times New Roman"/>
          <w:sz w:val="24"/>
        </w:rPr>
      </w:pPr>
      <w:r w:rsidRPr="006B07CC">
        <w:rPr>
          <w:rFonts w:ascii="Times New Roman" w:hAnsi="Times New Roman"/>
          <w:sz w:val="24"/>
        </w:rPr>
        <w:t>Нарушения Подрядчиком сроков выполнения работ более чем на 10 дней;</w:t>
      </w:r>
    </w:p>
    <w:p w:rsidR="006B07CC" w:rsidRPr="006B07CC" w:rsidRDefault="006B07CC" w:rsidP="006B07CC">
      <w:pPr>
        <w:numPr>
          <w:ilvl w:val="0"/>
          <w:numId w:val="17"/>
        </w:numPr>
        <w:spacing w:before="0"/>
        <w:jc w:val="both"/>
        <w:rPr>
          <w:rFonts w:ascii="Times New Roman" w:hAnsi="Times New Roman"/>
          <w:sz w:val="24"/>
        </w:rPr>
      </w:pPr>
      <w:r w:rsidRPr="006B07CC">
        <w:rPr>
          <w:rFonts w:ascii="Times New Roman" w:hAnsi="Times New Roman"/>
          <w:sz w:val="24"/>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6B07CC" w:rsidRPr="006B07CC" w:rsidRDefault="006B07CC" w:rsidP="006B07CC">
      <w:pPr>
        <w:numPr>
          <w:ilvl w:val="0"/>
          <w:numId w:val="17"/>
        </w:numPr>
        <w:spacing w:before="0"/>
        <w:jc w:val="both"/>
        <w:rPr>
          <w:rFonts w:ascii="Times New Roman" w:hAnsi="Times New Roman"/>
          <w:sz w:val="24"/>
        </w:rPr>
      </w:pPr>
      <w:r w:rsidRPr="006B07CC">
        <w:rPr>
          <w:rFonts w:ascii="Times New Roman" w:hAnsi="Times New Roman"/>
          <w:sz w:val="24"/>
        </w:rPr>
        <w:lastRenderedPageBreak/>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10.3</w:t>
      </w:r>
      <w:proofErr w:type="gramStart"/>
      <w:r w:rsidRPr="006B07CC">
        <w:rPr>
          <w:rFonts w:ascii="Times New Roman" w:hAnsi="Times New Roman"/>
          <w:sz w:val="24"/>
        </w:rPr>
        <w:t xml:space="preserve"> В</w:t>
      </w:r>
      <w:proofErr w:type="gramEnd"/>
      <w:r w:rsidRPr="006B07CC">
        <w:rPr>
          <w:rFonts w:ascii="Times New Roman" w:hAnsi="Times New Roman"/>
          <w:sz w:val="24"/>
        </w:rPr>
        <w:t xml:space="preserve"> случае расторжения договора по основаниям, предусмотренным п.п.10.1-10.2 договора,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10.4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6B07CC" w:rsidRPr="00EA7D62" w:rsidRDefault="006B07CC" w:rsidP="006B07CC">
      <w:pPr>
        <w:pStyle w:val="a9"/>
        <w:tabs>
          <w:tab w:val="clear" w:pos="4677"/>
          <w:tab w:val="clear" w:pos="9355"/>
        </w:tabs>
        <w:ind w:firstLine="567"/>
        <w:jc w:val="both"/>
        <w:rPr>
          <w:sz w:val="16"/>
          <w:szCs w:val="16"/>
        </w:rPr>
      </w:pPr>
    </w:p>
    <w:p w:rsidR="006B07CC" w:rsidRPr="006B07CC" w:rsidRDefault="006B07CC" w:rsidP="006B07CC">
      <w:pPr>
        <w:pStyle w:val="a9"/>
        <w:tabs>
          <w:tab w:val="clear" w:pos="4677"/>
          <w:tab w:val="clear" w:pos="9355"/>
          <w:tab w:val="left" w:pos="284"/>
          <w:tab w:val="num" w:pos="1778"/>
        </w:tabs>
        <w:jc w:val="center"/>
        <w:rPr>
          <w:b/>
          <w:bCs/>
          <w:sz w:val="24"/>
          <w:szCs w:val="24"/>
        </w:rPr>
      </w:pPr>
      <w:r w:rsidRPr="006B07CC">
        <w:rPr>
          <w:b/>
          <w:bCs/>
          <w:sz w:val="24"/>
          <w:szCs w:val="24"/>
        </w:rPr>
        <w:t>11. Прочие условия</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11.1 Изменения и дополнения настоящего договора могут производиться только в письменной форме по согласованию сторон.</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11.2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11.3</w:t>
      </w:r>
      <w:proofErr w:type="gramStart"/>
      <w:r w:rsidRPr="006B07CC">
        <w:rPr>
          <w:sz w:val="24"/>
          <w:szCs w:val="24"/>
        </w:rPr>
        <w:t xml:space="preserve"> В</w:t>
      </w:r>
      <w:proofErr w:type="gramEnd"/>
      <w:r w:rsidRPr="006B07CC">
        <w:rPr>
          <w:sz w:val="24"/>
          <w:szCs w:val="24"/>
        </w:rPr>
        <w:t>се споры или разногласия, возникающие между Сторонами по настоящему договору, подлежат рассмотрению в Арбитражном суде Ярославской области.</w:t>
      </w:r>
    </w:p>
    <w:p w:rsidR="006B07CC" w:rsidRPr="006B07CC" w:rsidRDefault="006B07CC" w:rsidP="006B07CC">
      <w:pPr>
        <w:pStyle w:val="ad"/>
        <w:ind w:firstLine="567"/>
        <w:jc w:val="both"/>
        <w:rPr>
          <w:b w:val="0"/>
          <w:sz w:val="24"/>
          <w:szCs w:val="24"/>
        </w:rPr>
      </w:pPr>
      <w:r w:rsidRPr="006B07CC">
        <w:rPr>
          <w:b w:val="0"/>
          <w:sz w:val="24"/>
          <w:szCs w:val="24"/>
        </w:rPr>
        <w:t>11.4</w:t>
      </w:r>
      <w:proofErr w:type="gramStart"/>
      <w:r w:rsidRPr="006B07CC">
        <w:rPr>
          <w:b w:val="0"/>
          <w:sz w:val="24"/>
          <w:szCs w:val="24"/>
        </w:rPr>
        <w:t xml:space="preserve"> П</w:t>
      </w:r>
      <w:proofErr w:type="gramEnd"/>
      <w:r w:rsidRPr="006B07CC">
        <w:rPr>
          <w:b w:val="0"/>
          <w:sz w:val="24"/>
          <w:szCs w:val="24"/>
        </w:rPr>
        <w:t>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6B07CC" w:rsidRPr="006B07CC" w:rsidRDefault="006B07CC" w:rsidP="006B07CC">
      <w:pPr>
        <w:spacing w:before="0"/>
        <w:ind w:firstLine="567"/>
        <w:jc w:val="both"/>
        <w:rPr>
          <w:rFonts w:ascii="Times New Roman" w:hAnsi="Times New Roman"/>
          <w:sz w:val="24"/>
        </w:rPr>
      </w:pPr>
      <w:r w:rsidRPr="006B07CC">
        <w:rPr>
          <w:rFonts w:ascii="Times New Roman" w:hAnsi="Times New Roman"/>
          <w:sz w:val="24"/>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6B07CC" w:rsidRPr="006B07CC" w:rsidRDefault="006B07CC" w:rsidP="006B07CC">
      <w:pPr>
        <w:spacing w:before="0"/>
        <w:ind w:right="125" w:firstLine="567"/>
        <w:jc w:val="both"/>
        <w:rPr>
          <w:rFonts w:ascii="Times New Roman" w:hAnsi="Times New Roman"/>
          <w:sz w:val="24"/>
        </w:rPr>
      </w:pPr>
      <w:r w:rsidRPr="006B07CC">
        <w:rPr>
          <w:rFonts w:ascii="Times New Roman" w:hAnsi="Times New Roman"/>
          <w:sz w:val="24"/>
        </w:rPr>
        <w:t>11.5 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7.6. договора.</w:t>
      </w:r>
    </w:p>
    <w:p w:rsidR="006B07CC" w:rsidRPr="006B07CC" w:rsidRDefault="006B07CC" w:rsidP="006B07CC">
      <w:pPr>
        <w:spacing w:before="0"/>
        <w:ind w:right="125" w:firstLine="567"/>
        <w:jc w:val="both"/>
        <w:rPr>
          <w:rFonts w:ascii="Times New Roman" w:hAnsi="Times New Roman"/>
          <w:sz w:val="24"/>
        </w:rPr>
      </w:pPr>
      <w:r w:rsidRPr="006B07CC">
        <w:rPr>
          <w:rFonts w:ascii="Times New Roman" w:hAnsi="Times New Roman"/>
          <w:sz w:val="24"/>
        </w:rPr>
        <w:t>11.6</w:t>
      </w:r>
      <w:proofErr w:type="gramStart"/>
      <w:r w:rsidRPr="006B07CC">
        <w:rPr>
          <w:rFonts w:ascii="Times New Roman" w:hAnsi="Times New Roman"/>
          <w:sz w:val="24"/>
        </w:rPr>
        <w:t xml:space="preserve"> П</w:t>
      </w:r>
      <w:proofErr w:type="gramEnd"/>
      <w:r w:rsidRPr="006B07CC">
        <w:rPr>
          <w:rFonts w:ascii="Times New Roman" w:hAnsi="Times New Roman"/>
          <w:sz w:val="24"/>
        </w:rPr>
        <w:t>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6B07CC" w:rsidRPr="006B07CC" w:rsidRDefault="006B07CC" w:rsidP="006B07CC">
      <w:pPr>
        <w:spacing w:before="0"/>
        <w:ind w:right="125" w:firstLine="708"/>
        <w:jc w:val="both"/>
        <w:rPr>
          <w:rFonts w:ascii="Times New Roman" w:hAnsi="Times New Roman"/>
          <w:sz w:val="24"/>
        </w:rPr>
      </w:pPr>
      <w:r w:rsidRPr="006B07CC">
        <w:rPr>
          <w:rFonts w:ascii="Times New Roman" w:hAnsi="Times New Roman"/>
          <w:sz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6B07CC" w:rsidRPr="006B07CC" w:rsidRDefault="006B07CC" w:rsidP="006B07CC">
      <w:pPr>
        <w:spacing w:before="0"/>
        <w:ind w:right="125" w:firstLine="720"/>
        <w:jc w:val="both"/>
        <w:rPr>
          <w:rFonts w:ascii="Times New Roman" w:hAnsi="Times New Roman"/>
          <w:sz w:val="24"/>
        </w:rPr>
      </w:pPr>
      <w:r w:rsidRPr="006B07CC">
        <w:rPr>
          <w:rFonts w:ascii="Times New Roman" w:hAnsi="Times New Roman"/>
          <w:sz w:val="24"/>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07CC">
        <w:rPr>
          <w:rFonts w:ascii="Times New Roman" w:hAnsi="Times New Roman"/>
          <w:sz w:val="24"/>
        </w:rPr>
        <w:t>с даты получения</w:t>
      </w:r>
      <w:proofErr w:type="gramEnd"/>
      <w:r w:rsidRPr="006B07CC">
        <w:rPr>
          <w:rFonts w:ascii="Times New Roman" w:hAnsi="Times New Roman"/>
          <w:sz w:val="24"/>
        </w:rPr>
        <w:t xml:space="preserve"> письменного уведомления.</w:t>
      </w:r>
    </w:p>
    <w:p w:rsidR="006B07CC" w:rsidRPr="006B07CC" w:rsidRDefault="006B07CC" w:rsidP="006B07CC">
      <w:pPr>
        <w:spacing w:before="0"/>
        <w:ind w:right="125" w:firstLine="720"/>
        <w:jc w:val="both"/>
        <w:rPr>
          <w:rFonts w:ascii="Times New Roman" w:hAnsi="Times New Roman"/>
          <w:sz w:val="24"/>
        </w:rPr>
      </w:pPr>
      <w:proofErr w:type="gramStart"/>
      <w:r w:rsidRPr="006B07CC">
        <w:rPr>
          <w:rFonts w:ascii="Times New Roman" w:hAnsi="Times New Roman"/>
          <w:sz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w:t>
      </w:r>
      <w:r w:rsidRPr="006B07CC">
        <w:rPr>
          <w:rFonts w:ascii="Times New Roman" w:hAnsi="Times New Roman"/>
          <w:sz w:val="24"/>
        </w:rPr>
        <w:lastRenderedPageBreak/>
        <w:t>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B07CC">
        <w:rPr>
          <w:sz w:val="24"/>
          <w:szCs w:val="24"/>
        </w:rPr>
        <w:t>был</w:t>
      </w:r>
      <w:proofErr w:type="gramEnd"/>
      <w:r w:rsidRPr="006B07CC">
        <w:rPr>
          <w:sz w:val="24"/>
          <w:szCs w:val="24"/>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11.7</w:t>
      </w:r>
      <w:proofErr w:type="gramStart"/>
      <w:r w:rsidRPr="006B07CC">
        <w:rPr>
          <w:sz w:val="24"/>
          <w:szCs w:val="24"/>
        </w:rPr>
        <w:t xml:space="preserve"> П</w:t>
      </w:r>
      <w:proofErr w:type="gramEnd"/>
      <w:r w:rsidRPr="006B07CC">
        <w:rPr>
          <w:sz w:val="24"/>
          <w:szCs w:val="24"/>
        </w:rPr>
        <w:t>ри закрытии договора в 30-дневный срок Стороны составляют двусторонний акт сверки и соглашение о закрытии договора с обязательным указанием факта выполнения обеими Сторонами всех условий.</w:t>
      </w:r>
    </w:p>
    <w:p w:rsidR="006B07CC" w:rsidRPr="006B07CC" w:rsidRDefault="006B07CC" w:rsidP="006B07CC">
      <w:pPr>
        <w:pStyle w:val="a9"/>
        <w:tabs>
          <w:tab w:val="clear" w:pos="4677"/>
          <w:tab w:val="clear" w:pos="9355"/>
        </w:tabs>
        <w:ind w:firstLine="567"/>
        <w:jc w:val="both"/>
        <w:rPr>
          <w:sz w:val="24"/>
          <w:szCs w:val="24"/>
        </w:rPr>
      </w:pPr>
      <w:r w:rsidRPr="006B07CC">
        <w:rPr>
          <w:sz w:val="24"/>
          <w:szCs w:val="24"/>
        </w:rPr>
        <w:t>11.8</w:t>
      </w:r>
      <w:proofErr w:type="gramStart"/>
      <w:r w:rsidRPr="006B07CC">
        <w:rPr>
          <w:sz w:val="24"/>
          <w:szCs w:val="24"/>
        </w:rPr>
        <w:t xml:space="preserve"> П</w:t>
      </w:r>
      <w:proofErr w:type="gramEnd"/>
      <w:r w:rsidRPr="006B07CC">
        <w:rPr>
          <w:sz w:val="24"/>
          <w:szCs w:val="24"/>
        </w:rPr>
        <w:t>ри изменении банковских и почтовых реквизитов Стороны обязаны незамедлительно информировать об этом друг друга.</w:t>
      </w:r>
    </w:p>
    <w:p w:rsidR="006B07CC" w:rsidRPr="006B07CC" w:rsidRDefault="006B07CC" w:rsidP="006B07CC">
      <w:pPr>
        <w:pStyle w:val="a9"/>
        <w:tabs>
          <w:tab w:val="clear" w:pos="4677"/>
          <w:tab w:val="clear" w:pos="9355"/>
        </w:tabs>
        <w:ind w:firstLine="567"/>
        <w:jc w:val="both"/>
        <w:rPr>
          <w:sz w:val="24"/>
          <w:szCs w:val="24"/>
        </w:rPr>
      </w:pPr>
      <w:r w:rsidRPr="00EA7D62">
        <w:rPr>
          <w:sz w:val="24"/>
          <w:szCs w:val="24"/>
        </w:rPr>
        <w:t>11.9 Настоящий договор вступает в силу с момента его подписания и действует до 30.09.2016 г., по</w:t>
      </w:r>
      <w:r w:rsidRPr="006B07CC">
        <w:rPr>
          <w:sz w:val="24"/>
          <w:szCs w:val="24"/>
        </w:rPr>
        <w:t xml:space="preserve"> расчетам до полного их урегулирования.</w:t>
      </w:r>
    </w:p>
    <w:p w:rsidR="006B07CC" w:rsidRPr="00EA7D62" w:rsidRDefault="006B07CC" w:rsidP="006B07CC">
      <w:pPr>
        <w:spacing w:before="0"/>
        <w:ind w:firstLine="720"/>
        <w:rPr>
          <w:rFonts w:ascii="Times New Roman" w:hAnsi="Times New Roman"/>
          <w:b/>
          <w:color w:val="000000"/>
          <w:sz w:val="16"/>
          <w:szCs w:val="16"/>
        </w:rPr>
      </w:pPr>
    </w:p>
    <w:p w:rsidR="006B07CC" w:rsidRPr="006B07CC" w:rsidRDefault="006B07CC" w:rsidP="006B07CC">
      <w:pPr>
        <w:spacing w:before="0"/>
        <w:rPr>
          <w:rFonts w:ascii="Times New Roman" w:hAnsi="Times New Roman"/>
          <w:b/>
          <w:color w:val="000000"/>
          <w:sz w:val="24"/>
        </w:rPr>
      </w:pPr>
      <w:r w:rsidRPr="006B07CC">
        <w:rPr>
          <w:rFonts w:ascii="Times New Roman" w:hAnsi="Times New Roman"/>
          <w:b/>
          <w:color w:val="000000"/>
          <w:sz w:val="24"/>
        </w:rPr>
        <w:t xml:space="preserve">Приложение: </w:t>
      </w:r>
    </w:p>
    <w:p w:rsidR="006B07CC" w:rsidRPr="006B07CC" w:rsidRDefault="006B07CC" w:rsidP="006B07CC">
      <w:pPr>
        <w:spacing w:before="0"/>
        <w:ind w:left="1440"/>
        <w:jc w:val="both"/>
        <w:rPr>
          <w:rFonts w:ascii="Times New Roman" w:hAnsi="Times New Roman"/>
          <w:sz w:val="24"/>
        </w:rPr>
      </w:pPr>
      <w:r w:rsidRPr="006B07CC">
        <w:rPr>
          <w:rFonts w:ascii="Times New Roman" w:hAnsi="Times New Roman"/>
          <w:sz w:val="24"/>
        </w:rPr>
        <w:t>1. Сметные расчеты №№ _________________________.</w:t>
      </w:r>
    </w:p>
    <w:p w:rsidR="006B07CC" w:rsidRPr="006B07CC" w:rsidRDefault="006B07CC" w:rsidP="006B07CC">
      <w:pPr>
        <w:spacing w:before="0"/>
        <w:ind w:left="1440"/>
        <w:jc w:val="both"/>
        <w:rPr>
          <w:rFonts w:ascii="Times New Roman" w:hAnsi="Times New Roman"/>
          <w:sz w:val="24"/>
        </w:rPr>
      </w:pPr>
      <w:r w:rsidRPr="006B07CC">
        <w:rPr>
          <w:rFonts w:ascii="Times New Roman" w:hAnsi="Times New Roman"/>
          <w:sz w:val="24"/>
        </w:rPr>
        <w:t>2. Дефектная ведомость на капитальный ремонт технологической установки ЛЧ-24/7 (</w:t>
      </w:r>
      <w:proofErr w:type="spellStart"/>
      <w:r w:rsidRPr="006B07CC">
        <w:rPr>
          <w:rFonts w:ascii="Times New Roman" w:hAnsi="Times New Roman"/>
          <w:sz w:val="24"/>
        </w:rPr>
        <w:t>расконсерваци</w:t>
      </w:r>
      <w:r>
        <w:rPr>
          <w:rFonts w:ascii="Times New Roman" w:hAnsi="Times New Roman"/>
          <w:sz w:val="24"/>
        </w:rPr>
        <w:t>я</w:t>
      </w:r>
      <w:proofErr w:type="spellEnd"/>
      <w:r>
        <w:rPr>
          <w:rFonts w:ascii="Times New Roman" w:hAnsi="Times New Roman"/>
          <w:sz w:val="24"/>
        </w:rPr>
        <w:t xml:space="preserve"> блока </w:t>
      </w:r>
      <w:proofErr w:type="spellStart"/>
      <w:r>
        <w:rPr>
          <w:rFonts w:ascii="Times New Roman" w:hAnsi="Times New Roman"/>
          <w:sz w:val="24"/>
        </w:rPr>
        <w:t>депарафинизации</w:t>
      </w:r>
      <w:proofErr w:type="spellEnd"/>
      <w:r>
        <w:rPr>
          <w:rFonts w:ascii="Times New Roman" w:hAnsi="Times New Roman"/>
          <w:sz w:val="24"/>
        </w:rPr>
        <w:t>) цех №</w:t>
      </w:r>
      <w:r w:rsidRPr="006B07CC">
        <w:rPr>
          <w:rFonts w:ascii="Times New Roman" w:hAnsi="Times New Roman"/>
          <w:sz w:val="24"/>
        </w:rPr>
        <w:t>4</w:t>
      </w:r>
      <w:r w:rsidRPr="006B07CC">
        <w:rPr>
          <w:rFonts w:ascii="Times New Roman" w:hAnsi="Times New Roman"/>
          <w:b/>
          <w:sz w:val="24"/>
        </w:rPr>
        <w:t xml:space="preserve"> </w:t>
      </w:r>
      <w:r w:rsidRPr="006B07CC">
        <w:rPr>
          <w:rFonts w:ascii="Times New Roman" w:hAnsi="Times New Roman"/>
          <w:sz w:val="24"/>
        </w:rPr>
        <w:t xml:space="preserve"> в 2016 г.</w:t>
      </w:r>
    </w:p>
    <w:p w:rsidR="006B07CC" w:rsidRPr="006B07CC" w:rsidRDefault="006B07CC" w:rsidP="006B07CC">
      <w:pPr>
        <w:spacing w:before="0"/>
        <w:ind w:left="1440"/>
        <w:jc w:val="both"/>
        <w:rPr>
          <w:rFonts w:ascii="Times New Roman" w:hAnsi="Times New Roman"/>
          <w:sz w:val="24"/>
        </w:rPr>
      </w:pPr>
      <w:r w:rsidRPr="006B07CC">
        <w:rPr>
          <w:rFonts w:ascii="Times New Roman" w:hAnsi="Times New Roman"/>
          <w:sz w:val="24"/>
        </w:rPr>
        <w:t>3. Укрупненный график проведения работ по капитальному ремонту ЛЧ-24/7 (</w:t>
      </w:r>
      <w:proofErr w:type="spellStart"/>
      <w:r w:rsidRPr="006B07CC">
        <w:rPr>
          <w:rFonts w:ascii="Times New Roman" w:hAnsi="Times New Roman"/>
          <w:sz w:val="24"/>
        </w:rPr>
        <w:t>расконсервация</w:t>
      </w:r>
      <w:proofErr w:type="spellEnd"/>
      <w:r w:rsidRPr="006B07CC">
        <w:rPr>
          <w:rFonts w:ascii="Times New Roman" w:hAnsi="Times New Roman"/>
          <w:sz w:val="24"/>
        </w:rPr>
        <w:t xml:space="preserve"> блока </w:t>
      </w:r>
      <w:proofErr w:type="spellStart"/>
      <w:r w:rsidRPr="006B07CC">
        <w:rPr>
          <w:rFonts w:ascii="Times New Roman" w:hAnsi="Times New Roman"/>
          <w:sz w:val="24"/>
        </w:rPr>
        <w:t>депарафинизации</w:t>
      </w:r>
      <w:proofErr w:type="spellEnd"/>
      <w:r w:rsidRPr="006B07CC">
        <w:rPr>
          <w:rFonts w:ascii="Times New Roman" w:hAnsi="Times New Roman"/>
          <w:sz w:val="24"/>
        </w:rPr>
        <w:t>) цех №4 в 2016 г.</w:t>
      </w:r>
    </w:p>
    <w:p w:rsidR="006B07CC" w:rsidRDefault="006B07CC" w:rsidP="006B07CC">
      <w:pPr>
        <w:spacing w:before="0"/>
        <w:ind w:left="1440"/>
        <w:jc w:val="both"/>
        <w:rPr>
          <w:rFonts w:ascii="Times New Roman" w:hAnsi="Times New Roman"/>
          <w:sz w:val="24"/>
        </w:rPr>
      </w:pPr>
      <w:r w:rsidRPr="006B07CC">
        <w:rPr>
          <w:rFonts w:ascii="Times New Roman" w:hAnsi="Times New Roman"/>
          <w:sz w:val="24"/>
        </w:rPr>
        <w:t xml:space="preserve">4. </w:t>
      </w:r>
      <w:r w:rsidRPr="006B07CC">
        <w:rPr>
          <w:rFonts w:ascii="Times New Roman" w:eastAsia="Calibri" w:hAnsi="Times New Roman"/>
          <w:sz w:val="24"/>
        </w:rPr>
        <w:t>Расценки на работы кранов большой грузоподъемности применяемых по ППРК на дополнительные работы (не вошедшие в основную дефектную ведомость)</w:t>
      </w:r>
      <w:r w:rsidRPr="006B07CC">
        <w:rPr>
          <w:rFonts w:ascii="Times New Roman" w:hAnsi="Times New Roman"/>
          <w:sz w:val="24"/>
        </w:rPr>
        <w:t>.</w:t>
      </w:r>
    </w:p>
    <w:p w:rsidR="00BB2493" w:rsidRPr="00BB2493" w:rsidRDefault="00BB2493" w:rsidP="006B07CC">
      <w:pPr>
        <w:spacing w:before="0"/>
        <w:ind w:left="1440"/>
        <w:jc w:val="both"/>
        <w:rPr>
          <w:rFonts w:ascii="Times New Roman" w:hAnsi="Times New Roman"/>
          <w:sz w:val="16"/>
          <w:szCs w:val="16"/>
        </w:rPr>
      </w:pPr>
    </w:p>
    <w:p w:rsidR="008324F0" w:rsidRPr="0015527D" w:rsidRDefault="005E6EC5" w:rsidP="008324F0">
      <w:pPr>
        <w:pStyle w:val="a9"/>
        <w:tabs>
          <w:tab w:val="clear" w:pos="4677"/>
          <w:tab w:val="clear" w:pos="9355"/>
          <w:tab w:val="left" w:pos="284"/>
        </w:tabs>
        <w:ind w:left="1418"/>
        <w:jc w:val="center"/>
        <w:rPr>
          <w:b/>
          <w:sz w:val="24"/>
          <w:szCs w:val="24"/>
        </w:rPr>
      </w:pPr>
      <w:r>
        <w:rPr>
          <w:sz w:val="24"/>
        </w:rPr>
        <w:pict>
          <v:shapetype id="_x0000_t202" coordsize="21600,21600" o:spt="202" path="m,l,21600r21600,l21600,xe">
            <v:stroke joinstyle="miter"/>
            <v:path gradientshapeok="t" o:connecttype="rect"/>
          </v:shapetype>
          <v:shape id="_x0000_s1026" type="#_x0000_t202" style="position:absolute;left:0;text-align:left;margin-left:66.05pt;margin-top:18.85pt;width:489.05pt;height:50.25pt;z-index:251660288;mso-position-horizontal-relative:page" stroked="f">
            <v:fill opacity="0" color2="black"/>
            <v:textbox style="mso-next-textbox:#_x0000_s1026" inset="0,0,0,0">
              <w:txbxContent>
                <w:tbl>
                  <w:tblPr>
                    <w:tblW w:w="0" w:type="auto"/>
                    <w:tblInd w:w="108" w:type="dxa"/>
                    <w:tblLayout w:type="fixed"/>
                    <w:tblLook w:val="0000" w:firstRow="0" w:lastRow="0" w:firstColumn="0" w:lastColumn="0" w:noHBand="0" w:noVBand="0"/>
                  </w:tblPr>
                  <w:tblGrid>
                    <w:gridCol w:w="5070"/>
                    <w:gridCol w:w="4714"/>
                  </w:tblGrid>
                  <w:tr w:rsidR="005E6EC5" w:rsidRPr="008324F0">
                    <w:trPr>
                      <w:trHeight w:val="360"/>
                    </w:trPr>
                    <w:tc>
                      <w:tcPr>
                        <w:tcW w:w="5070" w:type="dxa"/>
                      </w:tcPr>
                      <w:p w:rsidR="005E6EC5" w:rsidRPr="008324F0" w:rsidRDefault="005E6EC5" w:rsidP="00B4032D">
                        <w:pPr>
                          <w:snapToGrid w:val="0"/>
                          <w:rPr>
                            <w:rFonts w:ascii="Times New Roman" w:hAnsi="Times New Roman"/>
                            <w:sz w:val="24"/>
                          </w:rPr>
                        </w:pPr>
                        <w:r w:rsidRPr="008324F0">
                          <w:rPr>
                            <w:rFonts w:ascii="Times New Roman" w:hAnsi="Times New Roman"/>
                            <w:sz w:val="24"/>
                          </w:rPr>
                          <w:t xml:space="preserve">ОАО «Славнефть-ЯНОС» Российская Федерация, </w:t>
                        </w:r>
                        <w:r w:rsidRPr="008324F0">
                          <w:rPr>
                            <w:rFonts w:ascii="Times New Roman" w:hAnsi="Times New Roman"/>
                            <w:bCs/>
                            <w:sz w:val="24"/>
                          </w:rPr>
                          <w:t>Московский пр-т, д.130, г. Ярославль, 1500</w:t>
                        </w:r>
                        <w:r>
                          <w:rPr>
                            <w:rFonts w:ascii="Times New Roman" w:hAnsi="Times New Roman"/>
                            <w:bCs/>
                            <w:sz w:val="24"/>
                          </w:rPr>
                          <w:t>23</w:t>
                        </w:r>
                        <w:r w:rsidRPr="008324F0">
                          <w:rPr>
                            <w:rFonts w:ascii="Times New Roman" w:hAnsi="Times New Roman"/>
                            <w:sz w:val="24"/>
                          </w:rPr>
                          <w:t>.</w:t>
                        </w:r>
                      </w:p>
                    </w:tc>
                    <w:tc>
                      <w:tcPr>
                        <w:tcW w:w="4714" w:type="dxa"/>
                      </w:tcPr>
                      <w:p w:rsidR="005E6EC5" w:rsidRPr="008324F0" w:rsidRDefault="005E6EC5">
                        <w:pPr>
                          <w:snapToGrid w:val="0"/>
                          <w:rPr>
                            <w:rFonts w:ascii="Times New Roman" w:hAnsi="Times New Roman"/>
                            <w:sz w:val="24"/>
                          </w:rPr>
                        </w:pPr>
                      </w:p>
                    </w:tc>
                  </w:tr>
                </w:tbl>
                <w:p w:rsidR="005E6EC5" w:rsidRPr="008324F0" w:rsidRDefault="005E6EC5" w:rsidP="008324F0">
                  <w:pPr>
                    <w:rPr>
                      <w:rFonts w:ascii="Times New Roman" w:hAnsi="Times New Roman"/>
                      <w:sz w:val="24"/>
                    </w:rPr>
                  </w:pPr>
                  <w:r w:rsidRPr="008324F0">
                    <w:rPr>
                      <w:rFonts w:ascii="Times New Roman" w:hAnsi="Times New Roman"/>
                      <w:sz w:val="24"/>
                    </w:rPr>
                    <w:t xml:space="preserve"> </w:t>
                  </w:r>
                </w:p>
              </w:txbxContent>
            </v:textbox>
            <w10:wrap type="square" side="largest" anchorx="page"/>
          </v:shape>
        </w:pict>
      </w:r>
      <w:r w:rsidR="008324F0">
        <w:rPr>
          <w:b/>
          <w:sz w:val="24"/>
          <w:szCs w:val="24"/>
        </w:rPr>
        <w:t>12.</w:t>
      </w:r>
      <w:r w:rsidR="008324F0" w:rsidRPr="0015527D">
        <w:rPr>
          <w:b/>
          <w:sz w:val="24"/>
          <w:szCs w:val="24"/>
        </w:rPr>
        <w:t>Адреса и реквизиты сторон.</w:t>
      </w:r>
    </w:p>
    <w:p w:rsidR="008324F0" w:rsidRPr="008324F0" w:rsidRDefault="008324F0" w:rsidP="008324F0">
      <w:pPr>
        <w:rPr>
          <w:rFonts w:ascii="Times New Roman" w:hAnsi="Times New Roman"/>
          <w:b/>
          <w:sz w:val="24"/>
        </w:rPr>
      </w:pPr>
      <w:r w:rsidRPr="008324F0">
        <w:rPr>
          <w:rFonts w:ascii="Times New Roman" w:hAnsi="Times New Roman"/>
          <w:b/>
          <w:sz w:val="24"/>
        </w:rPr>
        <w:t>ЗАКАЗЧИК</w:t>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t>ПОДРЯДЧИК</w:t>
      </w:r>
    </w:p>
    <w:tbl>
      <w:tblPr>
        <w:tblW w:w="0" w:type="auto"/>
        <w:tblInd w:w="108" w:type="dxa"/>
        <w:tblLayout w:type="fixed"/>
        <w:tblLook w:val="0000" w:firstRow="0" w:lastRow="0" w:firstColumn="0" w:lastColumn="0" w:noHBand="0" w:noVBand="0"/>
      </w:tblPr>
      <w:tblGrid>
        <w:gridCol w:w="4962"/>
        <w:gridCol w:w="4650"/>
      </w:tblGrid>
      <w:tr w:rsidR="008324F0" w:rsidRPr="008324F0" w:rsidTr="008C363A">
        <w:trPr>
          <w:trHeight w:val="180"/>
        </w:trPr>
        <w:tc>
          <w:tcPr>
            <w:tcW w:w="4962" w:type="dxa"/>
          </w:tcPr>
          <w:p w:rsidR="008324F0" w:rsidRPr="008324F0" w:rsidRDefault="008324F0" w:rsidP="00EA7D62">
            <w:pPr>
              <w:snapToGrid w:val="0"/>
              <w:spacing w:before="0"/>
              <w:rPr>
                <w:rFonts w:ascii="Times New Roman" w:hAnsi="Times New Roman"/>
                <w:b/>
                <w:sz w:val="24"/>
              </w:rPr>
            </w:pPr>
            <w:r w:rsidRPr="008324F0">
              <w:rPr>
                <w:rFonts w:ascii="Times New Roman" w:hAnsi="Times New Roman"/>
                <w:b/>
                <w:sz w:val="24"/>
              </w:rPr>
              <w:t>Банковские реквизиты:</w:t>
            </w:r>
          </w:p>
          <w:p w:rsidR="008324F0" w:rsidRPr="008324F0" w:rsidRDefault="008324F0" w:rsidP="00EA7D62">
            <w:pPr>
              <w:spacing w:before="0"/>
              <w:rPr>
                <w:rFonts w:ascii="Times New Roman" w:hAnsi="Times New Roman"/>
                <w:b/>
                <w:sz w:val="24"/>
              </w:rPr>
            </w:pPr>
          </w:p>
          <w:p w:rsidR="008324F0" w:rsidRPr="008324F0" w:rsidRDefault="008324F0" w:rsidP="00EA7D62">
            <w:pPr>
              <w:spacing w:before="0"/>
              <w:rPr>
                <w:rFonts w:ascii="Times New Roman" w:hAnsi="Times New Roman"/>
                <w:b/>
                <w:sz w:val="24"/>
              </w:rPr>
            </w:pPr>
            <w:r w:rsidRPr="008324F0">
              <w:rPr>
                <w:rFonts w:ascii="Times New Roman" w:hAnsi="Times New Roman"/>
                <w:b/>
                <w:sz w:val="24"/>
              </w:rPr>
              <w:t xml:space="preserve">ИНН </w:t>
            </w:r>
            <w:r w:rsidRPr="008324F0">
              <w:rPr>
                <w:rFonts w:ascii="Times New Roman" w:hAnsi="Times New Roman"/>
                <w:sz w:val="24"/>
              </w:rPr>
              <w:t xml:space="preserve">7601001107 </w:t>
            </w:r>
            <w:r w:rsidRPr="008324F0">
              <w:rPr>
                <w:rFonts w:ascii="Times New Roman" w:hAnsi="Times New Roman"/>
                <w:b/>
                <w:sz w:val="24"/>
              </w:rPr>
              <w:t xml:space="preserve"> КПП 760401001</w:t>
            </w:r>
          </w:p>
          <w:p w:rsidR="008324F0" w:rsidRPr="008324F0" w:rsidRDefault="008324F0" w:rsidP="00EA7D62">
            <w:pPr>
              <w:spacing w:before="0"/>
              <w:rPr>
                <w:rFonts w:ascii="Times New Roman" w:hAnsi="Times New Roman"/>
                <w:sz w:val="24"/>
              </w:rPr>
            </w:pPr>
            <w:proofErr w:type="gramStart"/>
            <w:r w:rsidRPr="008324F0">
              <w:rPr>
                <w:rFonts w:ascii="Times New Roman" w:hAnsi="Times New Roman"/>
                <w:sz w:val="24"/>
              </w:rPr>
              <w:t>Р</w:t>
            </w:r>
            <w:proofErr w:type="gramEnd"/>
            <w:r w:rsidRPr="008324F0">
              <w:rPr>
                <w:rFonts w:ascii="Times New Roman" w:hAnsi="Times New Roman"/>
                <w:sz w:val="24"/>
              </w:rPr>
              <w:t>/с  40 702 810 200 004 268 190</w:t>
            </w:r>
          </w:p>
          <w:p w:rsidR="008324F0" w:rsidRPr="008324F0" w:rsidRDefault="008324F0" w:rsidP="00EA7D62">
            <w:pPr>
              <w:spacing w:before="0"/>
              <w:rPr>
                <w:rFonts w:ascii="Times New Roman" w:hAnsi="Times New Roman"/>
                <w:sz w:val="24"/>
              </w:rPr>
            </w:pPr>
            <w:r w:rsidRPr="008324F0">
              <w:rPr>
                <w:rFonts w:ascii="Times New Roman" w:hAnsi="Times New Roman"/>
                <w:sz w:val="24"/>
              </w:rPr>
              <w:t>К/с  30 101 810 900 000 000 204</w:t>
            </w:r>
          </w:p>
          <w:p w:rsidR="008324F0" w:rsidRPr="008324F0" w:rsidRDefault="008324F0" w:rsidP="00EA7D62">
            <w:pPr>
              <w:spacing w:before="0"/>
              <w:rPr>
                <w:rFonts w:ascii="Times New Roman" w:hAnsi="Times New Roman"/>
                <w:sz w:val="24"/>
              </w:rPr>
            </w:pPr>
            <w:r w:rsidRPr="008324F0">
              <w:rPr>
                <w:rFonts w:ascii="Times New Roman" w:hAnsi="Times New Roman"/>
                <w:sz w:val="24"/>
              </w:rPr>
              <w:t>БИК  044525204,   ОКПО 00149765</w:t>
            </w:r>
          </w:p>
          <w:p w:rsidR="008324F0" w:rsidRPr="008324F0" w:rsidRDefault="008324F0" w:rsidP="00EA7D62">
            <w:pPr>
              <w:spacing w:before="0"/>
              <w:rPr>
                <w:rFonts w:ascii="Times New Roman" w:hAnsi="Times New Roman"/>
                <w:sz w:val="24"/>
              </w:rPr>
            </w:pPr>
            <w:r w:rsidRPr="008324F0">
              <w:rPr>
                <w:rFonts w:ascii="Times New Roman" w:hAnsi="Times New Roman"/>
                <w:sz w:val="24"/>
              </w:rPr>
              <w:t>ОКОНХ 11220</w:t>
            </w:r>
          </w:p>
          <w:p w:rsidR="008324F0" w:rsidRPr="008324F0" w:rsidRDefault="008324F0" w:rsidP="00EA7D62">
            <w:pPr>
              <w:spacing w:before="0"/>
              <w:rPr>
                <w:rFonts w:ascii="Times New Roman" w:hAnsi="Times New Roman"/>
                <w:sz w:val="24"/>
              </w:rPr>
            </w:pPr>
            <w:r w:rsidRPr="008324F0">
              <w:rPr>
                <w:rFonts w:ascii="Times New Roman" w:hAnsi="Times New Roman"/>
                <w:sz w:val="24"/>
              </w:rPr>
              <w:t>ОАО АКБ «ЕВРОФИНАНС</w:t>
            </w:r>
            <w:r w:rsidRPr="008324F0">
              <w:rPr>
                <w:rFonts w:ascii="Times New Roman" w:hAnsi="Times New Roman"/>
                <w:sz w:val="24"/>
                <w:u w:val="single"/>
              </w:rPr>
              <w:t xml:space="preserve"> </w:t>
            </w:r>
            <w:r w:rsidRPr="008324F0">
              <w:rPr>
                <w:rFonts w:ascii="Times New Roman" w:hAnsi="Times New Roman"/>
                <w:sz w:val="24"/>
              </w:rPr>
              <w:t>МОСНАРБАНК»</w:t>
            </w:r>
          </w:p>
          <w:p w:rsidR="008324F0" w:rsidRPr="008324F0" w:rsidRDefault="008324F0" w:rsidP="00EA7D62">
            <w:pPr>
              <w:spacing w:before="0"/>
              <w:rPr>
                <w:rFonts w:ascii="Times New Roman" w:hAnsi="Times New Roman"/>
                <w:sz w:val="24"/>
              </w:rPr>
            </w:pPr>
            <w:r w:rsidRPr="008324F0">
              <w:rPr>
                <w:rFonts w:ascii="Times New Roman" w:hAnsi="Times New Roman"/>
                <w:sz w:val="24"/>
              </w:rPr>
              <w:t xml:space="preserve">г. Москва </w:t>
            </w:r>
          </w:p>
        </w:tc>
        <w:tc>
          <w:tcPr>
            <w:tcW w:w="4650" w:type="dxa"/>
          </w:tcPr>
          <w:p w:rsidR="008324F0" w:rsidRPr="008324F0" w:rsidRDefault="008324F0" w:rsidP="00EA7D62">
            <w:pPr>
              <w:snapToGrid w:val="0"/>
              <w:spacing w:before="0"/>
              <w:rPr>
                <w:rFonts w:ascii="Times New Roman" w:hAnsi="Times New Roman"/>
                <w:b/>
                <w:sz w:val="24"/>
              </w:rPr>
            </w:pPr>
            <w:r w:rsidRPr="008324F0">
              <w:rPr>
                <w:rFonts w:ascii="Times New Roman" w:hAnsi="Times New Roman"/>
                <w:b/>
                <w:sz w:val="24"/>
              </w:rPr>
              <w:t>Банковские реквизиты:</w:t>
            </w:r>
          </w:p>
          <w:p w:rsidR="008324F0" w:rsidRPr="008324F0" w:rsidRDefault="008324F0" w:rsidP="00EA7D62">
            <w:pPr>
              <w:pStyle w:val="a9"/>
              <w:tabs>
                <w:tab w:val="clear" w:pos="4677"/>
                <w:tab w:val="clear" w:pos="9355"/>
              </w:tabs>
              <w:rPr>
                <w:sz w:val="24"/>
                <w:szCs w:val="24"/>
              </w:rPr>
            </w:pPr>
          </w:p>
        </w:tc>
      </w:tr>
    </w:tbl>
    <w:p w:rsidR="008324F0" w:rsidRPr="008324F0" w:rsidRDefault="008324F0" w:rsidP="00EA7D62">
      <w:pPr>
        <w:spacing w:before="0"/>
        <w:rPr>
          <w:rFonts w:ascii="Times New Roman" w:hAnsi="Times New Roman"/>
          <w:sz w:val="24"/>
        </w:rPr>
      </w:pPr>
    </w:p>
    <w:p w:rsidR="008324F0" w:rsidRPr="008324F0" w:rsidRDefault="008324F0" w:rsidP="00EA7D62">
      <w:pPr>
        <w:spacing w:before="0"/>
        <w:rPr>
          <w:rFonts w:ascii="Times New Roman" w:hAnsi="Times New Roman"/>
          <w:b/>
          <w:sz w:val="24"/>
        </w:rPr>
      </w:pPr>
      <w:r w:rsidRPr="008324F0">
        <w:rPr>
          <w:rFonts w:ascii="Times New Roman" w:hAnsi="Times New Roman"/>
          <w:b/>
          <w:sz w:val="24"/>
        </w:rPr>
        <w:t>ЗАКАЗЧИК</w:t>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r>
      <w:r w:rsidRPr="008324F0">
        <w:rPr>
          <w:rFonts w:ascii="Times New Roman" w:hAnsi="Times New Roman"/>
          <w:b/>
          <w:sz w:val="24"/>
        </w:rPr>
        <w:tab/>
        <w:t>ПОДРЯДЧИК</w:t>
      </w:r>
    </w:p>
    <w:p w:rsidR="008324F0" w:rsidRPr="008324F0" w:rsidRDefault="008324F0" w:rsidP="00EA7D62">
      <w:pPr>
        <w:spacing w:before="0"/>
        <w:rPr>
          <w:rFonts w:ascii="Times New Roman" w:hAnsi="Times New Roman"/>
          <w:sz w:val="24"/>
        </w:rPr>
      </w:pPr>
      <w:r w:rsidRPr="008324F0">
        <w:rPr>
          <w:rFonts w:ascii="Times New Roman" w:hAnsi="Times New Roman"/>
          <w:sz w:val="24"/>
        </w:rPr>
        <w:t xml:space="preserve">Генеральный директор </w:t>
      </w:r>
    </w:p>
    <w:p w:rsidR="008324F0" w:rsidRPr="008324F0" w:rsidRDefault="008324F0" w:rsidP="00EA7D62">
      <w:pPr>
        <w:spacing w:before="0"/>
        <w:rPr>
          <w:rFonts w:ascii="Times New Roman" w:hAnsi="Times New Roman"/>
          <w:sz w:val="24"/>
        </w:rPr>
      </w:pPr>
      <w:r w:rsidRPr="008324F0">
        <w:rPr>
          <w:rFonts w:ascii="Times New Roman" w:hAnsi="Times New Roman"/>
          <w:sz w:val="24"/>
        </w:rPr>
        <w:t>ОАО «Славнефть-ЯНОС»</w:t>
      </w:r>
    </w:p>
    <w:p w:rsidR="008324F0" w:rsidRDefault="008324F0" w:rsidP="008324F0">
      <w:pPr>
        <w:rPr>
          <w:rFonts w:ascii="Times New Roman" w:hAnsi="Times New Roman"/>
          <w:sz w:val="24"/>
        </w:rPr>
      </w:pPr>
    </w:p>
    <w:p w:rsidR="00EA7D62" w:rsidRPr="008324F0" w:rsidRDefault="00EA7D62" w:rsidP="008324F0">
      <w:pPr>
        <w:rPr>
          <w:rFonts w:ascii="Times New Roman" w:hAnsi="Times New Roman"/>
          <w:sz w:val="24"/>
        </w:rPr>
      </w:pPr>
    </w:p>
    <w:p w:rsidR="008324F0" w:rsidRPr="008324F0" w:rsidRDefault="008324F0" w:rsidP="008324F0">
      <w:pPr>
        <w:rPr>
          <w:rFonts w:ascii="Times New Roman" w:hAnsi="Times New Roman"/>
          <w:sz w:val="24"/>
        </w:rPr>
      </w:pPr>
      <w:r w:rsidRPr="008324F0">
        <w:rPr>
          <w:rFonts w:ascii="Times New Roman" w:hAnsi="Times New Roman"/>
          <w:sz w:val="24"/>
        </w:rPr>
        <w:t>________________А.А. Никитин</w:t>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t xml:space="preserve"> ___________________ </w:t>
      </w:r>
    </w:p>
    <w:p w:rsidR="008324F0" w:rsidRPr="00413250" w:rsidRDefault="008324F0" w:rsidP="008324F0">
      <w:pPr>
        <w:rPr>
          <w:rFonts w:ascii="Times New Roman" w:hAnsi="Times New Roman"/>
          <w:sz w:val="24"/>
        </w:rPr>
      </w:pPr>
      <w:r w:rsidRPr="008324F0">
        <w:rPr>
          <w:rFonts w:ascii="Times New Roman" w:hAnsi="Times New Roman"/>
          <w:sz w:val="24"/>
        </w:rPr>
        <w:t>М.П.</w:t>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r>
      <w:r w:rsidRPr="008324F0">
        <w:rPr>
          <w:rFonts w:ascii="Times New Roman" w:hAnsi="Times New Roman"/>
          <w:sz w:val="24"/>
        </w:rPr>
        <w:tab/>
        <w:t xml:space="preserve"> М.П.</w:t>
      </w:r>
    </w:p>
    <w:p w:rsidR="007C15CB" w:rsidRDefault="007C15CB" w:rsidP="008324F0">
      <w:pPr>
        <w:autoSpaceDE w:val="0"/>
        <w:rPr>
          <w:rFonts w:ascii="Times New Roman" w:hAnsi="Times New Roman"/>
          <w:sz w:val="24"/>
        </w:rPr>
        <w:sectPr w:rsidR="007C15CB" w:rsidSect="00413250">
          <w:pgSz w:w="11905" w:h="16837"/>
          <w:pgMar w:top="567" w:right="851" w:bottom="567" w:left="1418" w:header="720" w:footer="720" w:gutter="0"/>
          <w:cols w:space="720"/>
          <w:docGrid w:linePitch="360"/>
        </w:sectPr>
      </w:pPr>
    </w:p>
    <w:p w:rsidR="008324F0" w:rsidRPr="007C15CB" w:rsidRDefault="008324F0" w:rsidP="008324F0">
      <w:pPr>
        <w:autoSpaceDE w:val="0"/>
        <w:rPr>
          <w:rFonts w:ascii="Times New Roman" w:hAnsi="Times New Roman"/>
          <w:sz w:val="24"/>
        </w:rPr>
      </w:pPr>
    </w:p>
    <w:tbl>
      <w:tblPr>
        <w:tblW w:w="15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23"/>
        <w:gridCol w:w="1939"/>
        <w:gridCol w:w="1939"/>
        <w:gridCol w:w="1939"/>
        <w:gridCol w:w="1939"/>
        <w:gridCol w:w="1940"/>
        <w:gridCol w:w="791"/>
        <w:gridCol w:w="792"/>
        <w:gridCol w:w="791"/>
        <w:gridCol w:w="792"/>
      </w:tblGrid>
      <w:tr w:rsidR="007C15CB" w:rsidRPr="007C15CB" w:rsidTr="005E6EC5">
        <w:trPr>
          <w:trHeight w:val="703"/>
        </w:trPr>
        <w:tc>
          <w:tcPr>
            <w:tcW w:w="15385" w:type="dxa"/>
            <w:gridSpan w:val="10"/>
            <w:tcBorders>
              <w:top w:val="nil"/>
              <w:left w:val="nil"/>
              <w:bottom w:val="nil"/>
              <w:right w:val="nil"/>
            </w:tcBorders>
          </w:tcPr>
          <w:p w:rsidR="007C15CB" w:rsidRDefault="007C15CB" w:rsidP="005E6EC5">
            <w:pPr>
              <w:pStyle w:val="ad"/>
              <w:rPr>
                <w:sz w:val="24"/>
                <w:szCs w:val="24"/>
              </w:rPr>
            </w:pPr>
            <w:r w:rsidRPr="007C15CB">
              <w:rPr>
                <w:sz w:val="24"/>
                <w:szCs w:val="24"/>
              </w:rPr>
              <w:t xml:space="preserve">                                                                                                                                                    Приложение № 3 к Договору</w:t>
            </w:r>
          </w:p>
          <w:p w:rsidR="007C15CB" w:rsidRPr="007C15CB" w:rsidRDefault="007C15CB" w:rsidP="007C15CB">
            <w:pPr>
              <w:pStyle w:val="ad"/>
              <w:jc w:val="right"/>
              <w:rPr>
                <w:sz w:val="24"/>
                <w:szCs w:val="24"/>
              </w:rPr>
            </w:pPr>
            <w:r>
              <w:rPr>
                <w:sz w:val="24"/>
                <w:szCs w:val="24"/>
              </w:rPr>
              <w:t>№ _____________________ от _____________</w:t>
            </w:r>
          </w:p>
          <w:p w:rsidR="007C15CB" w:rsidRPr="007C15CB" w:rsidRDefault="007C15CB" w:rsidP="005E6EC5">
            <w:pPr>
              <w:pStyle w:val="ad"/>
              <w:rPr>
                <w:sz w:val="24"/>
                <w:szCs w:val="24"/>
              </w:rPr>
            </w:pPr>
            <w:r w:rsidRPr="007C15CB">
              <w:rPr>
                <w:sz w:val="24"/>
                <w:szCs w:val="24"/>
              </w:rPr>
              <w:t>Укрупненный график проведения работ по капитальному ремонту ЛЧ-24/7 (</w:t>
            </w:r>
            <w:proofErr w:type="spellStart"/>
            <w:r w:rsidRPr="007C15CB">
              <w:rPr>
                <w:sz w:val="24"/>
                <w:szCs w:val="24"/>
              </w:rPr>
              <w:t>расконсерваци</w:t>
            </w:r>
            <w:r>
              <w:rPr>
                <w:sz w:val="24"/>
                <w:szCs w:val="24"/>
              </w:rPr>
              <w:t>я</w:t>
            </w:r>
            <w:proofErr w:type="spellEnd"/>
            <w:r>
              <w:rPr>
                <w:sz w:val="24"/>
                <w:szCs w:val="24"/>
              </w:rPr>
              <w:t xml:space="preserve"> блока </w:t>
            </w:r>
            <w:proofErr w:type="spellStart"/>
            <w:r>
              <w:rPr>
                <w:sz w:val="24"/>
                <w:szCs w:val="24"/>
              </w:rPr>
              <w:t>депарафинизации</w:t>
            </w:r>
            <w:proofErr w:type="spellEnd"/>
            <w:r>
              <w:rPr>
                <w:sz w:val="24"/>
                <w:szCs w:val="24"/>
              </w:rPr>
              <w:t>) цех №</w:t>
            </w:r>
            <w:r w:rsidRPr="007C15CB">
              <w:rPr>
                <w:sz w:val="24"/>
                <w:szCs w:val="24"/>
              </w:rPr>
              <w:t>4  в  2016 г.</w:t>
            </w:r>
          </w:p>
          <w:p w:rsidR="007C15CB" w:rsidRPr="007C15CB" w:rsidRDefault="007C15CB" w:rsidP="005E6EC5">
            <w:pPr>
              <w:pStyle w:val="ad"/>
              <w:rPr>
                <w:sz w:val="24"/>
                <w:szCs w:val="24"/>
              </w:rPr>
            </w:pPr>
          </w:p>
        </w:tc>
      </w:tr>
      <w:tr w:rsidR="007C15CB" w:rsidRPr="007C15CB" w:rsidTr="005E6EC5">
        <w:trPr>
          <w:trHeight w:val="703"/>
        </w:trPr>
        <w:tc>
          <w:tcPr>
            <w:tcW w:w="15385" w:type="dxa"/>
            <w:gridSpan w:val="10"/>
            <w:tcBorders>
              <w:top w:val="single" w:sz="4" w:space="0" w:color="auto"/>
            </w:tcBorders>
          </w:tcPr>
          <w:p w:rsidR="007C15CB" w:rsidRPr="007C15CB" w:rsidRDefault="007C15CB" w:rsidP="005E6EC5">
            <w:pPr>
              <w:pStyle w:val="ad"/>
              <w:rPr>
                <w:b w:val="0"/>
                <w:sz w:val="24"/>
                <w:szCs w:val="24"/>
              </w:rPr>
            </w:pPr>
            <w:r w:rsidRPr="007C15CB">
              <w:rPr>
                <w:b w:val="0"/>
                <w:sz w:val="24"/>
                <w:szCs w:val="24"/>
              </w:rPr>
              <w:t>Дни простоя на капитальный ремонт ЛЧ-24/7 (</w:t>
            </w:r>
            <w:proofErr w:type="spellStart"/>
            <w:r w:rsidRPr="007C15CB">
              <w:rPr>
                <w:b w:val="0"/>
                <w:sz w:val="24"/>
                <w:szCs w:val="24"/>
              </w:rPr>
              <w:t>расконсерваци</w:t>
            </w:r>
            <w:r>
              <w:rPr>
                <w:b w:val="0"/>
                <w:sz w:val="24"/>
                <w:szCs w:val="24"/>
              </w:rPr>
              <w:t>я</w:t>
            </w:r>
            <w:proofErr w:type="spellEnd"/>
            <w:r>
              <w:rPr>
                <w:b w:val="0"/>
                <w:sz w:val="24"/>
                <w:szCs w:val="24"/>
              </w:rPr>
              <w:t xml:space="preserve"> блока </w:t>
            </w:r>
            <w:proofErr w:type="spellStart"/>
            <w:r>
              <w:rPr>
                <w:b w:val="0"/>
                <w:sz w:val="24"/>
                <w:szCs w:val="24"/>
              </w:rPr>
              <w:t>депарафинизации</w:t>
            </w:r>
            <w:proofErr w:type="spellEnd"/>
            <w:r>
              <w:rPr>
                <w:b w:val="0"/>
                <w:sz w:val="24"/>
                <w:szCs w:val="24"/>
              </w:rPr>
              <w:t>) цех №</w:t>
            </w:r>
            <w:r w:rsidRPr="007C15CB">
              <w:rPr>
                <w:b w:val="0"/>
                <w:sz w:val="24"/>
                <w:szCs w:val="24"/>
              </w:rPr>
              <w:t>4 в  2016 г.</w:t>
            </w:r>
          </w:p>
        </w:tc>
      </w:tr>
      <w:tr w:rsidR="007C15CB" w:rsidRPr="007C15CB" w:rsidTr="005E6EC5">
        <w:trPr>
          <w:trHeight w:val="685"/>
        </w:trPr>
        <w:tc>
          <w:tcPr>
            <w:tcW w:w="15385" w:type="dxa"/>
            <w:gridSpan w:val="10"/>
            <w:vAlign w:val="center"/>
          </w:tcPr>
          <w:p w:rsidR="007C15CB" w:rsidRPr="007C15CB" w:rsidRDefault="007C15CB" w:rsidP="005E6EC5">
            <w:pPr>
              <w:pStyle w:val="ad"/>
              <w:rPr>
                <w:b w:val="0"/>
                <w:sz w:val="24"/>
                <w:szCs w:val="24"/>
              </w:rPr>
            </w:pPr>
            <w:r w:rsidRPr="007C15CB">
              <w:rPr>
                <w:b w:val="0"/>
                <w:sz w:val="24"/>
                <w:szCs w:val="24"/>
              </w:rPr>
              <w:t>Сентябрь, дни</w:t>
            </w:r>
          </w:p>
        </w:tc>
      </w:tr>
      <w:tr w:rsidR="007C15CB" w:rsidRPr="007C15CB" w:rsidTr="005E6EC5">
        <w:trPr>
          <w:trHeight w:val="425"/>
        </w:trPr>
        <w:tc>
          <w:tcPr>
            <w:tcW w:w="2523" w:type="dxa"/>
          </w:tcPr>
          <w:p w:rsidR="007C15CB" w:rsidRPr="007C15CB" w:rsidRDefault="007C15CB" w:rsidP="005E6EC5">
            <w:pPr>
              <w:pStyle w:val="ad"/>
              <w:rPr>
                <w:b w:val="0"/>
                <w:sz w:val="24"/>
                <w:szCs w:val="24"/>
              </w:rPr>
            </w:pPr>
            <w:r w:rsidRPr="007C15CB">
              <w:rPr>
                <w:b w:val="0"/>
                <w:sz w:val="24"/>
                <w:szCs w:val="24"/>
              </w:rPr>
              <w:t>1</w:t>
            </w:r>
          </w:p>
        </w:tc>
        <w:tc>
          <w:tcPr>
            <w:tcW w:w="1939" w:type="dxa"/>
          </w:tcPr>
          <w:p w:rsidR="007C15CB" w:rsidRPr="007C15CB" w:rsidRDefault="007C15CB" w:rsidP="005E6EC5">
            <w:pPr>
              <w:pStyle w:val="ad"/>
              <w:rPr>
                <w:b w:val="0"/>
                <w:sz w:val="24"/>
                <w:szCs w:val="24"/>
              </w:rPr>
            </w:pPr>
            <w:r w:rsidRPr="007C15CB">
              <w:rPr>
                <w:b w:val="0"/>
                <w:sz w:val="24"/>
                <w:szCs w:val="24"/>
              </w:rPr>
              <w:t>2</w:t>
            </w:r>
          </w:p>
        </w:tc>
        <w:tc>
          <w:tcPr>
            <w:tcW w:w="1939" w:type="dxa"/>
          </w:tcPr>
          <w:p w:rsidR="007C15CB" w:rsidRPr="007C15CB" w:rsidRDefault="007C15CB" w:rsidP="005E6EC5">
            <w:pPr>
              <w:pStyle w:val="ad"/>
              <w:rPr>
                <w:b w:val="0"/>
                <w:sz w:val="24"/>
                <w:szCs w:val="24"/>
              </w:rPr>
            </w:pPr>
            <w:r w:rsidRPr="007C15CB">
              <w:rPr>
                <w:b w:val="0"/>
                <w:sz w:val="24"/>
                <w:szCs w:val="24"/>
              </w:rPr>
              <w:t>3</w:t>
            </w:r>
          </w:p>
        </w:tc>
        <w:tc>
          <w:tcPr>
            <w:tcW w:w="1939" w:type="dxa"/>
          </w:tcPr>
          <w:p w:rsidR="007C15CB" w:rsidRPr="007C15CB" w:rsidRDefault="007C15CB" w:rsidP="005E6EC5">
            <w:pPr>
              <w:pStyle w:val="ad"/>
              <w:rPr>
                <w:b w:val="0"/>
                <w:sz w:val="24"/>
                <w:szCs w:val="24"/>
              </w:rPr>
            </w:pPr>
            <w:r w:rsidRPr="007C15CB">
              <w:rPr>
                <w:b w:val="0"/>
                <w:sz w:val="24"/>
                <w:szCs w:val="24"/>
              </w:rPr>
              <w:t>4</w:t>
            </w:r>
          </w:p>
        </w:tc>
        <w:tc>
          <w:tcPr>
            <w:tcW w:w="1939" w:type="dxa"/>
          </w:tcPr>
          <w:p w:rsidR="007C15CB" w:rsidRPr="007C15CB" w:rsidRDefault="007C15CB" w:rsidP="005E6EC5">
            <w:pPr>
              <w:pStyle w:val="ad"/>
              <w:rPr>
                <w:b w:val="0"/>
                <w:sz w:val="24"/>
                <w:szCs w:val="24"/>
              </w:rPr>
            </w:pPr>
            <w:r w:rsidRPr="007C15CB">
              <w:rPr>
                <w:b w:val="0"/>
                <w:sz w:val="24"/>
                <w:szCs w:val="24"/>
              </w:rPr>
              <w:t>5</w:t>
            </w:r>
          </w:p>
        </w:tc>
        <w:tc>
          <w:tcPr>
            <w:tcW w:w="1940" w:type="dxa"/>
          </w:tcPr>
          <w:p w:rsidR="007C15CB" w:rsidRPr="007C15CB" w:rsidRDefault="007C15CB" w:rsidP="005E6EC5">
            <w:pPr>
              <w:pStyle w:val="ad"/>
              <w:rPr>
                <w:b w:val="0"/>
                <w:sz w:val="24"/>
                <w:szCs w:val="24"/>
              </w:rPr>
            </w:pPr>
            <w:r w:rsidRPr="007C15CB">
              <w:rPr>
                <w:b w:val="0"/>
                <w:sz w:val="24"/>
                <w:szCs w:val="24"/>
              </w:rPr>
              <w:t>6</w:t>
            </w:r>
          </w:p>
        </w:tc>
        <w:tc>
          <w:tcPr>
            <w:tcW w:w="791" w:type="dxa"/>
          </w:tcPr>
          <w:p w:rsidR="007C15CB" w:rsidRPr="007C15CB" w:rsidRDefault="007C15CB" w:rsidP="005E6EC5">
            <w:pPr>
              <w:pStyle w:val="ad"/>
              <w:rPr>
                <w:b w:val="0"/>
                <w:sz w:val="24"/>
                <w:szCs w:val="24"/>
              </w:rPr>
            </w:pPr>
            <w:r w:rsidRPr="007C15CB">
              <w:rPr>
                <w:b w:val="0"/>
                <w:sz w:val="24"/>
                <w:szCs w:val="24"/>
              </w:rPr>
              <w:t>7</w:t>
            </w:r>
          </w:p>
        </w:tc>
        <w:tc>
          <w:tcPr>
            <w:tcW w:w="792" w:type="dxa"/>
          </w:tcPr>
          <w:p w:rsidR="007C15CB" w:rsidRPr="007C15CB" w:rsidRDefault="007C15CB" w:rsidP="005E6EC5">
            <w:pPr>
              <w:pStyle w:val="ad"/>
              <w:rPr>
                <w:b w:val="0"/>
                <w:sz w:val="24"/>
                <w:szCs w:val="24"/>
              </w:rPr>
            </w:pPr>
            <w:r w:rsidRPr="007C15CB">
              <w:rPr>
                <w:b w:val="0"/>
                <w:sz w:val="24"/>
                <w:szCs w:val="24"/>
              </w:rPr>
              <w:t>8</w:t>
            </w:r>
          </w:p>
        </w:tc>
        <w:tc>
          <w:tcPr>
            <w:tcW w:w="791" w:type="dxa"/>
          </w:tcPr>
          <w:p w:rsidR="007C15CB" w:rsidRPr="007C15CB" w:rsidRDefault="007C15CB" w:rsidP="005E6EC5">
            <w:pPr>
              <w:pStyle w:val="ad"/>
              <w:rPr>
                <w:b w:val="0"/>
                <w:sz w:val="24"/>
                <w:szCs w:val="24"/>
              </w:rPr>
            </w:pPr>
            <w:r w:rsidRPr="007C15CB">
              <w:rPr>
                <w:b w:val="0"/>
                <w:sz w:val="24"/>
                <w:szCs w:val="24"/>
              </w:rPr>
              <w:t>9</w:t>
            </w:r>
          </w:p>
        </w:tc>
        <w:tc>
          <w:tcPr>
            <w:tcW w:w="792" w:type="dxa"/>
          </w:tcPr>
          <w:p w:rsidR="007C15CB" w:rsidRPr="007C15CB" w:rsidRDefault="007C15CB" w:rsidP="005E6EC5">
            <w:pPr>
              <w:pStyle w:val="ad"/>
              <w:rPr>
                <w:b w:val="0"/>
                <w:sz w:val="24"/>
                <w:szCs w:val="24"/>
              </w:rPr>
            </w:pPr>
            <w:r w:rsidRPr="007C15CB">
              <w:rPr>
                <w:b w:val="0"/>
                <w:sz w:val="24"/>
                <w:szCs w:val="24"/>
              </w:rPr>
              <w:t>10</w:t>
            </w:r>
          </w:p>
        </w:tc>
      </w:tr>
      <w:tr w:rsidR="007C15CB" w:rsidRPr="007C15CB" w:rsidTr="005E6EC5">
        <w:trPr>
          <w:trHeight w:val="803"/>
        </w:trPr>
        <w:tc>
          <w:tcPr>
            <w:tcW w:w="2523" w:type="dxa"/>
            <w:vAlign w:val="center"/>
          </w:tcPr>
          <w:p w:rsidR="007C15CB" w:rsidRPr="007C15CB" w:rsidRDefault="007C15CB" w:rsidP="005E6EC5">
            <w:pPr>
              <w:pStyle w:val="ad"/>
              <w:rPr>
                <w:b w:val="0"/>
                <w:sz w:val="24"/>
                <w:szCs w:val="24"/>
              </w:rPr>
            </w:pPr>
            <w:r w:rsidRPr="007C15CB">
              <w:rPr>
                <w:b w:val="0"/>
                <w:sz w:val="24"/>
                <w:szCs w:val="24"/>
              </w:rPr>
              <w:t xml:space="preserve"> 1 день</w:t>
            </w:r>
          </w:p>
        </w:tc>
        <w:tc>
          <w:tcPr>
            <w:tcW w:w="9696" w:type="dxa"/>
            <w:gridSpan w:val="5"/>
            <w:vAlign w:val="center"/>
          </w:tcPr>
          <w:p w:rsidR="007C15CB" w:rsidRPr="007C15CB" w:rsidRDefault="007C15CB" w:rsidP="005E6EC5">
            <w:pPr>
              <w:pStyle w:val="ad"/>
              <w:rPr>
                <w:b w:val="0"/>
                <w:sz w:val="24"/>
                <w:szCs w:val="24"/>
              </w:rPr>
            </w:pPr>
            <w:r w:rsidRPr="007C15CB">
              <w:rPr>
                <w:b w:val="0"/>
                <w:sz w:val="24"/>
                <w:szCs w:val="24"/>
              </w:rPr>
              <w:t xml:space="preserve"> 5 дней</w:t>
            </w:r>
          </w:p>
        </w:tc>
        <w:tc>
          <w:tcPr>
            <w:tcW w:w="3166" w:type="dxa"/>
            <w:gridSpan w:val="4"/>
            <w:vAlign w:val="center"/>
          </w:tcPr>
          <w:p w:rsidR="007C15CB" w:rsidRPr="007C15CB" w:rsidRDefault="007C15CB" w:rsidP="005E6EC5">
            <w:pPr>
              <w:pStyle w:val="ad"/>
              <w:rPr>
                <w:b w:val="0"/>
                <w:sz w:val="24"/>
                <w:szCs w:val="24"/>
              </w:rPr>
            </w:pPr>
            <w:r w:rsidRPr="007C15CB">
              <w:rPr>
                <w:b w:val="0"/>
                <w:sz w:val="24"/>
                <w:szCs w:val="24"/>
              </w:rPr>
              <w:t>4 дня</w:t>
            </w:r>
          </w:p>
        </w:tc>
      </w:tr>
      <w:tr w:rsidR="007C15CB" w:rsidRPr="007C15CB" w:rsidTr="005E6EC5">
        <w:trPr>
          <w:trHeight w:val="1565"/>
        </w:trPr>
        <w:tc>
          <w:tcPr>
            <w:tcW w:w="2523" w:type="dxa"/>
            <w:vAlign w:val="center"/>
          </w:tcPr>
          <w:p w:rsidR="007C15CB" w:rsidRPr="007C15CB" w:rsidRDefault="007C15CB" w:rsidP="005E6EC5">
            <w:pPr>
              <w:pStyle w:val="ad"/>
              <w:rPr>
                <w:b w:val="0"/>
                <w:sz w:val="24"/>
                <w:szCs w:val="24"/>
              </w:rPr>
            </w:pPr>
            <w:r w:rsidRPr="007C15CB">
              <w:rPr>
                <w:b w:val="0"/>
                <w:sz w:val="24"/>
                <w:szCs w:val="24"/>
              </w:rPr>
              <w:t>Останов, подготовка установки к  ремонту</w:t>
            </w:r>
          </w:p>
        </w:tc>
        <w:tc>
          <w:tcPr>
            <w:tcW w:w="9696" w:type="dxa"/>
            <w:gridSpan w:val="5"/>
            <w:vAlign w:val="center"/>
          </w:tcPr>
          <w:p w:rsidR="007C15CB" w:rsidRPr="007C15CB" w:rsidRDefault="007C15CB" w:rsidP="005E6EC5">
            <w:pPr>
              <w:pStyle w:val="ad"/>
              <w:rPr>
                <w:b w:val="0"/>
                <w:sz w:val="24"/>
                <w:szCs w:val="24"/>
              </w:rPr>
            </w:pPr>
            <w:r w:rsidRPr="007C15CB">
              <w:rPr>
                <w:b w:val="0"/>
                <w:sz w:val="24"/>
                <w:szCs w:val="24"/>
              </w:rPr>
              <w:t>Ремонтные работы</w:t>
            </w:r>
          </w:p>
        </w:tc>
        <w:tc>
          <w:tcPr>
            <w:tcW w:w="3166" w:type="dxa"/>
            <w:gridSpan w:val="4"/>
            <w:vAlign w:val="center"/>
          </w:tcPr>
          <w:p w:rsidR="007C15CB" w:rsidRPr="007C15CB" w:rsidRDefault="007C15CB" w:rsidP="005E6EC5">
            <w:pPr>
              <w:pStyle w:val="ad"/>
              <w:rPr>
                <w:b w:val="0"/>
                <w:sz w:val="24"/>
                <w:szCs w:val="24"/>
              </w:rPr>
            </w:pPr>
            <w:r w:rsidRPr="007C15CB">
              <w:rPr>
                <w:b w:val="0"/>
                <w:sz w:val="24"/>
                <w:szCs w:val="24"/>
              </w:rPr>
              <w:t>Пуск объекта</w:t>
            </w:r>
          </w:p>
        </w:tc>
      </w:tr>
    </w:tbl>
    <w:p w:rsidR="007C15CB" w:rsidRPr="007C15CB" w:rsidRDefault="005E6EC5" w:rsidP="007C15CB">
      <w:pPr>
        <w:pStyle w:val="ad"/>
        <w:rPr>
          <w:sz w:val="24"/>
          <w:szCs w:val="24"/>
        </w:rPr>
      </w:pPr>
      <w:r>
        <w:rPr>
          <w:noProof/>
          <w:sz w:val="24"/>
          <w:szCs w:val="24"/>
          <w:lang w:eastAsia="ru-RU"/>
        </w:rPr>
        <w:pict>
          <v:rect id="_x0000_s1027" style="position:absolute;margin-left:72.05pt;margin-top:17.65pt;width:106.5pt;height:41.25pt;z-index:251662336;mso-position-horizontal-relative:text;mso-position-vertical-relative:text">
            <v:textbox style="mso-next-textbox:#_x0000_s1027">
              <w:txbxContent>
                <w:p w:rsidR="005E6EC5" w:rsidRPr="007C15CB" w:rsidRDefault="005E6EC5" w:rsidP="007C15CB">
                  <w:pPr>
                    <w:jc w:val="center"/>
                    <w:rPr>
                      <w:rFonts w:ascii="Times New Roman" w:hAnsi="Times New Roman"/>
                    </w:rPr>
                  </w:pPr>
                  <w:r w:rsidRPr="007C15CB">
                    <w:rPr>
                      <w:rFonts w:ascii="Times New Roman" w:hAnsi="Times New Roman"/>
                      <w:sz w:val="24"/>
                    </w:rPr>
                    <w:t>Сдача установки в ремонт</w:t>
                  </w:r>
                </w:p>
              </w:txbxContent>
            </v:textbox>
          </v:rect>
        </w:pict>
      </w:r>
      <w:r w:rsidR="007C15CB" w:rsidRPr="007C15CB">
        <w:rPr>
          <w:sz w:val="24"/>
          <w:szCs w:val="24"/>
        </w:rPr>
        <w:t xml:space="preserve">                                </w:t>
      </w:r>
      <w:r w:rsidR="007C15CB">
        <w:rPr>
          <w:sz w:val="24"/>
          <w:szCs w:val="24"/>
        </w:rPr>
        <w:t xml:space="preserve">      </w:t>
      </w:r>
      <w:r w:rsidR="007C15CB" w:rsidRPr="007C15CB">
        <w:rPr>
          <w:sz w:val="24"/>
          <w:szCs w:val="24"/>
        </w:rPr>
        <w:t xml:space="preserve">  ↑                                                                                                       </w:t>
      </w:r>
      <w:r w:rsidR="007C15CB">
        <w:rPr>
          <w:sz w:val="24"/>
          <w:szCs w:val="24"/>
        </w:rPr>
        <w:t xml:space="preserve">                        </w:t>
      </w:r>
      <w:r w:rsidR="007C15CB" w:rsidRPr="007C15CB">
        <w:rPr>
          <w:sz w:val="24"/>
          <w:szCs w:val="24"/>
        </w:rPr>
        <w:t xml:space="preserve">                                 ↑</w:t>
      </w:r>
    </w:p>
    <w:p w:rsidR="007C15CB" w:rsidRPr="007C15CB" w:rsidRDefault="005E6EC5" w:rsidP="007C15CB">
      <w:pPr>
        <w:pStyle w:val="ad"/>
        <w:rPr>
          <w:b w:val="0"/>
          <w:sz w:val="24"/>
          <w:szCs w:val="24"/>
        </w:rPr>
      </w:pPr>
      <w:r>
        <w:rPr>
          <w:noProof/>
          <w:sz w:val="24"/>
          <w:szCs w:val="24"/>
          <w:lang w:eastAsia="ru-RU"/>
        </w:rPr>
        <w:pict>
          <v:rect id="_x0000_s1028" style="position:absolute;margin-left:550.55pt;margin-top:3.85pt;width:115.5pt;height:41.25pt;z-index:251663360">
            <v:textbox style="mso-next-textbox:#_x0000_s1028">
              <w:txbxContent>
                <w:p w:rsidR="005E6EC5" w:rsidRPr="007C15CB" w:rsidRDefault="005E6EC5" w:rsidP="007C15CB">
                  <w:pPr>
                    <w:jc w:val="center"/>
                    <w:rPr>
                      <w:rFonts w:ascii="Times New Roman" w:hAnsi="Times New Roman"/>
                    </w:rPr>
                  </w:pPr>
                  <w:proofErr w:type="spellStart"/>
                  <w:r w:rsidRPr="007C15CB">
                    <w:rPr>
                      <w:rFonts w:ascii="Times New Roman" w:hAnsi="Times New Roman"/>
                      <w:sz w:val="24"/>
                    </w:rPr>
                    <w:t>Прием</w:t>
                  </w:r>
                  <w:proofErr w:type="spellEnd"/>
                  <w:r w:rsidRPr="007C15CB">
                    <w:rPr>
                      <w:rFonts w:ascii="Times New Roman" w:hAnsi="Times New Roman"/>
                      <w:sz w:val="24"/>
                    </w:rPr>
                    <w:t xml:space="preserve"> установки из ремонта</w:t>
                  </w:r>
                </w:p>
              </w:txbxContent>
            </v:textbox>
          </v:rect>
        </w:pict>
      </w:r>
      <w:r w:rsidR="007C15CB" w:rsidRPr="007C15CB">
        <w:rPr>
          <w:b w:val="0"/>
          <w:sz w:val="24"/>
          <w:szCs w:val="24"/>
        </w:rPr>
        <w:t xml:space="preserve">                                                                                                                                                                     </w:t>
      </w:r>
    </w:p>
    <w:p w:rsidR="007C15CB" w:rsidRPr="007C15CB" w:rsidRDefault="007C15CB" w:rsidP="007C15CB">
      <w:pPr>
        <w:pStyle w:val="ad"/>
        <w:rPr>
          <w:sz w:val="24"/>
          <w:szCs w:val="24"/>
        </w:rPr>
      </w:pPr>
    </w:p>
    <w:p w:rsidR="007C15CB" w:rsidRPr="007C15CB" w:rsidRDefault="007C15CB" w:rsidP="007C15CB">
      <w:pPr>
        <w:pStyle w:val="ad"/>
        <w:rPr>
          <w:sz w:val="24"/>
          <w:szCs w:val="24"/>
        </w:rPr>
      </w:pPr>
    </w:p>
    <w:p w:rsidR="007C15CB" w:rsidRPr="007C15CB" w:rsidRDefault="007C15CB" w:rsidP="007C15CB">
      <w:pPr>
        <w:pStyle w:val="ad"/>
        <w:tabs>
          <w:tab w:val="left" w:pos="3969"/>
        </w:tabs>
        <w:rPr>
          <w:sz w:val="24"/>
          <w:szCs w:val="24"/>
        </w:rPr>
      </w:pPr>
    </w:p>
    <w:p w:rsidR="007C15CB" w:rsidRPr="007C15CB" w:rsidRDefault="007C15CB" w:rsidP="007C15CB">
      <w:pPr>
        <w:pStyle w:val="ad"/>
        <w:rPr>
          <w:sz w:val="24"/>
          <w:szCs w:val="24"/>
        </w:rPr>
      </w:pPr>
    </w:p>
    <w:p w:rsidR="007C15CB" w:rsidRPr="007C15CB" w:rsidRDefault="007C15CB" w:rsidP="007C15CB">
      <w:pPr>
        <w:pStyle w:val="ad"/>
        <w:rPr>
          <w:sz w:val="24"/>
          <w:szCs w:val="24"/>
        </w:rPr>
      </w:pPr>
    </w:p>
    <w:p w:rsidR="007C15CB" w:rsidRPr="007C15CB" w:rsidRDefault="007C15CB" w:rsidP="007C15CB">
      <w:pPr>
        <w:rPr>
          <w:rFonts w:ascii="Times New Roman" w:hAnsi="Times New Roman"/>
          <w:b/>
          <w:sz w:val="24"/>
        </w:rPr>
      </w:pPr>
      <w:r w:rsidRPr="007C15CB">
        <w:rPr>
          <w:rFonts w:ascii="Times New Roman" w:hAnsi="Times New Roman"/>
          <w:b/>
          <w:sz w:val="24"/>
        </w:rPr>
        <w:t>ЗАКАЗЧИК</w:t>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t>ПОДРЯДЧИК</w:t>
      </w:r>
    </w:p>
    <w:p w:rsidR="007C15CB" w:rsidRPr="007C15CB" w:rsidRDefault="007C15CB" w:rsidP="007C15CB">
      <w:pPr>
        <w:rPr>
          <w:rFonts w:ascii="Times New Roman" w:hAnsi="Times New Roman"/>
          <w:sz w:val="24"/>
        </w:rPr>
      </w:pPr>
      <w:r w:rsidRPr="007C15CB">
        <w:rPr>
          <w:rFonts w:ascii="Times New Roman" w:hAnsi="Times New Roman"/>
          <w:sz w:val="24"/>
        </w:rPr>
        <w:t xml:space="preserve">Генеральный директор </w:t>
      </w:r>
    </w:p>
    <w:p w:rsidR="007C15CB" w:rsidRPr="007C15CB" w:rsidRDefault="007C15CB" w:rsidP="007C15CB">
      <w:pPr>
        <w:rPr>
          <w:rFonts w:ascii="Times New Roman" w:hAnsi="Times New Roman"/>
          <w:sz w:val="24"/>
        </w:rPr>
      </w:pPr>
      <w:r w:rsidRPr="007C15CB">
        <w:rPr>
          <w:rFonts w:ascii="Times New Roman" w:hAnsi="Times New Roman"/>
          <w:sz w:val="24"/>
        </w:rPr>
        <w:t>ОАО «Славнефть-ЯНОС»</w:t>
      </w:r>
    </w:p>
    <w:p w:rsidR="007C15CB" w:rsidRPr="007C15CB" w:rsidRDefault="007C15CB" w:rsidP="007C15CB">
      <w:pPr>
        <w:rPr>
          <w:rFonts w:ascii="Times New Roman" w:hAnsi="Times New Roman"/>
          <w:sz w:val="24"/>
        </w:rPr>
      </w:pPr>
    </w:p>
    <w:p w:rsidR="007C15CB" w:rsidRPr="007C15CB" w:rsidRDefault="007C15CB" w:rsidP="007C15CB">
      <w:pPr>
        <w:rPr>
          <w:rFonts w:ascii="Times New Roman" w:hAnsi="Times New Roman"/>
          <w:sz w:val="24"/>
        </w:rPr>
      </w:pPr>
      <w:r w:rsidRPr="007C15CB">
        <w:rPr>
          <w:rFonts w:ascii="Times New Roman" w:hAnsi="Times New Roman"/>
          <w:sz w:val="24"/>
        </w:rPr>
        <w:t>________________А.А. Никитин</w:t>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t xml:space="preserve"> ___________________ </w:t>
      </w:r>
    </w:p>
    <w:p w:rsidR="007C15CB" w:rsidRPr="007C15CB" w:rsidRDefault="007C15CB" w:rsidP="007C15CB">
      <w:pPr>
        <w:pStyle w:val="ad"/>
        <w:rPr>
          <w:sz w:val="24"/>
          <w:szCs w:val="24"/>
        </w:rPr>
        <w:sectPr w:rsidR="007C15CB" w:rsidRPr="007C15CB" w:rsidSect="005E6EC5">
          <w:pgSz w:w="16837" w:h="11905" w:orient="landscape"/>
          <w:pgMar w:top="709" w:right="794" w:bottom="567" w:left="794" w:header="720" w:footer="720" w:gutter="0"/>
          <w:cols w:space="720"/>
          <w:docGrid w:linePitch="360"/>
        </w:sectPr>
      </w:pPr>
      <w:r w:rsidRPr="007C15CB">
        <w:rPr>
          <w:sz w:val="24"/>
          <w:szCs w:val="24"/>
        </w:rPr>
        <w:t>М.П.</w:t>
      </w:r>
      <w:r w:rsidRPr="007C15CB">
        <w:rPr>
          <w:sz w:val="24"/>
          <w:szCs w:val="24"/>
        </w:rPr>
        <w:tab/>
      </w:r>
      <w:r w:rsidRPr="007C15CB">
        <w:rPr>
          <w:sz w:val="24"/>
          <w:szCs w:val="24"/>
        </w:rPr>
        <w:tab/>
      </w:r>
      <w:r w:rsidRPr="007C15CB">
        <w:rPr>
          <w:sz w:val="24"/>
          <w:szCs w:val="24"/>
        </w:rPr>
        <w:tab/>
      </w:r>
      <w:r w:rsidRPr="007C15CB">
        <w:rPr>
          <w:sz w:val="24"/>
          <w:szCs w:val="24"/>
        </w:rPr>
        <w:tab/>
      </w:r>
      <w:r w:rsidRPr="007C15CB">
        <w:rPr>
          <w:sz w:val="24"/>
          <w:szCs w:val="24"/>
        </w:rPr>
        <w:tab/>
      </w:r>
      <w:r w:rsidRPr="007C15CB">
        <w:rPr>
          <w:sz w:val="24"/>
          <w:szCs w:val="24"/>
        </w:rPr>
        <w:tab/>
      </w:r>
      <w:r w:rsidRPr="007C15CB">
        <w:rPr>
          <w:sz w:val="24"/>
          <w:szCs w:val="24"/>
        </w:rPr>
        <w:tab/>
        <w:t xml:space="preserve"> М.П.</w:t>
      </w:r>
    </w:p>
    <w:p w:rsidR="007C15CB" w:rsidRDefault="007C15CB" w:rsidP="007C15CB">
      <w:pPr>
        <w:jc w:val="right"/>
        <w:rPr>
          <w:rFonts w:ascii="Times New Roman" w:hAnsi="Times New Roman"/>
          <w:b/>
          <w:bCs/>
          <w:sz w:val="24"/>
        </w:rPr>
      </w:pPr>
      <w:r w:rsidRPr="007C15CB">
        <w:rPr>
          <w:rFonts w:ascii="Times New Roman" w:hAnsi="Times New Roman"/>
          <w:b/>
          <w:bCs/>
          <w:sz w:val="24"/>
        </w:rPr>
        <w:lastRenderedPageBreak/>
        <w:t>Приложение № 4</w:t>
      </w:r>
    </w:p>
    <w:p w:rsidR="007C15CB" w:rsidRPr="007C15CB" w:rsidRDefault="007C15CB" w:rsidP="007C15CB">
      <w:pPr>
        <w:pStyle w:val="ad"/>
        <w:jc w:val="right"/>
        <w:rPr>
          <w:sz w:val="24"/>
          <w:szCs w:val="24"/>
        </w:rPr>
      </w:pPr>
      <w:r>
        <w:rPr>
          <w:sz w:val="24"/>
          <w:szCs w:val="24"/>
        </w:rPr>
        <w:t>№ _____________________ от _____________</w:t>
      </w:r>
    </w:p>
    <w:p w:rsidR="007C15CB" w:rsidRPr="007C15CB" w:rsidRDefault="007C15CB" w:rsidP="007C15CB">
      <w:pPr>
        <w:jc w:val="center"/>
        <w:rPr>
          <w:rFonts w:ascii="Times New Roman" w:hAnsi="Times New Roman"/>
          <w:sz w:val="24"/>
        </w:rPr>
      </w:pPr>
      <w:r w:rsidRPr="007C15CB">
        <w:rPr>
          <w:rFonts w:ascii="Times New Roman" w:hAnsi="Times New Roman"/>
          <w:sz w:val="24"/>
        </w:rPr>
        <w:t xml:space="preserve">Расценки на работы кранов большой грузоподъемности применяемых по ППРК на дополнительные работы </w:t>
      </w:r>
    </w:p>
    <w:p w:rsidR="007C15CB" w:rsidRPr="007C15CB" w:rsidRDefault="007C15CB" w:rsidP="007C15CB">
      <w:pPr>
        <w:jc w:val="center"/>
        <w:rPr>
          <w:rFonts w:ascii="Times New Roman" w:hAnsi="Times New Roman"/>
          <w:sz w:val="24"/>
        </w:rPr>
      </w:pPr>
      <w:r w:rsidRPr="007C15CB">
        <w:rPr>
          <w:rFonts w:ascii="Times New Roman" w:hAnsi="Times New Roman"/>
          <w:sz w:val="24"/>
        </w:rPr>
        <w:t xml:space="preserve">(не </w:t>
      </w:r>
      <w:proofErr w:type="gramStart"/>
      <w:r w:rsidRPr="007C15CB">
        <w:rPr>
          <w:rFonts w:ascii="Times New Roman" w:hAnsi="Times New Roman"/>
          <w:sz w:val="24"/>
        </w:rPr>
        <w:t>вошедшие</w:t>
      </w:r>
      <w:proofErr w:type="gramEnd"/>
      <w:r w:rsidRPr="007C15CB">
        <w:rPr>
          <w:rFonts w:ascii="Times New Roman" w:hAnsi="Times New Roman"/>
          <w:sz w:val="24"/>
        </w:rPr>
        <w:t xml:space="preserve"> в основную дефектную ведомость)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4247"/>
        <w:gridCol w:w="2410"/>
        <w:gridCol w:w="2126"/>
        <w:gridCol w:w="2693"/>
        <w:gridCol w:w="3119"/>
      </w:tblGrid>
      <w:tr w:rsidR="007C15CB" w:rsidRPr="007C15CB" w:rsidTr="007C15CB">
        <w:trPr>
          <w:trHeight w:val="657"/>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 xml:space="preserve">№ </w:t>
            </w:r>
            <w:proofErr w:type="gramStart"/>
            <w:r w:rsidRPr="007C15CB">
              <w:rPr>
                <w:rFonts w:ascii="Times New Roman" w:hAnsi="Times New Roman"/>
                <w:sz w:val="24"/>
              </w:rPr>
              <w:t>п</w:t>
            </w:r>
            <w:proofErr w:type="gramEnd"/>
            <w:r w:rsidRPr="007C15CB">
              <w:rPr>
                <w:rFonts w:ascii="Times New Roman" w:hAnsi="Times New Roman"/>
                <w:sz w:val="24"/>
              </w:rPr>
              <w:t>/п</w:t>
            </w:r>
          </w:p>
        </w:tc>
        <w:tc>
          <w:tcPr>
            <w:tcW w:w="4247" w:type="dxa"/>
          </w:tcPr>
          <w:p w:rsidR="007C15CB" w:rsidRPr="007C15CB" w:rsidRDefault="007C15CB" w:rsidP="005E6EC5">
            <w:pPr>
              <w:rPr>
                <w:rFonts w:ascii="Times New Roman" w:hAnsi="Times New Roman"/>
                <w:sz w:val="24"/>
              </w:rPr>
            </w:pPr>
            <w:r w:rsidRPr="007C15CB">
              <w:rPr>
                <w:rFonts w:ascii="Times New Roman" w:hAnsi="Times New Roman"/>
                <w:sz w:val="24"/>
              </w:rPr>
              <w:t xml:space="preserve">Марка или модель ГПМ </w:t>
            </w:r>
          </w:p>
        </w:tc>
        <w:tc>
          <w:tcPr>
            <w:tcW w:w="2410" w:type="dxa"/>
          </w:tcPr>
          <w:p w:rsidR="007C15CB" w:rsidRPr="007C15CB" w:rsidRDefault="007C15CB" w:rsidP="005E6EC5">
            <w:pPr>
              <w:rPr>
                <w:rFonts w:ascii="Times New Roman" w:hAnsi="Times New Roman"/>
                <w:sz w:val="24"/>
              </w:rPr>
            </w:pPr>
            <w:r w:rsidRPr="007C15CB">
              <w:rPr>
                <w:rFonts w:ascii="Times New Roman" w:hAnsi="Times New Roman"/>
                <w:sz w:val="24"/>
              </w:rPr>
              <w:t xml:space="preserve">МАХ грузоподъемность, </w:t>
            </w:r>
            <w:proofErr w:type="gramStart"/>
            <w:r w:rsidRPr="007C15CB">
              <w:rPr>
                <w:rFonts w:ascii="Times New Roman" w:hAnsi="Times New Roman"/>
                <w:sz w:val="24"/>
              </w:rPr>
              <w:t>т</w:t>
            </w:r>
            <w:proofErr w:type="gramEnd"/>
            <w:r w:rsidRPr="007C15CB">
              <w:rPr>
                <w:rFonts w:ascii="Times New Roman" w:hAnsi="Times New Roman"/>
                <w:sz w:val="24"/>
              </w:rPr>
              <w:t>.</w:t>
            </w:r>
          </w:p>
        </w:tc>
        <w:tc>
          <w:tcPr>
            <w:tcW w:w="2126" w:type="dxa"/>
          </w:tcPr>
          <w:p w:rsidR="007C15CB" w:rsidRPr="007C15CB" w:rsidRDefault="007C15CB" w:rsidP="005E6EC5">
            <w:pPr>
              <w:rPr>
                <w:rFonts w:ascii="Times New Roman" w:hAnsi="Times New Roman"/>
                <w:sz w:val="24"/>
              </w:rPr>
            </w:pPr>
            <w:r w:rsidRPr="007C15CB">
              <w:rPr>
                <w:rFonts w:ascii="Times New Roman" w:hAnsi="Times New Roman"/>
                <w:sz w:val="24"/>
              </w:rPr>
              <w:t xml:space="preserve">МАХ длина стрелы, </w:t>
            </w:r>
            <w:proofErr w:type="gramStart"/>
            <w:r w:rsidRPr="007C15CB">
              <w:rPr>
                <w:rFonts w:ascii="Times New Roman" w:hAnsi="Times New Roman"/>
                <w:sz w:val="24"/>
              </w:rPr>
              <w:t>м</w:t>
            </w:r>
            <w:proofErr w:type="gramEnd"/>
            <w:r w:rsidRPr="007C15CB">
              <w:rPr>
                <w:rFonts w:ascii="Times New Roman" w:hAnsi="Times New Roman"/>
                <w:sz w:val="24"/>
              </w:rPr>
              <w:t>.</w:t>
            </w:r>
          </w:p>
        </w:tc>
        <w:tc>
          <w:tcPr>
            <w:tcW w:w="2693" w:type="dxa"/>
          </w:tcPr>
          <w:p w:rsidR="007C15CB" w:rsidRPr="007C15CB" w:rsidRDefault="007C15CB" w:rsidP="007C15CB">
            <w:pPr>
              <w:spacing w:before="0"/>
              <w:rPr>
                <w:rFonts w:ascii="Times New Roman" w:hAnsi="Times New Roman"/>
                <w:sz w:val="24"/>
              </w:rPr>
            </w:pPr>
            <w:r w:rsidRPr="007C15CB">
              <w:rPr>
                <w:rFonts w:ascii="Times New Roman" w:hAnsi="Times New Roman"/>
                <w:sz w:val="24"/>
              </w:rPr>
              <w:t>Стоимость</w:t>
            </w:r>
          </w:p>
          <w:p w:rsidR="007C15CB" w:rsidRPr="007C15CB" w:rsidRDefault="007C15CB" w:rsidP="007C15CB">
            <w:pPr>
              <w:spacing w:before="0"/>
              <w:rPr>
                <w:rFonts w:ascii="Times New Roman" w:hAnsi="Times New Roman"/>
                <w:sz w:val="24"/>
              </w:rPr>
            </w:pPr>
            <w:r w:rsidRPr="007C15CB">
              <w:rPr>
                <w:rFonts w:ascii="Times New Roman" w:hAnsi="Times New Roman"/>
                <w:sz w:val="24"/>
              </w:rPr>
              <w:t xml:space="preserve">1 </w:t>
            </w:r>
            <w:proofErr w:type="spellStart"/>
            <w:r w:rsidRPr="007C15CB">
              <w:rPr>
                <w:rFonts w:ascii="Times New Roman" w:hAnsi="Times New Roman"/>
                <w:sz w:val="24"/>
              </w:rPr>
              <w:t>маш</w:t>
            </w:r>
            <w:proofErr w:type="spellEnd"/>
            <w:r w:rsidRPr="007C15CB">
              <w:rPr>
                <w:rFonts w:ascii="Times New Roman" w:hAnsi="Times New Roman"/>
                <w:sz w:val="24"/>
              </w:rPr>
              <w:t>/часа, руб. с НДС</w:t>
            </w:r>
          </w:p>
        </w:tc>
        <w:tc>
          <w:tcPr>
            <w:tcW w:w="3119" w:type="dxa"/>
          </w:tcPr>
          <w:p w:rsidR="007C15CB" w:rsidRPr="007C15CB" w:rsidRDefault="007C15CB" w:rsidP="005E6EC5">
            <w:pPr>
              <w:rPr>
                <w:rFonts w:ascii="Times New Roman" w:hAnsi="Times New Roman"/>
                <w:sz w:val="24"/>
              </w:rPr>
            </w:pPr>
            <w:r w:rsidRPr="007C15CB">
              <w:rPr>
                <w:rFonts w:ascii="Times New Roman" w:hAnsi="Times New Roman"/>
                <w:sz w:val="24"/>
              </w:rPr>
              <w:t>Стоимость перебазировки, руб. (если необходимо)</w:t>
            </w:r>
          </w:p>
        </w:tc>
      </w:tr>
      <w:tr w:rsidR="007C15CB" w:rsidRPr="007C15CB" w:rsidTr="005E6EC5">
        <w:trPr>
          <w:trHeight w:val="290"/>
        </w:trPr>
        <w:tc>
          <w:tcPr>
            <w:tcW w:w="9464" w:type="dxa"/>
            <w:gridSpan w:val="4"/>
          </w:tcPr>
          <w:p w:rsidR="007C15CB" w:rsidRPr="007C15CB" w:rsidRDefault="007C15CB" w:rsidP="005E6EC5">
            <w:pPr>
              <w:rPr>
                <w:rFonts w:ascii="Times New Roman" w:hAnsi="Times New Roman"/>
                <w:b/>
                <w:sz w:val="24"/>
              </w:rPr>
            </w:pPr>
            <w:r w:rsidRPr="007C15CB">
              <w:rPr>
                <w:rFonts w:ascii="Times New Roman" w:hAnsi="Times New Roman"/>
                <w:b/>
                <w:sz w:val="24"/>
              </w:rPr>
              <w:t>Автокраны максимальной грузоподъемностью 90 т, включая следующие модели ГПМ (или аналогичные):</w:t>
            </w:r>
          </w:p>
        </w:tc>
        <w:tc>
          <w:tcPr>
            <w:tcW w:w="2693" w:type="dxa"/>
            <w:vMerge w:val="restart"/>
          </w:tcPr>
          <w:p w:rsidR="007C15CB" w:rsidRPr="007C15CB" w:rsidRDefault="007C15CB" w:rsidP="005E6EC5">
            <w:pPr>
              <w:rPr>
                <w:rFonts w:ascii="Times New Roman" w:hAnsi="Times New Roman"/>
                <w:sz w:val="24"/>
              </w:rPr>
            </w:pPr>
          </w:p>
        </w:tc>
        <w:tc>
          <w:tcPr>
            <w:tcW w:w="3119" w:type="dxa"/>
            <w:vMerge w:val="restart"/>
          </w:tcPr>
          <w:p w:rsidR="007C15CB" w:rsidRPr="007C15CB" w:rsidRDefault="007C15CB" w:rsidP="005E6EC5">
            <w:pPr>
              <w:rPr>
                <w:rFonts w:ascii="Times New Roman" w:hAnsi="Times New Roman"/>
                <w:sz w:val="24"/>
              </w:rPr>
            </w:pPr>
          </w:p>
        </w:tc>
      </w:tr>
      <w:tr w:rsidR="007C15CB" w:rsidRPr="007C15CB" w:rsidTr="005E6EC5">
        <w:trPr>
          <w:trHeight w:val="435"/>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5E6EC5">
            <w:pPr>
              <w:rPr>
                <w:rFonts w:ascii="Times New Roman" w:hAnsi="Times New Roman"/>
                <w:sz w:val="24"/>
              </w:rPr>
            </w:pPr>
            <w:r w:rsidRPr="007C15CB">
              <w:rPr>
                <w:rFonts w:ascii="Times New Roman" w:hAnsi="Times New Roman"/>
                <w:sz w:val="24"/>
              </w:rPr>
              <w:t>Кран  ЛТМ 1090</w:t>
            </w:r>
          </w:p>
        </w:tc>
        <w:tc>
          <w:tcPr>
            <w:tcW w:w="2410" w:type="dxa"/>
          </w:tcPr>
          <w:p w:rsidR="007C15CB" w:rsidRPr="007C15CB" w:rsidRDefault="007C15CB" w:rsidP="005E6EC5">
            <w:pPr>
              <w:rPr>
                <w:rFonts w:ascii="Times New Roman" w:hAnsi="Times New Roman"/>
                <w:sz w:val="24"/>
              </w:rPr>
            </w:pPr>
            <w:r w:rsidRPr="007C15CB">
              <w:rPr>
                <w:rFonts w:ascii="Times New Roman" w:hAnsi="Times New Roman"/>
                <w:sz w:val="24"/>
              </w:rPr>
              <w:t>90</w:t>
            </w:r>
          </w:p>
        </w:tc>
        <w:tc>
          <w:tcPr>
            <w:tcW w:w="2126" w:type="dxa"/>
          </w:tcPr>
          <w:p w:rsidR="007C15CB" w:rsidRPr="007C15CB" w:rsidRDefault="007C15CB" w:rsidP="005E6EC5">
            <w:pPr>
              <w:rPr>
                <w:rFonts w:ascii="Times New Roman" w:hAnsi="Times New Roman"/>
                <w:sz w:val="24"/>
              </w:rPr>
            </w:pPr>
            <w:r w:rsidRPr="007C15CB">
              <w:rPr>
                <w:rFonts w:ascii="Times New Roman" w:hAnsi="Times New Roman"/>
                <w:sz w:val="24"/>
              </w:rPr>
              <w:t>67</w:t>
            </w:r>
          </w:p>
        </w:tc>
        <w:tc>
          <w:tcPr>
            <w:tcW w:w="2693" w:type="dxa"/>
            <w:vMerge/>
          </w:tcPr>
          <w:p w:rsidR="007C15CB" w:rsidRPr="007C15CB" w:rsidRDefault="007C15CB" w:rsidP="005E6EC5">
            <w:pPr>
              <w:rPr>
                <w:rFonts w:ascii="Times New Roman" w:hAnsi="Times New Roman"/>
                <w:sz w:val="24"/>
              </w:rPr>
            </w:pPr>
          </w:p>
        </w:tc>
        <w:tc>
          <w:tcPr>
            <w:tcW w:w="3119" w:type="dxa"/>
            <w:vMerge/>
          </w:tcPr>
          <w:p w:rsidR="007C15CB" w:rsidRPr="007C15CB" w:rsidRDefault="007C15CB" w:rsidP="005E6EC5">
            <w:pPr>
              <w:rPr>
                <w:rFonts w:ascii="Times New Roman" w:hAnsi="Times New Roman"/>
                <w:sz w:val="24"/>
              </w:rPr>
            </w:pPr>
          </w:p>
        </w:tc>
      </w:tr>
      <w:tr w:rsidR="007C15CB" w:rsidRPr="007C15CB" w:rsidTr="005E6EC5">
        <w:trPr>
          <w:trHeight w:val="435"/>
        </w:trPr>
        <w:tc>
          <w:tcPr>
            <w:tcW w:w="9464" w:type="dxa"/>
            <w:gridSpan w:val="4"/>
          </w:tcPr>
          <w:p w:rsidR="007C15CB" w:rsidRPr="007C15CB" w:rsidRDefault="007C15CB" w:rsidP="005E6EC5">
            <w:pPr>
              <w:rPr>
                <w:rFonts w:ascii="Times New Roman" w:hAnsi="Times New Roman"/>
                <w:b/>
                <w:sz w:val="24"/>
              </w:rPr>
            </w:pPr>
            <w:r w:rsidRPr="007C15CB">
              <w:rPr>
                <w:rFonts w:ascii="Times New Roman" w:hAnsi="Times New Roman"/>
                <w:b/>
                <w:sz w:val="24"/>
              </w:rPr>
              <w:t>Автокраны максимальной грузоподъемностью 100 т, включая следующие модели ГПМ (или аналогичные):</w:t>
            </w:r>
          </w:p>
        </w:tc>
        <w:tc>
          <w:tcPr>
            <w:tcW w:w="2693" w:type="dxa"/>
            <w:vMerge w:val="restart"/>
          </w:tcPr>
          <w:p w:rsidR="007C15CB" w:rsidRPr="007C15CB" w:rsidRDefault="007C15CB" w:rsidP="005E6EC5">
            <w:pPr>
              <w:rPr>
                <w:rFonts w:ascii="Times New Roman" w:hAnsi="Times New Roman"/>
                <w:sz w:val="24"/>
              </w:rPr>
            </w:pPr>
          </w:p>
        </w:tc>
        <w:tc>
          <w:tcPr>
            <w:tcW w:w="3119" w:type="dxa"/>
            <w:vMerge w:val="restart"/>
          </w:tcPr>
          <w:p w:rsidR="007C15CB" w:rsidRPr="007C15CB" w:rsidRDefault="007C15CB" w:rsidP="005E6EC5">
            <w:pPr>
              <w:rPr>
                <w:rFonts w:ascii="Times New Roman" w:hAnsi="Times New Roman"/>
                <w:sz w:val="24"/>
              </w:rPr>
            </w:pPr>
          </w:p>
        </w:tc>
      </w:tr>
      <w:tr w:rsidR="007C15CB" w:rsidRPr="007C15CB" w:rsidTr="005E6EC5">
        <w:trPr>
          <w:trHeight w:val="423"/>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5E6EC5">
            <w:pPr>
              <w:rPr>
                <w:rFonts w:ascii="Times New Roman" w:hAnsi="Times New Roman"/>
                <w:sz w:val="24"/>
                <w:lang w:val="en-US"/>
              </w:rPr>
            </w:pPr>
            <w:r w:rsidRPr="007C15CB">
              <w:rPr>
                <w:rFonts w:ascii="Times New Roman" w:hAnsi="Times New Roman"/>
                <w:sz w:val="24"/>
              </w:rPr>
              <w:t xml:space="preserve">Автокран  </w:t>
            </w:r>
            <w:r w:rsidRPr="007C15CB">
              <w:rPr>
                <w:rFonts w:ascii="Times New Roman" w:hAnsi="Times New Roman"/>
                <w:sz w:val="24"/>
                <w:lang w:val="en-US"/>
              </w:rPr>
              <w:t>LIEBHERR</w:t>
            </w:r>
          </w:p>
        </w:tc>
        <w:tc>
          <w:tcPr>
            <w:tcW w:w="2410" w:type="dxa"/>
            <w:vMerge w:val="restart"/>
            <w:vAlign w:val="center"/>
          </w:tcPr>
          <w:p w:rsidR="007C15CB" w:rsidRPr="007C15CB" w:rsidRDefault="007C15CB" w:rsidP="005E6EC5">
            <w:pPr>
              <w:rPr>
                <w:rFonts w:ascii="Times New Roman" w:hAnsi="Times New Roman"/>
                <w:sz w:val="24"/>
              </w:rPr>
            </w:pPr>
            <w:r w:rsidRPr="007C15CB">
              <w:rPr>
                <w:rFonts w:ascii="Times New Roman" w:hAnsi="Times New Roman"/>
                <w:sz w:val="24"/>
              </w:rPr>
              <w:t>100</w:t>
            </w:r>
          </w:p>
        </w:tc>
        <w:tc>
          <w:tcPr>
            <w:tcW w:w="2126" w:type="dxa"/>
          </w:tcPr>
          <w:p w:rsidR="007C15CB" w:rsidRPr="007C15CB" w:rsidRDefault="007C15CB" w:rsidP="005E6EC5">
            <w:pPr>
              <w:rPr>
                <w:rFonts w:ascii="Times New Roman" w:hAnsi="Times New Roman"/>
                <w:sz w:val="24"/>
              </w:rPr>
            </w:pPr>
            <w:r w:rsidRPr="007C15CB">
              <w:rPr>
                <w:rFonts w:ascii="Times New Roman" w:hAnsi="Times New Roman"/>
                <w:sz w:val="24"/>
              </w:rPr>
              <w:t xml:space="preserve">50 </w:t>
            </w:r>
          </w:p>
        </w:tc>
        <w:tc>
          <w:tcPr>
            <w:tcW w:w="2693" w:type="dxa"/>
            <w:vMerge/>
          </w:tcPr>
          <w:p w:rsidR="007C15CB" w:rsidRPr="007C15CB" w:rsidRDefault="007C15CB" w:rsidP="005E6EC5">
            <w:pPr>
              <w:rPr>
                <w:rFonts w:ascii="Times New Roman" w:hAnsi="Times New Roman"/>
                <w:sz w:val="24"/>
              </w:rPr>
            </w:pPr>
          </w:p>
        </w:tc>
        <w:tc>
          <w:tcPr>
            <w:tcW w:w="3119" w:type="dxa"/>
            <w:vMerge/>
            <w:vAlign w:val="center"/>
          </w:tcPr>
          <w:p w:rsidR="007C15CB" w:rsidRPr="007C15CB" w:rsidRDefault="007C15CB" w:rsidP="005E6EC5">
            <w:pPr>
              <w:rPr>
                <w:rFonts w:ascii="Times New Roman" w:hAnsi="Times New Roman"/>
                <w:sz w:val="24"/>
              </w:rPr>
            </w:pPr>
          </w:p>
        </w:tc>
      </w:tr>
      <w:tr w:rsidR="007C15CB" w:rsidRPr="007C15CB" w:rsidTr="005E6EC5">
        <w:trPr>
          <w:trHeight w:val="303"/>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2.</w:t>
            </w:r>
          </w:p>
        </w:tc>
        <w:tc>
          <w:tcPr>
            <w:tcW w:w="4247" w:type="dxa"/>
          </w:tcPr>
          <w:p w:rsidR="007C15CB" w:rsidRPr="007C15CB" w:rsidRDefault="007C15CB" w:rsidP="005E6EC5">
            <w:pPr>
              <w:rPr>
                <w:rFonts w:ascii="Times New Roman" w:hAnsi="Times New Roman"/>
                <w:sz w:val="24"/>
              </w:rPr>
            </w:pPr>
            <w:r w:rsidRPr="007C15CB">
              <w:rPr>
                <w:rFonts w:ascii="Times New Roman" w:hAnsi="Times New Roman"/>
                <w:sz w:val="24"/>
              </w:rPr>
              <w:t>Кран  монтажный гусеничный специальный  СКГ-631</w:t>
            </w:r>
          </w:p>
        </w:tc>
        <w:tc>
          <w:tcPr>
            <w:tcW w:w="2410" w:type="dxa"/>
            <w:vMerge/>
          </w:tcPr>
          <w:p w:rsidR="007C15CB" w:rsidRPr="007C15CB" w:rsidRDefault="007C15CB" w:rsidP="005E6EC5">
            <w:pPr>
              <w:rPr>
                <w:rFonts w:ascii="Times New Roman" w:hAnsi="Times New Roman"/>
                <w:sz w:val="24"/>
              </w:rPr>
            </w:pPr>
          </w:p>
        </w:tc>
        <w:tc>
          <w:tcPr>
            <w:tcW w:w="2126" w:type="dxa"/>
          </w:tcPr>
          <w:p w:rsidR="007C15CB" w:rsidRPr="007C15CB" w:rsidRDefault="007C15CB" w:rsidP="005E6EC5">
            <w:pPr>
              <w:rPr>
                <w:rFonts w:ascii="Times New Roman" w:hAnsi="Times New Roman"/>
                <w:sz w:val="24"/>
              </w:rPr>
            </w:pPr>
            <w:r w:rsidRPr="007C15CB">
              <w:rPr>
                <w:rFonts w:ascii="Times New Roman" w:hAnsi="Times New Roman"/>
                <w:sz w:val="24"/>
              </w:rPr>
              <w:t>31</w:t>
            </w:r>
          </w:p>
        </w:tc>
        <w:tc>
          <w:tcPr>
            <w:tcW w:w="2693" w:type="dxa"/>
            <w:vMerge/>
          </w:tcPr>
          <w:p w:rsidR="007C15CB" w:rsidRPr="007C15CB" w:rsidRDefault="007C15CB" w:rsidP="005E6EC5">
            <w:pPr>
              <w:rPr>
                <w:rFonts w:ascii="Times New Roman" w:hAnsi="Times New Roman"/>
                <w:sz w:val="24"/>
              </w:rPr>
            </w:pPr>
          </w:p>
        </w:tc>
        <w:tc>
          <w:tcPr>
            <w:tcW w:w="3119" w:type="dxa"/>
            <w:vMerge/>
            <w:vAlign w:val="center"/>
          </w:tcPr>
          <w:p w:rsidR="007C15CB" w:rsidRPr="007C15CB" w:rsidRDefault="007C15CB" w:rsidP="005E6EC5">
            <w:pPr>
              <w:rPr>
                <w:rFonts w:ascii="Times New Roman" w:hAnsi="Times New Roman"/>
                <w:sz w:val="24"/>
              </w:rPr>
            </w:pPr>
          </w:p>
        </w:tc>
      </w:tr>
      <w:tr w:rsidR="007C15CB" w:rsidRPr="007C15CB" w:rsidTr="005E6EC5">
        <w:trPr>
          <w:trHeight w:val="303"/>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3.</w:t>
            </w:r>
          </w:p>
        </w:tc>
        <w:tc>
          <w:tcPr>
            <w:tcW w:w="4247" w:type="dxa"/>
          </w:tcPr>
          <w:p w:rsidR="007C15CB" w:rsidRPr="007C15CB" w:rsidRDefault="007C15CB" w:rsidP="005E6EC5">
            <w:pPr>
              <w:rPr>
                <w:rFonts w:ascii="Times New Roman" w:hAnsi="Times New Roman"/>
                <w:sz w:val="24"/>
              </w:rPr>
            </w:pPr>
            <w:r w:rsidRPr="007C15CB">
              <w:rPr>
                <w:rFonts w:ascii="Times New Roman" w:hAnsi="Times New Roman"/>
                <w:sz w:val="24"/>
              </w:rPr>
              <w:t xml:space="preserve">Кран </w:t>
            </w:r>
            <w:r w:rsidRPr="007C15CB">
              <w:rPr>
                <w:rFonts w:ascii="Times New Roman" w:hAnsi="Times New Roman"/>
                <w:sz w:val="24"/>
                <w:lang w:val="en-US"/>
              </w:rPr>
              <w:t>GROVE GMK 4100-L</w:t>
            </w:r>
          </w:p>
        </w:tc>
        <w:tc>
          <w:tcPr>
            <w:tcW w:w="2410" w:type="dxa"/>
            <w:vMerge/>
          </w:tcPr>
          <w:p w:rsidR="007C15CB" w:rsidRPr="007C15CB" w:rsidRDefault="007C15CB" w:rsidP="005E6EC5">
            <w:pPr>
              <w:rPr>
                <w:rFonts w:ascii="Times New Roman" w:hAnsi="Times New Roman"/>
                <w:sz w:val="24"/>
              </w:rPr>
            </w:pPr>
          </w:p>
        </w:tc>
        <w:tc>
          <w:tcPr>
            <w:tcW w:w="2126" w:type="dxa"/>
          </w:tcPr>
          <w:p w:rsidR="007C15CB" w:rsidRPr="007C15CB" w:rsidRDefault="007C15CB" w:rsidP="005E6EC5">
            <w:pPr>
              <w:rPr>
                <w:rFonts w:ascii="Times New Roman" w:hAnsi="Times New Roman"/>
                <w:sz w:val="24"/>
              </w:rPr>
            </w:pPr>
            <w:r w:rsidRPr="007C15CB">
              <w:rPr>
                <w:rFonts w:ascii="Times New Roman" w:hAnsi="Times New Roman"/>
                <w:sz w:val="24"/>
              </w:rPr>
              <w:t>60</w:t>
            </w:r>
          </w:p>
        </w:tc>
        <w:tc>
          <w:tcPr>
            <w:tcW w:w="2693" w:type="dxa"/>
            <w:vMerge/>
          </w:tcPr>
          <w:p w:rsidR="007C15CB" w:rsidRPr="007C15CB" w:rsidRDefault="007C15CB" w:rsidP="005E6EC5">
            <w:pPr>
              <w:rPr>
                <w:rFonts w:ascii="Times New Roman" w:hAnsi="Times New Roman"/>
                <w:sz w:val="24"/>
              </w:rPr>
            </w:pPr>
          </w:p>
        </w:tc>
        <w:tc>
          <w:tcPr>
            <w:tcW w:w="3119" w:type="dxa"/>
            <w:vMerge/>
            <w:vAlign w:val="center"/>
          </w:tcPr>
          <w:p w:rsidR="007C15CB" w:rsidRPr="007C15CB" w:rsidRDefault="007C15CB" w:rsidP="005E6EC5">
            <w:pPr>
              <w:rPr>
                <w:rFonts w:ascii="Times New Roman" w:hAnsi="Times New Roman"/>
                <w:sz w:val="24"/>
              </w:rPr>
            </w:pPr>
          </w:p>
        </w:tc>
      </w:tr>
      <w:tr w:rsidR="007C15CB" w:rsidRPr="007C15CB" w:rsidTr="005E6EC5">
        <w:trPr>
          <w:trHeight w:val="303"/>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4.</w:t>
            </w:r>
          </w:p>
        </w:tc>
        <w:tc>
          <w:tcPr>
            <w:tcW w:w="4247" w:type="dxa"/>
          </w:tcPr>
          <w:p w:rsidR="007C15CB" w:rsidRPr="007C15CB" w:rsidRDefault="007C15CB" w:rsidP="005E6EC5">
            <w:pPr>
              <w:rPr>
                <w:rFonts w:ascii="Times New Roman" w:hAnsi="Times New Roman"/>
                <w:sz w:val="24"/>
                <w:lang w:val="en-US"/>
              </w:rPr>
            </w:pPr>
            <w:r w:rsidRPr="007C15CB">
              <w:rPr>
                <w:rFonts w:ascii="Times New Roman" w:hAnsi="Times New Roman"/>
                <w:sz w:val="24"/>
              </w:rPr>
              <w:t xml:space="preserve">Автокран </w:t>
            </w:r>
            <w:r w:rsidRPr="007C15CB">
              <w:rPr>
                <w:rFonts w:ascii="Times New Roman" w:hAnsi="Times New Roman"/>
                <w:sz w:val="24"/>
                <w:lang w:val="en-US"/>
              </w:rPr>
              <w:t>TEREX DEMAG</w:t>
            </w:r>
          </w:p>
        </w:tc>
        <w:tc>
          <w:tcPr>
            <w:tcW w:w="2410" w:type="dxa"/>
            <w:vMerge/>
          </w:tcPr>
          <w:p w:rsidR="007C15CB" w:rsidRPr="007C15CB" w:rsidRDefault="007C15CB" w:rsidP="005E6EC5">
            <w:pPr>
              <w:rPr>
                <w:rFonts w:ascii="Times New Roman" w:hAnsi="Times New Roman"/>
                <w:sz w:val="24"/>
                <w:lang w:val="en-US"/>
              </w:rPr>
            </w:pPr>
          </w:p>
        </w:tc>
        <w:tc>
          <w:tcPr>
            <w:tcW w:w="2126" w:type="dxa"/>
          </w:tcPr>
          <w:p w:rsidR="007C15CB" w:rsidRPr="007C15CB" w:rsidRDefault="007C15CB" w:rsidP="005E6EC5">
            <w:pPr>
              <w:rPr>
                <w:rFonts w:ascii="Times New Roman" w:hAnsi="Times New Roman"/>
                <w:sz w:val="24"/>
              </w:rPr>
            </w:pPr>
            <w:r w:rsidRPr="007C15CB">
              <w:rPr>
                <w:rFonts w:ascii="Times New Roman" w:hAnsi="Times New Roman"/>
                <w:sz w:val="24"/>
                <w:lang w:val="en-US"/>
              </w:rPr>
              <w:t>59</w:t>
            </w:r>
            <w:r w:rsidRPr="007C15CB">
              <w:rPr>
                <w:rFonts w:ascii="Times New Roman" w:hAnsi="Times New Roman"/>
                <w:sz w:val="24"/>
              </w:rPr>
              <w:t>,4</w:t>
            </w:r>
          </w:p>
        </w:tc>
        <w:tc>
          <w:tcPr>
            <w:tcW w:w="2693" w:type="dxa"/>
            <w:vMerge/>
          </w:tcPr>
          <w:p w:rsidR="007C15CB" w:rsidRPr="007C15CB" w:rsidRDefault="007C15CB" w:rsidP="005E6EC5">
            <w:pPr>
              <w:rPr>
                <w:rFonts w:ascii="Times New Roman" w:hAnsi="Times New Roman"/>
                <w:sz w:val="24"/>
              </w:rPr>
            </w:pPr>
          </w:p>
        </w:tc>
        <w:tc>
          <w:tcPr>
            <w:tcW w:w="3119" w:type="dxa"/>
            <w:vMerge/>
            <w:vAlign w:val="center"/>
          </w:tcPr>
          <w:p w:rsidR="007C15CB" w:rsidRPr="007C15CB" w:rsidRDefault="007C15CB" w:rsidP="005E6EC5">
            <w:pPr>
              <w:rPr>
                <w:rFonts w:ascii="Times New Roman" w:hAnsi="Times New Roman"/>
                <w:sz w:val="24"/>
              </w:rPr>
            </w:pPr>
          </w:p>
        </w:tc>
      </w:tr>
      <w:tr w:rsidR="007C15CB" w:rsidRPr="007C15CB" w:rsidTr="005E6EC5">
        <w:trPr>
          <w:trHeight w:val="303"/>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5.</w:t>
            </w:r>
          </w:p>
        </w:tc>
        <w:tc>
          <w:tcPr>
            <w:tcW w:w="4247" w:type="dxa"/>
          </w:tcPr>
          <w:p w:rsidR="007C15CB" w:rsidRPr="007C15CB" w:rsidRDefault="007C15CB" w:rsidP="005E6EC5">
            <w:pPr>
              <w:rPr>
                <w:rFonts w:ascii="Times New Roman" w:hAnsi="Times New Roman"/>
                <w:sz w:val="24"/>
                <w:lang w:val="en-US"/>
              </w:rPr>
            </w:pPr>
            <w:r w:rsidRPr="007C15CB">
              <w:rPr>
                <w:rFonts w:ascii="Times New Roman" w:hAnsi="Times New Roman"/>
                <w:sz w:val="24"/>
              </w:rPr>
              <w:t xml:space="preserve">Автокран </w:t>
            </w:r>
            <w:r w:rsidRPr="007C15CB">
              <w:rPr>
                <w:rFonts w:ascii="Times New Roman" w:hAnsi="Times New Roman"/>
                <w:sz w:val="24"/>
                <w:lang w:val="en-US"/>
              </w:rPr>
              <w:t>LIEBHERR</w:t>
            </w:r>
            <w:r w:rsidRPr="007C15CB">
              <w:rPr>
                <w:rFonts w:ascii="Times New Roman" w:hAnsi="Times New Roman"/>
                <w:sz w:val="24"/>
              </w:rPr>
              <w:t xml:space="preserve"> </w:t>
            </w:r>
            <w:r w:rsidRPr="007C15CB">
              <w:rPr>
                <w:rFonts w:ascii="Times New Roman" w:hAnsi="Times New Roman"/>
                <w:sz w:val="24"/>
                <w:lang w:val="en-US"/>
              </w:rPr>
              <w:t xml:space="preserve"> LTM – 1100-4.2</w:t>
            </w:r>
          </w:p>
        </w:tc>
        <w:tc>
          <w:tcPr>
            <w:tcW w:w="2410" w:type="dxa"/>
            <w:vMerge/>
          </w:tcPr>
          <w:p w:rsidR="007C15CB" w:rsidRPr="007C15CB" w:rsidRDefault="007C15CB" w:rsidP="005E6EC5">
            <w:pPr>
              <w:rPr>
                <w:rFonts w:ascii="Times New Roman" w:hAnsi="Times New Roman"/>
                <w:sz w:val="24"/>
                <w:lang w:val="en-US"/>
              </w:rPr>
            </w:pPr>
          </w:p>
        </w:tc>
        <w:tc>
          <w:tcPr>
            <w:tcW w:w="2126" w:type="dxa"/>
          </w:tcPr>
          <w:p w:rsidR="007C15CB" w:rsidRPr="007C15CB" w:rsidRDefault="007C15CB" w:rsidP="005E6EC5">
            <w:pPr>
              <w:rPr>
                <w:rFonts w:ascii="Times New Roman" w:hAnsi="Times New Roman"/>
                <w:sz w:val="24"/>
              </w:rPr>
            </w:pPr>
            <w:r w:rsidRPr="007C15CB">
              <w:rPr>
                <w:rFonts w:ascii="Times New Roman" w:hAnsi="Times New Roman"/>
                <w:sz w:val="24"/>
              </w:rPr>
              <w:t>62</w:t>
            </w:r>
          </w:p>
        </w:tc>
        <w:tc>
          <w:tcPr>
            <w:tcW w:w="2693" w:type="dxa"/>
            <w:vMerge/>
          </w:tcPr>
          <w:p w:rsidR="007C15CB" w:rsidRPr="007C15CB" w:rsidRDefault="007C15CB" w:rsidP="005E6EC5">
            <w:pPr>
              <w:rPr>
                <w:rFonts w:ascii="Times New Roman" w:hAnsi="Times New Roman"/>
                <w:sz w:val="24"/>
              </w:rPr>
            </w:pPr>
          </w:p>
        </w:tc>
        <w:tc>
          <w:tcPr>
            <w:tcW w:w="3119" w:type="dxa"/>
            <w:vMerge/>
            <w:vAlign w:val="center"/>
          </w:tcPr>
          <w:p w:rsidR="007C15CB" w:rsidRPr="007C15CB" w:rsidRDefault="007C15CB" w:rsidP="005E6EC5">
            <w:pPr>
              <w:rPr>
                <w:rFonts w:ascii="Times New Roman" w:hAnsi="Times New Roman"/>
                <w:sz w:val="24"/>
              </w:rPr>
            </w:pPr>
          </w:p>
        </w:tc>
      </w:tr>
      <w:tr w:rsidR="007C15CB" w:rsidRPr="007C15CB" w:rsidTr="005E6EC5">
        <w:trPr>
          <w:trHeight w:val="303"/>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6.</w:t>
            </w:r>
          </w:p>
        </w:tc>
        <w:tc>
          <w:tcPr>
            <w:tcW w:w="4247" w:type="dxa"/>
          </w:tcPr>
          <w:p w:rsidR="007C15CB" w:rsidRPr="007C15CB" w:rsidRDefault="007C15CB" w:rsidP="005E6EC5">
            <w:pPr>
              <w:rPr>
                <w:rFonts w:ascii="Times New Roman" w:hAnsi="Times New Roman"/>
                <w:sz w:val="24"/>
                <w:lang w:val="en-US"/>
              </w:rPr>
            </w:pPr>
            <w:r w:rsidRPr="007C15CB">
              <w:rPr>
                <w:rFonts w:ascii="Times New Roman" w:hAnsi="Times New Roman"/>
                <w:sz w:val="24"/>
              </w:rPr>
              <w:t xml:space="preserve">Автокран  </w:t>
            </w:r>
            <w:r w:rsidRPr="007C15CB">
              <w:rPr>
                <w:rFonts w:ascii="Times New Roman" w:hAnsi="Times New Roman"/>
                <w:sz w:val="24"/>
                <w:lang w:val="en-US"/>
              </w:rPr>
              <w:t>GROV CMK – 4100L</w:t>
            </w:r>
          </w:p>
        </w:tc>
        <w:tc>
          <w:tcPr>
            <w:tcW w:w="2410" w:type="dxa"/>
            <w:vMerge/>
          </w:tcPr>
          <w:p w:rsidR="007C15CB" w:rsidRPr="007C15CB" w:rsidRDefault="007C15CB" w:rsidP="005E6EC5">
            <w:pPr>
              <w:rPr>
                <w:rFonts w:ascii="Times New Roman" w:hAnsi="Times New Roman"/>
                <w:sz w:val="24"/>
              </w:rPr>
            </w:pPr>
          </w:p>
        </w:tc>
        <w:tc>
          <w:tcPr>
            <w:tcW w:w="2126" w:type="dxa"/>
          </w:tcPr>
          <w:p w:rsidR="007C15CB" w:rsidRPr="007C15CB" w:rsidRDefault="007C15CB" w:rsidP="005E6EC5">
            <w:pPr>
              <w:rPr>
                <w:rFonts w:ascii="Times New Roman" w:hAnsi="Times New Roman"/>
                <w:sz w:val="24"/>
              </w:rPr>
            </w:pPr>
            <w:r w:rsidRPr="007C15CB">
              <w:rPr>
                <w:rFonts w:ascii="Times New Roman" w:hAnsi="Times New Roman"/>
                <w:sz w:val="24"/>
              </w:rPr>
              <w:t>62</w:t>
            </w:r>
          </w:p>
        </w:tc>
        <w:tc>
          <w:tcPr>
            <w:tcW w:w="2693" w:type="dxa"/>
            <w:vMerge/>
          </w:tcPr>
          <w:p w:rsidR="007C15CB" w:rsidRPr="007C15CB" w:rsidRDefault="007C15CB" w:rsidP="005E6EC5">
            <w:pPr>
              <w:rPr>
                <w:rFonts w:ascii="Times New Roman" w:hAnsi="Times New Roman"/>
                <w:sz w:val="24"/>
              </w:rPr>
            </w:pPr>
          </w:p>
        </w:tc>
        <w:tc>
          <w:tcPr>
            <w:tcW w:w="3119" w:type="dxa"/>
            <w:vMerge/>
            <w:vAlign w:val="center"/>
          </w:tcPr>
          <w:p w:rsidR="007C15CB" w:rsidRPr="007C15CB" w:rsidRDefault="007C15CB" w:rsidP="005E6EC5">
            <w:pPr>
              <w:rPr>
                <w:rFonts w:ascii="Times New Roman" w:hAnsi="Times New Roman"/>
                <w:sz w:val="24"/>
              </w:rPr>
            </w:pPr>
          </w:p>
        </w:tc>
      </w:tr>
      <w:tr w:rsidR="007C15CB" w:rsidRPr="007C15CB" w:rsidTr="005E6EC5">
        <w:trPr>
          <w:trHeight w:val="303"/>
        </w:trPr>
        <w:tc>
          <w:tcPr>
            <w:tcW w:w="9464" w:type="dxa"/>
            <w:gridSpan w:val="4"/>
          </w:tcPr>
          <w:p w:rsidR="007C15CB" w:rsidRPr="007C15CB" w:rsidRDefault="007C15CB" w:rsidP="005E6EC5">
            <w:pPr>
              <w:rPr>
                <w:rFonts w:ascii="Times New Roman" w:hAnsi="Times New Roman"/>
                <w:sz w:val="24"/>
              </w:rPr>
            </w:pPr>
            <w:r w:rsidRPr="007C15CB">
              <w:rPr>
                <w:rFonts w:ascii="Times New Roman" w:hAnsi="Times New Roman"/>
                <w:b/>
                <w:sz w:val="24"/>
              </w:rPr>
              <w:t>Автокраны максимальной грузоподъемностью 120 т, включая следующие модели ГПМ (или аналогичные):</w:t>
            </w:r>
          </w:p>
        </w:tc>
        <w:tc>
          <w:tcPr>
            <w:tcW w:w="2693" w:type="dxa"/>
            <w:vMerge w:val="restart"/>
          </w:tcPr>
          <w:p w:rsidR="007C15CB" w:rsidRPr="007C15CB" w:rsidRDefault="007C15CB" w:rsidP="005E6EC5">
            <w:pPr>
              <w:rPr>
                <w:rFonts w:ascii="Times New Roman" w:hAnsi="Times New Roman"/>
                <w:sz w:val="24"/>
              </w:rPr>
            </w:pPr>
          </w:p>
        </w:tc>
        <w:tc>
          <w:tcPr>
            <w:tcW w:w="3119" w:type="dxa"/>
            <w:vMerge w:val="restart"/>
            <w:vAlign w:val="center"/>
          </w:tcPr>
          <w:p w:rsidR="007C15CB" w:rsidRPr="007C15CB" w:rsidRDefault="007C15CB" w:rsidP="005E6EC5">
            <w:pPr>
              <w:rPr>
                <w:rFonts w:ascii="Times New Roman" w:hAnsi="Times New Roman"/>
                <w:sz w:val="24"/>
              </w:rPr>
            </w:pPr>
          </w:p>
        </w:tc>
      </w:tr>
      <w:tr w:rsidR="007C15CB" w:rsidRPr="007C15CB" w:rsidTr="005E6EC5">
        <w:trPr>
          <w:trHeight w:val="303"/>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5E6EC5">
            <w:pPr>
              <w:rPr>
                <w:rFonts w:ascii="Times New Roman" w:hAnsi="Times New Roman"/>
                <w:sz w:val="24"/>
              </w:rPr>
            </w:pPr>
            <w:r w:rsidRPr="007C15CB">
              <w:rPr>
                <w:rFonts w:ascii="Times New Roman" w:hAnsi="Times New Roman"/>
                <w:sz w:val="24"/>
              </w:rPr>
              <w:t>Автокран  КАТО NK 1200 S</w:t>
            </w:r>
          </w:p>
        </w:tc>
        <w:tc>
          <w:tcPr>
            <w:tcW w:w="2410" w:type="dxa"/>
          </w:tcPr>
          <w:p w:rsidR="007C15CB" w:rsidRPr="007C15CB" w:rsidRDefault="007C15CB" w:rsidP="005E6EC5">
            <w:pPr>
              <w:rPr>
                <w:rFonts w:ascii="Times New Roman" w:hAnsi="Times New Roman"/>
                <w:sz w:val="24"/>
                <w:lang w:val="en-US"/>
              </w:rPr>
            </w:pPr>
            <w:r w:rsidRPr="007C15CB">
              <w:rPr>
                <w:rFonts w:ascii="Times New Roman" w:hAnsi="Times New Roman"/>
                <w:sz w:val="24"/>
                <w:lang w:val="en-US"/>
              </w:rPr>
              <w:t>120</w:t>
            </w:r>
          </w:p>
        </w:tc>
        <w:tc>
          <w:tcPr>
            <w:tcW w:w="2126" w:type="dxa"/>
          </w:tcPr>
          <w:p w:rsidR="007C15CB" w:rsidRPr="007C15CB" w:rsidRDefault="007C15CB" w:rsidP="005E6EC5">
            <w:pPr>
              <w:rPr>
                <w:rFonts w:ascii="Times New Roman" w:hAnsi="Times New Roman"/>
                <w:sz w:val="24"/>
                <w:lang w:val="en-US"/>
              </w:rPr>
            </w:pPr>
            <w:r w:rsidRPr="007C15CB">
              <w:rPr>
                <w:rFonts w:ascii="Times New Roman" w:hAnsi="Times New Roman"/>
                <w:sz w:val="24"/>
                <w:lang w:val="en-US"/>
              </w:rPr>
              <w:t>34</w:t>
            </w:r>
          </w:p>
        </w:tc>
        <w:tc>
          <w:tcPr>
            <w:tcW w:w="2693" w:type="dxa"/>
            <w:vMerge/>
          </w:tcPr>
          <w:p w:rsidR="007C15CB" w:rsidRPr="007C15CB" w:rsidRDefault="007C15CB" w:rsidP="005E6EC5">
            <w:pPr>
              <w:rPr>
                <w:rFonts w:ascii="Times New Roman" w:hAnsi="Times New Roman"/>
                <w:sz w:val="24"/>
              </w:rPr>
            </w:pPr>
          </w:p>
        </w:tc>
        <w:tc>
          <w:tcPr>
            <w:tcW w:w="3119" w:type="dxa"/>
            <w:vMerge/>
            <w:vAlign w:val="center"/>
          </w:tcPr>
          <w:p w:rsidR="007C15CB" w:rsidRPr="007C15CB" w:rsidRDefault="007C15CB" w:rsidP="005E6EC5">
            <w:pPr>
              <w:rPr>
                <w:rFonts w:ascii="Times New Roman" w:hAnsi="Times New Roman"/>
                <w:sz w:val="24"/>
              </w:rPr>
            </w:pPr>
          </w:p>
        </w:tc>
      </w:tr>
      <w:tr w:rsidR="007C15CB" w:rsidRPr="007C15CB" w:rsidTr="005E6EC5">
        <w:trPr>
          <w:trHeight w:val="303"/>
        </w:trPr>
        <w:tc>
          <w:tcPr>
            <w:tcW w:w="9464" w:type="dxa"/>
            <w:gridSpan w:val="4"/>
          </w:tcPr>
          <w:p w:rsidR="007C15CB" w:rsidRPr="007C15CB" w:rsidRDefault="007C15CB" w:rsidP="005E6EC5">
            <w:pPr>
              <w:rPr>
                <w:rFonts w:ascii="Times New Roman" w:hAnsi="Times New Roman"/>
                <w:sz w:val="24"/>
              </w:rPr>
            </w:pPr>
            <w:r w:rsidRPr="007C15CB">
              <w:rPr>
                <w:rFonts w:ascii="Times New Roman" w:hAnsi="Times New Roman"/>
                <w:b/>
                <w:sz w:val="24"/>
              </w:rPr>
              <w:t>Автокраны максимальной грузоподъемностью 130 т, включая следующие модели ГПМ (или аналогичные):</w:t>
            </w:r>
          </w:p>
        </w:tc>
        <w:tc>
          <w:tcPr>
            <w:tcW w:w="2693" w:type="dxa"/>
            <w:vMerge w:val="restart"/>
          </w:tcPr>
          <w:p w:rsidR="007C15CB" w:rsidRPr="007C15CB" w:rsidRDefault="007C15CB" w:rsidP="005E6EC5">
            <w:pPr>
              <w:rPr>
                <w:rFonts w:ascii="Times New Roman" w:hAnsi="Times New Roman"/>
                <w:sz w:val="24"/>
              </w:rPr>
            </w:pPr>
          </w:p>
        </w:tc>
        <w:tc>
          <w:tcPr>
            <w:tcW w:w="3119" w:type="dxa"/>
            <w:vMerge w:val="restart"/>
            <w:vAlign w:val="center"/>
          </w:tcPr>
          <w:p w:rsidR="007C15CB" w:rsidRPr="007C15CB" w:rsidRDefault="007C15CB" w:rsidP="005E6EC5">
            <w:pPr>
              <w:rPr>
                <w:rFonts w:ascii="Times New Roman" w:hAnsi="Times New Roman"/>
                <w:sz w:val="24"/>
              </w:rPr>
            </w:pPr>
          </w:p>
        </w:tc>
      </w:tr>
      <w:tr w:rsidR="007C15CB" w:rsidRPr="007C15CB" w:rsidTr="005E6EC5">
        <w:trPr>
          <w:trHeight w:val="303"/>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5E6EC5">
            <w:pPr>
              <w:rPr>
                <w:rFonts w:ascii="Times New Roman" w:hAnsi="Times New Roman"/>
                <w:sz w:val="24"/>
              </w:rPr>
            </w:pPr>
            <w:r w:rsidRPr="007C15CB">
              <w:rPr>
                <w:rFonts w:ascii="Times New Roman" w:hAnsi="Times New Roman"/>
                <w:sz w:val="24"/>
              </w:rPr>
              <w:t xml:space="preserve">Кран </w:t>
            </w:r>
            <w:r w:rsidRPr="007C15CB">
              <w:rPr>
                <w:rFonts w:ascii="Times New Roman" w:hAnsi="Times New Roman"/>
                <w:sz w:val="24"/>
                <w:lang w:val="en-US"/>
              </w:rPr>
              <w:t>GROVE GMK-5130-</w:t>
            </w:r>
            <w:r w:rsidRPr="007C15CB">
              <w:rPr>
                <w:rFonts w:ascii="Times New Roman" w:hAnsi="Times New Roman"/>
                <w:sz w:val="24"/>
              </w:rPr>
              <w:t>2</w:t>
            </w:r>
          </w:p>
        </w:tc>
        <w:tc>
          <w:tcPr>
            <w:tcW w:w="2410" w:type="dxa"/>
            <w:vMerge w:val="restart"/>
            <w:vAlign w:val="center"/>
          </w:tcPr>
          <w:p w:rsidR="007C15CB" w:rsidRPr="007C15CB" w:rsidRDefault="007C15CB" w:rsidP="005E6EC5">
            <w:pPr>
              <w:rPr>
                <w:rFonts w:ascii="Times New Roman" w:hAnsi="Times New Roman"/>
                <w:sz w:val="24"/>
              </w:rPr>
            </w:pPr>
            <w:r w:rsidRPr="007C15CB">
              <w:rPr>
                <w:rFonts w:ascii="Times New Roman" w:hAnsi="Times New Roman"/>
                <w:sz w:val="24"/>
              </w:rPr>
              <w:t>130</w:t>
            </w:r>
          </w:p>
        </w:tc>
        <w:tc>
          <w:tcPr>
            <w:tcW w:w="2126" w:type="dxa"/>
          </w:tcPr>
          <w:p w:rsidR="007C15CB" w:rsidRPr="007C15CB" w:rsidRDefault="007C15CB" w:rsidP="005E6EC5">
            <w:pPr>
              <w:rPr>
                <w:rFonts w:ascii="Times New Roman" w:hAnsi="Times New Roman"/>
                <w:sz w:val="24"/>
              </w:rPr>
            </w:pPr>
            <w:r w:rsidRPr="007C15CB">
              <w:rPr>
                <w:rFonts w:ascii="Times New Roman" w:hAnsi="Times New Roman"/>
                <w:sz w:val="24"/>
              </w:rPr>
              <w:t>60</w:t>
            </w:r>
          </w:p>
        </w:tc>
        <w:tc>
          <w:tcPr>
            <w:tcW w:w="2693" w:type="dxa"/>
            <w:vMerge/>
          </w:tcPr>
          <w:p w:rsidR="007C15CB" w:rsidRPr="007C15CB" w:rsidRDefault="007C15CB" w:rsidP="005E6EC5">
            <w:pPr>
              <w:rPr>
                <w:rFonts w:ascii="Times New Roman" w:hAnsi="Times New Roman"/>
                <w:sz w:val="24"/>
              </w:rPr>
            </w:pPr>
          </w:p>
        </w:tc>
        <w:tc>
          <w:tcPr>
            <w:tcW w:w="3119" w:type="dxa"/>
            <w:vMerge/>
            <w:vAlign w:val="center"/>
          </w:tcPr>
          <w:p w:rsidR="007C15CB" w:rsidRPr="007C15CB" w:rsidRDefault="007C15CB" w:rsidP="005E6EC5">
            <w:pPr>
              <w:rPr>
                <w:rFonts w:ascii="Times New Roman" w:hAnsi="Times New Roman"/>
                <w:sz w:val="24"/>
              </w:rPr>
            </w:pPr>
          </w:p>
        </w:tc>
      </w:tr>
      <w:tr w:rsidR="007C15CB" w:rsidRPr="007C15CB" w:rsidTr="005E6EC5">
        <w:trPr>
          <w:trHeight w:val="303"/>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2.</w:t>
            </w:r>
          </w:p>
        </w:tc>
        <w:tc>
          <w:tcPr>
            <w:tcW w:w="4247" w:type="dxa"/>
          </w:tcPr>
          <w:p w:rsidR="007C15CB" w:rsidRPr="007C15CB" w:rsidRDefault="007C15CB" w:rsidP="005E6EC5">
            <w:pPr>
              <w:rPr>
                <w:rFonts w:ascii="Times New Roman" w:hAnsi="Times New Roman"/>
                <w:sz w:val="24"/>
              </w:rPr>
            </w:pPr>
            <w:r w:rsidRPr="007C15CB">
              <w:rPr>
                <w:rFonts w:ascii="Times New Roman" w:hAnsi="Times New Roman"/>
                <w:sz w:val="24"/>
              </w:rPr>
              <w:t xml:space="preserve">Автокран </w:t>
            </w:r>
            <w:r w:rsidRPr="007C15CB">
              <w:rPr>
                <w:rFonts w:ascii="Times New Roman" w:hAnsi="Times New Roman"/>
                <w:sz w:val="24"/>
                <w:lang w:val="en-US"/>
              </w:rPr>
              <w:t>LIEBHERR LTM - 1130-5.1</w:t>
            </w:r>
          </w:p>
        </w:tc>
        <w:tc>
          <w:tcPr>
            <w:tcW w:w="2410" w:type="dxa"/>
            <w:vMerge/>
          </w:tcPr>
          <w:p w:rsidR="007C15CB" w:rsidRPr="007C15CB" w:rsidRDefault="007C15CB" w:rsidP="005E6EC5">
            <w:pPr>
              <w:rPr>
                <w:rFonts w:ascii="Times New Roman" w:hAnsi="Times New Roman"/>
                <w:sz w:val="24"/>
              </w:rPr>
            </w:pPr>
          </w:p>
        </w:tc>
        <w:tc>
          <w:tcPr>
            <w:tcW w:w="2126" w:type="dxa"/>
          </w:tcPr>
          <w:p w:rsidR="007C15CB" w:rsidRPr="007C15CB" w:rsidRDefault="007C15CB" w:rsidP="005E6EC5">
            <w:pPr>
              <w:rPr>
                <w:rFonts w:ascii="Times New Roman" w:hAnsi="Times New Roman"/>
                <w:sz w:val="24"/>
              </w:rPr>
            </w:pPr>
            <w:r w:rsidRPr="007C15CB">
              <w:rPr>
                <w:rFonts w:ascii="Times New Roman" w:hAnsi="Times New Roman"/>
                <w:sz w:val="24"/>
              </w:rPr>
              <w:t>62</w:t>
            </w:r>
          </w:p>
        </w:tc>
        <w:tc>
          <w:tcPr>
            <w:tcW w:w="2693" w:type="dxa"/>
            <w:vMerge/>
          </w:tcPr>
          <w:p w:rsidR="007C15CB" w:rsidRPr="007C15CB" w:rsidRDefault="007C15CB" w:rsidP="005E6EC5">
            <w:pPr>
              <w:rPr>
                <w:rFonts w:ascii="Times New Roman" w:hAnsi="Times New Roman"/>
                <w:sz w:val="24"/>
              </w:rPr>
            </w:pPr>
          </w:p>
        </w:tc>
        <w:tc>
          <w:tcPr>
            <w:tcW w:w="3119" w:type="dxa"/>
            <w:vMerge/>
            <w:vAlign w:val="center"/>
          </w:tcPr>
          <w:p w:rsidR="007C15CB" w:rsidRPr="007C15CB" w:rsidRDefault="007C15CB" w:rsidP="005E6EC5">
            <w:pPr>
              <w:rPr>
                <w:rFonts w:ascii="Times New Roman" w:hAnsi="Times New Roman"/>
                <w:sz w:val="24"/>
              </w:rPr>
            </w:pPr>
          </w:p>
        </w:tc>
      </w:tr>
      <w:tr w:rsidR="007C15CB" w:rsidRPr="007C15CB" w:rsidTr="005E6EC5">
        <w:trPr>
          <w:trHeight w:val="303"/>
        </w:trPr>
        <w:tc>
          <w:tcPr>
            <w:tcW w:w="9464" w:type="dxa"/>
            <w:gridSpan w:val="4"/>
          </w:tcPr>
          <w:p w:rsidR="007C15CB" w:rsidRPr="007C15CB" w:rsidRDefault="007C15CB" w:rsidP="005E6EC5">
            <w:pPr>
              <w:rPr>
                <w:rFonts w:ascii="Times New Roman" w:hAnsi="Times New Roman"/>
                <w:sz w:val="24"/>
              </w:rPr>
            </w:pPr>
            <w:r w:rsidRPr="007C15CB">
              <w:rPr>
                <w:rFonts w:ascii="Times New Roman" w:hAnsi="Times New Roman"/>
                <w:b/>
                <w:sz w:val="24"/>
              </w:rPr>
              <w:lastRenderedPageBreak/>
              <w:t>Автокраны максимальной грузоподъемностью 160 т, включая следующие модели ГПМ (или аналогичные):</w:t>
            </w:r>
          </w:p>
        </w:tc>
        <w:tc>
          <w:tcPr>
            <w:tcW w:w="2693" w:type="dxa"/>
            <w:vMerge w:val="restart"/>
          </w:tcPr>
          <w:p w:rsidR="007C15CB" w:rsidRPr="007C15CB" w:rsidRDefault="007C15CB" w:rsidP="005E6EC5">
            <w:pPr>
              <w:rPr>
                <w:rFonts w:ascii="Times New Roman" w:hAnsi="Times New Roman"/>
                <w:sz w:val="24"/>
              </w:rPr>
            </w:pPr>
          </w:p>
        </w:tc>
        <w:tc>
          <w:tcPr>
            <w:tcW w:w="3119" w:type="dxa"/>
            <w:vMerge w:val="restart"/>
            <w:vAlign w:val="center"/>
          </w:tcPr>
          <w:p w:rsidR="007C15CB" w:rsidRPr="007C15CB" w:rsidRDefault="007C15CB" w:rsidP="005E6EC5">
            <w:pPr>
              <w:rPr>
                <w:rFonts w:ascii="Times New Roman" w:hAnsi="Times New Roman"/>
                <w:sz w:val="24"/>
              </w:rPr>
            </w:pPr>
          </w:p>
        </w:tc>
      </w:tr>
      <w:tr w:rsidR="007C15CB" w:rsidRPr="007C15CB" w:rsidTr="005E6EC5">
        <w:trPr>
          <w:trHeight w:val="303"/>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5E6EC5">
            <w:pPr>
              <w:rPr>
                <w:rFonts w:ascii="Times New Roman" w:hAnsi="Times New Roman"/>
                <w:sz w:val="24"/>
                <w:lang w:val="en-US"/>
              </w:rPr>
            </w:pPr>
            <w:r w:rsidRPr="007C15CB">
              <w:rPr>
                <w:rFonts w:ascii="Times New Roman" w:hAnsi="Times New Roman"/>
                <w:sz w:val="24"/>
              </w:rPr>
              <w:t xml:space="preserve">Автокран </w:t>
            </w:r>
            <w:r w:rsidRPr="007C15CB">
              <w:rPr>
                <w:rFonts w:ascii="Times New Roman" w:hAnsi="Times New Roman"/>
                <w:sz w:val="24"/>
                <w:lang w:val="en-US"/>
              </w:rPr>
              <w:t>LIEBHERR LTM – 1160-5.1</w:t>
            </w:r>
          </w:p>
        </w:tc>
        <w:tc>
          <w:tcPr>
            <w:tcW w:w="2410" w:type="dxa"/>
          </w:tcPr>
          <w:p w:rsidR="007C15CB" w:rsidRPr="007C15CB" w:rsidRDefault="007C15CB" w:rsidP="005E6EC5">
            <w:pPr>
              <w:rPr>
                <w:rFonts w:ascii="Times New Roman" w:hAnsi="Times New Roman"/>
                <w:sz w:val="24"/>
              </w:rPr>
            </w:pPr>
            <w:r w:rsidRPr="007C15CB">
              <w:rPr>
                <w:rFonts w:ascii="Times New Roman" w:hAnsi="Times New Roman"/>
                <w:sz w:val="24"/>
              </w:rPr>
              <w:t>160</w:t>
            </w:r>
          </w:p>
        </w:tc>
        <w:tc>
          <w:tcPr>
            <w:tcW w:w="2126" w:type="dxa"/>
          </w:tcPr>
          <w:p w:rsidR="007C15CB" w:rsidRPr="007C15CB" w:rsidRDefault="007C15CB" w:rsidP="005E6EC5">
            <w:pPr>
              <w:rPr>
                <w:rFonts w:ascii="Times New Roman" w:hAnsi="Times New Roman"/>
                <w:sz w:val="24"/>
              </w:rPr>
            </w:pPr>
            <w:r w:rsidRPr="007C15CB">
              <w:rPr>
                <w:rFonts w:ascii="Times New Roman" w:hAnsi="Times New Roman"/>
                <w:sz w:val="24"/>
              </w:rPr>
              <w:t>62</w:t>
            </w:r>
          </w:p>
        </w:tc>
        <w:tc>
          <w:tcPr>
            <w:tcW w:w="2693" w:type="dxa"/>
            <w:vMerge/>
          </w:tcPr>
          <w:p w:rsidR="007C15CB" w:rsidRPr="007C15CB" w:rsidRDefault="007C15CB" w:rsidP="005E6EC5">
            <w:pPr>
              <w:rPr>
                <w:rFonts w:ascii="Times New Roman" w:hAnsi="Times New Roman"/>
                <w:sz w:val="24"/>
              </w:rPr>
            </w:pPr>
          </w:p>
        </w:tc>
        <w:tc>
          <w:tcPr>
            <w:tcW w:w="3119" w:type="dxa"/>
            <w:vMerge/>
          </w:tcPr>
          <w:p w:rsidR="007C15CB" w:rsidRPr="007C15CB" w:rsidRDefault="007C15CB" w:rsidP="005E6EC5">
            <w:pPr>
              <w:rPr>
                <w:rFonts w:ascii="Times New Roman" w:hAnsi="Times New Roman"/>
                <w:sz w:val="24"/>
              </w:rPr>
            </w:pPr>
          </w:p>
        </w:tc>
      </w:tr>
      <w:tr w:rsidR="007C15CB" w:rsidRPr="007C15CB" w:rsidTr="005E6EC5">
        <w:trPr>
          <w:trHeight w:val="303"/>
        </w:trPr>
        <w:tc>
          <w:tcPr>
            <w:tcW w:w="9464" w:type="dxa"/>
            <w:gridSpan w:val="4"/>
          </w:tcPr>
          <w:p w:rsidR="007C15CB" w:rsidRPr="007C15CB" w:rsidRDefault="007C15CB" w:rsidP="005E6EC5">
            <w:pPr>
              <w:rPr>
                <w:rFonts w:ascii="Times New Roman" w:hAnsi="Times New Roman"/>
                <w:sz w:val="24"/>
              </w:rPr>
            </w:pPr>
            <w:r w:rsidRPr="007C15CB">
              <w:rPr>
                <w:rFonts w:ascii="Times New Roman" w:hAnsi="Times New Roman"/>
                <w:b/>
                <w:sz w:val="24"/>
              </w:rPr>
              <w:t>Автокраны максимальной грузоподъемностью 200 т, включая следующие модели ГПМ (или аналогичные):</w:t>
            </w:r>
          </w:p>
        </w:tc>
        <w:tc>
          <w:tcPr>
            <w:tcW w:w="2693" w:type="dxa"/>
            <w:vMerge w:val="restart"/>
          </w:tcPr>
          <w:p w:rsidR="007C15CB" w:rsidRPr="007C15CB" w:rsidRDefault="007C15CB" w:rsidP="005E6EC5">
            <w:pPr>
              <w:rPr>
                <w:rFonts w:ascii="Times New Roman" w:hAnsi="Times New Roman"/>
                <w:sz w:val="24"/>
              </w:rPr>
            </w:pPr>
          </w:p>
        </w:tc>
        <w:tc>
          <w:tcPr>
            <w:tcW w:w="3119" w:type="dxa"/>
            <w:vMerge w:val="restart"/>
          </w:tcPr>
          <w:p w:rsidR="007C15CB" w:rsidRPr="007C15CB" w:rsidRDefault="007C15CB" w:rsidP="005E6EC5">
            <w:pPr>
              <w:rPr>
                <w:rFonts w:ascii="Times New Roman" w:hAnsi="Times New Roman"/>
                <w:sz w:val="24"/>
              </w:rPr>
            </w:pPr>
          </w:p>
        </w:tc>
      </w:tr>
      <w:tr w:rsidR="007C15CB" w:rsidRPr="007C15CB" w:rsidTr="005E6EC5">
        <w:trPr>
          <w:trHeight w:val="303"/>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5E6EC5">
            <w:pPr>
              <w:rPr>
                <w:rFonts w:ascii="Times New Roman" w:hAnsi="Times New Roman"/>
                <w:sz w:val="24"/>
              </w:rPr>
            </w:pPr>
            <w:r w:rsidRPr="007C15CB">
              <w:rPr>
                <w:rFonts w:ascii="Times New Roman" w:hAnsi="Times New Roman"/>
                <w:sz w:val="24"/>
              </w:rPr>
              <w:t xml:space="preserve">Автокран </w:t>
            </w:r>
            <w:r w:rsidRPr="007C15CB">
              <w:rPr>
                <w:rFonts w:ascii="Times New Roman" w:hAnsi="Times New Roman"/>
                <w:sz w:val="24"/>
                <w:lang w:val="en-US"/>
              </w:rPr>
              <w:t>LIEBHERR</w:t>
            </w:r>
            <w:r w:rsidRPr="007C15CB">
              <w:rPr>
                <w:rFonts w:ascii="Times New Roman" w:hAnsi="Times New Roman"/>
                <w:sz w:val="24"/>
              </w:rPr>
              <w:t xml:space="preserve"> </w:t>
            </w:r>
            <w:r w:rsidRPr="007C15CB">
              <w:rPr>
                <w:rFonts w:ascii="Times New Roman" w:hAnsi="Times New Roman"/>
                <w:sz w:val="24"/>
                <w:lang w:val="en-US"/>
              </w:rPr>
              <w:t>L</w:t>
            </w:r>
            <w:r w:rsidRPr="007C15CB">
              <w:rPr>
                <w:rFonts w:ascii="Times New Roman" w:hAnsi="Times New Roman"/>
                <w:sz w:val="24"/>
              </w:rPr>
              <w:t>ТМ</w:t>
            </w:r>
            <w:r w:rsidRPr="007C15CB">
              <w:rPr>
                <w:rFonts w:ascii="Times New Roman" w:hAnsi="Times New Roman"/>
                <w:sz w:val="24"/>
                <w:lang w:val="en-US"/>
              </w:rPr>
              <w:t>-1</w:t>
            </w:r>
            <w:r w:rsidRPr="007C15CB">
              <w:rPr>
                <w:rFonts w:ascii="Times New Roman" w:hAnsi="Times New Roman"/>
                <w:sz w:val="24"/>
              </w:rPr>
              <w:t>200 -5.1</w:t>
            </w:r>
          </w:p>
        </w:tc>
        <w:tc>
          <w:tcPr>
            <w:tcW w:w="2410" w:type="dxa"/>
            <w:vMerge w:val="restart"/>
            <w:vAlign w:val="center"/>
          </w:tcPr>
          <w:p w:rsidR="007C15CB" w:rsidRPr="007C15CB" w:rsidRDefault="007C15CB" w:rsidP="005E6EC5">
            <w:pPr>
              <w:rPr>
                <w:rFonts w:ascii="Times New Roman" w:hAnsi="Times New Roman"/>
                <w:sz w:val="24"/>
              </w:rPr>
            </w:pPr>
            <w:r w:rsidRPr="007C15CB">
              <w:rPr>
                <w:rFonts w:ascii="Times New Roman" w:hAnsi="Times New Roman"/>
                <w:sz w:val="24"/>
              </w:rPr>
              <w:t>200</w:t>
            </w:r>
          </w:p>
        </w:tc>
        <w:tc>
          <w:tcPr>
            <w:tcW w:w="2126" w:type="dxa"/>
          </w:tcPr>
          <w:p w:rsidR="007C15CB" w:rsidRPr="007C15CB" w:rsidRDefault="007C15CB" w:rsidP="005E6EC5">
            <w:pPr>
              <w:rPr>
                <w:rFonts w:ascii="Times New Roman" w:hAnsi="Times New Roman"/>
                <w:sz w:val="24"/>
              </w:rPr>
            </w:pPr>
            <w:r w:rsidRPr="007C15CB">
              <w:rPr>
                <w:rFonts w:ascii="Times New Roman" w:hAnsi="Times New Roman"/>
                <w:sz w:val="24"/>
              </w:rPr>
              <w:t>66</w:t>
            </w:r>
          </w:p>
        </w:tc>
        <w:tc>
          <w:tcPr>
            <w:tcW w:w="2693" w:type="dxa"/>
            <w:vMerge/>
          </w:tcPr>
          <w:p w:rsidR="007C15CB" w:rsidRPr="007C15CB" w:rsidRDefault="007C15CB" w:rsidP="005E6EC5">
            <w:pPr>
              <w:rPr>
                <w:rFonts w:ascii="Times New Roman" w:hAnsi="Times New Roman"/>
                <w:sz w:val="24"/>
              </w:rPr>
            </w:pPr>
          </w:p>
        </w:tc>
        <w:tc>
          <w:tcPr>
            <w:tcW w:w="3119" w:type="dxa"/>
            <w:vMerge/>
            <w:vAlign w:val="center"/>
          </w:tcPr>
          <w:p w:rsidR="007C15CB" w:rsidRPr="007C15CB" w:rsidRDefault="007C15CB" w:rsidP="005E6EC5">
            <w:pPr>
              <w:rPr>
                <w:rFonts w:ascii="Times New Roman" w:hAnsi="Times New Roman"/>
                <w:sz w:val="24"/>
              </w:rPr>
            </w:pPr>
          </w:p>
        </w:tc>
      </w:tr>
      <w:tr w:rsidR="007C15CB" w:rsidRPr="007C15CB" w:rsidTr="005E6EC5">
        <w:trPr>
          <w:trHeight w:val="303"/>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2.</w:t>
            </w:r>
          </w:p>
        </w:tc>
        <w:tc>
          <w:tcPr>
            <w:tcW w:w="4247" w:type="dxa"/>
          </w:tcPr>
          <w:p w:rsidR="007C15CB" w:rsidRPr="007C15CB" w:rsidRDefault="007C15CB" w:rsidP="005E6EC5">
            <w:pPr>
              <w:rPr>
                <w:rFonts w:ascii="Times New Roman" w:hAnsi="Times New Roman"/>
                <w:sz w:val="24"/>
                <w:lang w:val="en-US"/>
              </w:rPr>
            </w:pPr>
            <w:r w:rsidRPr="007C15CB">
              <w:rPr>
                <w:rFonts w:ascii="Times New Roman" w:hAnsi="Times New Roman"/>
                <w:sz w:val="24"/>
              </w:rPr>
              <w:t xml:space="preserve">Автокран </w:t>
            </w:r>
            <w:r w:rsidRPr="007C15CB">
              <w:rPr>
                <w:rFonts w:ascii="Times New Roman" w:hAnsi="Times New Roman"/>
                <w:sz w:val="24"/>
                <w:lang w:val="en-US"/>
              </w:rPr>
              <w:t>LIEBHERR LTM – 1200-5.1</w:t>
            </w:r>
          </w:p>
        </w:tc>
        <w:tc>
          <w:tcPr>
            <w:tcW w:w="2410" w:type="dxa"/>
            <w:vMerge/>
          </w:tcPr>
          <w:p w:rsidR="007C15CB" w:rsidRPr="007C15CB" w:rsidRDefault="007C15CB" w:rsidP="005E6EC5">
            <w:pPr>
              <w:rPr>
                <w:rFonts w:ascii="Times New Roman" w:hAnsi="Times New Roman"/>
                <w:sz w:val="24"/>
              </w:rPr>
            </w:pPr>
          </w:p>
        </w:tc>
        <w:tc>
          <w:tcPr>
            <w:tcW w:w="2126" w:type="dxa"/>
          </w:tcPr>
          <w:p w:rsidR="007C15CB" w:rsidRPr="007C15CB" w:rsidRDefault="007C15CB" w:rsidP="005E6EC5">
            <w:pPr>
              <w:rPr>
                <w:rFonts w:ascii="Times New Roman" w:hAnsi="Times New Roman"/>
                <w:sz w:val="24"/>
              </w:rPr>
            </w:pPr>
            <w:r w:rsidRPr="007C15CB">
              <w:rPr>
                <w:rFonts w:ascii="Times New Roman" w:hAnsi="Times New Roman"/>
                <w:sz w:val="24"/>
              </w:rPr>
              <w:t>72</w:t>
            </w:r>
          </w:p>
        </w:tc>
        <w:tc>
          <w:tcPr>
            <w:tcW w:w="2693" w:type="dxa"/>
            <w:vMerge/>
          </w:tcPr>
          <w:p w:rsidR="007C15CB" w:rsidRPr="007C15CB" w:rsidRDefault="007C15CB" w:rsidP="005E6EC5">
            <w:pPr>
              <w:rPr>
                <w:rFonts w:ascii="Times New Roman" w:hAnsi="Times New Roman"/>
                <w:sz w:val="24"/>
              </w:rPr>
            </w:pPr>
          </w:p>
        </w:tc>
        <w:tc>
          <w:tcPr>
            <w:tcW w:w="3119" w:type="dxa"/>
            <w:vMerge/>
          </w:tcPr>
          <w:p w:rsidR="007C15CB" w:rsidRPr="007C15CB" w:rsidRDefault="007C15CB" w:rsidP="005E6EC5">
            <w:pPr>
              <w:rPr>
                <w:rFonts w:ascii="Times New Roman" w:hAnsi="Times New Roman"/>
                <w:sz w:val="24"/>
              </w:rPr>
            </w:pPr>
          </w:p>
        </w:tc>
      </w:tr>
      <w:tr w:rsidR="007C15CB" w:rsidRPr="007C15CB" w:rsidTr="005E6EC5">
        <w:trPr>
          <w:trHeight w:val="303"/>
        </w:trPr>
        <w:tc>
          <w:tcPr>
            <w:tcW w:w="9464" w:type="dxa"/>
            <w:gridSpan w:val="4"/>
          </w:tcPr>
          <w:p w:rsidR="007C15CB" w:rsidRPr="007C15CB" w:rsidRDefault="007C15CB" w:rsidP="005E6EC5">
            <w:pPr>
              <w:rPr>
                <w:rFonts w:ascii="Times New Roman" w:hAnsi="Times New Roman"/>
                <w:sz w:val="24"/>
              </w:rPr>
            </w:pPr>
            <w:r w:rsidRPr="007C15CB">
              <w:rPr>
                <w:rFonts w:ascii="Times New Roman" w:hAnsi="Times New Roman"/>
                <w:b/>
                <w:sz w:val="24"/>
              </w:rPr>
              <w:t>Автокраны максимальной грузоподъемностью 250 т, включая следующие модели ГПМ (или аналогичные):</w:t>
            </w:r>
          </w:p>
        </w:tc>
        <w:tc>
          <w:tcPr>
            <w:tcW w:w="2693" w:type="dxa"/>
            <w:vMerge w:val="restart"/>
          </w:tcPr>
          <w:p w:rsidR="007C15CB" w:rsidRPr="007C15CB" w:rsidRDefault="007C15CB" w:rsidP="005E6EC5">
            <w:pPr>
              <w:rPr>
                <w:rFonts w:ascii="Times New Roman" w:hAnsi="Times New Roman"/>
                <w:sz w:val="24"/>
              </w:rPr>
            </w:pPr>
          </w:p>
        </w:tc>
        <w:tc>
          <w:tcPr>
            <w:tcW w:w="3119" w:type="dxa"/>
            <w:vMerge w:val="restart"/>
          </w:tcPr>
          <w:p w:rsidR="007C15CB" w:rsidRPr="007C15CB" w:rsidRDefault="007C15CB" w:rsidP="005E6EC5">
            <w:pPr>
              <w:rPr>
                <w:rFonts w:ascii="Times New Roman" w:hAnsi="Times New Roman"/>
                <w:sz w:val="24"/>
              </w:rPr>
            </w:pPr>
          </w:p>
        </w:tc>
      </w:tr>
      <w:tr w:rsidR="007C15CB" w:rsidRPr="007C15CB" w:rsidTr="005E6EC5">
        <w:trPr>
          <w:trHeight w:val="303"/>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5E6EC5">
            <w:pPr>
              <w:rPr>
                <w:rFonts w:ascii="Times New Roman" w:hAnsi="Times New Roman"/>
                <w:sz w:val="24"/>
                <w:lang w:val="en-US"/>
              </w:rPr>
            </w:pPr>
            <w:r w:rsidRPr="007C15CB">
              <w:rPr>
                <w:rFonts w:ascii="Times New Roman" w:hAnsi="Times New Roman"/>
                <w:sz w:val="24"/>
              </w:rPr>
              <w:t xml:space="preserve">Автокран </w:t>
            </w:r>
            <w:r w:rsidRPr="007C15CB">
              <w:rPr>
                <w:rFonts w:ascii="Times New Roman" w:hAnsi="Times New Roman"/>
                <w:sz w:val="24"/>
                <w:lang w:val="en-US"/>
              </w:rPr>
              <w:t>LIEBHERR LTM - 1</w:t>
            </w:r>
            <w:r w:rsidRPr="007C15CB">
              <w:rPr>
                <w:rFonts w:ascii="Times New Roman" w:hAnsi="Times New Roman"/>
                <w:sz w:val="24"/>
              </w:rPr>
              <w:t>25</w:t>
            </w:r>
            <w:r w:rsidRPr="007C15CB">
              <w:rPr>
                <w:rFonts w:ascii="Times New Roman" w:hAnsi="Times New Roman"/>
                <w:sz w:val="24"/>
                <w:lang w:val="en-US"/>
              </w:rPr>
              <w:t>0</w:t>
            </w:r>
          </w:p>
        </w:tc>
        <w:tc>
          <w:tcPr>
            <w:tcW w:w="2410" w:type="dxa"/>
          </w:tcPr>
          <w:p w:rsidR="007C15CB" w:rsidRPr="007C15CB" w:rsidRDefault="007C15CB" w:rsidP="005E6EC5">
            <w:pPr>
              <w:rPr>
                <w:rFonts w:ascii="Times New Roman" w:hAnsi="Times New Roman"/>
                <w:sz w:val="24"/>
              </w:rPr>
            </w:pPr>
            <w:r w:rsidRPr="007C15CB">
              <w:rPr>
                <w:rFonts w:ascii="Times New Roman" w:hAnsi="Times New Roman"/>
                <w:sz w:val="24"/>
              </w:rPr>
              <w:t xml:space="preserve">250 </w:t>
            </w:r>
          </w:p>
        </w:tc>
        <w:tc>
          <w:tcPr>
            <w:tcW w:w="2126" w:type="dxa"/>
          </w:tcPr>
          <w:p w:rsidR="007C15CB" w:rsidRPr="007C15CB" w:rsidRDefault="007C15CB" w:rsidP="005E6EC5">
            <w:pPr>
              <w:rPr>
                <w:rFonts w:ascii="Times New Roman" w:hAnsi="Times New Roman"/>
                <w:sz w:val="24"/>
              </w:rPr>
            </w:pPr>
            <w:r w:rsidRPr="007C15CB">
              <w:rPr>
                <w:rFonts w:ascii="Times New Roman" w:hAnsi="Times New Roman"/>
                <w:sz w:val="24"/>
              </w:rPr>
              <w:t>62</w:t>
            </w:r>
          </w:p>
        </w:tc>
        <w:tc>
          <w:tcPr>
            <w:tcW w:w="2693" w:type="dxa"/>
            <w:vMerge/>
          </w:tcPr>
          <w:p w:rsidR="007C15CB" w:rsidRPr="007C15CB" w:rsidRDefault="007C15CB" w:rsidP="005E6EC5">
            <w:pPr>
              <w:rPr>
                <w:rFonts w:ascii="Times New Roman" w:hAnsi="Times New Roman"/>
                <w:sz w:val="24"/>
              </w:rPr>
            </w:pPr>
          </w:p>
        </w:tc>
        <w:tc>
          <w:tcPr>
            <w:tcW w:w="3119" w:type="dxa"/>
            <w:vMerge/>
          </w:tcPr>
          <w:p w:rsidR="007C15CB" w:rsidRPr="007C15CB" w:rsidRDefault="007C15CB" w:rsidP="005E6EC5">
            <w:pPr>
              <w:rPr>
                <w:rFonts w:ascii="Times New Roman" w:hAnsi="Times New Roman"/>
                <w:sz w:val="24"/>
              </w:rPr>
            </w:pPr>
          </w:p>
        </w:tc>
      </w:tr>
      <w:tr w:rsidR="007C15CB" w:rsidRPr="007C15CB" w:rsidTr="005E6EC5">
        <w:trPr>
          <w:trHeight w:val="303"/>
        </w:trPr>
        <w:tc>
          <w:tcPr>
            <w:tcW w:w="9464" w:type="dxa"/>
            <w:gridSpan w:val="4"/>
          </w:tcPr>
          <w:p w:rsidR="007C15CB" w:rsidRPr="007C15CB" w:rsidRDefault="007C15CB" w:rsidP="005E6EC5">
            <w:pPr>
              <w:rPr>
                <w:rFonts w:ascii="Times New Roman" w:hAnsi="Times New Roman"/>
                <w:sz w:val="24"/>
              </w:rPr>
            </w:pPr>
            <w:r w:rsidRPr="007C15CB">
              <w:rPr>
                <w:rFonts w:ascii="Times New Roman" w:hAnsi="Times New Roman"/>
                <w:b/>
                <w:sz w:val="24"/>
              </w:rPr>
              <w:t>Автокраны максимальной грузоподъемностью 300 т, включая следующие модели ГПМ (или аналогичные):</w:t>
            </w:r>
          </w:p>
        </w:tc>
        <w:tc>
          <w:tcPr>
            <w:tcW w:w="2693" w:type="dxa"/>
            <w:vMerge w:val="restart"/>
          </w:tcPr>
          <w:p w:rsidR="007C15CB" w:rsidRPr="007C15CB" w:rsidRDefault="007C15CB" w:rsidP="005E6EC5">
            <w:pPr>
              <w:rPr>
                <w:rFonts w:ascii="Times New Roman" w:hAnsi="Times New Roman"/>
                <w:sz w:val="24"/>
              </w:rPr>
            </w:pPr>
          </w:p>
        </w:tc>
        <w:tc>
          <w:tcPr>
            <w:tcW w:w="3119" w:type="dxa"/>
            <w:vMerge w:val="restart"/>
          </w:tcPr>
          <w:p w:rsidR="007C15CB" w:rsidRPr="007C15CB" w:rsidRDefault="007C15CB" w:rsidP="005E6EC5">
            <w:pPr>
              <w:rPr>
                <w:rFonts w:ascii="Times New Roman" w:hAnsi="Times New Roman"/>
                <w:sz w:val="24"/>
              </w:rPr>
            </w:pPr>
          </w:p>
        </w:tc>
      </w:tr>
      <w:tr w:rsidR="007C15CB" w:rsidRPr="007C15CB" w:rsidTr="005E6EC5">
        <w:trPr>
          <w:trHeight w:val="303"/>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5E6EC5">
            <w:pPr>
              <w:rPr>
                <w:rFonts w:ascii="Times New Roman" w:hAnsi="Times New Roman"/>
                <w:sz w:val="24"/>
              </w:rPr>
            </w:pPr>
            <w:r w:rsidRPr="007C15CB">
              <w:rPr>
                <w:rFonts w:ascii="Times New Roman" w:hAnsi="Times New Roman"/>
                <w:sz w:val="24"/>
              </w:rPr>
              <w:t xml:space="preserve">Автокран LIEBHERR </w:t>
            </w:r>
            <w:r w:rsidRPr="007C15CB">
              <w:rPr>
                <w:rFonts w:ascii="Times New Roman" w:hAnsi="Times New Roman"/>
                <w:sz w:val="24"/>
                <w:lang w:val="en-US"/>
              </w:rPr>
              <w:t>LR</w:t>
            </w:r>
            <w:r w:rsidRPr="007C15CB">
              <w:rPr>
                <w:rFonts w:ascii="Times New Roman" w:hAnsi="Times New Roman"/>
                <w:sz w:val="24"/>
              </w:rPr>
              <w:t>-1350/1</w:t>
            </w:r>
          </w:p>
        </w:tc>
        <w:tc>
          <w:tcPr>
            <w:tcW w:w="2410" w:type="dxa"/>
          </w:tcPr>
          <w:p w:rsidR="007C15CB" w:rsidRPr="007C15CB" w:rsidRDefault="007C15CB" w:rsidP="005E6EC5">
            <w:pPr>
              <w:rPr>
                <w:rFonts w:ascii="Times New Roman" w:hAnsi="Times New Roman"/>
                <w:sz w:val="24"/>
              </w:rPr>
            </w:pPr>
            <w:r w:rsidRPr="007C15CB">
              <w:rPr>
                <w:rFonts w:ascii="Times New Roman" w:hAnsi="Times New Roman"/>
                <w:sz w:val="24"/>
              </w:rPr>
              <w:t>300</w:t>
            </w:r>
          </w:p>
        </w:tc>
        <w:tc>
          <w:tcPr>
            <w:tcW w:w="2126" w:type="dxa"/>
          </w:tcPr>
          <w:p w:rsidR="007C15CB" w:rsidRPr="007C15CB" w:rsidRDefault="007C15CB" w:rsidP="005E6EC5">
            <w:pPr>
              <w:rPr>
                <w:rFonts w:ascii="Times New Roman" w:hAnsi="Times New Roman"/>
                <w:sz w:val="24"/>
              </w:rPr>
            </w:pPr>
            <w:r w:rsidRPr="007C15CB">
              <w:rPr>
                <w:rFonts w:ascii="Times New Roman" w:hAnsi="Times New Roman"/>
                <w:sz w:val="24"/>
              </w:rPr>
              <w:t>100</w:t>
            </w:r>
          </w:p>
        </w:tc>
        <w:tc>
          <w:tcPr>
            <w:tcW w:w="2693" w:type="dxa"/>
            <w:vMerge/>
          </w:tcPr>
          <w:p w:rsidR="007C15CB" w:rsidRPr="007C15CB" w:rsidRDefault="007C15CB" w:rsidP="005E6EC5">
            <w:pPr>
              <w:rPr>
                <w:rFonts w:ascii="Times New Roman" w:hAnsi="Times New Roman"/>
                <w:sz w:val="24"/>
              </w:rPr>
            </w:pPr>
          </w:p>
        </w:tc>
        <w:tc>
          <w:tcPr>
            <w:tcW w:w="3119" w:type="dxa"/>
            <w:vMerge/>
          </w:tcPr>
          <w:p w:rsidR="007C15CB" w:rsidRPr="007C15CB" w:rsidRDefault="007C15CB" w:rsidP="005E6EC5">
            <w:pPr>
              <w:rPr>
                <w:rFonts w:ascii="Times New Roman" w:hAnsi="Times New Roman"/>
                <w:sz w:val="24"/>
              </w:rPr>
            </w:pPr>
          </w:p>
        </w:tc>
      </w:tr>
      <w:tr w:rsidR="007C15CB" w:rsidRPr="007C15CB" w:rsidTr="005E6EC5">
        <w:trPr>
          <w:trHeight w:val="303"/>
        </w:trPr>
        <w:tc>
          <w:tcPr>
            <w:tcW w:w="9464" w:type="dxa"/>
            <w:gridSpan w:val="4"/>
          </w:tcPr>
          <w:p w:rsidR="007C15CB" w:rsidRPr="007C15CB" w:rsidRDefault="007C15CB" w:rsidP="005E6EC5">
            <w:pPr>
              <w:rPr>
                <w:rFonts w:ascii="Times New Roman" w:hAnsi="Times New Roman"/>
                <w:sz w:val="24"/>
              </w:rPr>
            </w:pPr>
            <w:r w:rsidRPr="007C15CB">
              <w:rPr>
                <w:rFonts w:ascii="Times New Roman" w:hAnsi="Times New Roman"/>
                <w:b/>
                <w:sz w:val="24"/>
              </w:rPr>
              <w:t>Автокраны максимальной грузоподъемностью 320 т, включая следующие модели ГПМ (или аналогичные):</w:t>
            </w:r>
          </w:p>
        </w:tc>
        <w:tc>
          <w:tcPr>
            <w:tcW w:w="2693" w:type="dxa"/>
            <w:vMerge w:val="restart"/>
          </w:tcPr>
          <w:p w:rsidR="007C15CB" w:rsidRPr="007C15CB" w:rsidRDefault="007C15CB" w:rsidP="005E6EC5">
            <w:pPr>
              <w:rPr>
                <w:rFonts w:ascii="Times New Roman" w:hAnsi="Times New Roman"/>
                <w:sz w:val="24"/>
              </w:rPr>
            </w:pPr>
          </w:p>
        </w:tc>
        <w:tc>
          <w:tcPr>
            <w:tcW w:w="3119" w:type="dxa"/>
            <w:vMerge w:val="restart"/>
          </w:tcPr>
          <w:p w:rsidR="007C15CB" w:rsidRPr="007C15CB" w:rsidRDefault="007C15CB" w:rsidP="005E6EC5">
            <w:pPr>
              <w:rPr>
                <w:rFonts w:ascii="Times New Roman" w:hAnsi="Times New Roman"/>
                <w:sz w:val="24"/>
              </w:rPr>
            </w:pPr>
          </w:p>
        </w:tc>
      </w:tr>
      <w:tr w:rsidR="007C15CB" w:rsidRPr="007C15CB" w:rsidTr="005E6EC5">
        <w:trPr>
          <w:trHeight w:val="303"/>
        </w:trPr>
        <w:tc>
          <w:tcPr>
            <w:tcW w:w="681" w:type="dxa"/>
          </w:tcPr>
          <w:p w:rsidR="007C15CB" w:rsidRPr="007C15CB" w:rsidRDefault="007C15CB" w:rsidP="005E6EC5">
            <w:pPr>
              <w:rPr>
                <w:rFonts w:ascii="Times New Roman" w:hAnsi="Times New Roman"/>
                <w:sz w:val="24"/>
              </w:rPr>
            </w:pPr>
            <w:r w:rsidRPr="007C15CB">
              <w:rPr>
                <w:rFonts w:ascii="Times New Roman" w:hAnsi="Times New Roman"/>
                <w:sz w:val="24"/>
              </w:rPr>
              <w:t>1.</w:t>
            </w:r>
          </w:p>
        </w:tc>
        <w:tc>
          <w:tcPr>
            <w:tcW w:w="4247" w:type="dxa"/>
          </w:tcPr>
          <w:p w:rsidR="007C15CB" w:rsidRPr="007C15CB" w:rsidRDefault="007C15CB" w:rsidP="005E6EC5">
            <w:pPr>
              <w:rPr>
                <w:rFonts w:ascii="Times New Roman" w:hAnsi="Times New Roman"/>
                <w:sz w:val="24"/>
                <w:lang w:val="en-US"/>
              </w:rPr>
            </w:pPr>
            <w:r w:rsidRPr="007C15CB">
              <w:rPr>
                <w:rFonts w:ascii="Times New Roman" w:hAnsi="Times New Roman"/>
                <w:sz w:val="24"/>
              </w:rPr>
              <w:t xml:space="preserve">Автокран </w:t>
            </w:r>
            <w:r w:rsidRPr="007C15CB">
              <w:rPr>
                <w:rFonts w:ascii="Times New Roman" w:hAnsi="Times New Roman"/>
                <w:sz w:val="24"/>
                <w:lang w:val="en-US"/>
              </w:rPr>
              <w:t>LIEBHERR</w:t>
            </w:r>
            <w:r w:rsidRPr="007C15CB">
              <w:rPr>
                <w:rFonts w:ascii="Times New Roman" w:hAnsi="Times New Roman"/>
                <w:sz w:val="24"/>
              </w:rPr>
              <w:t xml:space="preserve"> </w:t>
            </w:r>
            <w:r w:rsidRPr="007C15CB">
              <w:rPr>
                <w:rFonts w:ascii="Times New Roman" w:hAnsi="Times New Roman"/>
                <w:sz w:val="24"/>
                <w:lang w:val="en-US"/>
              </w:rPr>
              <w:t>LG-1320</w:t>
            </w:r>
          </w:p>
        </w:tc>
        <w:tc>
          <w:tcPr>
            <w:tcW w:w="2410" w:type="dxa"/>
          </w:tcPr>
          <w:p w:rsidR="007C15CB" w:rsidRPr="007C15CB" w:rsidRDefault="007C15CB" w:rsidP="005E6EC5">
            <w:pPr>
              <w:rPr>
                <w:rFonts w:ascii="Times New Roman" w:hAnsi="Times New Roman"/>
                <w:sz w:val="24"/>
              </w:rPr>
            </w:pPr>
            <w:r w:rsidRPr="007C15CB">
              <w:rPr>
                <w:rFonts w:ascii="Times New Roman" w:hAnsi="Times New Roman"/>
                <w:sz w:val="24"/>
              </w:rPr>
              <w:t>320</w:t>
            </w:r>
          </w:p>
        </w:tc>
        <w:tc>
          <w:tcPr>
            <w:tcW w:w="2126" w:type="dxa"/>
          </w:tcPr>
          <w:p w:rsidR="007C15CB" w:rsidRPr="007C15CB" w:rsidRDefault="007C15CB" w:rsidP="005E6EC5">
            <w:pPr>
              <w:rPr>
                <w:rFonts w:ascii="Times New Roman" w:hAnsi="Times New Roman"/>
                <w:sz w:val="24"/>
              </w:rPr>
            </w:pPr>
            <w:r w:rsidRPr="007C15CB">
              <w:rPr>
                <w:rFonts w:ascii="Times New Roman" w:hAnsi="Times New Roman"/>
                <w:sz w:val="24"/>
              </w:rPr>
              <w:t>90</w:t>
            </w:r>
          </w:p>
        </w:tc>
        <w:tc>
          <w:tcPr>
            <w:tcW w:w="2693" w:type="dxa"/>
            <w:vMerge/>
          </w:tcPr>
          <w:p w:rsidR="007C15CB" w:rsidRPr="007C15CB" w:rsidRDefault="007C15CB" w:rsidP="005E6EC5">
            <w:pPr>
              <w:rPr>
                <w:rFonts w:ascii="Times New Roman" w:hAnsi="Times New Roman"/>
                <w:sz w:val="24"/>
              </w:rPr>
            </w:pPr>
          </w:p>
        </w:tc>
        <w:tc>
          <w:tcPr>
            <w:tcW w:w="3119" w:type="dxa"/>
            <w:vMerge/>
          </w:tcPr>
          <w:p w:rsidR="007C15CB" w:rsidRPr="007C15CB" w:rsidRDefault="007C15CB" w:rsidP="005E6EC5">
            <w:pPr>
              <w:rPr>
                <w:rFonts w:ascii="Times New Roman" w:hAnsi="Times New Roman"/>
                <w:sz w:val="24"/>
              </w:rPr>
            </w:pPr>
          </w:p>
        </w:tc>
      </w:tr>
    </w:tbl>
    <w:p w:rsidR="007C15CB" w:rsidRPr="007C15CB" w:rsidRDefault="007C15CB" w:rsidP="007C15CB">
      <w:pPr>
        <w:rPr>
          <w:rFonts w:ascii="Times New Roman" w:hAnsi="Times New Roman"/>
          <w:b/>
          <w:sz w:val="24"/>
          <w:vertAlign w:val="superscript"/>
        </w:rPr>
      </w:pPr>
    </w:p>
    <w:p w:rsidR="007C15CB" w:rsidRPr="007C15CB" w:rsidRDefault="007C15CB" w:rsidP="007C15CB">
      <w:pPr>
        <w:ind w:firstLine="708"/>
        <w:rPr>
          <w:rFonts w:ascii="Times New Roman" w:hAnsi="Times New Roman"/>
          <w:b/>
          <w:sz w:val="24"/>
        </w:rPr>
      </w:pPr>
      <w:r w:rsidRPr="007C15CB">
        <w:rPr>
          <w:rFonts w:ascii="Times New Roman" w:hAnsi="Times New Roman"/>
          <w:b/>
          <w:sz w:val="24"/>
        </w:rPr>
        <w:t>ЗАКАЗЧИК</w:t>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r>
      <w:r w:rsidRPr="007C15CB">
        <w:rPr>
          <w:rFonts w:ascii="Times New Roman" w:hAnsi="Times New Roman"/>
          <w:b/>
          <w:sz w:val="24"/>
        </w:rPr>
        <w:tab/>
        <w:t>ПОДРЯДЧИК</w:t>
      </w:r>
    </w:p>
    <w:p w:rsidR="007C15CB" w:rsidRPr="007C15CB" w:rsidRDefault="007C15CB" w:rsidP="007C15CB">
      <w:pPr>
        <w:ind w:firstLine="708"/>
        <w:rPr>
          <w:rFonts w:ascii="Times New Roman" w:hAnsi="Times New Roman"/>
          <w:sz w:val="24"/>
        </w:rPr>
      </w:pPr>
      <w:r w:rsidRPr="007C15CB">
        <w:rPr>
          <w:rFonts w:ascii="Times New Roman" w:hAnsi="Times New Roman"/>
          <w:sz w:val="24"/>
        </w:rPr>
        <w:t xml:space="preserve">Главный инженер </w:t>
      </w:r>
    </w:p>
    <w:p w:rsidR="007C15CB" w:rsidRPr="007C15CB" w:rsidRDefault="007C15CB" w:rsidP="007C15CB">
      <w:pPr>
        <w:ind w:firstLine="708"/>
        <w:rPr>
          <w:rFonts w:ascii="Times New Roman" w:hAnsi="Times New Roman"/>
          <w:sz w:val="24"/>
        </w:rPr>
      </w:pPr>
      <w:r w:rsidRPr="007C15CB">
        <w:rPr>
          <w:rFonts w:ascii="Times New Roman" w:hAnsi="Times New Roman"/>
          <w:sz w:val="24"/>
        </w:rPr>
        <w:t>ОАО «Славнефть-ЯНОС»</w:t>
      </w:r>
    </w:p>
    <w:p w:rsidR="007C15CB" w:rsidRPr="007C15CB" w:rsidRDefault="007C15CB" w:rsidP="007C15CB">
      <w:pPr>
        <w:rPr>
          <w:rFonts w:ascii="Times New Roman" w:hAnsi="Times New Roman"/>
          <w:sz w:val="24"/>
        </w:rPr>
      </w:pPr>
    </w:p>
    <w:p w:rsidR="007C15CB" w:rsidRPr="007C15CB" w:rsidRDefault="007C15CB" w:rsidP="007C15CB">
      <w:pPr>
        <w:ind w:firstLine="708"/>
        <w:rPr>
          <w:rFonts w:ascii="Times New Roman" w:hAnsi="Times New Roman"/>
          <w:sz w:val="24"/>
        </w:rPr>
      </w:pPr>
      <w:r w:rsidRPr="007C15CB">
        <w:rPr>
          <w:rFonts w:ascii="Times New Roman" w:hAnsi="Times New Roman"/>
          <w:sz w:val="24"/>
        </w:rPr>
        <w:t>________________Е.Н. Карасёв</w:t>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t xml:space="preserve"> </w:t>
      </w:r>
      <w:r w:rsidRPr="007C15CB">
        <w:rPr>
          <w:rFonts w:ascii="Times New Roman" w:hAnsi="Times New Roman"/>
          <w:sz w:val="24"/>
        </w:rPr>
        <w:tab/>
        <w:t xml:space="preserve">___________________ </w:t>
      </w:r>
    </w:p>
    <w:p w:rsidR="007C15CB" w:rsidRPr="00453925" w:rsidRDefault="007C15CB" w:rsidP="00497578">
      <w:pPr>
        <w:ind w:firstLine="708"/>
        <w:rPr>
          <w:sz w:val="24"/>
        </w:rPr>
      </w:pPr>
      <w:r w:rsidRPr="007C15CB">
        <w:rPr>
          <w:rFonts w:ascii="Times New Roman" w:hAnsi="Times New Roman"/>
          <w:sz w:val="24"/>
        </w:rPr>
        <w:t>М.П.</w:t>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r>
      <w:r w:rsidRPr="007C15CB">
        <w:rPr>
          <w:rFonts w:ascii="Times New Roman" w:hAnsi="Times New Roman"/>
          <w:sz w:val="24"/>
        </w:rPr>
        <w:tab/>
        <w:t xml:space="preserve"> М.П.</w:t>
      </w:r>
    </w:p>
    <w:p w:rsidR="007C15CB" w:rsidRPr="00453925" w:rsidRDefault="007C15CB" w:rsidP="007C15CB">
      <w:pPr>
        <w:jc w:val="center"/>
      </w:pPr>
    </w:p>
    <w:p w:rsidR="007C15CB" w:rsidRDefault="007C15CB" w:rsidP="008324F0">
      <w:pPr>
        <w:autoSpaceDE w:val="0"/>
        <w:rPr>
          <w:sz w:val="24"/>
        </w:rPr>
        <w:sectPr w:rsidR="007C15CB" w:rsidSect="007C15CB">
          <w:pgSz w:w="16837" w:h="11905" w:orient="landscape"/>
          <w:pgMar w:top="1418" w:right="567" w:bottom="851" w:left="567" w:header="720" w:footer="720" w:gutter="0"/>
          <w:cols w:space="720"/>
          <w:docGrid w:linePitch="360"/>
        </w:sectPr>
      </w:pPr>
    </w:p>
    <w:p w:rsidR="00B445D7" w:rsidRPr="002E571A" w:rsidRDefault="00B445D7" w:rsidP="00B445D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Pr="002E571A" w:rsidRDefault="00B445D7" w:rsidP="00B445D7">
      <w:pPr>
        <w:jc w:val="both"/>
        <w:rPr>
          <w:rFonts w:cs="Arial"/>
          <w:szCs w:val="22"/>
        </w:rPr>
      </w:pPr>
      <w:r w:rsidRPr="002E571A">
        <w:rPr>
          <w:rFonts w:cs="Arial"/>
          <w:szCs w:val="22"/>
        </w:rPr>
        <w:t xml:space="preserve">1. </w:t>
      </w:r>
      <w:proofErr w:type="gramStart"/>
      <w:r w:rsidRPr="002E571A">
        <w:rPr>
          <w:rFonts w:cs="Arial"/>
          <w:szCs w:val="22"/>
        </w:rPr>
        <w:t xml:space="preserve">Изучив условия предложения делать </w:t>
      </w:r>
      <w:r w:rsidR="003523B8" w:rsidRPr="003523B8">
        <w:rPr>
          <w:rFonts w:cs="Arial"/>
          <w:szCs w:val="22"/>
        </w:rPr>
        <w:t xml:space="preserve">оферты </w:t>
      </w:r>
      <w:r w:rsidR="003523B8" w:rsidRPr="003F4A76">
        <w:rPr>
          <w:rFonts w:cs="Arial"/>
          <w:szCs w:val="22"/>
        </w:rPr>
        <w:t>№4</w:t>
      </w:r>
      <w:r w:rsidR="003F4A76" w:rsidRPr="003F4A76">
        <w:rPr>
          <w:rFonts w:cs="Arial"/>
          <w:szCs w:val="22"/>
        </w:rPr>
        <w:t>80</w:t>
      </w:r>
      <w:r w:rsidR="003523B8" w:rsidRPr="003F4A76">
        <w:rPr>
          <w:rFonts w:cs="Arial"/>
          <w:szCs w:val="22"/>
        </w:rPr>
        <w:t>-КР</w:t>
      </w:r>
      <w:r w:rsidR="003523B8" w:rsidRPr="005F4ED2">
        <w:rPr>
          <w:rFonts w:cs="Arial"/>
          <w:szCs w:val="22"/>
        </w:rPr>
        <w:t>-2015</w:t>
      </w:r>
      <w:r w:rsidR="003523B8" w:rsidRPr="003523B8">
        <w:rPr>
          <w:rFonts w:cs="Arial"/>
          <w:szCs w:val="22"/>
        </w:rPr>
        <w:t xml:space="preserve"> </w:t>
      </w:r>
      <w:r w:rsidRPr="003523B8">
        <w:rPr>
          <w:rFonts w:cs="Arial"/>
          <w:szCs w:val="22"/>
        </w:rPr>
        <w:t xml:space="preserve">от </w:t>
      </w:r>
      <w:r w:rsidR="00781CA8">
        <w:rPr>
          <w:rFonts w:cs="Arial"/>
          <w:szCs w:val="22"/>
        </w:rPr>
        <w:t>03.12.2015г.</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29491C" w:rsidRPr="0029491C">
        <w:rPr>
          <w:rFonts w:cs="Arial"/>
          <w:b/>
          <w:szCs w:val="22"/>
        </w:rPr>
        <w:t xml:space="preserve">на выполнение работ </w:t>
      </w:r>
      <w:r w:rsidR="0029491C" w:rsidRPr="0029491C">
        <w:rPr>
          <w:b/>
          <w:szCs w:val="22"/>
        </w:rPr>
        <w:t>по капитальному ремонту технологический установки ЛЧ-24/7 (</w:t>
      </w:r>
      <w:proofErr w:type="spellStart"/>
      <w:r w:rsidR="0029491C" w:rsidRPr="0029491C">
        <w:rPr>
          <w:b/>
          <w:szCs w:val="22"/>
        </w:rPr>
        <w:t>расконсервац</w:t>
      </w:r>
      <w:r w:rsidR="0029491C">
        <w:rPr>
          <w:b/>
          <w:szCs w:val="22"/>
        </w:rPr>
        <w:t>ия</w:t>
      </w:r>
      <w:proofErr w:type="spellEnd"/>
      <w:r w:rsidR="0029491C">
        <w:rPr>
          <w:b/>
          <w:szCs w:val="22"/>
        </w:rPr>
        <w:t xml:space="preserve"> блока </w:t>
      </w:r>
      <w:proofErr w:type="spellStart"/>
      <w:r w:rsidR="0029491C">
        <w:rPr>
          <w:b/>
          <w:szCs w:val="22"/>
        </w:rPr>
        <w:t>депарафинизации</w:t>
      </w:r>
      <w:proofErr w:type="spellEnd"/>
      <w:r w:rsidR="0029491C">
        <w:rPr>
          <w:b/>
          <w:szCs w:val="22"/>
        </w:rPr>
        <w:t>) цех №</w:t>
      </w:r>
      <w:r w:rsidR="0029491C" w:rsidRPr="0029491C">
        <w:rPr>
          <w:b/>
          <w:szCs w:val="22"/>
        </w:rPr>
        <w:t>4</w:t>
      </w:r>
      <w:proofErr w:type="gramEnd"/>
      <w:r w:rsidR="0029491C" w:rsidRPr="0029491C">
        <w:rPr>
          <w:b/>
          <w:szCs w:val="22"/>
        </w:rPr>
        <w:t xml:space="preserve"> </w:t>
      </w:r>
      <w:proofErr w:type="gramStart"/>
      <w:r w:rsidR="0029491C" w:rsidRPr="0029491C">
        <w:rPr>
          <w:b/>
          <w:szCs w:val="22"/>
        </w:rPr>
        <w:t>ОАО</w:t>
      </w:r>
      <w:proofErr w:type="gramEnd"/>
      <w:r w:rsidR="0029491C" w:rsidRPr="0029491C">
        <w:rPr>
          <w:b/>
          <w:szCs w:val="22"/>
        </w:rPr>
        <w:t xml:space="preserve"> «Славнефть-ЯНОС» в  2016 г.</w:t>
      </w:r>
      <w:r w:rsidRPr="0029491C">
        <w:rPr>
          <w:rFonts w:cs="Arial"/>
          <w:b/>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B445D7" w:rsidRPr="002E571A" w:rsidRDefault="00B445D7" w:rsidP="00B445D7">
      <w:pPr>
        <w:rPr>
          <w:rFonts w:cs="Arial"/>
          <w:szCs w:val="22"/>
        </w:rPr>
      </w:pPr>
      <w:r w:rsidRPr="002E571A">
        <w:rPr>
          <w:rFonts w:cs="Arial"/>
          <w:szCs w:val="22"/>
        </w:rPr>
        <w:t>2.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B445D7" w:rsidP="00B445D7">
      <w:pPr>
        <w:jc w:val="both"/>
        <w:rPr>
          <w:rFonts w:cs="Arial"/>
          <w:szCs w:val="22"/>
        </w:rPr>
      </w:pPr>
      <w:r w:rsidRPr="002E571A">
        <w:rPr>
          <w:rFonts w:cs="Arial"/>
          <w:szCs w:val="22"/>
        </w:rPr>
        <w:t xml:space="preserve">3. Мы признаем </w:t>
      </w:r>
      <w:r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B445D7" w:rsidP="00B445D7">
      <w:pPr>
        <w:pBdr>
          <w:bottom w:val="single" w:sz="4" w:space="1" w:color="auto"/>
        </w:pBdr>
        <w:jc w:val="both"/>
        <w:rPr>
          <w:rFonts w:cs="Arial"/>
          <w:szCs w:val="22"/>
        </w:rPr>
      </w:pPr>
      <w:r w:rsidRPr="00707A8E">
        <w:rPr>
          <w:rFonts w:cs="Arial"/>
          <w:szCs w:val="22"/>
        </w:rPr>
        <w:t>4.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A20868" w:rsidRDefault="00B445D7" w:rsidP="00A20868">
      <w:pPr>
        <w:ind w:left="5400"/>
        <w:jc w:val="both"/>
        <w:rPr>
          <w:rFonts w:cs="Arial"/>
          <w:szCs w:val="22"/>
        </w:rPr>
      </w:pPr>
      <w:r w:rsidRPr="002E571A">
        <w:rPr>
          <w:rFonts w:cs="Arial"/>
          <w:szCs w:val="22"/>
        </w:rPr>
        <w:t xml:space="preserve">Адрес: </w:t>
      </w:r>
      <w:r w:rsidR="00A20868" w:rsidRPr="003C412D">
        <w:rPr>
          <w:rFonts w:cs="Arial"/>
          <w:szCs w:val="22"/>
        </w:rPr>
        <w:t>1500</w:t>
      </w:r>
      <w:r w:rsidR="00A20868">
        <w:rPr>
          <w:rFonts w:cs="Arial"/>
          <w:szCs w:val="22"/>
        </w:rPr>
        <w:t>23</w:t>
      </w:r>
      <w:r w:rsidR="00A20868" w:rsidRPr="003C412D">
        <w:rPr>
          <w:rFonts w:cs="Arial"/>
          <w:szCs w:val="22"/>
        </w:rPr>
        <w:t>, г. Ярославль, Московский пр., д.130</w:t>
      </w:r>
    </w:p>
    <w:p w:rsidR="00A20868" w:rsidRDefault="00A20868" w:rsidP="00A20868">
      <w:pPr>
        <w:ind w:left="5400"/>
        <w:jc w:val="both"/>
        <w:rPr>
          <w:rFonts w:cs="Arial"/>
          <w:szCs w:val="22"/>
        </w:rPr>
      </w:pPr>
    </w:p>
    <w:p w:rsidR="00B445D7" w:rsidRPr="002E571A" w:rsidRDefault="00B445D7" w:rsidP="00A20868">
      <w:pPr>
        <w:jc w:val="center"/>
        <w:rPr>
          <w:rFonts w:cs="Arial"/>
          <w:b/>
          <w:szCs w:val="22"/>
        </w:rPr>
      </w:pPr>
      <w:r w:rsidRPr="002E571A">
        <w:rPr>
          <w:rFonts w:cs="Arial"/>
          <w:b/>
          <w:szCs w:val="22"/>
        </w:rPr>
        <w:t>ПРЕДЛОЖЕНИЕ О ЗАКЛЮЧЕНИИ ДОГОВОРА</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 xml:space="preserve">«____» __________________ ______ </w:t>
      </w:r>
      <w:proofErr w:type="gramStart"/>
      <w:r w:rsidRPr="002E571A">
        <w:rPr>
          <w:rFonts w:cs="Arial"/>
          <w:szCs w:val="22"/>
        </w:rPr>
        <w:t>г</w:t>
      </w:r>
      <w:proofErr w:type="gramEnd"/>
      <w:r w:rsidRPr="002E571A">
        <w:rPr>
          <w:rFonts w:cs="Arial"/>
          <w:szCs w:val="22"/>
        </w:rPr>
        <w:t>.</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4B7DCB">
        <w:trPr>
          <w:trHeight w:val="521"/>
        </w:trPr>
        <w:tc>
          <w:tcPr>
            <w:tcW w:w="6369" w:type="dxa"/>
          </w:tcPr>
          <w:p w:rsidR="00B445D7" w:rsidRPr="002E571A" w:rsidRDefault="00B445D7" w:rsidP="008663F1">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675"/>
        </w:trPr>
        <w:tc>
          <w:tcPr>
            <w:tcW w:w="6369" w:type="dxa"/>
          </w:tcPr>
          <w:p w:rsidR="00B445D7" w:rsidRPr="00C65C80" w:rsidRDefault="00B445D7" w:rsidP="00C65C80">
            <w:pPr>
              <w:tabs>
                <w:tab w:val="left" w:pos="2880"/>
                <w:tab w:val="left" w:pos="3240"/>
              </w:tabs>
              <w:rPr>
                <w:rFonts w:cs="Arial"/>
                <w:sz w:val="20"/>
                <w:szCs w:val="20"/>
              </w:rPr>
            </w:pPr>
            <w:r w:rsidRPr="00C65C80">
              <w:rPr>
                <w:rFonts w:cs="Arial"/>
                <w:sz w:val="20"/>
                <w:szCs w:val="20"/>
              </w:rPr>
              <w:t>Стоимость работ</w:t>
            </w:r>
            <w:r w:rsidR="001129C5" w:rsidRPr="00C65C80">
              <w:rPr>
                <w:rFonts w:cs="Arial"/>
                <w:sz w:val="20"/>
                <w:szCs w:val="20"/>
              </w:rPr>
              <w:t xml:space="preserve">, </w:t>
            </w:r>
            <w:r w:rsidR="00C65C80" w:rsidRPr="00C65C80">
              <w:rPr>
                <w:rFonts w:cs="Arial"/>
                <w:sz w:val="20"/>
                <w:szCs w:val="20"/>
              </w:rPr>
              <w:t xml:space="preserve">рублей </w:t>
            </w:r>
            <w:r w:rsidR="008663F1" w:rsidRPr="00C65C80">
              <w:rPr>
                <w:rFonts w:cs="Arial"/>
                <w:sz w:val="20"/>
                <w:szCs w:val="20"/>
              </w:rPr>
              <w:t>без НДС</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84"/>
        </w:trPr>
        <w:tc>
          <w:tcPr>
            <w:tcW w:w="9462" w:type="dxa"/>
            <w:gridSpan w:val="2"/>
          </w:tcPr>
          <w:p w:rsidR="00B445D7" w:rsidRPr="00C65C80" w:rsidRDefault="00B445D7" w:rsidP="00C65C80">
            <w:pPr>
              <w:ind w:right="-143"/>
              <w:rPr>
                <w:rFonts w:cs="Arial"/>
                <w:sz w:val="20"/>
                <w:szCs w:val="20"/>
              </w:rPr>
            </w:pPr>
            <w:r w:rsidRPr="00C65C80">
              <w:rPr>
                <w:rFonts w:cs="Arial"/>
                <w:b/>
                <w:sz w:val="20"/>
                <w:szCs w:val="20"/>
              </w:rPr>
              <w:t xml:space="preserve">Детализированное предложение представлено в </w:t>
            </w:r>
            <w:r w:rsidR="00C65C80" w:rsidRPr="00C65C80">
              <w:rPr>
                <w:rFonts w:cs="Arial"/>
                <w:b/>
                <w:sz w:val="20"/>
                <w:szCs w:val="20"/>
              </w:rPr>
              <w:t xml:space="preserve">Предложении твердой договорной цены (Приложение №1 к Форме 5) и </w:t>
            </w:r>
            <w:r w:rsidR="001129C5" w:rsidRPr="00C65C80">
              <w:rPr>
                <w:rFonts w:cs="Arial"/>
                <w:b/>
                <w:sz w:val="20"/>
                <w:szCs w:val="20"/>
              </w:rPr>
              <w:t xml:space="preserve">Регламенте определения стоимости работ на весь период их выполнения (Приложение №2 к </w:t>
            </w:r>
            <w:r w:rsidR="00C65C80" w:rsidRPr="00C65C80">
              <w:rPr>
                <w:rFonts w:cs="Arial"/>
                <w:b/>
                <w:sz w:val="20"/>
                <w:szCs w:val="20"/>
              </w:rPr>
              <w:t>Форме 5</w:t>
            </w:r>
            <w:r w:rsidR="001129C5" w:rsidRPr="00C65C80">
              <w:rPr>
                <w:rFonts w:cs="Arial"/>
                <w:b/>
                <w:sz w:val="20"/>
                <w:szCs w:val="20"/>
              </w:rPr>
              <w:t>)</w:t>
            </w:r>
          </w:p>
        </w:tc>
      </w:tr>
      <w:tr w:rsidR="00B445D7" w:rsidRPr="002E571A" w:rsidTr="00707A8E">
        <w:trPr>
          <w:trHeight w:val="269"/>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36"/>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Условия опциона</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98"/>
        </w:trPr>
        <w:tc>
          <w:tcPr>
            <w:tcW w:w="6369" w:type="dxa"/>
          </w:tcPr>
          <w:p w:rsidR="00B445D7" w:rsidRPr="002E571A" w:rsidRDefault="00B445D7" w:rsidP="00707A8E">
            <w:pPr>
              <w:tabs>
                <w:tab w:val="left" w:pos="3240"/>
              </w:tabs>
              <w:rPr>
                <w:rFonts w:cs="Arial"/>
                <w:sz w:val="20"/>
                <w:szCs w:val="20"/>
                <w:lang w:val="en-US"/>
              </w:rPr>
            </w:pPr>
            <w:r w:rsidRPr="002E571A">
              <w:rPr>
                <w:rFonts w:cs="Arial"/>
                <w:sz w:val="20"/>
                <w:szCs w:val="20"/>
              </w:rPr>
              <w:t>Условия оплаты</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39"/>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Дополнительные условия</w:t>
            </w:r>
          </w:p>
        </w:tc>
        <w:tc>
          <w:tcPr>
            <w:tcW w:w="3093" w:type="dxa"/>
          </w:tcPr>
          <w:p w:rsidR="00B445D7" w:rsidRPr="002E571A" w:rsidRDefault="00B445D7" w:rsidP="00A03AA2">
            <w:pPr>
              <w:tabs>
                <w:tab w:val="left" w:pos="3240"/>
              </w:tabs>
              <w:jc w:val="both"/>
              <w:rPr>
                <w:rFonts w:cs="Arial"/>
                <w:sz w:val="20"/>
                <w:szCs w:val="20"/>
              </w:rPr>
            </w:pPr>
          </w:p>
        </w:tc>
      </w:tr>
    </w:tbl>
    <w:p w:rsidR="00707A8E" w:rsidRDefault="00707A8E" w:rsidP="00707A8E">
      <w:pPr>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Настоящее предложение может быть акцептовано до «____» __________________ _____ </w:t>
      </w:r>
      <w:proofErr w:type="gramStart"/>
      <w:r w:rsidRPr="002E571A">
        <w:rPr>
          <w:rFonts w:cs="Arial"/>
          <w:szCs w:val="22"/>
        </w:rPr>
        <w:t>г</w:t>
      </w:r>
      <w:proofErr w:type="gramEnd"/>
      <w:r w:rsidRPr="002E571A">
        <w:rPr>
          <w:rFonts w:cs="Arial"/>
          <w:szCs w:val="22"/>
        </w:rPr>
        <w:t>.</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3E73E2" w:rsidRDefault="003E73E2">
      <w:pPr>
        <w:spacing w:before="0" w:line="276" w:lineRule="auto"/>
        <w:jc w:val="center"/>
      </w:pPr>
      <w:r>
        <w:br w:type="page"/>
      </w:r>
    </w:p>
    <w:p w:rsidR="003E73E2" w:rsidRDefault="00C65C80" w:rsidP="003E73E2">
      <w:pPr>
        <w:autoSpaceDE w:val="0"/>
        <w:ind w:left="540"/>
        <w:jc w:val="right"/>
      </w:pPr>
      <w:r>
        <w:rPr>
          <w:b/>
        </w:rPr>
        <w:lastRenderedPageBreak/>
        <w:t>Приложение №1 к Форме 5</w:t>
      </w:r>
    </w:p>
    <w:p w:rsidR="003E73E2" w:rsidRDefault="005E6EC5" w:rsidP="003E73E2">
      <w:pPr>
        <w:pStyle w:val="8"/>
        <w:numPr>
          <w:ilvl w:val="0"/>
          <w:numId w:val="0"/>
        </w:numPr>
        <w:ind w:left="1440"/>
      </w:pPr>
      <w:r>
        <w:pict>
          <v:shape id="_x0000_s1029" type="#_x0000_t202" style="position:absolute;left:0;text-align:left;margin-left:-5.45pt;margin-top:4.05pt;width:177.95pt;height:26.85pt;z-index:251665408;mso-wrap-distance-left:9.05pt;mso-wrap-distance-right:9.05pt" stroked="f">
            <v:fill opacity="0" color2="black"/>
            <v:textbox style="mso-next-textbox:#_x0000_s1029" inset="0,0,0,0">
              <w:txbxContent>
                <w:p w:rsidR="005E6EC5" w:rsidRDefault="005E6EC5" w:rsidP="003E73E2">
                  <w:pPr>
                    <w:rPr>
                      <w:sz w:val="24"/>
                      <w:lang w:val="en-US"/>
                    </w:rPr>
                  </w:pPr>
                  <w:r>
                    <w:rPr>
                      <w:sz w:val="24"/>
                      <w:lang w:val="en-US"/>
                    </w:rPr>
                    <w:t>&lt;</w:t>
                  </w:r>
                  <w:r>
                    <w:rPr>
                      <w:sz w:val="24"/>
                    </w:rPr>
                    <w:t>Наименование организации</w:t>
                  </w:r>
                  <w:r>
                    <w:rPr>
                      <w:sz w:val="24"/>
                      <w:lang w:val="en-US"/>
                    </w:rPr>
                    <w:t>&gt;</w:t>
                  </w:r>
                </w:p>
              </w:txbxContent>
            </v:textbox>
          </v:shape>
        </w:pict>
      </w:r>
    </w:p>
    <w:p w:rsidR="003E73E2" w:rsidRDefault="003E73E2" w:rsidP="003E73E2">
      <w:pPr>
        <w:pStyle w:val="8"/>
        <w:numPr>
          <w:ilvl w:val="0"/>
          <w:numId w:val="0"/>
        </w:numPr>
        <w:ind w:left="1440"/>
      </w:pPr>
    </w:p>
    <w:p w:rsidR="003E73E2" w:rsidRDefault="003E73E2" w:rsidP="003E73E2">
      <w:pPr>
        <w:spacing w:after="120"/>
        <w:jc w:val="center"/>
        <w:rPr>
          <w:b/>
          <w:sz w:val="28"/>
          <w:szCs w:val="28"/>
        </w:rPr>
      </w:pPr>
      <w:r>
        <w:rPr>
          <w:b/>
          <w:sz w:val="28"/>
          <w:szCs w:val="28"/>
        </w:rPr>
        <w:t>Предложение твердой договорной цены</w:t>
      </w:r>
    </w:p>
    <w:p w:rsidR="003E73E2" w:rsidRPr="00697032" w:rsidRDefault="003E73E2" w:rsidP="003E73E2">
      <w:pPr>
        <w:jc w:val="center"/>
        <w:rPr>
          <w:b/>
          <w:sz w:val="24"/>
        </w:rPr>
      </w:pPr>
      <w:r w:rsidRPr="00697032">
        <w:rPr>
          <w:b/>
          <w:i/>
          <w:sz w:val="24"/>
        </w:rPr>
        <w:t>по капитальному</w:t>
      </w:r>
      <w:r>
        <w:rPr>
          <w:b/>
          <w:i/>
          <w:sz w:val="24"/>
        </w:rPr>
        <w:t xml:space="preserve"> ремонту технологической установки __________________.</w:t>
      </w:r>
    </w:p>
    <w:p w:rsidR="003E73E2" w:rsidRDefault="003E73E2" w:rsidP="003E73E2">
      <w:pPr>
        <w:jc w:val="center"/>
      </w:pPr>
    </w:p>
    <w:tbl>
      <w:tblPr>
        <w:tblW w:w="9894" w:type="dxa"/>
        <w:jc w:val="center"/>
        <w:tblInd w:w="-430" w:type="dxa"/>
        <w:tblLayout w:type="fixed"/>
        <w:tblLook w:val="0000" w:firstRow="0" w:lastRow="0" w:firstColumn="0" w:lastColumn="0" w:noHBand="0" w:noVBand="0"/>
      </w:tblPr>
      <w:tblGrid>
        <w:gridCol w:w="568"/>
        <w:gridCol w:w="2295"/>
        <w:gridCol w:w="936"/>
        <w:gridCol w:w="2268"/>
        <w:gridCol w:w="2126"/>
        <w:gridCol w:w="1701"/>
      </w:tblGrid>
      <w:tr w:rsidR="003E73E2" w:rsidTr="00781CA8">
        <w:trPr>
          <w:trHeight w:val="581"/>
          <w:jc w:val="center"/>
        </w:trPr>
        <w:tc>
          <w:tcPr>
            <w:tcW w:w="568" w:type="dxa"/>
            <w:tcBorders>
              <w:top w:val="single" w:sz="4" w:space="0" w:color="000000"/>
              <w:left w:val="single" w:sz="4" w:space="0" w:color="000000"/>
              <w:bottom w:val="single" w:sz="4" w:space="0" w:color="000000"/>
            </w:tcBorders>
            <w:vAlign w:val="center"/>
          </w:tcPr>
          <w:p w:rsidR="003E73E2" w:rsidRPr="0036734E" w:rsidRDefault="003E73E2" w:rsidP="005E6EC5">
            <w:pPr>
              <w:snapToGrid w:val="0"/>
              <w:rPr>
                <w:b/>
              </w:rPr>
            </w:pPr>
            <w:r w:rsidRPr="0036734E">
              <w:rPr>
                <w:b/>
                <w:szCs w:val="22"/>
              </w:rPr>
              <w:t>№</w:t>
            </w:r>
          </w:p>
          <w:p w:rsidR="003E73E2" w:rsidRPr="0036734E" w:rsidRDefault="003E73E2" w:rsidP="005E6EC5">
            <w:pPr>
              <w:rPr>
                <w:b/>
              </w:rPr>
            </w:pPr>
            <w:proofErr w:type="gramStart"/>
            <w:r w:rsidRPr="0036734E">
              <w:rPr>
                <w:b/>
                <w:szCs w:val="22"/>
              </w:rPr>
              <w:t>п</w:t>
            </w:r>
            <w:proofErr w:type="gramEnd"/>
            <w:r w:rsidRPr="0036734E">
              <w:rPr>
                <w:b/>
                <w:szCs w:val="22"/>
              </w:rPr>
              <w:t>/п</w:t>
            </w:r>
          </w:p>
        </w:tc>
        <w:tc>
          <w:tcPr>
            <w:tcW w:w="2295" w:type="dxa"/>
            <w:tcBorders>
              <w:top w:val="single" w:sz="4" w:space="0" w:color="000000"/>
              <w:left w:val="single" w:sz="4" w:space="0" w:color="000000"/>
              <w:bottom w:val="single" w:sz="4" w:space="0" w:color="000000"/>
            </w:tcBorders>
            <w:vAlign w:val="center"/>
          </w:tcPr>
          <w:p w:rsidR="003E73E2" w:rsidRPr="0036734E" w:rsidRDefault="003E73E2" w:rsidP="005E6EC5">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3E73E2" w:rsidRPr="0036734E" w:rsidRDefault="003E73E2" w:rsidP="005E6EC5">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3E73E2" w:rsidRPr="0036734E" w:rsidRDefault="003E73E2" w:rsidP="005E6EC5">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3E73E2" w:rsidRPr="0036734E" w:rsidRDefault="003E73E2" w:rsidP="005E6EC5">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1701" w:type="dxa"/>
            <w:tcBorders>
              <w:top w:val="single" w:sz="4" w:space="0" w:color="000000"/>
              <w:left w:val="single" w:sz="4" w:space="0" w:color="000000"/>
              <w:bottom w:val="single" w:sz="4" w:space="0" w:color="000000"/>
              <w:right w:val="single" w:sz="4" w:space="0" w:color="000000"/>
            </w:tcBorders>
            <w:vAlign w:val="center"/>
          </w:tcPr>
          <w:p w:rsidR="003E73E2" w:rsidRPr="0036734E" w:rsidRDefault="003E73E2" w:rsidP="005E6EC5">
            <w:pPr>
              <w:snapToGrid w:val="0"/>
              <w:rPr>
                <w:b/>
                <w:color w:val="000000"/>
              </w:rPr>
            </w:pPr>
            <w:r>
              <w:rPr>
                <w:b/>
                <w:color w:val="000000"/>
                <w:szCs w:val="22"/>
              </w:rPr>
              <w:t>Примечание</w:t>
            </w:r>
          </w:p>
        </w:tc>
      </w:tr>
      <w:tr w:rsidR="003E73E2" w:rsidTr="00781CA8">
        <w:trPr>
          <w:trHeight w:val="337"/>
          <w:jc w:val="center"/>
        </w:trPr>
        <w:tc>
          <w:tcPr>
            <w:tcW w:w="568" w:type="dxa"/>
            <w:tcBorders>
              <w:top w:val="single" w:sz="4" w:space="0" w:color="000000"/>
              <w:left w:val="single" w:sz="4" w:space="0" w:color="000000"/>
              <w:bottom w:val="single" w:sz="4" w:space="0" w:color="000000"/>
            </w:tcBorders>
          </w:tcPr>
          <w:p w:rsidR="003E73E2" w:rsidRPr="0036734E" w:rsidRDefault="003E73E2" w:rsidP="005E6EC5">
            <w:pPr>
              <w:snapToGrid w:val="0"/>
            </w:pPr>
            <w:r w:rsidRPr="0036734E">
              <w:rPr>
                <w:szCs w:val="22"/>
              </w:rPr>
              <w:t>1</w:t>
            </w:r>
          </w:p>
        </w:tc>
        <w:tc>
          <w:tcPr>
            <w:tcW w:w="2295"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5E6EC5">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1701" w:type="dxa"/>
            <w:tcBorders>
              <w:top w:val="single" w:sz="4" w:space="0" w:color="000000"/>
              <w:left w:val="single" w:sz="4" w:space="0" w:color="000000"/>
              <w:bottom w:val="single" w:sz="4" w:space="0" w:color="000000"/>
              <w:right w:val="single" w:sz="4" w:space="0" w:color="000000"/>
            </w:tcBorders>
          </w:tcPr>
          <w:p w:rsidR="003E73E2" w:rsidRPr="0036734E" w:rsidRDefault="003E73E2" w:rsidP="005E6EC5">
            <w:pPr>
              <w:snapToGrid w:val="0"/>
            </w:pPr>
          </w:p>
        </w:tc>
      </w:tr>
      <w:tr w:rsidR="003E73E2" w:rsidTr="00781CA8">
        <w:trPr>
          <w:trHeight w:val="257"/>
          <w:jc w:val="center"/>
        </w:trPr>
        <w:tc>
          <w:tcPr>
            <w:tcW w:w="568" w:type="dxa"/>
            <w:tcBorders>
              <w:top w:val="single" w:sz="4" w:space="0" w:color="000000"/>
              <w:left w:val="single" w:sz="4" w:space="0" w:color="000000"/>
              <w:bottom w:val="single" w:sz="4" w:space="0" w:color="000000"/>
            </w:tcBorders>
          </w:tcPr>
          <w:p w:rsidR="003E73E2" w:rsidRPr="0036734E" w:rsidRDefault="003E73E2" w:rsidP="005E6EC5">
            <w:pPr>
              <w:snapToGrid w:val="0"/>
            </w:pPr>
            <w:r w:rsidRPr="0036734E">
              <w:rPr>
                <w:szCs w:val="22"/>
              </w:rPr>
              <w:t>2</w:t>
            </w:r>
          </w:p>
        </w:tc>
        <w:tc>
          <w:tcPr>
            <w:tcW w:w="2295"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5E6EC5">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1701" w:type="dxa"/>
            <w:tcBorders>
              <w:top w:val="single" w:sz="4" w:space="0" w:color="000000"/>
              <w:left w:val="single" w:sz="4" w:space="0" w:color="000000"/>
              <w:bottom w:val="single" w:sz="4" w:space="0" w:color="000000"/>
              <w:right w:val="single" w:sz="4" w:space="0" w:color="000000"/>
            </w:tcBorders>
          </w:tcPr>
          <w:p w:rsidR="003E73E2" w:rsidRPr="0036734E" w:rsidRDefault="003E73E2" w:rsidP="005E6EC5">
            <w:pPr>
              <w:snapToGrid w:val="0"/>
            </w:pPr>
          </w:p>
        </w:tc>
      </w:tr>
      <w:tr w:rsidR="003E73E2" w:rsidTr="00781CA8">
        <w:trPr>
          <w:trHeight w:val="289"/>
          <w:jc w:val="center"/>
        </w:trPr>
        <w:tc>
          <w:tcPr>
            <w:tcW w:w="568" w:type="dxa"/>
            <w:tcBorders>
              <w:top w:val="single" w:sz="4" w:space="0" w:color="000000"/>
              <w:left w:val="single" w:sz="4" w:space="0" w:color="000000"/>
              <w:bottom w:val="single" w:sz="4" w:space="0" w:color="000000"/>
            </w:tcBorders>
          </w:tcPr>
          <w:p w:rsidR="003E73E2" w:rsidRPr="0036734E" w:rsidRDefault="003E73E2" w:rsidP="005E6EC5">
            <w:pPr>
              <w:snapToGrid w:val="0"/>
            </w:pPr>
            <w:r w:rsidRPr="0036734E">
              <w:rPr>
                <w:szCs w:val="22"/>
              </w:rPr>
              <w:t>3</w:t>
            </w:r>
          </w:p>
        </w:tc>
        <w:tc>
          <w:tcPr>
            <w:tcW w:w="2295"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5E6EC5">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1701" w:type="dxa"/>
            <w:tcBorders>
              <w:top w:val="single" w:sz="4" w:space="0" w:color="000000"/>
              <w:left w:val="single" w:sz="4" w:space="0" w:color="000000"/>
              <w:bottom w:val="single" w:sz="4" w:space="0" w:color="000000"/>
              <w:right w:val="single" w:sz="4" w:space="0" w:color="000000"/>
            </w:tcBorders>
          </w:tcPr>
          <w:p w:rsidR="003E73E2" w:rsidRPr="0036734E" w:rsidRDefault="003E73E2" w:rsidP="005E6EC5">
            <w:pPr>
              <w:snapToGrid w:val="0"/>
            </w:pPr>
          </w:p>
        </w:tc>
      </w:tr>
      <w:tr w:rsidR="003E73E2" w:rsidTr="00781CA8">
        <w:trPr>
          <w:trHeight w:val="258"/>
          <w:jc w:val="center"/>
        </w:trPr>
        <w:tc>
          <w:tcPr>
            <w:tcW w:w="568" w:type="dxa"/>
            <w:tcBorders>
              <w:top w:val="single" w:sz="4" w:space="0" w:color="000000"/>
              <w:left w:val="single" w:sz="4" w:space="0" w:color="000000"/>
              <w:bottom w:val="single" w:sz="4" w:space="0" w:color="000000"/>
            </w:tcBorders>
          </w:tcPr>
          <w:p w:rsidR="003E73E2" w:rsidRPr="0036734E" w:rsidRDefault="003E73E2" w:rsidP="005E6EC5">
            <w:pPr>
              <w:snapToGrid w:val="0"/>
            </w:pPr>
            <w:r w:rsidRPr="0036734E">
              <w:rPr>
                <w:szCs w:val="22"/>
              </w:rPr>
              <w:t>4</w:t>
            </w:r>
          </w:p>
        </w:tc>
        <w:tc>
          <w:tcPr>
            <w:tcW w:w="2295"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5E6EC5">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1701" w:type="dxa"/>
            <w:tcBorders>
              <w:top w:val="single" w:sz="4" w:space="0" w:color="000000"/>
              <w:left w:val="single" w:sz="4" w:space="0" w:color="000000"/>
              <w:bottom w:val="single" w:sz="4" w:space="0" w:color="000000"/>
              <w:right w:val="single" w:sz="4" w:space="0" w:color="000000"/>
            </w:tcBorders>
          </w:tcPr>
          <w:p w:rsidR="003E73E2" w:rsidRPr="0036734E" w:rsidRDefault="003E73E2" w:rsidP="005E6EC5">
            <w:pPr>
              <w:snapToGrid w:val="0"/>
            </w:pPr>
          </w:p>
        </w:tc>
      </w:tr>
      <w:tr w:rsidR="003E73E2" w:rsidTr="00781CA8">
        <w:trPr>
          <w:trHeight w:val="243"/>
          <w:jc w:val="center"/>
        </w:trPr>
        <w:tc>
          <w:tcPr>
            <w:tcW w:w="568" w:type="dxa"/>
            <w:tcBorders>
              <w:top w:val="single" w:sz="4" w:space="0" w:color="000000"/>
              <w:left w:val="single" w:sz="4" w:space="0" w:color="000000"/>
              <w:bottom w:val="single" w:sz="4" w:space="0" w:color="000000"/>
            </w:tcBorders>
          </w:tcPr>
          <w:p w:rsidR="003E73E2" w:rsidRPr="0036734E" w:rsidRDefault="003E73E2" w:rsidP="005E6EC5">
            <w:pPr>
              <w:snapToGrid w:val="0"/>
            </w:pPr>
            <w:r w:rsidRPr="0036734E">
              <w:rPr>
                <w:szCs w:val="22"/>
              </w:rPr>
              <w:t>5</w:t>
            </w:r>
          </w:p>
        </w:tc>
        <w:tc>
          <w:tcPr>
            <w:tcW w:w="2295"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5E6EC5">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1701" w:type="dxa"/>
            <w:tcBorders>
              <w:top w:val="single" w:sz="4" w:space="0" w:color="000000"/>
              <w:left w:val="single" w:sz="4" w:space="0" w:color="000000"/>
              <w:bottom w:val="single" w:sz="4" w:space="0" w:color="000000"/>
              <w:right w:val="single" w:sz="4" w:space="0" w:color="000000"/>
            </w:tcBorders>
          </w:tcPr>
          <w:p w:rsidR="003E73E2" w:rsidRPr="0036734E" w:rsidRDefault="003E73E2" w:rsidP="005E6EC5">
            <w:pPr>
              <w:snapToGrid w:val="0"/>
            </w:pPr>
          </w:p>
        </w:tc>
      </w:tr>
      <w:tr w:rsidR="003E73E2" w:rsidTr="00781CA8">
        <w:trPr>
          <w:trHeight w:val="258"/>
          <w:jc w:val="center"/>
        </w:trPr>
        <w:tc>
          <w:tcPr>
            <w:tcW w:w="568" w:type="dxa"/>
            <w:tcBorders>
              <w:top w:val="single" w:sz="4" w:space="0" w:color="000000"/>
              <w:left w:val="single" w:sz="4" w:space="0" w:color="000000"/>
              <w:bottom w:val="single" w:sz="4" w:space="0" w:color="000000"/>
            </w:tcBorders>
          </w:tcPr>
          <w:p w:rsidR="003E73E2" w:rsidRPr="0036734E" w:rsidRDefault="003E73E2" w:rsidP="005E6EC5">
            <w:pPr>
              <w:snapToGrid w:val="0"/>
            </w:pPr>
            <w:r w:rsidRPr="0036734E">
              <w:rPr>
                <w:szCs w:val="22"/>
              </w:rPr>
              <w:t>…</w:t>
            </w:r>
          </w:p>
        </w:tc>
        <w:tc>
          <w:tcPr>
            <w:tcW w:w="2295"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5E6EC5">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5E6EC5">
            <w:pPr>
              <w:snapToGrid w:val="0"/>
            </w:pPr>
          </w:p>
        </w:tc>
        <w:tc>
          <w:tcPr>
            <w:tcW w:w="1701" w:type="dxa"/>
            <w:tcBorders>
              <w:top w:val="single" w:sz="4" w:space="0" w:color="000000"/>
              <w:left w:val="single" w:sz="4" w:space="0" w:color="000000"/>
              <w:bottom w:val="single" w:sz="4" w:space="0" w:color="000000"/>
              <w:right w:val="single" w:sz="4" w:space="0" w:color="000000"/>
            </w:tcBorders>
          </w:tcPr>
          <w:p w:rsidR="003E73E2" w:rsidRPr="0036734E" w:rsidRDefault="003E73E2" w:rsidP="005E6EC5">
            <w:pPr>
              <w:snapToGrid w:val="0"/>
            </w:pPr>
          </w:p>
        </w:tc>
      </w:tr>
      <w:tr w:rsidR="003E73E2" w:rsidTr="00781CA8">
        <w:trPr>
          <w:trHeight w:val="289"/>
          <w:jc w:val="center"/>
        </w:trPr>
        <w:tc>
          <w:tcPr>
            <w:tcW w:w="568" w:type="dxa"/>
            <w:tcBorders>
              <w:top w:val="single" w:sz="4" w:space="0" w:color="000000"/>
              <w:left w:val="single" w:sz="4" w:space="0" w:color="000000"/>
              <w:bottom w:val="single" w:sz="4" w:space="0" w:color="000000"/>
            </w:tcBorders>
          </w:tcPr>
          <w:p w:rsidR="003E73E2" w:rsidRDefault="003E73E2" w:rsidP="005E6EC5">
            <w:pPr>
              <w:snapToGrid w:val="0"/>
              <w:rPr>
                <w:sz w:val="24"/>
              </w:rPr>
            </w:pPr>
          </w:p>
        </w:tc>
        <w:tc>
          <w:tcPr>
            <w:tcW w:w="2295" w:type="dxa"/>
            <w:tcBorders>
              <w:top w:val="single" w:sz="4" w:space="0" w:color="000000"/>
              <w:left w:val="single" w:sz="4" w:space="0" w:color="000000"/>
              <w:bottom w:val="single" w:sz="4" w:space="0" w:color="000000"/>
            </w:tcBorders>
          </w:tcPr>
          <w:p w:rsidR="003E73E2" w:rsidRDefault="003E73E2" w:rsidP="005E6EC5">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3E73E2" w:rsidRDefault="003E73E2" w:rsidP="005E6EC5">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3E73E2" w:rsidRDefault="003E73E2" w:rsidP="005E6EC5">
            <w:pPr>
              <w:snapToGrid w:val="0"/>
              <w:rPr>
                <w:sz w:val="24"/>
              </w:rPr>
            </w:pPr>
          </w:p>
        </w:tc>
        <w:tc>
          <w:tcPr>
            <w:tcW w:w="2126" w:type="dxa"/>
            <w:tcBorders>
              <w:top w:val="single" w:sz="4" w:space="0" w:color="000000"/>
              <w:left w:val="single" w:sz="4" w:space="0" w:color="000000"/>
              <w:bottom w:val="single" w:sz="4" w:space="0" w:color="000000"/>
            </w:tcBorders>
          </w:tcPr>
          <w:p w:rsidR="003E73E2" w:rsidRDefault="003E73E2" w:rsidP="005E6EC5">
            <w:pPr>
              <w:snapToGrid w:val="0"/>
              <w:rPr>
                <w:sz w:val="24"/>
              </w:rPr>
            </w:pPr>
          </w:p>
        </w:tc>
        <w:tc>
          <w:tcPr>
            <w:tcW w:w="1701" w:type="dxa"/>
            <w:tcBorders>
              <w:top w:val="single" w:sz="4" w:space="0" w:color="000000"/>
              <w:left w:val="single" w:sz="4" w:space="0" w:color="000000"/>
              <w:bottom w:val="single" w:sz="4" w:space="0" w:color="000000"/>
              <w:right w:val="single" w:sz="4" w:space="0" w:color="000000"/>
            </w:tcBorders>
          </w:tcPr>
          <w:p w:rsidR="003E73E2" w:rsidRDefault="003E73E2" w:rsidP="005E6EC5">
            <w:pPr>
              <w:snapToGrid w:val="0"/>
              <w:rPr>
                <w:b/>
                <w:sz w:val="24"/>
              </w:rPr>
            </w:pPr>
          </w:p>
        </w:tc>
      </w:tr>
    </w:tbl>
    <w:p w:rsidR="003E73E2" w:rsidRDefault="003E73E2" w:rsidP="003E73E2">
      <w:pPr>
        <w:jc w:val="center"/>
      </w:pPr>
    </w:p>
    <w:p w:rsidR="003E73E2" w:rsidRDefault="003E73E2" w:rsidP="003E73E2">
      <w:pPr>
        <w:jc w:val="center"/>
      </w:pPr>
    </w:p>
    <w:p w:rsidR="003E73E2" w:rsidRDefault="003E73E2" w:rsidP="003E73E2">
      <w:pPr>
        <w:jc w:val="center"/>
      </w:pPr>
    </w:p>
    <w:p w:rsidR="003E73E2" w:rsidRDefault="003E73E2" w:rsidP="003E73E2">
      <w:r>
        <w:tab/>
        <w:t>__________________________</w:t>
      </w:r>
      <w:r>
        <w:tab/>
      </w:r>
      <w:r>
        <w:tab/>
        <w:t>________________________________</w:t>
      </w:r>
    </w:p>
    <w:p w:rsidR="003E73E2" w:rsidRDefault="003E73E2" w:rsidP="003E73E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3E73E2" w:rsidRDefault="003E73E2" w:rsidP="003E73E2">
      <w:pPr>
        <w:ind w:firstLine="284"/>
      </w:pPr>
    </w:p>
    <w:p w:rsidR="003E73E2" w:rsidRDefault="003E73E2" w:rsidP="003E73E2">
      <w:pPr>
        <w:ind w:firstLine="284"/>
      </w:pPr>
    </w:p>
    <w:p w:rsidR="003E73E2" w:rsidRDefault="003E73E2" w:rsidP="003E73E2">
      <w:pPr>
        <w:ind w:firstLine="284"/>
      </w:pPr>
    </w:p>
    <w:p w:rsidR="003E73E2" w:rsidRDefault="003E73E2" w:rsidP="003E73E2"/>
    <w:p w:rsidR="00D17C32" w:rsidRDefault="00D17C32">
      <w:pPr>
        <w:spacing w:before="0" w:line="276" w:lineRule="auto"/>
        <w:jc w:val="center"/>
        <w:rPr>
          <w:rFonts w:ascii="Times New Roman" w:hAnsi="Times New Roman"/>
          <w:b/>
          <w:bCs/>
          <w:sz w:val="24"/>
        </w:rPr>
      </w:pPr>
      <w:r>
        <w:rPr>
          <w:rFonts w:ascii="Times New Roman" w:hAnsi="Times New Roman"/>
          <w:b/>
          <w:bCs/>
          <w:sz w:val="24"/>
        </w:rPr>
        <w:br w:type="page"/>
      </w:r>
    </w:p>
    <w:p w:rsidR="00D17C32" w:rsidRPr="00152267" w:rsidRDefault="00D17C32" w:rsidP="00D17C32">
      <w:pPr>
        <w:jc w:val="right"/>
        <w:rPr>
          <w:rFonts w:ascii="Times New Roman" w:hAnsi="Times New Roman"/>
          <w:b/>
          <w:bCs/>
          <w:sz w:val="24"/>
        </w:rPr>
      </w:pPr>
      <w:r w:rsidRPr="00152267">
        <w:rPr>
          <w:rFonts w:ascii="Times New Roman" w:hAnsi="Times New Roman"/>
          <w:b/>
          <w:bCs/>
          <w:sz w:val="24"/>
        </w:rPr>
        <w:lastRenderedPageBreak/>
        <w:t>Приложение №</w:t>
      </w:r>
      <w:r>
        <w:rPr>
          <w:rFonts w:ascii="Times New Roman" w:hAnsi="Times New Roman"/>
          <w:b/>
          <w:bCs/>
          <w:sz w:val="24"/>
        </w:rPr>
        <w:t>2</w:t>
      </w:r>
      <w:r w:rsidRPr="00152267">
        <w:rPr>
          <w:rFonts w:ascii="Times New Roman" w:hAnsi="Times New Roman"/>
          <w:b/>
          <w:bCs/>
          <w:sz w:val="24"/>
        </w:rPr>
        <w:t xml:space="preserve"> к форме №5 </w:t>
      </w:r>
    </w:p>
    <w:p w:rsidR="00D17C32" w:rsidRPr="00152267" w:rsidRDefault="00D17C32" w:rsidP="00D17C32">
      <w:pPr>
        <w:jc w:val="center"/>
        <w:rPr>
          <w:rFonts w:ascii="Times New Roman" w:hAnsi="Times New Roman"/>
          <w:b/>
          <w:bCs/>
          <w:iCs/>
          <w:sz w:val="16"/>
          <w:szCs w:val="16"/>
        </w:rPr>
      </w:pPr>
    </w:p>
    <w:p w:rsidR="00D17C32" w:rsidRPr="00152267" w:rsidRDefault="00D17C32" w:rsidP="00D17C32">
      <w:pPr>
        <w:spacing w:before="0"/>
        <w:jc w:val="center"/>
        <w:rPr>
          <w:rFonts w:ascii="Times New Roman" w:hAnsi="Times New Roman"/>
          <w:b/>
          <w:bCs/>
          <w:iCs/>
          <w:sz w:val="24"/>
        </w:rPr>
      </w:pPr>
      <w:r w:rsidRPr="00152267">
        <w:rPr>
          <w:rFonts w:ascii="Times New Roman" w:hAnsi="Times New Roman"/>
          <w:b/>
          <w:bCs/>
          <w:iCs/>
          <w:sz w:val="24"/>
        </w:rPr>
        <w:t>Регламент определения стоимости работ на весь период их выполнения</w:t>
      </w:r>
    </w:p>
    <w:p w:rsidR="00D17C32" w:rsidRPr="00152267" w:rsidRDefault="00D17C32" w:rsidP="00D17C32">
      <w:pPr>
        <w:spacing w:before="0"/>
        <w:jc w:val="center"/>
        <w:rPr>
          <w:rFonts w:ascii="Times New Roman" w:hAnsi="Times New Roman"/>
          <w:b/>
          <w:i/>
          <w:sz w:val="24"/>
        </w:rPr>
      </w:pPr>
      <w:r w:rsidRPr="00152267">
        <w:rPr>
          <w:rFonts w:ascii="Times New Roman" w:hAnsi="Times New Roman"/>
          <w:b/>
          <w:bCs/>
          <w:i/>
          <w:sz w:val="24"/>
        </w:rPr>
        <w:t>"</w:t>
      </w:r>
      <w:r w:rsidRPr="00152267">
        <w:rPr>
          <w:rFonts w:ascii="Times New Roman" w:hAnsi="Times New Roman"/>
          <w:b/>
          <w:i/>
          <w:sz w:val="24"/>
        </w:rPr>
        <w:t xml:space="preserve">Выполнение работ по капитальному ремонту технологической установки </w:t>
      </w:r>
    </w:p>
    <w:p w:rsidR="00D17C32" w:rsidRPr="00152267" w:rsidRDefault="00D17C32" w:rsidP="00D17C32">
      <w:pPr>
        <w:spacing w:before="0"/>
        <w:jc w:val="center"/>
        <w:rPr>
          <w:rFonts w:ascii="Times New Roman" w:hAnsi="Times New Roman"/>
          <w:b/>
          <w:bCs/>
          <w:i/>
          <w:sz w:val="24"/>
        </w:rPr>
      </w:pPr>
      <w:r w:rsidRPr="00152267">
        <w:rPr>
          <w:rFonts w:ascii="Times New Roman" w:hAnsi="Times New Roman"/>
          <w:b/>
          <w:i/>
          <w:sz w:val="24"/>
        </w:rPr>
        <w:t>___________________________</w:t>
      </w:r>
      <w:r w:rsidRPr="00152267">
        <w:rPr>
          <w:rFonts w:ascii="Times New Roman" w:hAnsi="Times New Roman"/>
          <w:b/>
          <w:bCs/>
          <w:i/>
          <w:sz w:val="24"/>
        </w:rPr>
        <w:t>"</w:t>
      </w:r>
    </w:p>
    <w:p w:rsidR="00D17C32" w:rsidRPr="00152267" w:rsidRDefault="00D17C32" w:rsidP="00D17C32">
      <w:pPr>
        <w:jc w:val="center"/>
        <w:rPr>
          <w:rFonts w:ascii="Times New Roman" w:hAnsi="Times New Roman"/>
          <w:b/>
          <w:bCs/>
          <w:sz w:val="16"/>
          <w:szCs w:val="16"/>
        </w:rPr>
      </w:pPr>
    </w:p>
    <w:tbl>
      <w:tblPr>
        <w:tblW w:w="9775" w:type="dxa"/>
        <w:tblLook w:val="04A0" w:firstRow="1" w:lastRow="0" w:firstColumn="1" w:lastColumn="0" w:noHBand="0" w:noVBand="1"/>
      </w:tblPr>
      <w:tblGrid>
        <w:gridCol w:w="550"/>
        <w:gridCol w:w="3888"/>
        <w:gridCol w:w="5337"/>
      </w:tblGrid>
      <w:tr w:rsidR="00D17C32" w:rsidRPr="00152267" w:rsidTr="00D17C32">
        <w:trPr>
          <w:trHeight w:val="410"/>
          <w:tblHeader/>
        </w:trPr>
        <w:tc>
          <w:tcPr>
            <w:tcW w:w="5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17C32" w:rsidRPr="00152267" w:rsidRDefault="00D17C32" w:rsidP="005E6EC5">
            <w:pPr>
              <w:rPr>
                <w:rFonts w:ascii="Times New Roman" w:hAnsi="Times New Roman"/>
                <w:b/>
                <w:bCs/>
                <w:i/>
                <w:iCs/>
                <w:sz w:val="24"/>
              </w:rPr>
            </w:pPr>
            <w:r w:rsidRPr="00152267">
              <w:rPr>
                <w:rFonts w:ascii="Times New Roman" w:hAnsi="Times New Roman"/>
                <w:b/>
                <w:bCs/>
                <w:i/>
                <w:iCs/>
                <w:sz w:val="24"/>
              </w:rPr>
              <w:t xml:space="preserve">№ </w:t>
            </w:r>
            <w:proofErr w:type="gramStart"/>
            <w:r w:rsidRPr="00152267">
              <w:rPr>
                <w:rFonts w:ascii="Times New Roman" w:hAnsi="Times New Roman"/>
                <w:b/>
                <w:bCs/>
                <w:i/>
                <w:iCs/>
                <w:sz w:val="24"/>
              </w:rPr>
              <w:t>п</w:t>
            </w:r>
            <w:proofErr w:type="gramEnd"/>
            <w:r w:rsidRPr="00152267">
              <w:rPr>
                <w:rFonts w:ascii="Times New Roman" w:hAnsi="Times New Roman"/>
                <w:b/>
                <w:bCs/>
                <w:i/>
                <w:iCs/>
                <w:sz w:val="24"/>
              </w:rPr>
              <w:t>/п</w:t>
            </w:r>
          </w:p>
        </w:tc>
        <w:tc>
          <w:tcPr>
            <w:tcW w:w="38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17C32" w:rsidRPr="00152267" w:rsidRDefault="00D17C32" w:rsidP="005E6EC5">
            <w:pPr>
              <w:rPr>
                <w:rFonts w:ascii="Times New Roman" w:hAnsi="Times New Roman"/>
                <w:b/>
                <w:bCs/>
                <w:i/>
                <w:iCs/>
                <w:sz w:val="24"/>
              </w:rPr>
            </w:pPr>
            <w:r w:rsidRPr="00152267">
              <w:rPr>
                <w:rFonts w:ascii="Times New Roman" w:hAnsi="Times New Roman"/>
                <w:b/>
                <w:bCs/>
                <w:i/>
                <w:iCs/>
                <w:sz w:val="24"/>
              </w:rPr>
              <w:t>Наименование затрат</w:t>
            </w:r>
          </w:p>
        </w:tc>
        <w:tc>
          <w:tcPr>
            <w:tcW w:w="53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17C32" w:rsidRPr="00152267" w:rsidRDefault="00D17C32" w:rsidP="005E6EC5">
            <w:pPr>
              <w:rPr>
                <w:rFonts w:ascii="Times New Roman" w:hAnsi="Times New Roman"/>
                <w:b/>
                <w:bCs/>
                <w:i/>
                <w:iCs/>
                <w:sz w:val="24"/>
              </w:rPr>
            </w:pPr>
            <w:r w:rsidRPr="00152267">
              <w:rPr>
                <w:rFonts w:ascii="Times New Roman" w:hAnsi="Times New Roman"/>
                <w:b/>
                <w:bCs/>
                <w:i/>
                <w:iCs/>
                <w:sz w:val="24"/>
              </w:rPr>
              <w:t>Размер затрат</w:t>
            </w:r>
          </w:p>
        </w:tc>
      </w:tr>
      <w:tr w:rsidR="00D17C32" w:rsidRPr="00152267" w:rsidTr="00D17C32">
        <w:trPr>
          <w:trHeight w:val="396"/>
          <w:tblHeader/>
        </w:trPr>
        <w:tc>
          <w:tcPr>
            <w:tcW w:w="550" w:type="dxa"/>
            <w:vMerge/>
            <w:tcBorders>
              <w:top w:val="single" w:sz="4" w:space="0" w:color="auto"/>
              <w:left w:val="single" w:sz="4" w:space="0" w:color="auto"/>
              <w:bottom w:val="single" w:sz="4" w:space="0" w:color="auto"/>
              <w:right w:val="single" w:sz="4" w:space="0" w:color="auto"/>
            </w:tcBorders>
            <w:vAlign w:val="center"/>
          </w:tcPr>
          <w:p w:rsidR="00D17C32" w:rsidRPr="00152267" w:rsidRDefault="00D17C32" w:rsidP="005E6EC5">
            <w:pPr>
              <w:rPr>
                <w:rFonts w:ascii="Times New Roman" w:hAnsi="Times New Roman"/>
                <w:b/>
                <w:bCs/>
                <w:i/>
                <w:iCs/>
                <w:sz w:val="24"/>
              </w:rPr>
            </w:pPr>
          </w:p>
        </w:tc>
        <w:tc>
          <w:tcPr>
            <w:tcW w:w="3888" w:type="dxa"/>
            <w:vMerge/>
            <w:tcBorders>
              <w:top w:val="single" w:sz="4" w:space="0" w:color="auto"/>
              <w:left w:val="single" w:sz="4" w:space="0" w:color="auto"/>
              <w:bottom w:val="single" w:sz="4" w:space="0" w:color="auto"/>
              <w:right w:val="single" w:sz="4" w:space="0" w:color="auto"/>
            </w:tcBorders>
            <w:vAlign w:val="center"/>
          </w:tcPr>
          <w:p w:rsidR="00D17C32" w:rsidRPr="00152267" w:rsidRDefault="00D17C32" w:rsidP="005E6EC5">
            <w:pPr>
              <w:rPr>
                <w:rFonts w:ascii="Times New Roman" w:hAnsi="Times New Roman"/>
                <w:b/>
                <w:bCs/>
                <w:i/>
                <w:iCs/>
                <w:sz w:val="24"/>
              </w:rPr>
            </w:pPr>
          </w:p>
        </w:tc>
        <w:tc>
          <w:tcPr>
            <w:tcW w:w="5337" w:type="dxa"/>
            <w:vMerge/>
            <w:tcBorders>
              <w:top w:val="single" w:sz="4" w:space="0" w:color="auto"/>
              <w:left w:val="single" w:sz="4" w:space="0" w:color="auto"/>
              <w:bottom w:val="single" w:sz="4" w:space="0" w:color="auto"/>
              <w:right w:val="single" w:sz="4" w:space="0" w:color="auto"/>
            </w:tcBorders>
            <w:vAlign w:val="center"/>
          </w:tcPr>
          <w:p w:rsidR="00D17C32" w:rsidRPr="00152267" w:rsidRDefault="00D17C32" w:rsidP="005E6EC5">
            <w:pPr>
              <w:rPr>
                <w:rFonts w:ascii="Times New Roman" w:hAnsi="Times New Roman"/>
                <w:b/>
                <w:bCs/>
                <w:i/>
                <w:iCs/>
                <w:sz w:val="24"/>
              </w:rPr>
            </w:pPr>
          </w:p>
        </w:tc>
      </w:tr>
      <w:tr w:rsidR="00D17C32" w:rsidRPr="00152267" w:rsidTr="00D17C32">
        <w:trPr>
          <w:trHeight w:val="359"/>
        </w:trPr>
        <w:tc>
          <w:tcPr>
            <w:tcW w:w="97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17C32" w:rsidRPr="00152267" w:rsidRDefault="00D17C32" w:rsidP="005E6EC5">
            <w:pPr>
              <w:rPr>
                <w:rFonts w:ascii="Times New Roman" w:hAnsi="Times New Roman"/>
                <w:b/>
                <w:bCs/>
                <w:i/>
                <w:iCs/>
                <w:sz w:val="24"/>
              </w:rPr>
            </w:pPr>
            <w:r w:rsidRPr="00152267">
              <w:rPr>
                <w:rFonts w:ascii="Times New Roman" w:hAnsi="Times New Roman"/>
                <w:b/>
                <w:bCs/>
                <w:i/>
                <w:iCs/>
                <w:sz w:val="24"/>
              </w:rPr>
              <w:t>Затраты по СМР при составлении сметных расчетов ресурсным методом</w:t>
            </w:r>
          </w:p>
        </w:tc>
      </w:tr>
      <w:tr w:rsidR="00D17C32" w:rsidRPr="00152267" w:rsidTr="00D17C32">
        <w:trPr>
          <w:trHeight w:val="746"/>
        </w:trPr>
        <w:tc>
          <w:tcPr>
            <w:tcW w:w="550" w:type="dxa"/>
            <w:tcBorders>
              <w:top w:val="single" w:sz="4" w:space="0" w:color="auto"/>
              <w:left w:val="single" w:sz="8" w:space="0" w:color="auto"/>
              <w:bottom w:val="single" w:sz="4" w:space="0" w:color="auto"/>
              <w:right w:val="single" w:sz="4"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1</w:t>
            </w:r>
          </w:p>
        </w:tc>
        <w:tc>
          <w:tcPr>
            <w:tcW w:w="3888" w:type="dxa"/>
            <w:tcBorders>
              <w:top w:val="single" w:sz="4" w:space="0" w:color="auto"/>
              <w:left w:val="nil"/>
              <w:bottom w:val="single" w:sz="4" w:space="0" w:color="auto"/>
              <w:right w:val="single" w:sz="4" w:space="0" w:color="auto"/>
            </w:tcBorders>
            <w:shd w:val="clear" w:color="auto" w:fill="auto"/>
            <w:vAlign w:val="center"/>
          </w:tcPr>
          <w:p w:rsidR="00D17C32" w:rsidRPr="00152267" w:rsidRDefault="00D17C32" w:rsidP="005E6EC5">
            <w:pPr>
              <w:rPr>
                <w:rFonts w:ascii="Times New Roman" w:hAnsi="Times New Roman"/>
                <w:sz w:val="24"/>
              </w:rPr>
            </w:pPr>
            <w:r w:rsidRPr="00152267">
              <w:rPr>
                <w:rFonts w:ascii="Times New Roman" w:hAnsi="Times New Roman"/>
                <w:sz w:val="24"/>
              </w:rPr>
              <w:t>Заработная плата (средний разряд), руб./мес.</w:t>
            </w:r>
          </w:p>
        </w:tc>
        <w:tc>
          <w:tcPr>
            <w:tcW w:w="5337" w:type="dxa"/>
            <w:tcBorders>
              <w:top w:val="single" w:sz="4" w:space="0" w:color="auto"/>
              <w:left w:val="nil"/>
              <w:bottom w:val="single" w:sz="4" w:space="0" w:color="auto"/>
              <w:right w:val="single" w:sz="8"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 </w:t>
            </w:r>
          </w:p>
        </w:tc>
      </w:tr>
      <w:tr w:rsidR="00D17C32" w:rsidRPr="00152267" w:rsidTr="00D17C32">
        <w:trPr>
          <w:trHeight w:val="698"/>
        </w:trPr>
        <w:tc>
          <w:tcPr>
            <w:tcW w:w="550" w:type="dxa"/>
            <w:tcBorders>
              <w:top w:val="nil"/>
              <w:left w:val="single" w:sz="8" w:space="0" w:color="auto"/>
              <w:bottom w:val="single" w:sz="4" w:space="0" w:color="auto"/>
              <w:right w:val="single" w:sz="4"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2</w:t>
            </w:r>
          </w:p>
        </w:tc>
        <w:tc>
          <w:tcPr>
            <w:tcW w:w="3888" w:type="dxa"/>
            <w:tcBorders>
              <w:top w:val="nil"/>
              <w:left w:val="nil"/>
              <w:bottom w:val="single" w:sz="4" w:space="0" w:color="auto"/>
              <w:right w:val="single" w:sz="4" w:space="0" w:color="auto"/>
            </w:tcBorders>
            <w:shd w:val="clear" w:color="auto" w:fill="auto"/>
            <w:vAlign w:val="center"/>
          </w:tcPr>
          <w:p w:rsidR="00D17C32" w:rsidRPr="00152267" w:rsidRDefault="00D17C32" w:rsidP="005E6EC5">
            <w:pPr>
              <w:rPr>
                <w:rFonts w:ascii="Times New Roman" w:hAnsi="Times New Roman"/>
                <w:sz w:val="24"/>
              </w:rPr>
            </w:pPr>
            <w:r w:rsidRPr="00152267">
              <w:rPr>
                <w:rFonts w:ascii="Times New Roman" w:hAnsi="Times New Roman"/>
                <w:sz w:val="24"/>
              </w:rPr>
              <w:t>Коэффициент на особые условия производства работ:</w:t>
            </w:r>
          </w:p>
        </w:tc>
        <w:tc>
          <w:tcPr>
            <w:tcW w:w="5337" w:type="dxa"/>
            <w:tcBorders>
              <w:top w:val="nil"/>
              <w:left w:val="nil"/>
              <w:bottom w:val="single" w:sz="4" w:space="0" w:color="auto"/>
              <w:right w:val="single" w:sz="8"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 </w:t>
            </w:r>
          </w:p>
        </w:tc>
      </w:tr>
      <w:tr w:rsidR="00D17C32" w:rsidRPr="00152267" w:rsidTr="00D17C32">
        <w:trPr>
          <w:trHeight w:val="709"/>
        </w:trPr>
        <w:tc>
          <w:tcPr>
            <w:tcW w:w="550" w:type="dxa"/>
            <w:tcBorders>
              <w:top w:val="nil"/>
              <w:left w:val="single" w:sz="8" w:space="0" w:color="auto"/>
              <w:bottom w:val="single" w:sz="4" w:space="0" w:color="auto"/>
              <w:right w:val="single" w:sz="4" w:space="0" w:color="auto"/>
            </w:tcBorders>
            <w:shd w:val="clear" w:color="auto" w:fill="auto"/>
            <w:noWrap/>
            <w:vAlign w:val="center"/>
          </w:tcPr>
          <w:p w:rsidR="00D17C32" w:rsidRPr="00152267" w:rsidRDefault="00D17C32" w:rsidP="005E6EC5">
            <w:pPr>
              <w:jc w:val="right"/>
              <w:rPr>
                <w:rFonts w:ascii="Times New Roman" w:hAnsi="Times New Roman"/>
                <w:sz w:val="24"/>
              </w:rPr>
            </w:pPr>
            <w:r w:rsidRPr="00152267">
              <w:rPr>
                <w:rFonts w:ascii="Times New Roman" w:hAnsi="Times New Roman"/>
                <w:sz w:val="24"/>
              </w:rPr>
              <w:t>2.1</w:t>
            </w:r>
          </w:p>
        </w:tc>
        <w:tc>
          <w:tcPr>
            <w:tcW w:w="3888" w:type="dxa"/>
            <w:tcBorders>
              <w:top w:val="nil"/>
              <w:left w:val="nil"/>
              <w:bottom w:val="single" w:sz="4" w:space="0" w:color="auto"/>
              <w:right w:val="single" w:sz="4" w:space="0" w:color="auto"/>
            </w:tcBorders>
            <w:shd w:val="clear" w:color="auto" w:fill="auto"/>
            <w:vAlign w:val="center"/>
          </w:tcPr>
          <w:p w:rsidR="00D17C32" w:rsidRPr="00152267" w:rsidRDefault="00D17C32" w:rsidP="005E6EC5">
            <w:pPr>
              <w:rPr>
                <w:rFonts w:ascii="Times New Roman" w:hAnsi="Times New Roman"/>
                <w:sz w:val="24"/>
              </w:rPr>
            </w:pPr>
            <w:r w:rsidRPr="00152267">
              <w:rPr>
                <w:rFonts w:ascii="Times New Roman" w:hAnsi="Times New Roman"/>
                <w:sz w:val="24"/>
              </w:rPr>
              <w:t>производство работ в стесненных условиях, %</w:t>
            </w:r>
          </w:p>
        </w:tc>
        <w:tc>
          <w:tcPr>
            <w:tcW w:w="5337" w:type="dxa"/>
            <w:tcBorders>
              <w:top w:val="nil"/>
              <w:left w:val="single" w:sz="4" w:space="0" w:color="auto"/>
              <w:bottom w:val="single" w:sz="4" w:space="0" w:color="auto"/>
              <w:right w:val="single" w:sz="8"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 </w:t>
            </w:r>
          </w:p>
        </w:tc>
      </w:tr>
      <w:tr w:rsidR="00D17C32" w:rsidRPr="00152267" w:rsidTr="00D17C32">
        <w:trPr>
          <w:trHeight w:val="691"/>
        </w:trPr>
        <w:tc>
          <w:tcPr>
            <w:tcW w:w="550" w:type="dxa"/>
            <w:tcBorders>
              <w:top w:val="nil"/>
              <w:left w:val="single" w:sz="8" w:space="0" w:color="auto"/>
              <w:bottom w:val="single" w:sz="4" w:space="0" w:color="auto"/>
              <w:right w:val="single" w:sz="4" w:space="0" w:color="auto"/>
            </w:tcBorders>
            <w:shd w:val="clear" w:color="auto" w:fill="auto"/>
            <w:noWrap/>
            <w:vAlign w:val="center"/>
          </w:tcPr>
          <w:p w:rsidR="00D17C32" w:rsidRPr="00152267" w:rsidRDefault="00D17C32" w:rsidP="005E6EC5">
            <w:pPr>
              <w:jc w:val="right"/>
              <w:rPr>
                <w:rFonts w:ascii="Times New Roman" w:hAnsi="Times New Roman"/>
                <w:sz w:val="24"/>
              </w:rPr>
            </w:pPr>
            <w:r w:rsidRPr="00152267">
              <w:rPr>
                <w:rFonts w:ascii="Times New Roman" w:hAnsi="Times New Roman"/>
                <w:sz w:val="24"/>
              </w:rPr>
              <w:t>2.2</w:t>
            </w:r>
          </w:p>
        </w:tc>
        <w:tc>
          <w:tcPr>
            <w:tcW w:w="3888" w:type="dxa"/>
            <w:tcBorders>
              <w:top w:val="nil"/>
              <w:left w:val="nil"/>
              <w:bottom w:val="single" w:sz="4" w:space="0" w:color="auto"/>
              <w:right w:val="single" w:sz="4"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производство работ внутри аппаратов и сосудов, %</w:t>
            </w:r>
          </w:p>
        </w:tc>
        <w:tc>
          <w:tcPr>
            <w:tcW w:w="5337" w:type="dxa"/>
            <w:tcBorders>
              <w:top w:val="nil"/>
              <w:left w:val="nil"/>
              <w:bottom w:val="single" w:sz="4" w:space="0" w:color="auto"/>
              <w:right w:val="single" w:sz="8" w:space="0" w:color="auto"/>
            </w:tcBorders>
            <w:shd w:val="clear" w:color="auto" w:fill="auto"/>
            <w:noWrap/>
            <w:vAlign w:val="center"/>
          </w:tcPr>
          <w:p w:rsidR="00D17C32" w:rsidRPr="00152267" w:rsidRDefault="00D17C32" w:rsidP="005E6EC5">
            <w:pPr>
              <w:rPr>
                <w:rFonts w:ascii="Times New Roman" w:hAnsi="Times New Roman"/>
                <w:sz w:val="24"/>
              </w:rPr>
            </w:pPr>
          </w:p>
        </w:tc>
      </w:tr>
      <w:tr w:rsidR="00D17C32" w:rsidRPr="00152267" w:rsidTr="00D17C32">
        <w:trPr>
          <w:trHeight w:val="404"/>
        </w:trPr>
        <w:tc>
          <w:tcPr>
            <w:tcW w:w="550" w:type="dxa"/>
            <w:tcBorders>
              <w:top w:val="nil"/>
              <w:left w:val="single" w:sz="8" w:space="0" w:color="auto"/>
              <w:bottom w:val="single" w:sz="4" w:space="0" w:color="auto"/>
              <w:right w:val="single" w:sz="4"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3</w:t>
            </w:r>
          </w:p>
        </w:tc>
        <w:tc>
          <w:tcPr>
            <w:tcW w:w="3888" w:type="dxa"/>
            <w:tcBorders>
              <w:top w:val="nil"/>
              <w:left w:val="nil"/>
              <w:bottom w:val="single" w:sz="4" w:space="0" w:color="auto"/>
              <w:right w:val="single" w:sz="4"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Накладные расходы, %</w:t>
            </w:r>
          </w:p>
        </w:tc>
        <w:tc>
          <w:tcPr>
            <w:tcW w:w="5337" w:type="dxa"/>
            <w:tcBorders>
              <w:top w:val="nil"/>
              <w:left w:val="nil"/>
              <w:bottom w:val="single" w:sz="4" w:space="0" w:color="auto"/>
              <w:right w:val="single" w:sz="8"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 </w:t>
            </w:r>
          </w:p>
        </w:tc>
      </w:tr>
      <w:tr w:rsidR="00D17C32" w:rsidRPr="00152267" w:rsidTr="00D17C32">
        <w:trPr>
          <w:trHeight w:val="398"/>
        </w:trPr>
        <w:tc>
          <w:tcPr>
            <w:tcW w:w="550" w:type="dxa"/>
            <w:tcBorders>
              <w:top w:val="nil"/>
              <w:left w:val="single" w:sz="8" w:space="0" w:color="auto"/>
              <w:bottom w:val="single" w:sz="4" w:space="0" w:color="auto"/>
              <w:right w:val="single" w:sz="4"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4</w:t>
            </w:r>
          </w:p>
        </w:tc>
        <w:tc>
          <w:tcPr>
            <w:tcW w:w="3888" w:type="dxa"/>
            <w:tcBorders>
              <w:top w:val="nil"/>
              <w:left w:val="nil"/>
              <w:bottom w:val="single" w:sz="4" w:space="0" w:color="auto"/>
              <w:right w:val="single" w:sz="4"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Сметная прибыль, %</w:t>
            </w:r>
          </w:p>
        </w:tc>
        <w:tc>
          <w:tcPr>
            <w:tcW w:w="5337" w:type="dxa"/>
            <w:tcBorders>
              <w:top w:val="nil"/>
              <w:left w:val="nil"/>
              <w:bottom w:val="single" w:sz="4" w:space="0" w:color="auto"/>
              <w:right w:val="single" w:sz="8"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 </w:t>
            </w:r>
          </w:p>
        </w:tc>
      </w:tr>
      <w:tr w:rsidR="00D17C32" w:rsidRPr="00152267" w:rsidTr="00D17C32">
        <w:trPr>
          <w:trHeight w:val="361"/>
        </w:trPr>
        <w:tc>
          <w:tcPr>
            <w:tcW w:w="550" w:type="dxa"/>
            <w:tcBorders>
              <w:top w:val="nil"/>
              <w:left w:val="single" w:sz="8" w:space="0" w:color="auto"/>
              <w:bottom w:val="single" w:sz="4" w:space="0" w:color="auto"/>
              <w:right w:val="single" w:sz="4"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5</w:t>
            </w:r>
          </w:p>
        </w:tc>
        <w:tc>
          <w:tcPr>
            <w:tcW w:w="3888" w:type="dxa"/>
            <w:tcBorders>
              <w:top w:val="nil"/>
              <w:left w:val="nil"/>
              <w:bottom w:val="single" w:sz="4" w:space="0" w:color="auto"/>
              <w:right w:val="single" w:sz="4" w:space="0" w:color="auto"/>
            </w:tcBorders>
            <w:shd w:val="clear" w:color="auto" w:fill="auto"/>
            <w:vAlign w:val="center"/>
          </w:tcPr>
          <w:p w:rsidR="00D17C32" w:rsidRPr="00152267" w:rsidRDefault="00D17C32" w:rsidP="005E6EC5">
            <w:pPr>
              <w:rPr>
                <w:rFonts w:ascii="Times New Roman" w:hAnsi="Times New Roman"/>
                <w:sz w:val="24"/>
              </w:rPr>
            </w:pPr>
            <w:r w:rsidRPr="00152267">
              <w:rPr>
                <w:rFonts w:ascii="Times New Roman" w:hAnsi="Times New Roman"/>
                <w:sz w:val="24"/>
              </w:rPr>
              <w:t xml:space="preserve">Транспортные затраты: </w:t>
            </w:r>
          </w:p>
        </w:tc>
        <w:tc>
          <w:tcPr>
            <w:tcW w:w="5337" w:type="dxa"/>
            <w:tcBorders>
              <w:top w:val="nil"/>
              <w:left w:val="nil"/>
              <w:bottom w:val="single" w:sz="4" w:space="0" w:color="auto"/>
              <w:right w:val="single" w:sz="8"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 </w:t>
            </w:r>
          </w:p>
        </w:tc>
      </w:tr>
      <w:tr w:rsidR="00D17C32" w:rsidRPr="00152267" w:rsidTr="00D17C32">
        <w:trPr>
          <w:trHeight w:val="412"/>
        </w:trPr>
        <w:tc>
          <w:tcPr>
            <w:tcW w:w="550" w:type="dxa"/>
            <w:tcBorders>
              <w:top w:val="nil"/>
              <w:left w:val="single" w:sz="8" w:space="0" w:color="auto"/>
              <w:bottom w:val="single" w:sz="4" w:space="0" w:color="auto"/>
              <w:right w:val="single" w:sz="4" w:space="0" w:color="auto"/>
            </w:tcBorders>
            <w:shd w:val="clear" w:color="auto" w:fill="auto"/>
            <w:noWrap/>
            <w:vAlign w:val="center"/>
          </w:tcPr>
          <w:p w:rsidR="00D17C32" w:rsidRPr="00152267" w:rsidRDefault="00D17C32" w:rsidP="005E6EC5">
            <w:pPr>
              <w:jc w:val="right"/>
              <w:rPr>
                <w:rFonts w:ascii="Times New Roman" w:hAnsi="Times New Roman"/>
                <w:sz w:val="24"/>
              </w:rPr>
            </w:pPr>
            <w:r w:rsidRPr="00152267">
              <w:rPr>
                <w:rFonts w:ascii="Times New Roman" w:hAnsi="Times New Roman"/>
                <w:sz w:val="24"/>
              </w:rPr>
              <w:t>5.1</w:t>
            </w:r>
          </w:p>
        </w:tc>
        <w:tc>
          <w:tcPr>
            <w:tcW w:w="3888" w:type="dxa"/>
            <w:tcBorders>
              <w:top w:val="nil"/>
              <w:left w:val="nil"/>
              <w:bottom w:val="single" w:sz="4" w:space="0" w:color="auto"/>
              <w:right w:val="single" w:sz="4" w:space="0" w:color="auto"/>
            </w:tcBorders>
            <w:shd w:val="clear" w:color="auto" w:fill="auto"/>
            <w:vAlign w:val="center"/>
          </w:tcPr>
          <w:p w:rsidR="00D17C32" w:rsidRPr="00152267" w:rsidRDefault="00D17C32" w:rsidP="005E6EC5">
            <w:pPr>
              <w:jc w:val="right"/>
              <w:rPr>
                <w:rFonts w:ascii="Times New Roman" w:hAnsi="Times New Roman"/>
                <w:sz w:val="24"/>
              </w:rPr>
            </w:pPr>
            <w:r w:rsidRPr="00152267">
              <w:rPr>
                <w:rFonts w:ascii="Times New Roman" w:hAnsi="Times New Roman"/>
                <w:sz w:val="24"/>
              </w:rPr>
              <w:t>на материалы Подрядчика, %</w:t>
            </w:r>
          </w:p>
        </w:tc>
        <w:tc>
          <w:tcPr>
            <w:tcW w:w="5337" w:type="dxa"/>
            <w:tcBorders>
              <w:top w:val="nil"/>
              <w:left w:val="nil"/>
              <w:bottom w:val="single" w:sz="4" w:space="0" w:color="auto"/>
              <w:right w:val="single" w:sz="8" w:space="0" w:color="auto"/>
            </w:tcBorders>
            <w:shd w:val="clear" w:color="auto" w:fill="auto"/>
            <w:noWrap/>
            <w:vAlign w:val="center"/>
          </w:tcPr>
          <w:p w:rsidR="00D17C32" w:rsidRPr="00152267" w:rsidRDefault="00D17C32" w:rsidP="005E6EC5">
            <w:pPr>
              <w:rPr>
                <w:rFonts w:ascii="Times New Roman" w:hAnsi="Times New Roman"/>
                <w:sz w:val="24"/>
              </w:rPr>
            </w:pPr>
          </w:p>
        </w:tc>
      </w:tr>
      <w:tr w:rsidR="00D17C32" w:rsidRPr="00152267" w:rsidTr="00D17C32">
        <w:trPr>
          <w:trHeight w:val="334"/>
        </w:trPr>
        <w:tc>
          <w:tcPr>
            <w:tcW w:w="550" w:type="dxa"/>
            <w:tcBorders>
              <w:top w:val="nil"/>
              <w:left w:val="single" w:sz="8" w:space="0" w:color="auto"/>
              <w:bottom w:val="single" w:sz="4" w:space="0" w:color="auto"/>
              <w:right w:val="single" w:sz="4" w:space="0" w:color="auto"/>
            </w:tcBorders>
            <w:shd w:val="clear" w:color="auto" w:fill="auto"/>
            <w:noWrap/>
            <w:vAlign w:val="center"/>
          </w:tcPr>
          <w:p w:rsidR="00D17C32" w:rsidRPr="00152267" w:rsidRDefault="00D17C32" w:rsidP="005E6EC5">
            <w:pPr>
              <w:jc w:val="right"/>
              <w:rPr>
                <w:rFonts w:ascii="Times New Roman" w:hAnsi="Times New Roman"/>
                <w:sz w:val="24"/>
              </w:rPr>
            </w:pPr>
            <w:r w:rsidRPr="00152267">
              <w:rPr>
                <w:rFonts w:ascii="Times New Roman" w:hAnsi="Times New Roman"/>
                <w:sz w:val="24"/>
              </w:rPr>
              <w:t>5.2</w:t>
            </w:r>
          </w:p>
        </w:tc>
        <w:tc>
          <w:tcPr>
            <w:tcW w:w="3888" w:type="dxa"/>
            <w:tcBorders>
              <w:top w:val="nil"/>
              <w:left w:val="nil"/>
              <w:bottom w:val="single" w:sz="4" w:space="0" w:color="auto"/>
              <w:right w:val="single" w:sz="4" w:space="0" w:color="auto"/>
            </w:tcBorders>
            <w:shd w:val="clear" w:color="auto" w:fill="auto"/>
            <w:vAlign w:val="center"/>
          </w:tcPr>
          <w:p w:rsidR="00D17C32" w:rsidRPr="00152267" w:rsidRDefault="00D17C32" w:rsidP="005E6EC5">
            <w:pPr>
              <w:jc w:val="right"/>
              <w:rPr>
                <w:rFonts w:ascii="Times New Roman" w:hAnsi="Times New Roman"/>
                <w:sz w:val="24"/>
              </w:rPr>
            </w:pPr>
            <w:r w:rsidRPr="00152267">
              <w:rPr>
                <w:rFonts w:ascii="Times New Roman" w:hAnsi="Times New Roman"/>
                <w:sz w:val="24"/>
              </w:rPr>
              <w:t>на материалы Заказчика, %</w:t>
            </w:r>
          </w:p>
        </w:tc>
        <w:tc>
          <w:tcPr>
            <w:tcW w:w="5337" w:type="dxa"/>
            <w:tcBorders>
              <w:top w:val="nil"/>
              <w:left w:val="nil"/>
              <w:bottom w:val="single" w:sz="4" w:space="0" w:color="auto"/>
              <w:right w:val="single" w:sz="8" w:space="0" w:color="auto"/>
            </w:tcBorders>
            <w:shd w:val="clear" w:color="auto" w:fill="auto"/>
            <w:noWrap/>
            <w:vAlign w:val="center"/>
          </w:tcPr>
          <w:p w:rsidR="00D17C32" w:rsidRPr="00152267" w:rsidRDefault="00D17C32" w:rsidP="005E6EC5">
            <w:pPr>
              <w:rPr>
                <w:rFonts w:ascii="Times New Roman" w:hAnsi="Times New Roman"/>
                <w:sz w:val="24"/>
              </w:rPr>
            </w:pPr>
          </w:p>
        </w:tc>
      </w:tr>
      <w:tr w:rsidR="00D17C32" w:rsidRPr="00152267" w:rsidTr="00D17C32">
        <w:trPr>
          <w:trHeight w:val="1435"/>
        </w:trPr>
        <w:tc>
          <w:tcPr>
            <w:tcW w:w="550" w:type="dxa"/>
            <w:tcBorders>
              <w:top w:val="single" w:sz="4" w:space="0" w:color="auto"/>
              <w:left w:val="single" w:sz="8" w:space="0" w:color="auto"/>
              <w:bottom w:val="single" w:sz="4" w:space="0" w:color="auto"/>
              <w:right w:val="single" w:sz="4"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6</w:t>
            </w:r>
          </w:p>
        </w:tc>
        <w:tc>
          <w:tcPr>
            <w:tcW w:w="3888" w:type="dxa"/>
            <w:tcBorders>
              <w:top w:val="nil"/>
              <w:left w:val="nil"/>
              <w:bottom w:val="single" w:sz="4" w:space="0" w:color="auto"/>
              <w:right w:val="single" w:sz="4" w:space="0" w:color="auto"/>
            </w:tcBorders>
            <w:shd w:val="clear" w:color="auto" w:fill="auto"/>
            <w:vAlign w:val="center"/>
          </w:tcPr>
          <w:p w:rsidR="00D17C32" w:rsidRPr="00152267" w:rsidRDefault="00D17C32" w:rsidP="005E6EC5">
            <w:pPr>
              <w:rPr>
                <w:rFonts w:ascii="Times New Roman" w:hAnsi="Times New Roman"/>
                <w:sz w:val="24"/>
              </w:rPr>
            </w:pPr>
            <w:r w:rsidRPr="00152267">
              <w:rPr>
                <w:rFonts w:ascii="Times New Roman" w:hAnsi="Times New Roman"/>
                <w:sz w:val="24"/>
              </w:rPr>
              <w:t>Стоимость материалов</w:t>
            </w:r>
          </w:p>
        </w:tc>
        <w:tc>
          <w:tcPr>
            <w:tcW w:w="5337" w:type="dxa"/>
            <w:tcBorders>
              <w:top w:val="single" w:sz="4" w:space="0" w:color="auto"/>
              <w:left w:val="single" w:sz="4" w:space="0" w:color="auto"/>
              <w:bottom w:val="single" w:sz="4" w:space="0" w:color="auto"/>
              <w:right w:val="single" w:sz="4" w:space="0" w:color="auto"/>
            </w:tcBorders>
            <w:shd w:val="clear" w:color="auto" w:fill="auto"/>
          </w:tcPr>
          <w:p w:rsidR="00D17C32" w:rsidRPr="00D17C32" w:rsidRDefault="00D17C32" w:rsidP="005E6EC5">
            <w:pPr>
              <w:jc w:val="both"/>
              <w:rPr>
                <w:rFonts w:ascii="Times New Roman" w:hAnsi="Times New Roman"/>
                <w:sz w:val="20"/>
                <w:szCs w:val="20"/>
              </w:rPr>
            </w:pPr>
            <w:r w:rsidRPr="00D17C32">
              <w:rPr>
                <w:rFonts w:ascii="Times New Roman" w:hAnsi="Times New Roman"/>
                <w:sz w:val="20"/>
                <w:szCs w:val="20"/>
              </w:rPr>
              <w:t>принимается в текущих ценах:</w:t>
            </w:r>
          </w:p>
          <w:p w:rsidR="00D17C32" w:rsidRPr="00D17C32" w:rsidRDefault="00D17C32" w:rsidP="005E6EC5">
            <w:pPr>
              <w:jc w:val="both"/>
              <w:rPr>
                <w:rFonts w:ascii="Times New Roman" w:hAnsi="Times New Roman"/>
                <w:sz w:val="20"/>
                <w:szCs w:val="20"/>
              </w:rPr>
            </w:pPr>
            <w:r w:rsidRPr="00D17C32">
              <w:rPr>
                <w:rFonts w:ascii="Times New Roman" w:hAnsi="Times New Roman"/>
                <w:sz w:val="20"/>
                <w:szCs w:val="20"/>
              </w:rPr>
              <w:t>по счетам фактурам и справочникам средних сметных цен на строительные материалы, конструкции и изделия  Координационного и Регионального центров по ценообразованию и сметному нормированию в строительстве</w:t>
            </w:r>
          </w:p>
        </w:tc>
      </w:tr>
      <w:tr w:rsidR="00D17C32" w:rsidRPr="00152267" w:rsidTr="00D17C32">
        <w:trPr>
          <w:trHeight w:val="1697"/>
        </w:trPr>
        <w:tc>
          <w:tcPr>
            <w:tcW w:w="550" w:type="dxa"/>
            <w:tcBorders>
              <w:top w:val="single" w:sz="4" w:space="0" w:color="auto"/>
              <w:left w:val="single" w:sz="8" w:space="0" w:color="auto"/>
              <w:bottom w:val="single" w:sz="4" w:space="0" w:color="auto"/>
              <w:right w:val="single" w:sz="4"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7</w:t>
            </w:r>
          </w:p>
        </w:tc>
        <w:tc>
          <w:tcPr>
            <w:tcW w:w="3888" w:type="dxa"/>
            <w:tcBorders>
              <w:top w:val="single" w:sz="4" w:space="0" w:color="auto"/>
              <w:left w:val="nil"/>
              <w:bottom w:val="single" w:sz="4" w:space="0" w:color="auto"/>
              <w:right w:val="single" w:sz="4" w:space="0" w:color="auto"/>
            </w:tcBorders>
            <w:shd w:val="clear" w:color="auto" w:fill="auto"/>
            <w:vAlign w:val="center"/>
          </w:tcPr>
          <w:p w:rsidR="00D17C32" w:rsidRPr="00152267" w:rsidRDefault="00D17C32" w:rsidP="005E6EC5">
            <w:pPr>
              <w:rPr>
                <w:rFonts w:ascii="Times New Roman" w:hAnsi="Times New Roman"/>
                <w:sz w:val="24"/>
              </w:rPr>
            </w:pPr>
            <w:r w:rsidRPr="00152267">
              <w:rPr>
                <w:rFonts w:ascii="Times New Roman" w:hAnsi="Times New Roman"/>
                <w:sz w:val="24"/>
              </w:rPr>
              <w:t>Стоимость эксплуатации машин и механизмов</w:t>
            </w:r>
          </w:p>
        </w:tc>
        <w:tc>
          <w:tcPr>
            <w:tcW w:w="5337" w:type="dxa"/>
            <w:tcBorders>
              <w:top w:val="single" w:sz="4" w:space="0" w:color="auto"/>
              <w:left w:val="single" w:sz="4" w:space="0" w:color="auto"/>
              <w:bottom w:val="single" w:sz="4" w:space="0" w:color="auto"/>
              <w:right w:val="single" w:sz="4" w:space="0" w:color="auto"/>
            </w:tcBorders>
            <w:shd w:val="clear" w:color="auto" w:fill="auto"/>
          </w:tcPr>
          <w:p w:rsidR="00D17C32" w:rsidRPr="00D17C32" w:rsidRDefault="00D17C32" w:rsidP="005E6EC5">
            <w:pPr>
              <w:jc w:val="both"/>
              <w:rPr>
                <w:rFonts w:ascii="Times New Roman" w:hAnsi="Times New Roman"/>
                <w:sz w:val="20"/>
                <w:szCs w:val="20"/>
              </w:rPr>
            </w:pPr>
            <w:r w:rsidRPr="00D17C32">
              <w:rPr>
                <w:rFonts w:ascii="Times New Roman" w:hAnsi="Times New Roman"/>
                <w:sz w:val="20"/>
                <w:szCs w:val="20"/>
              </w:rPr>
              <w:t>принимается в текущих ценах:</w:t>
            </w:r>
          </w:p>
          <w:p w:rsidR="00D17C32" w:rsidRPr="00D17C32" w:rsidRDefault="00D17C32" w:rsidP="005E6EC5">
            <w:pPr>
              <w:jc w:val="both"/>
              <w:rPr>
                <w:rFonts w:ascii="Times New Roman" w:hAnsi="Times New Roman"/>
                <w:sz w:val="20"/>
                <w:szCs w:val="20"/>
              </w:rPr>
            </w:pPr>
            <w:r w:rsidRPr="00D17C32">
              <w:rPr>
                <w:rFonts w:ascii="Times New Roman" w:hAnsi="Times New Roman"/>
                <w:sz w:val="20"/>
                <w:szCs w:val="20"/>
              </w:rPr>
              <w:t>по калькуляциям подрядной организации,  справочникам средних сметных цен на эксплуатацию строительных машин,  механизмов, средств малой механизации  и перевозку строительных грузов Координационного и Регионального центра по ценообразованию и сметному нормированию в строительстве</w:t>
            </w:r>
          </w:p>
        </w:tc>
      </w:tr>
      <w:tr w:rsidR="00D17C32" w:rsidRPr="00152267" w:rsidTr="00D17C32">
        <w:trPr>
          <w:trHeight w:val="404"/>
        </w:trPr>
        <w:tc>
          <w:tcPr>
            <w:tcW w:w="550" w:type="dxa"/>
            <w:tcBorders>
              <w:top w:val="single" w:sz="4" w:space="0" w:color="auto"/>
              <w:left w:val="single" w:sz="8" w:space="0" w:color="auto"/>
              <w:bottom w:val="single" w:sz="4" w:space="0" w:color="auto"/>
              <w:right w:val="single" w:sz="4"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8</w:t>
            </w:r>
          </w:p>
        </w:tc>
        <w:tc>
          <w:tcPr>
            <w:tcW w:w="3888" w:type="dxa"/>
            <w:tcBorders>
              <w:top w:val="single" w:sz="4" w:space="0" w:color="auto"/>
              <w:left w:val="nil"/>
              <w:bottom w:val="single" w:sz="4" w:space="0" w:color="auto"/>
              <w:right w:val="single" w:sz="4" w:space="0" w:color="auto"/>
            </w:tcBorders>
            <w:shd w:val="clear" w:color="auto" w:fill="auto"/>
            <w:vAlign w:val="center"/>
          </w:tcPr>
          <w:p w:rsidR="00D17C32" w:rsidRPr="00152267" w:rsidRDefault="00D17C32" w:rsidP="005E6EC5">
            <w:pPr>
              <w:rPr>
                <w:rFonts w:ascii="Times New Roman" w:hAnsi="Times New Roman"/>
                <w:sz w:val="24"/>
              </w:rPr>
            </w:pPr>
            <w:r w:rsidRPr="00152267">
              <w:rPr>
                <w:rFonts w:ascii="Times New Roman" w:hAnsi="Times New Roman"/>
                <w:sz w:val="24"/>
              </w:rPr>
              <w:t>Зимнее удорожание, %</w:t>
            </w:r>
          </w:p>
        </w:tc>
        <w:tc>
          <w:tcPr>
            <w:tcW w:w="5337" w:type="dxa"/>
            <w:tcBorders>
              <w:top w:val="single" w:sz="4" w:space="0" w:color="auto"/>
              <w:left w:val="nil"/>
              <w:bottom w:val="single" w:sz="4" w:space="0" w:color="auto"/>
              <w:right w:val="single" w:sz="4" w:space="0" w:color="auto"/>
            </w:tcBorders>
            <w:shd w:val="clear" w:color="auto" w:fill="auto"/>
            <w:vAlign w:val="center"/>
          </w:tcPr>
          <w:p w:rsidR="00D17C32" w:rsidRPr="00152267" w:rsidRDefault="00D17C32" w:rsidP="005E6EC5">
            <w:pPr>
              <w:rPr>
                <w:rFonts w:ascii="Times New Roman" w:hAnsi="Times New Roman"/>
                <w:sz w:val="24"/>
              </w:rPr>
            </w:pPr>
            <w:r w:rsidRPr="00152267">
              <w:rPr>
                <w:rFonts w:ascii="Times New Roman" w:hAnsi="Times New Roman"/>
                <w:sz w:val="24"/>
              </w:rPr>
              <w:t> </w:t>
            </w:r>
          </w:p>
        </w:tc>
      </w:tr>
      <w:tr w:rsidR="00D17C32" w:rsidRPr="00152267" w:rsidTr="00D17C32">
        <w:trPr>
          <w:trHeight w:val="336"/>
        </w:trPr>
        <w:tc>
          <w:tcPr>
            <w:tcW w:w="550" w:type="dxa"/>
            <w:tcBorders>
              <w:top w:val="single" w:sz="4" w:space="0" w:color="auto"/>
              <w:left w:val="single" w:sz="8" w:space="0" w:color="auto"/>
              <w:bottom w:val="single" w:sz="8" w:space="0" w:color="auto"/>
              <w:right w:val="single" w:sz="4" w:space="0" w:color="auto"/>
            </w:tcBorders>
            <w:shd w:val="clear" w:color="auto" w:fill="auto"/>
            <w:noWrap/>
            <w:vAlign w:val="center"/>
          </w:tcPr>
          <w:p w:rsidR="00D17C32" w:rsidRPr="00152267" w:rsidRDefault="00D17C32" w:rsidP="005E6EC5">
            <w:pPr>
              <w:rPr>
                <w:rFonts w:ascii="Times New Roman" w:hAnsi="Times New Roman"/>
                <w:sz w:val="24"/>
              </w:rPr>
            </w:pPr>
            <w:r w:rsidRPr="00152267">
              <w:rPr>
                <w:rFonts w:ascii="Times New Roman" w:hAnsi="Times New Roman"/>
                <w:sz w:val="24"/>
              </w:rPr>
              <w:t>9</w:t>
            </w:r>
          </w:p>
        </w:tc>
        <w:tc>
          <w:tcPr>
            <w:tcW w:w="3888" w:type="dxa"/>
            <w:tcBorders>
              <w:top w:val="single" w:sz="4" w:space="0" w:color="auto"/>
              <w:left w:val="nil"/>
              <w:bottom w:val="single" w:sz="8" w:space="0" w:color="auto"/>
              <w:right w:val="single" w:sz="4" w:space="0" w:color="auto"/>
            </w:tcBorders>
            <w:shd w:val="clear" w:color="auto" w:fill="auto"/>
            <w:vAlign w:val="center"/>
          </w:tcPr>
          <w:p w:rsidR="00D17C32" w:rsidRPr="00152267" w:rsidRDefault="00D17C32" w:rsidP="005E6EC5">
            <w:pPr>
              <w:rPr>
                <w:rFonts w:ascii="Times New Roman" w:hAnsi="Times New Roman"/>
                <w:sz w:val="24"/>
              </w:rPr>
            </w:pPr>
            <w:r w:rsidRPr="00152267">
              <w:rPr>
                <w:rFonts w:ascii="Times New Roman" w:hAnsi="Times New Roman"/>
                <w:sz w:val="24"/>
              </w:rPr>
              <w:t>Дополнительные условия</w:t>
            </w:r>
          </w:p>
        </w:tc>
        <w:tc>
          <w:tcPr>
            <w:tcW w:w="5337" w:type="dxa"/>
            <w:tcBorders>
              <w:top w:val="single" w:sz="4" w:space="0" w:color="auto"/>
              <w:left w:val="single" w:sz="4" w:space="0" w:color="auto"/>
              <w:bottom w:val="single" w:sz="8" w:space="0" w:color="auto"/>
              <w:right w:val="single" w:sz="4" w:space="0" w:color="auto"/>
            </w:tcBorders>
            <w:shd w:val="clear" w:color="auto" w:fill="auto"/>
            <w:vAlign w:val="center"/>
          </w:tcPr>
          <w:p w:rsidR="00D17C32" w:rsidRPr="00152267" w:rsidRDefault="00D17C32" w:rsidP="005E6EC5">
            <w:pPr>
              <w:rPr>
                <w:rFonts w:ascii="Times New Roman" w:hAnsi="Times New Roman"/>
                <w:sz w:val="24"/>
              </w:rPr>
            </w:pPr>
          </w:p>
        </w:tc>
      </w:tr>
    </w:tbl>
    <w:p w:rsidR="00D17C32" w:rsidRDefault="00D17C32" w:rsidP="00D17C32">
      <w:pPr>
        <w:pStyle w:val="a4"/>
        <w:jc w:val="right"/>
        <w:rPr>
          <w:spacing w:val="-1"/>
          <w:sz w:val="16"/>
        </w:rPr>
      </w:pPr>
    </w:p>
    <w:p w:rsidR="00D17C32" w:rsidRPr="00152267" w:rsidRDefault="00D17C32" w:rsidP="00D17C32">
      <w:pPr>
        <w:pStyle w:val="a4"/>
        <w:jc w:val="right"/>
        <w:rPr>
          <w:spacing w:val="-1"/>
          <w:sz w:val="16"/>
        </w:rPr>
      </w:pPr>
    </w:p>
    <w:p w:rsidR="00D17C32" w:rsidRPr="00D17C32" w:rsidRDefault="005E6EC5" w:rsidP="00D17C32">
      <w:pPr>
        <w:shd w:val="clear" w:color="auto" w:fill="FFFFFF"/>
        <w:ind w:right="-37"/>
        <w:jc w:val="right"/>
        <w:rPr>
          <w:rFonts w:ascii="Times New Roman" w:hAnsi="Times New Roman"/>
          <w:spacing w:val="-1"/>
          <w:sz w:val="20"/>
          <w:szCs w:val="20"/>
        </w:rPr>
      </w:pPr>
      <w:r>
        <w:rPr>
          <w:rFonts w:ascii="Times New Roman" w:hAnsi="Times New Roman"/>
          <w:noProof/>
          <w:sz w:val="24"/>
        </w:rPr>
        <w:pict>
          <v:line id="_x0000_s1030" style="position:absolute;left:0;text-align:left;z-index:251667456" from="27.85pt,14.8pt" to="246.25pt,14.8pt" strokeweight=".7pt"/>
        </w:pict>
      </w:r>
      <w:r w:rsidR="00D17C32" w:rsidRPr="00152267">
        <w:rPr>
          <w:rFonts w:ascii="Times New Roman" w:hAnsi="Times New Roman"/>
          <w:spacing w:val="-1"/>
          <w:sz w:val="24"/>
        </w:rPr>
        <w:t xml:space="preserve">                                                                           </w:t>
      </w:r>
      <w:r w:rsidR="00D17C32">
        <w:rPr>
          <w:rFonts w:ascii="Times New Roman" w:hAnsi="Times New Roman"/>
          <w:spacing w:val="-1"/>
          <w:sz w:val="24"/>
        </w:rPr>
        <w:t xml:space="preserve">         </w:t>
      </w:r>
      <w:r w:rsidR="00D17C32" w:rsidRPr="00D17C32">
        <w:rPr>
          <w:rFonts w:ascii="Times New Roman" w:hAnsi="Times New Roman"/>
          <w:spacing w:val="-1"/>
          <w:sz w:val="20"/>
          <w:szCs w:val="20"/>
        </w:rPr>
        <w:t xml:space="preserve">(фамилия, имя, отчество </w:t>
      </w:r>
      <w:proofErr w:type="gramStart"/>
      <w:r w:rsidR="00D17C32" w:rsidRPr="00D17C32">
        <w:rPr>
          <w:rFonts w:ascii="Times New Roman" w:hAnsi="Times New Roman"/>
          <w:spacing w:val="-1"/>
          <w:sz w:val="20"/>
          <w:szCs w:val="20"/>
        </w:rPr>
        <w:t>подписавшего</w:t>
      </w:r>
      <w:proofErr w:type="gramEnd"/>
      <w:r w:rsidR="00D17C32" w:rsidRPr="00D17C32">
        <w:rPr>
          <w:rFonts w:ascii="Times New Roman" w:hAnsi="Times New Roman"/>
          <w:spacing w:val="-1"/>
          <w:sz w:val="20"/>
          <w:szCs w:val="20"/>
        </w:rPr>
        <w:t>, должность)</w:t>
      </w:r>
    </w:p>
    <w:p w:rsidR="00D17C32" w:rsidRPr="00D17C32" w:rsidRDefault="00D17C32" w:rsidP="00D17C32">
      <w:pPr>
        <w:shd w:val="clear" w:color="auto" w:fill="FFFFFF"/>
        <w:ind w:right="-37"/>
        <w:rPr>
          <w:rFonts w:ascii="Times New Roman" w:hAnsi="Times New Roman"/>
          <w:spacing w:val="-1"/>
          <w:sz w:val="20"/>
          <w:szCs w:val="20"/>
        </w:rPr>
      </w:pPr>
      <w:r w:rsidRPr="00152267">
        <w:rPr>
          <w:rFonts w:ascii="Times New Roman" w:hAnsi="Times New Roman"/>
          <w:spacing w:val="-1"/>
          <w:sz w:val="24"/>
        </w:rPr>
        <w:t xml:space="preserve">                                                  </w:t>
      </w:r>
      <w:r>
        <w:rPr>
          <w:rFonts w:ascii="Times New Roman" w:hAnsi="Times New Roman"/>
          <w:spacing w:val="-1"/>
          <w:sz w:val="24"/>
        </w:rPr>
        <w:t xml:space="preserve">        </w:t>
      </w:r>
      <w:r w:rsidRPr="00D17C32">
        <w:rPr>
          <w:rFonts w:ascii="Times New Roman" w:hAnsi="Times New Roman"/>
          <w:spacing w:val="-1"/>
          <w:sz w:val="20"/>
          <w:szCs w:val="20"/>
        </w:rPr>
        <w:t>(подпись, М.П.)</w:t>
      </w:r>
    </w:p>
    <w:p w:rsidR="00D17C32" w:rsidRPr="00152267" w:rsidRDefault="00D17C32" w:rsidP="00D17C32">
      <w:pPr>
        <w:jc w:val="both"/>
        <w:rPr>
          <w:rFonts w:cs="Arial"/>
          <w:sz w:val="16"/>
          <w:szCs w:val="16"/>
        </w:rPr>
      </w:pPr>
    </w:p>
    <w:p w:rsidR="00B71877" w:rsidRDefault="00B71877">
      <w:pPr>
        <w:spacing w:before="0" w:line="276" w:lineRule="auto"/>
        <w:jc w:val="center"/>
      </w:pPr>
      <w: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w:t>
            </w:r>
            <w:proofErr w:type="gramStart"/>
            <w:r w:rsidRPr="00152267">
              <w:rPr>
                <w:rFonts w:ascii="Times New Roman" w:hAnsi="Times New Roman"/>
                <w:sz w:val="24"/>
              </w:rPr>
              <w:t>выполнении</w:t>
            </w:r>
            <w:proofErr w:type="gramEnd"/>
            <w:r w:rsidRPr="00152267">
              <w:rPr>
                <w:rFonts w:ascii="Times New Roman" w:hAnsi="Times New Roman"/>
                <w:sz w:val="24"/>
              </w:rPr>
              <w:t xml:space="preserve">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EC5" w:rsidRDefault="005E6EC5" w:rsidP="00FB07D9">
      <w:pPr>
        <w:spacing w:before="0"/>
      </w:pPr>
      <w:r>
        <w:separator/>
      </w:r>
    </w:p>
  </w:endnote>
  <w:endnote w:type="continuationSeparator" w:id="0">
    <w:p w:rsidR="005E6EC5" w:rsidRDefault="005E6EC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EC5" w:rsidRDefault="005E6EC5">
    <w:pPr>
      <w:pStyle w:val="af4"/>
      <w:jc w:val="right"/>
    </w:pPr>
    <w:r>
      <w:fldChar w:fldCharType="begin"/>
    </w:r>
    <w:r>
      <w:instrText xml:space="preserve"> PAGE   \* MERGEFORMAT </w:instrText>
    </w:r>
    <w:r>
      <w:fldChar w:fldCharType="separate"/>
    </w:r>
    <w:r w:rsidR="00857404">
      <w:rPr>
        <w:noProof/>
      </w:rPr>
      <w:t>2</w:t>
    </w:r>
    <w:r>
      <w:rPr>
        <w:noProof/>
      </w:rPr>
      <w:fldChar w:fldCharType="end"/>
    </w:r>
  </w:p>
  <w:p w:rsidR="005E6EC5" w:rsidRDefault="005E6EC5">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EC5" w:rsidRDefault="005E6EC5" w:rsidP="00FB07D9">
      <w:pPr>
        <w:spacing w:before="0"/>
      </w:pPr>
      <w:r>
        <w:separator/>
      </w:r>
    </w:p>
  </w:footnote>
  <w:footnote w:type="continuationSeparator" w:id="0">
    <w:p w:rsidR="005E6EC5" w:rsidRDefault="005E6EC5"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143"/>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EC5"/>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CA8"/>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404"/>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6C6"/>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0CC0"/>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77F88"/>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10110</Words>
  <Characters>57633</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67608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2015-12-03T12:17:00Z</cp:lastPrinted>
  <dcterms:created xsi:type="dcterms:W3CDTF">2015-12-03T12:22:00Z</dcterms:created>
  <dcterms:modified xsi:type="dcterms:W3CDTF">2015-12-03T12:22:00Z</dcterms:modified>
</cp:coreProperties>
</file>