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F45B4F"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C57FDB" w:rsidP="00B8359D">
          <w:pPr>
            <w:suppressAutoHyphens/>
            <w:ind w:left="567"/>
            <w:jc w:val="both"/>
            <w:rPr>
              <w:sz w:val="22"/>
              <w:szCs w:val="22"/>
            </w:rPr>
          </w:pPr>
          <w:r>
            <w:rPr>
              <w:sz w:val="22"/>
              <w:szCs w:val="22"/>
            </w:rPr>
            <w:t>в соответствии с комплексным заданием на проектирование № КЗП-Т22 (Техническое перевооружение КМ-2)</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A22313" w:rsidRPr="00905D3B" w:rsidRDefault="00F50781"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w:t>
          </w:r>
          <w:r w:rsidR="00A22313" w:rsidRPr="009C5702">
            <w:rPr>
              <w:sz w:val="22"/>
              <w:szCs w:val="22"/>
            </w:rPr>
            <w:t xml:space="preserve">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A22313">
            <w:rPr>
              <w:sz w:val="22"/>
              <w:szCs w:val="22"/>
            </w:rPr>
            <w:t>«</w:t>
          </w:r>
          <w:r w:rsidR="00A22313" w:rsidRPr="009C5702">
            <w:rPr>
              <w:sz w:val="22"/>
              <w:szCs w:val="22"/>
            </w:rPr>
            <w:t xml:space="preserve">Комплекс стандартов на автоматизированные системы. </w:t>
          </w:r>
          <w:proofErr w:type="gramStart"/>
          <w:r w:rsidR="00A22313" w:rsidRPr="009C5702">
            <w:rPr>
              <w:sz w:val="22"/>
              <w:szCs w:val="22"/>
            </w:rPr>
            <w:t>Техническое задание на создание автоматизированной системы</w:t>
          </w:r>
          <w:r w:rsidR="00A22313">
            <w:rPr>
              <w:sz w:val="22"/>
              <w:szCs w:val="22"/>
            </w:rPr>
            <w:t>»</w:t>
          </w:r>
          <w:r w:rsidR="00A22313" w:rsidRPr="009C5702">
            <w:rPr>
              <w:sz w:val="22"/>
              <w:szCs w:val="22"/>
            </w:rPr>
            <w:t xml:space="preserve">, ГОСТ 34.201-89 </w:t>
          </w:r>
          <w:r w:rsidR="00A22313">
            <w:rPr>
              <w:sz w:val="22"/>
              <w:szCs w:val="22"/>
            </w:rPr>
            <w:t>«</w:t>
          </w:r>
          <w:r w:rsidR="00A22313" w:rsidRPr="009C5702">
            <w:rPr>
              <w:sz w:val="22"/>
              <w:szCs w:val="22"/>
            </w:rPr>
            <w:t>Виды, комплектность и обозначение документов при создании автоматизированных систем</w:t>
          </w:r>
          <w:r w:rsidR="00A22313">
            <w:rPr>
              <w:sz w:val="22"/>
              <w:szCs w:val="22"/>
            </w:rPr>
            <w:t>»</w:t>
          </w:r>
          <w:r w:rsidR="00A22313" w:rsidRPr="009C5702">
            <w:rPr>
              <w:sz w:val="22"/>
              <w:szCs w:val="22"/>
            </w:rPr>
            <w:t xml:space="preserve">, </w:t>
          </w:r>
          <w:r w:rsidR="00A22313" w:rsidRPr="00905D3B">
            <w:rPr>
              <w:sz w:val="22"/>
              <w:szCs w:val="22"/>
            </w:rPr>
            <w:t>Типовых технических условий по проектированию систем управления (часть АТХ) на установках ОАО «</w:t>
          </w:r>
          <w:proofErr w:type="spellStart"/>
          <w:r w:rsidR="00A22313" w:rsidRPr="00905D3B">
            <w:rPr>
              <w:sz w:val="22"/>
              <w:szCs w:val="22"/>
            </w:rPr>
            <w:t>Славнефть</w:t>
          </w:r>
          <w:proofErr w:type="spellEnd"/>
          <w:r w:rsidR="00A22313" w:rsidRPr="00905D3B">
            <w:rPr>
              <w:sz w:val="22"/>
              <w:szCs w:val="22"/>
            </w:rPr>
            <w:t xml:space="preserve">-ЯНОС», Типовых технических условий по проектированию части АТХ и на средства </w:t>
          </w:r>
          <w:proofErr w:type="spellStart"/>
          <w:r w:rsidR="00A22313" w:rsidRPr="00905D3B">
            <w:rPr>
              <w:sz w:val="22"/>
              <w:szCs w:val="22"/>
            </w:rPr>
            <w:t>КИПиА</w:t>
          </w:r>
          <w:proofErr w:type="spellEnd"/>
          <w:r w:rsidR="00A22313" w:rsidRPr="00905D3B">
            <w:rPr>
              <w:sz w:val="22"/>
              <w:szCs w:val="22"/>
            </w:rPr>
            <w:t xml:space="preserve"> на объектах ОАО «</w:t>
          </w:r>
          <w:proofErr w:type="spellStart"/>
          <w:r w:rsidR="00A22313" w:rsidRPr="00905D3B">
            <w:rPr>
              <w:sz w:val="22"/>
              <w:szCs w:val="22"/>
            </w:rPr>
            <w:t>Славнефть</w:t>
          </w:r>
          <w:proofErr w:type="spellEnd"/>
          <w:r w:rsidR="00A22313" w:rsidRPr="00905D3B">
            <w:rPr>
              <w:sz w:val="22"/>
              <w:szCs w:val="22"/>
            </w:rPr>
            <w:t xml:space="preserve">-ЯНОС», Основных технических решений по проектированию и монтажу средств </w:t>
          </w:r>
          <w:proofErr w:type="spellStart"/>
          <w:r w:rsidR="00A22313" w:rsidRPr="00905D3B">
            <w:rPr>
              <w:sz w:val="22"/>
              <w:szCs w:val="22"/>
            </w:rPr>
            <w:t>КИПиА</w:t>
          </w:r>
          <w:proofErr w:type="spellEnd"/>
          <w:r w:rsidR="00A22313" w:rsidRPr="00905D3B">
            <w:rPr>
              <w:sz w:val="22"/>
              <w:szCs w:val="22"/>
            </w:rPr>
            <w:t xml:space="preserve"> для объектов ОАО «</w:t>
          </w:r>
          <w:proofErr w:type="spellStart"/>
          <w:r w:rsidR="00A22313" w:rsidRPr="00905D3B">
            <w:rPr>
              <w:sz w:val="22"/>
              <w:szCs w:val="22"/>
            </w:rPr>
            <w:t>Славнефть</w:t>
          </w:r>
          <w:proofErr w:type="spellEnd"/>
          <w:r w:rsidR="00A22313" w:rsidRPr="00905D3B">
            <w:rPr>
              <w:sz w:val="22"/>
              <w:szCs w:val="22"/>
            </w:rPr>
            <w:t>-ЯНОС» (утв</w:t>
          </w:r>
          <w:proofErr w:type="gramEnd"/>
          <w:r w:rsidR="00A22313" w:rsidRPr="00905D3B">
            <w:rPr>
              <w:sz w:val="22"/>
              <w:szCs w:val="22"/>
            </w:rPr>
            <w:t>.27.10.2015).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3E1485"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w:t>
          </w:r>
          <w:proofErr w:type="spellStart"/>
          <w:r w:rsidRPr="00905D3B">
            <w:rPr>
              <w:sz w:val="22"/>
              <w:szCs w:val="22"/>
            </w:rPr>
            <w:t>Славнефть</w:t>
          </w:r>
          <w:proofErr w:type="spellEnd"/>
          <w:r w:rsidRPr="00905D3B">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3E1485" w:rsidRDefault="003E1485"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5F6799" w:rsidRPr="00905D3B" w:rsidRDefault="003E1485"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lastRenderedPageBreak/>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9206C7">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r w:rsidR="00AA09C9">
                <w:rPr>
                  <w:sz w:val="22"/>
                  <w:szCs w:val="22"/>
                </w:rPr>
                <w:t xml:space="preserve">В соответствии с календарным планом  </w:t>
              </w:r>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r w:rsidR="00AA09C9">
            <w:rPr>
              <w:sz w:val="22"/>
              <w:szCs w:val="22"/>
            </w:rPr>
            <w:t>В соответствии с календарным планом</w:t>
          </w:r>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r w:rsidR="00AA09C9">
                <w:rPr>
                  <w:sz w:val="22"/>
                  <w:szCs w:val="22"/>
                </w:rPr>
                <w:t xml:space="preserve">В соответствии с календарным планом  </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r w:rsidR="00AA09C9">
            <w:rPr>
              <w:sz w:val="22"/>
              <w:szCs w:val="22"/>
            </w:rPr>
            <w:t>В соответствии с календарным планом</w:t>
          </w:r>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19815445" w:displacedByCustomXml="next"/>
    <w:bookmarkStart w:id="4" w:name="_Ref436909740" w:displacedByCustomXml="next"/>
    <w:bookmarkStart w:id="5" w:name="_Ref413418289" w:displacedByCustomXml="next"/>
    <w:sdt>
      <w:sdtPr>
        <w:rPr>
          <w:sz w:val="22"/>
          <w:szCs w:val="22"/>
        </w:rPr>
        <w:id w:val="887224498"/>
        <w:placeholder>
          <w:docPart w:val="DefaultPlaceholder_1082065158"/>
        </w:placeholder>
      </w:sdtPr>
      <w:sdtEndPr/>
      <w:sdtContent>
        <w:bookmarkEnd w:id="3" w:displacedByCustomXml="prev"/>
        <w:bookmarkStart w:id="6" w:name="_Ref419816457" w:displacedByCustomXml="prev"/>
        <w:p w:rsidR="00635416" w:rsidRPr="008A5766" w:rsidRDefault="00635416" w:rsidP="00635416">
          <w:pPr>
            <w:numPr>
              <w:ilvl w:val="1"/>
              <w:numId w:val="1"/>
            </w:numPr>
            <w:suppressAutoHyphens/>
            <w:jc w:val="both"/>
            <w:rPr>
              <w:sz w:val="22"/>
              <w:szCs w:val="22"/>
              <w:highlight w:val="yellow"/>
            </w:rPr>
          </w:pPr>
          <w:r w:rsidRPr="008A5766">
            <w:rPr>
              <w:sz w:val="22"/>
              <w:szCs w:val="22"/>
              <w:highlight w:val="yellow"/>
            </w:rPr>
            <w:t>Вариант 1 (для строительства</w:t>
          </w:r>
          <w:r>
            <w:rPr>
              <w:sz w:val="22"/>
              <w:szCs w:val="22"/>
              <w:highlight w:val="yellow"/>
            </w:rPr>
            <w:t>,</w:t>
          </w:r>
          <w:r w:rsidRPr="008A5766">
            <w:rPr>
              <w:sz w:val="22"/>
              <w:szCs w:val="22"/>
              <w:highlight w:val="yellow"/>
            </w:rPr>
            <w:t xml:space="preserve"> реконструкции</w:t>
          </w:r>
          <w:r>
            <w:rPr>
              <w:sz w:val="22"/>
              <w:szCs w:val="22"/>
              <w:highlight w:val="yellow"/>
            </w:rPr>
            <w:t>, капитального ремонта объекта капитального строительства</w:t>
          </w:r>
          <w:r w:rsidRPr="008A5766">
            <w:rPr>
              <w:sz w:val="22"/>
              <w:szCs w:val="22"/>
              <w:highlight w:val="yellow"/>
            </w:rPr>
            <w:t>):</w:t>
          </w:r>
          <w:bookmarkEnd w:id="4"/>
          <w:bookmarkEnd w:id="6"/>
        </w:p>
        <w:p w:rsidR="00635416" w:rsidRDefault="00635416" w:rsidP="00635416">
          <w:pPr>
            <w:suppressAutoHyphens/>
            <w:ind w:left="454"/>
            <w:jc w:val="both"/>
          </w:pPr>
          <w:r w:rsidRPr="009C5702">
            <w:rPr>
              <w:sz w:val="22"/>
              <w:szCs w:val="22"/>
            </w:rPr>
            <w:t xml:space="preserve">На разработанную проектную документацию и все внесенные в нее изменения (далее - Документация) Подрядчик обязан </w:t>
          </w:r>
          <w:proofErr w:type="gramStart"/>
          <w:r w:rsidRPr="009C5702">
            <w:rPr>
              <w:sz w:val="22"/>
              <w:szCs w:val="22"/>
            </w:rPr>
            <w:t>предоставить положительное заключение</w:t>
          </w:r>
          <w:proofErr w:type="gramEnd"/>
          <w:r w:rsidRPr="009C5702">
            <w:rPr>
              <w:sz w:val="22"/>
              <w:szCs w:val="22"/>
            </w:rPr>
            <w:t xml:space="preserve"> государственной экспертизы в соответствии с Градостроительным кодексом РФ (</w:t>
          </w:r>
          <w:proofErr w:type="spellStart"/>
          <w:r w:rsidRPr="009C5702">
            <w:rPr>
              <w:sz w:val="22"/>
              <w:szCs w:val="22"/>
            </w:rPr>
            <w:t>ГрК</w:t>
          </w:r>
          <w:proofErr w:type="spellEnd"/>
          <w:r w:rsidRPr="009C5702">
            <w:rPr>
              <w:sz w:val="22"/>
              <w:szCs w:val="22"/>
            </w:rPr>
            <w:t xml:space="preserve"> РФ). Результатом работы по настоящему Договору является Документация, на которую имеется положительное заключение государственной экспертизы в соответствии с </w:t>
          </w:r>
          <w:proofErr w:type="spellStart"/>
          <w:r w:rsidRPr="009C5702">
            <w:rPr>
              <w:sz w:val="22"/>
              <w:szCs w:val="22"/>
            </w:rPr>
            <w:t>ГрК</w:t>
          </w:r>
          <w:proofErr w:type="spellEnd"/>
          <w:r w:rsidRPr="009C5702">
            <w:rPr>
              <w:sz w:val="22"/>
              <w:szCs w:val="22"/>
            </w:rPr>
            <w:t xml:space="preserve"> РФ. Рабочая документация должна полностью соответствовать проектной документации. Различия в документации должны быть устранены Подрядчиком путем внесения соответствующих изменений.</w:t>
          </w:r>
        </w:p>
        <w:p w:rsidR="00635416" w:rsidRPr="00905D3B" w:rsidRDefault="00635416" w:rsidP="00635416">
          <w:pPr>
            <w:suppressAutoHyphens/>
            <w:ind w:left="454"/>
            <w:jc w:val="both"/>
            <w:rPr>
              <w:sz w:val="22"/>
              <w:szCs w:val="22"/>
            </w:rPr>
          </w:pPr>
          <w:r w:rsidRPr="00905D3B">
            <w:rPr>
              <w:sz w:val="22"/>
              <w:szCs w:val="22"/>
            </w:rPr>
            <w:t>В случае</w:t>
          </w:r>
          <w:proofErr w:type="gramStart"/>
          <w:r w:rsidRPr="00905D3B">
            <w:rPr>
              <w:sz w:val="22"/>
              <w:szCs w:val="22"/>
            </w:rPr>
            <w:t>,</w:t>
          </w:r>
          <w:proofErr w:type="gramEnd"/>
          <w:r w:rsidRPr="00905D3B">
            <w:rPr>
              <w:sz w:val="22"/>
              <w:szCs w:val="22"/>
            </w:rPr>
            <w:t xml:space="preserve"> если передаваемая Заказчику рабочая документация не соответствует переданной ранее Заказчику проектной документации, Подрядчик одновременно с передачей рабочей документации передаёт Заказчику измененную проектную документацию, а также заключение о том, что внесенные в проектную документацию изменения не влияют на конструктивную надежность и безопасность объекта. При отсутствии такого </w:t>
          </w:r>
          <w:proofErr w:type="gramStart"/>
          <w:r w:rsidRPr="00905D3B">
            <w:rPr>
              <w:sz w:val="22"/>
              <w:szCs w:val="22"/>
            </w:rPr>
            <w:t>заключения</w:t>
          </w:r>
          <w:proofErr w:type="gramEnd"/>
          <w:r w:rsidRPr="00905D3B">
            <w:rPr>
              <w:sz w:val="22"/>
              <w:szCs w:val="22"/>
            </w:rPr>
            <w:t xml:space="preserve"> внесенные в проектную документацию изменения подлежат государственной экспертизе.</w:t>
          </w:r>
        </w:p>
        <w:p w:rsidR="00635416" w:rsidRPr="009C5702" w:rsidRDefault="00635416" w:rsidP="00635416">
          <w:pPr>
            <w:suppressAutoHyphens/>
            <w:ind w:left="454"/>
            <w:jc w:val="both"/>
            <w:rPr>
              <w:sz w:val="22"/>
              <w:szCs w:val="22"/>
            </w:rPr>
          </w:pPr>
          <w:r w:rsidRPr="008A5766">
            <w:rPr>
              <w:sz w:val="22"/>
              <w:szCs w:val="22"/>
              <w:highlight w:val="yellow"/>
            </w:rPr>
            <w:t xml:space="preserve">Вариант 2 (для  прочих </w:t>
          </w:r>
          <w:r>
            <w:rPr>
              <w:sz w:val="22"/>
              <w:szCs w:val="22"/>
              <w:highlight w:val="yellow"/>
            </w:rPr>
            <w:t>работ</w:t>
          </w:r>
          <w:r w:rsidRPr="008A5766">
            <w:rPr>
              <w:sz w:val="22"/>
              <w:szCs w:val="22"/>
              <w:highlight w:val="yellow"/>
            </w:rPr>
            <w:t xml:space="preserve"> КС, не являющихся строительством</w:t>
          </w:r>
          <w:r>
            <w:rPr>
              <w:sz w:val="22"/>
              <w:szCs w:val="22"/>
              <w:highlight w:val="yellow"/>
            </w:rPr>
            <w:t>,</w:t>
          </w:r>
          <w:r w:rsidRPr="008A5766">
            <w:rPr>
              <w:sz w:val="22"/>
              <w:szCs w:val="22"/>
              <w:highlight w:val="yellow"/>
            </w:rPr>
            <w:t xml:space="preserve"> реконструкцией</w:t>
          </w:r>
          <w:r>
            <w:rPr>
              <w:sz w:val="22"/>
              <w:szCs w:val="22"/>
              <w:highlight w:val="yellow"/>
            </w:rPr>
            <w:t>, капитальным ремонтом объекта капитального строительства</w:t>
          </w:r>
          <w:r w:rsidRPr="008A5766">
            <w:rPr>
              <w:sz w:val="22"/>
              <w:szCs w:val="22"/>
              <w:highlight w:val="yellow"/>
            </w:rPr>
            <w:t>):</w:t>
          </w:r>
        </w:p>
        <w:p w:rsidR="006860EA" w:rsidRPr="009C5702" w:rsidRDefault="00635416" w:rsidP="00635416">
          <w:pPr>
            <w:suppressAutoHyphens/>
            <w:ind w:left="456"/>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006860EA" w:rsidRPr="009C5702">
            <w:rPr>
              <w:sz w:val="22"/>
              <w:szCs w:val="22"/>
            </w:rPr>
            <w:t>.</w:t>
          </w: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9C5702" w:rsidRDefault="00CE4FB6" w:rsidP="00B8359D">
          <w:pPr>
            <w:numPr>
              <w:ilvl w:val="1"/>
              <w:numId w:val="1"/>
            </w:numPr>
            <w:suppressAutoHyphens/>
            <w:jc w:val="both"/>
            <w:rPr>
              <w:sz w:val="22"/>
              <w:szCs w:val="22"/>
            </w:rPr>
          </w:pPr>
          <w:r w:rsidRPr="009C5702">
            <w:rPr>
              <w:sz w:val="22"/>
              <w:szCs w:val="22"/>
            </w:rPr>
            <w:t xml:space="preserve">Заказчик передает функции Заказчика в части  сопровождения государственной экспертизы разработанной Подрядчиком проектной документации и результатов инженерных изысканий. Заказчик уполномочивает Подрядчика совершать все необходимые действия в органах государственной экспертизы для сопровождения проектной документации и результатов </w:t>
          </w:r>
          <w:r w:rsidRPr="009C5702">
            <w:rPr>
              <w:sz w:val="22"/>
              <w:szCs w:val="22"/>
            </w:rPr>
            <w:lastRenderedPageBreak/>
            <w:t>инженерных изысканий</w:t>
          </w:r>
          <w:proofErr w:type="gramStart"/>
          <w:r w:rsidRPr="009C5702">
            <w:rPr>
              <w:sz w:val="22"/>
              <w:szCs w:val="22"/>
            </w:rPr>
            <w:t>.</w:t>
          </w:r>
          <w:proofErr w:type="gramEnd"/>
          <w:r w:rsidRPr="009C5702">
            <w:rPr>
              <w:color w:val="FF0000"/>
              <w:sz w:val="22"/>
              <w:szCs w:val="22"/>
            </w:rPr>
            <w:t xml:space="preserve"> </w:t>
          </w:r>
          <w:r w:rsidRPr="009C5702">
            <w:rPr>
              <w:sz w:val="22"/>
              <w:szCs w:val="22"/>
            </w:rPr>
            <w:t>(</w:t>
          </w:r>
          <w:sdt>
            <w:sdtPr>
              <w:rPr>
                <w:sz w:val="22"/>
                <w:szCs w:val="22"/>
              </w:rPr>
              <w:id w:val="641922611"/>
              <w:placeholder>
                <w:docPart w:val="A40652EF2EA44E429880F1825A0F469E"/>
              </w:placeholder>
            </w:sdtPr>
            <w:sdtEndPr/>
            <w:sdtContent>
              <w:proofErr w:type="gramStart"/>
              <w:r w:rsidRPr="009C5702">
                <w:rPr>
                  <w:color w:val="00B0F0"/>
                  <w:sz w:val="22"/>
                  <w:szCs w:val="22"/>
                </w:rPr>
                <w:t>е</w:t>
              </w:r>
              <w:proofErr w:type="gramEnd"/>
              <w:r w:rsidRPr="009C5702">
                <w:rPr>
                  <w:color w:val="00B0F0"/>
                  <w:sz w:val="22"/>
                  <w:szCs w:val="22"/>
                </w:rPr>
                <w:t>сли проведение государственной экспертизы не требуется, данный пункт из договора исключить</w:t>
              </w:r>
            </w:sdtContent>
          </w:sdt>
          <w:r w:rsidRPr="009C5702">
            <w:rPr>
              <w:sz w:val="22"/>
              <w:szCs w:val="22"/>
            </w:rPr>
            <w:t>).</w:t>
          </w:r>
        </w:p>
        <w:p w:rsidR="00CE4FB6" w:rsidRPr="009C5702" w:rsidRDefault="00F45B4F" w:rsidP="00B8359D">
          <w:pPr>
            <w:suppressAutoHyphens/>
            <w:ind w:left="454"/>
            <w:jc w:val="both"/>
            <w:rPr>
              <w:sz w:val="22"/>
              <w:szCs w:val="22"/>
            </w:rPr>
          </w:pPr>
        </w:p>
      </w:sdtContent>
    </w:sdt>
    <w:p w:rsidR="0036382E" w:rsidRPr="009C5702" w:rsidRDefault="0036382E" w:rsidP="00B8359D">
      <w:pPr>
        <w:pStyle w:val="1"/>
        <w:suppressAutoHyphens/>
        <w:rPr>
          <w:sz w:val="22"/>
          <w:szCs w:val="22"/>
        </w:rPr>
      </w:pPr>
      <w:bookmarkStart w:id="7" w:name="_Toc140648764"/>
      <w:bookmarkStart w:id="8"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7"/>
      <w:bookmarkEnd w:id="8"/>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9206C7">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9"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9"/>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9206C7" w:rsidRPr="009206C7">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10" w:name="_Toc140648765"/>
      <w:r w:rsidRPr="009C5702">
        <w:rPr>
          <w:sz w:val="22"/>
          <w:szCs w:val="22"/>
        </w:rPr>
        <w:lastRenderedPageBreak/>
        <w:t>Порядок передачи документов</w:t>
      </w:r>
      <w:bookmarkEnd w:id="10"/>
    </w:p>
    <w:p w:rsidR="00A86182" w:rsidRPr="009C5702" w:rsidRDefault="00A86182" w:rsidP="00B8359D">
      <w:pPr>
        <w:numPr>
          <w:ilvl w:val="1"/>
          <w:numId w:val="1"/>
        </w:numPr>
        <w:suppressAutoHyphens/>
        <w:jc w:val="both"/>
        <w:rPr>
          <w:sz w:val="22"/>
          <w:szCs w:val="22"/>
        </w:rPr>
      </w:pPr>
      <w:bookmarkStart w:id="11"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1"/>
      <w:proofErr w:type="gramEnd"/>
    </w:p>
    <w:p w:rsidR="00C21006" w:rsidRPr="009C5702" w:rsidRDefault="00BD7F0B" w:rsidP="00B8359D">
      <w:pPr>
        <w:pStyle w:val="1"/>
        <w:suppressAutoHyphens/>
        <w:rPr>
          <w:sz w:val="22"/>
          <w:szCs w:val="22"/>
        </w:rPr>
      </w:pPr>
      <w:bookmarkStart w:id="12" w:name="_Toc140648766"/>
      <w:r w:rsidRPr="009C5702">
        <w:rPr>
          <w:sz w:val="22"/>
          <w:szCs w:val="22"/>
        </w:rPr>
        <w:t>Порядок сдачи и приё</w:t>
      </w:r>
      <w:r w:rsidR="0036382E" w:rsidRPr="009C5702">
        <w:rPr>
          <w:sz w:val="22"/>
          <w:szCs w:val="22"/>
        </w:rPr>
        <w:t>мки работ</w:t>
      </w:r>
      <w:bookmarkEnd w:id="12"/>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9206C7">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9206C7">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9206C7">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sdt>
            <w:sdtPr>
              <w:rPr>
                <w:sz w:val="22"/>
                <w:szCs w:val="22"/>
              </w:rPr>
              <w:id w:val="-788895983"/>
            </w:sdtPr>
            <w:sdtContent>
              <w:sdt>
                <w:sdtPr>
                  <w:rPr>
                    <w:sz w:val="22"/>
                    <w:szCs w:val="22"/>
                  </w:rPr>
                  <w:id w:val="1143545515"/>
                </w:sdtPr>
                <w:sdtContent>
                  <w:sdt>
                    <w:sdtPr>
                      <w:rPr>
                        <w:sz w:val="22"/>
                        <w:szCs w:val="22"/>
                      </w:rPr>
                      <w:id w:val="-1295065118"/>
                    </w:sdtPr>
                    <w:sdtContent>
                      <w:hyperlink r:id="rId9" w:history="1">
                        <w:r w:rsidR="00AA09C9">
                          <w:rPr>
                            <w:rStyle w:val="ad"/>
                            <w:sz w:val="22"/>
                            <w:szCs w:val="22"/>
                            <w:lang w:val="en-US"/>
                          </w:rPr>
                          <w:t>MikhailovKA</w:t>
                        </w:r>
                        <w:r w:rsidR="00AA09C9">
                          <w:rPr>
                            <w:rStyle w:val="ad"/>
                            <w:sz w:val="22"/>
                            <w:szCs w:val="22"/>
                          </w:rPr>
                          <w:t>@</w:t>
                        </w:r>
                        <w:r w:rsidR="00AA09C9">
                          <w:rPr>
                            <w:rStyle w:val="ad"/>
                            <w:sz w:val="22"/>
                            <w:szCs w:val="22"/>
                            <w:lang w:val="en-US"/>
                          </w:rPr>
                          <w:t>yanos</w:t>
                        </w:r>
                        <w:r w:rsidR="00AA09C9">
                          <w:rPr>
                            <w:rStyle w:val="ad"/>
                            <w:sz w:val="22"/>
                            <w:szCs w:val="22"/>
                          </w:rPr>
                          <w:t>.</w:t>
                        </w:r>
                        <w:r w:rsidR="00AA09C9">
                          <w:rPr>
                            <w:rStyle w:val="ad"/>
                            <w:sz w:val="22"/>
                            <w:szCs w:val="22"/>
                            <w:lang w:val="en-US"/>
                          </w:rPr>
                          <w:t>slavneft</w:t>
                        </w:r>
                        <w:r w:rsidR="00AA09C9">
                          <w:rPr>
                            <w:rStyle w:val="ad"/>
                            <w:sz w:val="22"/>
                            <w:szCs w:val="22"/>
                          </w:rPr>
                          <w:t>.</w:t>
                        </w:r>
                        <w:r w:rsidR="00AA09C9">
                          <w:rPr>
                            <w:rStyle w:val="ad"/>
                            <w:sz w:val="22"/>
                            <w:szCs w:val="22"/>
                            <w:lang w:val="en-US"/>
                          </w:rPr>
                          <w:t>ru</w:t>
                        </w:r>
                      </w:hyperlink>
                      <w:r w:rsidR="00AA09C9">
                        <w:rPr>
                          <w:sz w:val="22"/>
                          <w:szCs w:val="22"/>
                        </w:rPr>
                        <w:t xml:space="preserve">, </w:t>
                      </w:r>
                      <w:hyperlink r:id="rId10" w:history="1">
                        <w:r w:rsidR="00AA09C9">
                          <w:rPr>
                            <w:rStyle w:val="ad"/>
                            <w:sz w:val="22"/>
                            <w:szCs w:val="22"/>
                            <w:lang w:val="en-US"/>
                          </w:rPr>
                          <w:t>PosnovAV</w:t>
                        </w:r>
                        <w:r w:rsidR="00AA09C9">
                          <w:rPr>
                            <w:rStyle w:val="ad"/>
                            <w:sz w:val="22"/>
                            <w:szCs w:val="22"/>
                          </w:rPr>
                          <w:t>@</w:t>
                        </w:r>
                        <w:r w:rsidR="00AA09C9">
                          <w:rPr>
                            <w:rStyle w:val="ad"/>
                            <w:sz w:val="22"/>
                            <w:szCs w:val="22"/>
                            <w:lang w:val="en-US"/>
                          </w:rPr>
                          <w:t>yanos</w:t>
                        </w:r>
                        <w:r w:rsidR="00AA09C9">
                          <w:rPr>
                            <w:rStyle w:val="ad"/>
                            <w:sz w:val="22"/>
                            <w:szCs w:val="22"/>
                          </w:rPr>
                          <w:t>.</w:t>
                        </w:r>
                        <w:r w:rsidR="00AA09C9">
                          <w:rPr>
                            <w:rStyle w:val="ad"/>
                            <w:sz w:val="22"/>
                            <w:szCs w:val="22"/>
                            <w:lang w:val="en-US"/>
                          </w:rPr>
                          <w:t>slavneft</w:t>
                        </w:r>
                        <w:r w:rsidR="00AA09C9">
                          <w:rPr>
                            <w:rStyle w:val="ad"/>
                            <w:sz w:val="22"/>
                            <w:szCs w:val="22"/>
                          </w:rPr>
                          <w:t>.</w:t>
                        </w:r>
                        <w:r w:rsidR="00AA09C9">
                          <w:rPr>
                            <w:rStyle w:val="ad"/>
                            <w:sz w:val="22"/>
                            <w:szCs w:val="22"/>
                            <w:lang w:val="en-US"/>
                          </w:rPr>
                          <w:t>ru</w:t>
                        </w:r>
                      </w:hyperlink>
                      <w:r w:rsidR="00AA09C9" w:rsidRPr="00AA09C9">
                        <w:rPr>
                          <w:sz w:val="22"/>
                          <w:szCs w:val="22"/>
                        </w:rPr>
                        <w:t xml:space="preserve"> </w:t>
                      </w:r>
                    </w:sdtContent>
                  </w:sdt>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3"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3"/>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9206C7">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4" w:name="_Toc140648767"/>
      <w:r w:rsidRPr="009C5702">
        <w:rPr>
          <w:sz w:val="22"/>
          <w:szCs w:val="22"/>
        </w:rPr>
        <w:lastRenderedPageBreak/>
        <w:t>Права и обязанности сторон</w:t>
      </w:r>
      <w:bookmarkEnd w:id="14"/>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5"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5"/>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9206C7">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6" w:name="_Ref419815629"/>
      <w:bookmarkStart w:id="17" w:name="_Ref414876020"/>
      <w:r w:rsidR="00B8359D" w:rsidRPr="005F6799">
        <w:rPr>
          <w:b/>
          <w:sz w:val="22"/>
          <w:szCs w:val="22"/>
        </w:rPr>
        <w:t>Подрядчик обязан</w:t>
      </w:r>
      <w:r w:rsidR="00B8359D">
        <w:rPr>
          <w:b/>
          <w:sz w:val="22"/>
          <w:szCs w:val="22"/>
        </w:rPr>
        <w:t>:</w:t>
      </w:r>
      <w:bookmarkEnd w:id="16"/>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7"/>
      <w:r w:rsidR="004F482F" w:rsidRPr="005F6799">
        <w:rPr>
          <w:b/>
          <w:sz w:val="22"/>
          <w:szCs w:val="22"/>
        </w:rPr>
        <w:t xml:space="preserve"> </w:t>
      </w:r>
    </w:p>
    <w:bookmarkStart w:id="18"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9" w:name="_Ref413765819"/>
      <w:proofErr w:type="gramStart"/>
      <w:r w:rsidRPr="00905D3B">
        <w:rPr>
          <w:sz w:val="22"/>
          <w:szCs w:val="22"/>
        </w:rPr>
        <w:t xml:space="preserve">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w:t>
      </w:r>
      <w:r w:rsidRPr="00905D3B">
        <w:rPr>
          <w:sz w:val="22"/>
          <w:szCs w:val="22"/>
        </w:rPr>
        <w:lastRenderedPageBreak/>
        <w:t>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9"/>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9206C7">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bookmarkStart w:id="20" w:name="_Ref449715065" w:displacedByCustomXml="next"/>
    <w:sdt>
      <w:sdtPr>
        <w:rPr>
          <w:sz w:val="22"/>
          <w:szCs w:val="22"/>
        </w:rPr>
        <w:id w:val="716323654"/>
        <w:placeholder>
          <w:docPart w:val="E9519F348279470A927D8595CFFD579E"/>
        </w:placeholder>
      </w:sdtPr>
      <w:sdtEndPr/>
      <w:sdtContent>
        <w:p w:rsidR="003D0066" w:rsidRPr="00905D3B" w:rsidRDefault="003D0066" w:rsidP="003D0066">
          <w:pPr>
            <w:numPr>
              <w:ilvl w:val="2"/>
              <w:numId w:val="1"/>
            </w:numPr>
            <w:suppressAutoHyphens/>
            <w:ind w:hanging="862"/>
            <w:jc w:val="both"/>
            <w:rPr>
              <w:sz w:val="22"/>
              <w:szCs w:val="22"/>
            </w:rPr>
          </w:pPr>
          <w:r w:rsidRPr="00905D3B">
            <w:rPr>
              <w:sz w:val="22"/>
              <w:szCs w:val="22"/>
              <w:highlight w:val="yellow"/>
            </w:rPr>
            <w:t>При разработке проекта для технического перевооружения, консервации или ликвидации</w:t>
          </w:r>
          <w:r w:rsidRPr="00905D3B">
            <w:rPr>
              <w:sz w:val="22"/>
              <w:szCs w:val="22"/>
            </w:rPr>
            <w:t>:</w:t>
          </w:r>
          <w:bookmarkEnd w:id="20"/>
        </w:p>
        <w:p w:rsidR="003D0066" w:rsidRPr="00905D3B" w:rsidRDefault="003D0066" w:rsidP="003D0066">
          <w:pPr>
            <w:suppressAutoHyphens/>
            <w:ind w:left="862"/>
            <w:jc w:val="both"/>
            <w:rPr>
              <w:sz w:val="22"/>
              <w:szCs w:val="22"/>
            </w:rPr>
          </w:pPr>
          <w:r w:rsidRPr="00905D3B">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p w:rsidR="003D0066" w:rsidRPr="00905D3B" w:rsidRDefault="003D0066" w:rsidP="003D0066">
          <w:pPr>
            <w:suppressAutoHyphens/>
            <w:ind w:left="862"/>
            <w:jc w:val="both"/>
            <w:rPr>
              <w:sz w:val="22"/>
              <w:szCs w:val="22"/>
            </w:rPr>
          </w:pPr>
          <w:r w:rsidRPr="00905D3B">
            <w:rPr>
              <w:sz w:val="22"/>
              <w:szCs w:val="22"/>
              <w:highlight w:val="yellow"/>
            </w:rPr>
            <w:t>При разработке проекта для нового строительства или реконструкции</w:t>
          </w:r>
          <w:r w:rsidRPr="00905D3B">
            <w:rPr>
              <w:sz w:val="22"/>
              <w:szCs w:val="22"/>
            </w:rPr>
            <w:t xml:space="preserve">: </w:t>
          </w:r>
        </w:p>
        <w:p w:rsidR="003D0066" w:rsidRPr="00905D3B" w:rsidRDefault="003D0066" w:rsidP="003D0066">
          <w:pPr>
            <w:suppressAutoHyphens/>
            <w:ind w:left="862"/>
            <w:jc w:val="both"/>
            <w:rPr>
              <w:sz w:val="22"/>
              <w:szCs w:val="22"/>
            </w:rPr>
          </w:pPr>
          <w:r w:rsidRPr="00905D3B">
            <w:rPr>
              <w:sz w:val="22"/>
              <w:szCs w:val="22"/>
            </w:rPr>
            <w:t xml:space="preserve">Разработать и передать Заказчику технологические схемы и заказную документацию на оборудование </w:t>
          </w:r>
          <w:r w:rsidR="003E1485">
            <w:rPr>
              <w:sz w:val="22"/>
              <w:szCs w:val="22"/>
            </w:rPr>
            <w:t xml:space="preserve">в электронном виде. </w:t>
          </w:r>
          <w:r w:rsidRPr="00905D3B">
            <w:rPr>
              <w:sz w:val="22"/>
              <w:szCs w:val="22"/>
            </w:rPr>
            <w:t xml:space="preserve">После согласования Заказчиком переданных ему в электронном виде технологических схем и заказной документации Подрядчик передаёт их Заказчику </w:t>
          </w:r>
          <w:r w:rsidR="003E1485">
            <w:rPr>
              <w:sz w:val="22"/>
              <w:szCs w:val="22"/>
            </w:rPr>
            <w:t>в соответствии с п. 4.3 настоящего Договора</w:t>
          </w:r>
          <w:r w:rsidRPr="00905D3B">
            <w:rPr>
              <w:sz w:val="22"/>
              <w:szCs w:val="22"/>
            </w:rPr>
            <w:t>.</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lastRenderedPageBreak/>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F45B4F"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r w:rsidR="003D0066" w:rsidRPr="00905D3B">
            <w:rPr>
              <w:sz w:val="22"/>
              <w:szCs w:val="22"/>
            </w:rPr>
            <w:t>Сметы должны быть разработаны в программном комплексе «</w:t>
          </w:r>
          <w:proofErr w:type="spellStart"/>
          <w:r w:rsidR="003D0066" w:rsidRPr="00905D3B">
            <w:rPr>
              <w:sz w:val="22"/>
              <w:szCs w:val="22"/>
            </w:rPr>
            <w:t>Багира</w:t>
          </w:r>
          <w:proofErr w:type="spellEnd"/>
          <w:r w:rsidR="003D0066" w:rsidRPr="00905D3B">
            <w:rPr>
              <w:sz w:val="22"/>
              <w:szCs w:val="22"/>
            </w:rPr>
            <w:t>»</w:t>
          </w:r>
          <w:r w:rsidR="003E1485">
            <w:rPr>
              <w:sz w:val="22"/>
              <w:szCs w:val="22"/>
            </w:rPr>
            <w:t xml:space="preserve"> с учетом выходящих обновлений базы ГЭСН, ФЭР 2001 г. и программного комплекса</w:t>
          </w:r>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9206C7">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F55FE9">
        <w:rPr>
          <w:sz w:val="22"/>
          <w:szCs w:val="22"/>
        </w:rPr>
        <w:fldChar w:fldCharType="begin"/>
      </w:r>
      <w:r w:rsidR="00F55FE9">
        <w:rPr>
          <w:sz w:val="22"/>
          <w:szCs w:val="22"/>
        </w:rPr>
        <w:instrText xml:space="preserve"> REF  _Ref436905982 \h \r </w:instrText>
      </w:r>
      <w:r w:rsidR="00F55FE9">
        <w:rPr>
          <w:sz w:val="22"/>
          <w:szCs w:val="22"/>
        </w:rPr>
      </w:r>
      <w:r w:rsidR="00F55FE9">
        <w:rPr>
          <w:sz w:val="22"/>
          <w:szCs w:val="22"/>
        </w:rPr>
        <w:fldChar w:fldCharType="separate"/>
      </w:r>
      <w:r w:rsidR="00F55FE9">
        <w:rPr>
          <w:sz w:val="22"/>
          <w:szCs w:val="22"/>
        </w:rPr>
        <w:t>1.2</w:t>
      </w:r>
      <w:r w:rsidR="00F55FE9">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21"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lastRenderedPageBreak/>
        <w:t>предусмотренной Приложением № 4 к договору. Отчёт представляется на бумажном носителе и в электронном виде в формате Excel.</w:t>
      </w:r>
      <w:bookmarkEnd w:id="21"/>
    </w:p>
    <w:p w:rsidR="003D0066" w:rsidRPr="00905D3B" w:rsidRDefault="003D0066" w:rsidP="003D0066">
      <w:pPr>
        <w:numPr>
          <w:ilvl w:val="2"/>
          <w:numId w:val="1"/>
        </w:numPr>
        <w:tabs>
          <w:tab w:val="num" w:pos="120"/>
        </w:tabs>
        <w:suppressAutoHyphens/>
        <w:ind w:hanging="862"/>
        <w:jc w:val="both"/>
        <w:rPr>
          <w:sz w:val="22"/>
          <w:szCs w:val="22"/>
        </w:rPr>
      </w:pPr>
      <w:bookmarkStart w:id="22"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2"/>
    </w:p>
    <w:p w:rsidR="003D0066" w:rsidRPr="009F4829" w:rsidRDefault="003D0066" w:rsidP="003D0066">
      <w:pPr>
        <w:pStyle w:val="af5"/>
        <w:numPr>
          <w:ilvl w:val="2"/>
          <w:numId w:val="1"/>
        </w:numPr>
        <w:suppressAutoHyphens/>
        <w:ind w:hanging="862"/>
        <w:jc w:val="both"/>
        <w:rPr>
          <w:sz w:val="22"/>
          <w:szCs w:val="22"/>
        </w:rPr>
      </w:pPr>
      <w:bookmarkStart w:id="23"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4"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3"/>
      <w:bookmarkEnd w:id="24"/>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5"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5"/>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 xml:space="preserve">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w:t>
      </w:r>
      <w:r w:rsidRPr="00905D3B">
        <w:rPr>
          <w:sz w:val="22"/>
          <w:szCs w:val="22"/>
        </w:rPr>
        <w:lastRenderedPageBreak/>
        <w:t>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2"/>
      <w:bookmarkEnd w:id="18"/>
      <w:r w:rsidRPr="009C5702">
        <w:rPr>
          <w:sz w:val="22"/>
          <w:szCs w:val="22"/>
        </w:rPr>
        <w:lastRenderedPageBreak/>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6"/>
    </w:p>
    <w:p w:rsidR="00C84355" w:rsidRPr="009C5702" w:rsidRDefault="00C84355" w:rsidP="00B8359D">
      <w:pPr>
        <w:numPr>
          <w:ilvl w:val="2"/>
          <w:numId w:val="1"/>
        </w:numPr>
        <w:tabs>
          <w:tab w:val="num" w:pos="120"/>
        </w:tabs>
        <w:suppressAutoHyphens/>
        <w:ind w:hanging="862"/>
        <w:jc w:val="both"/>
        <w:rPr>
          <w:sz w:val="22"/>
          <w:szCs w:val="22"/>
        </w:rPr>
      </w:pPr>
      <w:bookmarkStart w:id="27"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7"/>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9206C7">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8"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8"/>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lastRenderedPageBreak/>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9"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9"/>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30"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30"/>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31" w:name="_Toc140648768"/>
      <w:r w:rsidRPr="009C5702">
        <w:rPr>
          <w:bCs w:val="0"/>
          <w:kern w:val="0"/>
          <w:sz w:val="22"/>
          <w:szCs w:val="22"/>
        </w:rPr>
        <w:lastRenderedPageBreak/>
        <w:t>Гарантии и ответственность</w:t>
      </w:r>
      <w:bookmarkEnd w:id="31"/>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2" w:name="_Ref413762405"/>
      <w:r w:rsidRPr="00905D3B">
        <w:rPr>
          <w:b/>
          <w:sz w:val="22"/>
          <w:szCs w:val="22"/>
        </w:rPr>
        <w:t>Ответственность</w:t>
      </w:r>
      <w:bookmarkEnd w:id="32"/>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9206C7">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E93C7E">
      <w:pPr>
        <w:numPr>
          <w:ilvl w:val="2"/>
          <w:numId w:val="1"/>
        </w:numPr>
        <w:suppressAutoHyphens/>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1.5</w:t>
      </w:r>
      <w:r w:rsidR="008D4744" w:rsidRPr="009C5702">
        <w:rPr>
          <w:color w:val="000000"/>
          <w:sz w:val="22"/>
          <w:szCs w:val="22"/>
        </w:rPr>
        <w:fldChar w:fldCharType="end"/>
      </w:r>
      <w:r w:rsidR="00A73763">
        <w:rPr>
          <w:color w:val="000000"/>
          <w:sz w:val="22"/>
          <w:szCs w:val="22"/>
        </w:rPr>
        <w:t xml:space="preserve">, </w:t>
      </w:r>
      <w:r w:rsidR="00A73763">
        <w:rPr>
          <w:color w:val="000000"/>
          <w:sz w:val="22"/>
          <w:szCs w:val="22"/>
        </w:rPr>
        <w:fldChar w:fldCharType="begin"/>
      </w:r>
      <w:r w:rsidR="00A73763">
        <w:rPr>
          <w:color w:val="000000"/>
          <w:sz w:val="22"/>
          <w:szCs w:val="22"/>
        </w:rPr>
        <w:instrText xml:space="preserve"> REF _Ref449715065 \r \h </w:instrText>
      </w:r>
      <w:r w:rsidR="00A73763">
        <w:rPr>
          <w:color w:val="000000"/>
          <w:sz w:val="22"/>
          <w:szCs w:val="22"/>
        </w:rPr>
      </w:r>
      <w:r w:rsidR="00A73763">
        <w:rPr>
          <w:color w:val="000000"/>
          <w:sz w:val="22"/>
          <w:szCs w:val="22"/>
        </w:rPr>
        <w:fldChar w:fldCharType="separate"/>
      </w:r>
      <w:r w:rsidR="00A73763">
        <w:rPr>
          <w:color w:val="000000"/>
          <w:sz w:val="22"/>
          <w:szCs w:val="22"/>
        </w:rPr>
        <w:t>5.4.11</w:t>
      </w:r>
      <w:r w:rsidR="00A73763">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r w:rsidR="00A73763" w:rsidRPr="00A73763">
        <w:rPr>
          <w:rFonts w:ascii="Segoe UI" w:hAnsi="Segoe UI" w:cs="Segoe UI"/>
          <w:sz w:val="20"/>
          <w:szCs w:val="20"/>
        </w:rPr>
        <w:t xml:space="preserve"> </w:t>
      </w:r>
      <w:r w:rsidR="00A73763" w:rsidRPr="00A73763">
        <w:rPr>
          <w:color w:val="000000"/>
          <w:sz w:val="22"/>
          <w:szCs w:val="22"/>
        </w:rPr>
        <w:t xml:space="preserve">При этом стоимость работ, предусмотренных в п.5.4.11 договора, если </w:t>
      </w:r>
      <w:r w:rsidR="00A73763">
        <w:rPr>
          <w:color w:val="000000"/>
          <w:sz w:val="22"/>
          <w:szCs w:val="22"/>
        </w:rPr>
        <w:t>иное</w:t>
      </w:r>
      <w:r w:rsidR="00A73763" w:rsidRPr="00A73763">
        <w:rPr>
          <w:color w:val="000000"/>
          <w:sz w:val="22"/>
          <w:szCs w:val="22"/>
        </w:rPr>
        <w:t xml:space="preserve"> не указано </w:t>
      </w:r>
      <w:r w:rsidR="00A73763">
        <w:rPr>
          <w:color w:val="000000"/>
          <w:sz w:val="22"/>
          <w:szCs w:val="22"/>
        </w:rPr>
        <w:t>в</w:t>
      </w:r>
      <w:r w:rsidR="00A73763" w:rsidRPr="00A73763">
        <w:rPr>
          <w:color w:val="000000"/>
          <w:sz w:val="22"/>
          <w:szCs w:val="22"/>
        </w:rPr>
        <w:t xml:space="preserve"> Календарном плане, определяется как 20% от полной стоимости соответствующего этапа работ</w:t>
      </w:r>
      <w:r w:rsidR="00E93C7E">
        <w:rPr>
          <w:color w:val="000000"/>
          <w:sz w:val="22"/>
          <w:szCs w:val="22"/>
        </w:rPr>
        <w:t xml:space="preserve"> (из которых </w:t>
      </w:r>
      <w:r w:rsidR="00E93C7E" w:rsidRPr="00E93C7E">
        <w:rPr>
          <w:color w:val="000000"/>
          <w:sz w:val="22"/>
          <w:szCs w:val="22"/>
        </w:rPr>
        <w:t>5% - разработка технологических схем, 15% - разработка заказной документации на оборудование</w:t>
      </w:r>
      <w:r w:rsidR="00E93C7E">
        <w:rPr>
          <w:color w:val="000000"/>
          <w:sz w:val="22"/>
          <w:szCs w:val="22"/>
        </w:rPr>
        <w:t>)</w:t>
      </w:r>
      <w:r w:rsidR="00A73763">
        <w:rPr>
          <w:color w:val="000000"/>
          <w:sz w:val="22"/>
          <w:szCs w:val="22"/>
        </w:rPr>
        <w:t>.</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9206C7">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lastRenderedPageBreak/>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9206C7">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3"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3"/>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9206C7">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lastRenderedPageBreak/>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4" w:name="_Ref436144316"/>
      <w:r w:rsidRPr="00905D3B">
        <w:rPr>
          <w:sz w:val="22"/>
          <w:szCs w:val="22"/>
        </w:rPr>
        <w:t>Претензии подлежат рассмотрению в течение 15 дней со дня получения.</w:t>
      </w:r>
      <w:bookmarkEnd w:id="34"/>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5" w:name="_Toc140648769"/>
      <w:r w:rsidRPr="009C5702">
        <w:rPr>
          <w:sz w:val="22"/>
          <w:szCs w:val="22"/>
        </w:rPr>
        <w:t>Арбитраж</w:t>
      </w:r>
      <w:bookmarkEnd w:id="35"/>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6"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w:t>
      </w:r>
      <w:r w:rsidRPr="00905D3B">
        <w:rPr>
          <w:sz w:val="22"/>
          <w:szCs w:val="22"/>
        </w:rPr>
        <w:lastRenderedPageBreak/>
        <w:t>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7" w:name="_Toc140648771"/>
      <w:bookmarkEnd w:id="36"/>
      <w:r w:rsidRPr="00905D3B">
        <w:rPr>
          <w:sz w:val="22"/>
          <w:szCs w:val="22"/>
        </w:rPr>
        <w:t>Конфиде</w:t>
      </w:r>
      <w:r w:rsidRPr="00905D3B">
        <w:rPr>
          <w:bCs w:val="0"/>
          <w:sz w:val="22"/>
          <w:szCs w:val="22"/>
        </w:rPr>
        <w:t>н</w:t>
      </w:r>
      <w:r w:rsidRPr="00905D3B">
        <w:rPr>
          <w:sz w:val="22"/>
          <w:szCs w:val="22"/>
        </w:rPr>
        <w:t>циальность</w:t>
      </w:r>
      <w:bookmarkEnd w:id="37"/>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8"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8"/>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lastRenderedPageBreak/>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9" w:name="_Toc140648773"/>
      <w:r w:rsidRPr="009C5702">
        <w:rPr>
          <w:sz w:val="22"/>
          <w:szCs w:val="22"/>
        </w:rPr>
        <w:t>Приложения</w:t>
      </w:r>
      <w:bookmarkEnd w:id="39"/>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AA09C9" w:rsidP="00B8359D">
          <w:pPr>
            <w:numPr>
              <w:ilvl w:val="1"/>
              <w:numId w:val="5"/>
            </w:numPr>
            <w:tabs>
              <w:tab w:val="num" w:pos="240"/>
            </w:tabs>
            <w:suppressAutoHyphens/>
            <w:jc w:val="both"/>
            <w:rPr>
              <w:sz w:val="22"/>
              <w:szCs w:val="22"/>
            </w:rPr>
          </w:pPr>
          <w:r>
            <w:rPr>
              <w:sz w:val="22"/>
              <w:szCs w:val="22"/>
            </w:rPr>
            <w:t>Комплексное з</w:t>
          </w:r>
          <w:r w:rsidR="00CE4FB6" w:rsidRPr="00905D3B">
            <w:rPr>
              <w:sz w:val="22"/>
              <w:szCs w:val="22"/>
            </w:rPr>
            <w:t>адание на проектирование</w:t>
          </w:r>
          <w:r>
            <w:rPr>
              <w:sz w:val="22"/>
              <w:szCs w:val="22"/>
            </w:rPr>
            <w:t xml:space="preserve"> КЗП-Т22</w:t>
          </w:r>
          <w:bookmarkStart w:id="40" w:name="_GoBack"/>
          <w:bookmarkEnd w:id="40"/>
          <w:r w:rsidR="00CE4FB6" w:rsidRPr="00905D3B">
            <w:rPr>
              <w:sz w:val="22"/>
              <w:szCs w:val="22"/>
            </w:rPr>
            <w:t xml:space="preserve">.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F45B4F" w:rsidP="00B8359D">
          <w:pPr>
            <w:suppressAutoHyphens/>
            <w:rPr>
              <w:sz w:val="22"/>
              <w:szCs w:val="22"/>
            </w:rPr>
          </w:pP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B4F" w:rsidRDefault="00F45B4F">
      <w:r>
        <w:separator/>
      </w:r>
    </w:p>
  </w:endnote>
  <w:endnote w:type="continuationSeparator" w:id="0">
    <w:p w:rsidR="00F45B4F" w:rsidRDefault="00F45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AA09C9">
      <w:rPr>
        <w:rStyle w:val="a8"/>
        <w:noProof/>
      </w:rPr>
      <w:t>16</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B4F" w:rsidRDefault="00F45B4F">
      <w:r>
        <w:separator/>
      </w:r>
    </w:p>
  </w:footnote>
  <w:footnote w:type="continuationSeparator" w:id="0">
    <w:p w:rsidR="00F45B4F" w:rsidRDefault="00F45B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67FSi0J3NOFBdtt8tCEgpFPcSS4=" w:salt="lXZMxTiVJbMqLEOERAcnY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68E7"/>
    <w:rsid w:val="0023693F"/>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1485"/>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36C98"/>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763"/>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09C9"/>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2B25"/>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57FDB"/>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3BA3"/>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5490"/>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595C"/>
    <w:rsid w:val="00E86390"/>
    <w:rsid w:val="00E920A6"/>
    <w:rsid w:val="00E934F0"/>
    <w:rsid w:val="00E93C7E"/>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40CF"/>
    <w:rsid w:val="00F27956"/>
    <w:rsid w:val="00F27AFD"/>
    <w:rsid w:val="00F27C67"/>
    <w:rsid w:val="00F31E90"/>
    <w:rsid w:val="00F320A7"/>
    <w:rsid w:val="00F328D3"/>
    <w:rsid w:val="00F36249"/>
    <w:rsid w:val="00F43324"/>
    <w:rsid w:val="00F43835"/>
    <w:rsid w:val="00F43C5B"/>
    <w:rsid w:val="00F45B4F"/>
    <w:rsid w:val="00F470F9"/>
    <w:rsid w:val="00F47EC0"/>
    <w:rsid w:val="00F50781"/>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311179636">
      <w:bodyDiv w:val="1"/>
      <w:marLeft w:val="60"/>
      <w:marRight w:val="60"/>
      <w:marTop w:val="60"/>
      <w:marBottom w:val="15"/>
      <w:divBdr>
        <w:top w:val="none" w:sz="0" w:space="0" w:color="auto"/>
        <w:left w:val="none" w:sz="0" w:space="0" w:color="auto"/>
        <w:bottom w:val="none" w:sz="0" w:space="0" w:color="auto"/>
        <w:right w:val="none" w:sz="0" w:space="0" w:color="auto"/>
      </w:divBdr>
      <w:divsChild>
        <w:div w:id="1517110609">
          <w:marLeft w:val="0"/>
          <w:marRight w:val="0"/>
          <w:marTop w:val="0"/>
          <w:marBottom w:val="0"/>
          <w:divBdr>
            <w:top w:val="none" w:sz="0" w:space="0" w:color="auto"/>
            <w:left w:val="none" w:sz="0" w:space="0" w:color="auto"/>
            <w:bottom w:val="none" w:sz="0" w:space="0" w:color="auto"/>
            <w:right w:val="none" w:sz="0" w:space="0" w:color="auto"/>
          </w:divBdr>
        </w:div>
      </w:divsChild>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A40652EF2EA44E429880F1825A0F469E"/>
        <w:category>
          <w:name w:val="Общие"/>
          <w:gallery w:val="placeholder"/>
        </w:category>
        <w:types>
          <w:type w:val="bbPlcHdr"/>
        </w:types>
        <w:behaviors>
          <w:behavior w:val="content"/>
        </w:behaviors>
        <w:guid w:val="{7695FCEA-BAE4-4495-8864-A84552775997}"/>
      </w:docPartPr>
      <w:docPartBody>
        <w:p w:rsidR="002834BD" w:rsidRDefault="00A003D3" w:rsidP="00A003D3">
          <w:pPr>
            <w:pStyle w:val="A40652EF2EA44E429880F1825A0F469E"/>
          </w:pPr>
          <w:r w:rsidRPr="003F5D4B">
            <w:rPr>
              <w:rStyle w:val="a3"/>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1A5C99"/>
    <w:rsid w:val="002834BD"/>
    <w:rsid w:val="002A283F"/>
    <w:rsid w:val="00317A5A"/>
    <w:rsid w:val="00324E1B"/>
    <w:rsid w:val="003B1CA4"/>
    <w:rsid w:val="00435116"/>
    <w:rsid w:val="004874ED"/>
    <w:rsid w:val="00494D4C"/>
    <w:rsid w:val="00523226"/>
    <w:rsid w:val="005C7856"/>
    <w:rsid w:val="00606BB4"/>
    <w:rsid w:val="00725E85"/>
    <w:rsid w:val="007823A6"/>
    <w:rsid w:val="007B2F9A"/>
    <w:rsid w:val="007B3710"/>
    <w:rsid w:val="007F04A8"/>
    <w:rsid w:val="008620C6"/>
    <w:rsid w:val="0087658E"/>
    <w:rsid w:val="008904C2"/>
    <w:rsid w:val="008B0C3A"/>
    <w:rsid w:val="00934BE3"/>
    <w:rsid w:val="009669A5"/>
    <w:rsid w:val="009C7762"/>
    <w:rsid w:val="009F3DE3"/>
    <w:rsid w:val="00A003D3"/>
    <w:rsid w:val="00A648C7"/>
    <w:rsid w:val="00A72577"/>
    <w:rsid w:val="00B40AB1"/>
    <w:rsid w:val="00B81E24"/>
    <w:rsid w:val="00B826AF"/>
    <w:rsid w:val="00B96963"/>
    <w:rsid w:val="00BA7CFA"/>
    <w:rsid w:val="00C13C03"/>
    <w:rsid w:val="00C750A2"/>
    <w:rsid w:val="00C80E1E"/>
    <w:rsid w:val="00CD2424"/>
    <w:rsid w:val="00D81E42"/>
    <w:rsid w:val="00D9251A"/>
    <w:rsid w:val="00DF3EFB"/>
    <w:rsid w:val="00DF7429"/>
    <w:rsid w:val="00E76ADC"/>
    <w:rsid w:val="00ED55FC"/>
    <w:rsid w:val="00F05385"/>
    <w:rsid w:val="00F653B5"/>
    <w:rsid w:val="00F918D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40AB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40AB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09B24-6426-4F8F-BA51-E1C6FE851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9459</Words>
  <Characters>53917</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
  <LinksUpToDate>false</LinksUpToDate>
  <CharactersWithSpaces>63250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subject/>
  <dc:creator>ТимофеевМА</dc:creator>
  <cp:keywords/>
  <cp:lastModifiedBy>Маслова Елена Сергеевна</cp:lastModifiedBy>
  <cp:revision>10</cp:revision>
  <cp:lastPrinted>2016-04-26T06:29:00Z</cp:lastPrinted>
  <dcterms:created xsi:type="dcterms:W3CDTF">2016-04-26T06:50:00Z</dcterms:created>
  <dcterms:modified xsi:type="dcterms:W3CDTF">2016-05-05T05:50:00Z</dcterms:modified>
</cp:coreProperties>
</file>