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B6A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53B6A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53B6A">
              <w:rPr>
                <w:rFonts w:ascii="Arial" w:hAnsi="Arial" w:cs="Arial"/>
                <w:sz w:val="22"/>
                <w:szCs w:val="22"/>
              </w:rPr>
              <w:t>2</w:t>
            </w:r>
            <w:r w:rsidR="00A74A53">
              <w:rPr>
                <w:rFonts w:ascii="Arial" w:hAnsi="Arial" w:cs="Arial"/>
                <w:sz w:val="22"/>
                <w:szCs w:val="22"/>
              </w:rPr>
              <w:t>5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121F6B" w:rsidRPr="00AE726D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</w:p>
    <w:p w:rsidR="00EA6F95" w:rsidRPr="009E7D61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9E7D61">
        <w:rPr>
          <w:rFonts w:ascii="Arial" w:hAnsi="Arial" w:cs="Arial"/>
          <w:b/>
          <w:sz w:val="22"/>
          <w:szCs w:val="22"/>
        </w:rPr>
        <w:t>ПДО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A74A53">
        <w:rPr>
          <w:rFonts w:ascii="Arial" w:hAnsi="Arial" w:cs="Arial"/>
          <w:b/>
          <w:sz w:val="22"/>
          <w:szCs w:val="22"/>
        </w:rPr>
        <w:t>12</w:t>
      </w:r>
      <w:r w:rsidR="006E2337" w:rsidRPr="009E7D61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A74A53">
        <w:rPr>
          <w:rFonts w:ascii="Arial" w:hAnsi="Arial" w:cs="Arial"/>
          <w:b/>
          <w:sz w:val="22"/>
          <w:szCs w:val="22"/>
        </w:rPr>
        <w:t>5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A74A53">
        <w:rPr>
          <w:rFonts w:ascii="Arial" w:hAnsi="Arial" w:cs="Arial"/>
          <w:b/>
          <w:sz w:val="22"/>
          <w:szCs w:val="22"/>
        </w:rPr>
        <w:t>15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A74A53">
        <w:rPr>
          <w:rFonts w:ascii="Arial" w:hAnsi="Arial" w:cs="Arial"/>
          <w:b/>
          <w:sz w:val="22"/>
          <w:szCs w:val="22"/>
        </w:rPr>
        <w:t>апреля</w:t>
      </w:r>
      <w:r w:rsidRPr="009E7D61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A74A53">
        <w:rPr>
          <w:rFonts w:ascii="Arial" w:hAnsi="Arial" w:cs="Arial"/>
          <w:b/>
          <w:sz w:val="22"/>
          <w:szCs w:val="22"/>
        </w:rPr>
        <w:t>5</w:t>
      </w:r>
      <w:r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3D0947">
        <w:rPr>
          <w:rFonts w:ascii="Arial" w:hAnsi="Arial" w:cs="Arial"/>
          <w:sz w:val="22"/>
          <w:szCs w:val="22"/>
        </w:rPr>
        <w:t xml:space="preserve"> </w:t>
      </w:r>
      <w:r w:rsidR="008A3FFC" w:rsidRPr="008A3FFC">
        <w:rPr>
          <w:rFonts w:ascii="Arial" w:hAnsi="Arial" w:cs="Arial"/>
          <w:sz w:val="22"/>
          <w:szCs w:val="22"/>
        </w:rPr>
        <w:t>на оказание услуг по техническому обслуживанию и ремонту транспортных средств (марки «</w:t>
      </w:r>
      <w:r w:rsidR="00A74A53">
        <w:rPr>
          <w:rFonts w:ascii="Arial" w:hAnsi="Arial" w:cs="Arial"/>
          <w:sz w:val="22"/>
          <w:szCs w:val="22"/>
        </w:rPr>
        <w:t>Шкода</w:t>
      </w:r>
      <w:r w:rsidR="008A3FFC" w:rsidRPr="008A3FFC">
        <w:rPr>
          <w:rFonts w:ascii="Arial" w:hAnsi="Arial" w:cs="Arial"/>
          <w:sz w:val="22"/>
          <w:szCs w:val="22"/>
        </w:rPr>
        <w:t>»)</w:t>
      </w:r>
      <w:r w:rsidR="008A3FFC">
        <w:rPr>
          <w:rFonts w:ascii="Arial" w:hAnsi="Arial" w:cs="Arial"/>
          <w:sz w:val="22"/>
          <w:szCs w:val="22"/>
        </w:rPr>
        <w:t xml:space="preserve"> </w:t>
      </w:r>
      <w:r w:rsidR="00F93E92">
        <w:rPr>
          <w:rFonts w:ascii="Arial" w:hAnsi="Arial" w:cs="Arial"/>
          <w:sz w:val="22"/>
          <w:szCs w:val="22"/>
        </w:rPr>
        <w:t>д</w:t>
      </w:r>
      <w:r w:rsidR="003327CE" w:rsidRPr="003327CE">
        <w:rPr>
          <w:rFonts w:ascii="Arial" w:hAnsi="Arial" w:cs="Arial"/>
          <w:sz w:val="22"/>
          <w:szCs w:val="22"/>
        </w:rPr>
        <w:t xml:space="preserve">ля нужд </w:t>
      </w:r>
      <w:r w:rsidR="00A74A53">
        <w:rPr>
          <w:rFonts w:ascii="Arial" w:hAnsi="Arial" w:cs="Arial"/>
          <w:sz w:val="22"/>
          <w:szCs w:val="22"/>
        </w:rPr>
        <w:t>АО «</w:t>
      </w:r>
      <w:proofErr w:type="spellStart"/>
      <w:r w:rsidR="00A74A53">
        <w:rPr>
          <w:rFonts w:ascii="Arial" w:hAnsi="Arial" w:cs="Arial"/>
          <w:sz w:val="22"/>
          <w:szCs w:val="22"/>
        </w:rPr>
        <w:t>Славнефть-Эстейт</w:t>
      </w:r>
      <w:proofErr w:type="spellEnd"/>
      <w:r w:rsidR="00A74A53">
        <w:rPr>
          <w:rFonts w:ascii="Arial" w:hAnsi="Arial" w:cs="Arial"/>
          <w:sz w:val="22"/>
          <w:szCs w:val="22"/>
        </w:rPr>
        <w:t>»</w:t>
      </w:r>
      <w:r w:rsidR="003327CE">
        <w:rPr>
          <w:rFonts w:ascii="Arial" w:hAnsi="Arial" w:cs="Arial"/>
          <w:sz w:val="22"/>
          <w:szCs w:val="22"/>
        </w:rPr>
        <w:t xml:space="preserve"> в части </w:t>
      </w:r>
      <w:r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A74A53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A74A53">
        <w:rPr>
          <w:rFonts w:ascii="Arial" w:hAnsi="Arial" w:cs="Arial"/>
          <w:b/>
          <w:sz w:val="22"/>
          <w:szCs w:val="22"/>
        </w:rPr>
        <w:t>7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A74A53">
        <w:rPr>
          <w:rFonts w:ascii="Arial" w:hAnsi="Arial" w:cs="Arial"/>
          <w:b/>
          <w:sz w:val="22"/>
          <w:szCs w:val="22"/>
        </w:rPr>
        <w:t>28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A74A53">
        <w:rPr>
          <w:rFonts w:ascii="Arial" w:hAnsi="Arial" w:cs="Arial"/>
          <w:b/>
          <w:sz w:val="22"/>
          <w:szCs w:val="22"/>
        </w:rPr>
        <w:t>апреля</w:t>
      </w:r>
      <w:r w:rsidR="008A3FFC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A74A53">
        <w:rPr>
          <w:rFonts w:ascii="Arial" w:hAnsi="Arial" w:cs="Arial"/>
          <w:b/>
          <w:sz w:val="22"/>
          <w:szCs w:val="22"/>
        </w:rPr>
        <w:t>5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B61A20">
        <w:rPr>
          <w:rFonts w:ascii="Arial" w:hAnsi="Arial" w:cs="Arial"/>
          <w:b/>
          <w:sz w:val="22"/>
          <w:szCs w:val="22"/>
        </w:rPr>
        <w:t>2</w:t>
      </w:r>
      <w:r w:rsidR="008A3FFC">
        <w:rPr>
          <w:rFonts w:ascii="Arial" w:hAnsi="Arial" w:cs="Arial"/>
          <w:b/>
          <w:sz w:val="22"/>
          <w:szCs w:val="22"/>
        </w:rPr>
        <w:t>8</w:t>
      </w:r>
      <w:r w:rsidR="009E7D61" w:rsidRPr="004A3B12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B61A20">
        <w:rPr>
          <w:rFonts w:ascii="Arial" w:hAnsi="Arial" w:cs="Arial"/>
          <w:b/>
          <w:sz w:val="22"/>
          <w:szCs w:val="22"/>
        </w:rPr>
        <w:t>4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B61A20">
        <w:rPr>
          <w:rFonts w:ascii="Arial" w:hAnsi="Arial" w:cs="Arial"/>
          <w:b/>
          <w:sz w:val="22"/>
          <w:szCs w:val="22"/>
        </w:rPr>
        <w:t>18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3327CE">
        <w:rPr>
          <w:rFonts w:ascii="Arial" w:hAnsi="Arial" w:cs="Arial"/>
          <w:b/>
          <w:sz w:val="22"/>
          <w:szCs w:val="22"/>
        </w:rPr>
        <w:t>ноября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B61A20">
        <w:rPr>
          <w:rFonts w:ascii="Arial" w:hAnsi="Arial" w:cs="Arial"/>
          <w:b/>
          <w:sz w:val="22"/>
          <w:szCs w:val="22"/>
        </w:rPr>
        <w:t>4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A74A53" w:rsidRPr="008A3FFC">
        <w:rPr>
          <w:rFonts w:ascii="Arial" w:hAnsi="Arial" w:cs="Arial"/>
          <w:sz w:val="22"/>
          <w:szCs w:val="22"/>
        </w:rPr>
        <w:t>на оказание услуг по техническому обслуживанию и ремонту транспортных средств (марки «</w:t>
      </w:r>
      <w:r w:rsidR="00A74A53">
        <w:rPr>
          <w:rFonts w:ascii="Arial" w:hAnsi="Arial" w:cs="Arial"/>
          <w:sz w:val="22"/>
          <w:szCs w:val="22"/>
        </w:rPr>
        <w:t>Шкода</w:t>
      </w:r>
      <w:r w:rsidR="00A74A53" w:rsidRPr="008A3FFC">
        <w:rPr>
          <w:rFonts w:ascii="Arial" w:hAnsi="Arial" w:cs="Arial"/>
          <w:sz w:val="22"/>
          <w:szCs w:val="22"/>
        </w:rPr>
        <w:t>»)</w:t>
      </w:r>
      <w:r w:rsidR="00A74A53">
        <w:rPr>
          <w:rFonts w:ascii="Arial" w:hAnsi="Arial" w:cs="Arial"/>
          <w:sz w:val="22"/>
          <w:szCs w:val="22"/>
        </w:rPr>
        <w:t xml:space="preserve"> д</w:t>
      </w:r>
      <w:r w:rsidR="00A74A53" w:rsidRPr="003327CE">
        <w:rPr>
          <w:rFonts w:ascii="Arial" w:hAnsi="Arial" w:cs="Arial"/>
          <w:sz w:val="22"/>
          <w:szCs w:val="22"/>
        </w:rPr>
        <w:t xml:space="preserve">ля нужд </w:t>
      </w:r>
      <w:r w:rsidR="00A74A53">
        <w:rPr>
          <w:rFonts w:ascii="Arial" w:hAnsi="Arial" w:cs="Arial"/>
          <w:sz w:val="22"/>
          <w:szCs w:val="22"/>
        </w:rPr>
        <w:t>АО «</w:t>
      </w:r>
      <w:proofErr w:type="spellStart"/>
      <w:r w:rsidR="00A74A53">
        <w:rPr>
          <w:rFonts w:ascii="Arial" w:hAnsi="Arial" w:cs="Arial"/>
          <w:sz w:val="22"/>
          <w:szCs w:val="22"/>
        </w:rPr>
        <w:t>Славнефть-Эстейт</w:t>
      </w:r>
      <w:proofErr w:type="spellEnd"/>
      <w:r w:rsidR="00A74A53">
        <w:rPr>
          <w:rFonts w:ascii="Arial" w:hAnsi="Arial" w:cs="Arial"/>
          <w:sz w:val="22"/>
          <w:szCs w:val="22"/>
        </w:rPr>
        <w:t xml:space="preserve">» </w:t>
      </w:r>
      <w:bookmarkStart w:id="0" w:name="_GoBack"/>
      <w:bookmarkEnd w:id="0"/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8A3FFC" w:rsidRPr="008A3FFC" w:rsidRDefault="008A3FFC" w:rsidP="008A3FFC">
      <w:pPr>
        <w:rPr>
          <w:rFonts w:ascii="Arial" w:hAnsi="Arial" w:cs="Arial"/>
          <w:b/>
        </w:rPr>
      </w:pPr>
      <w:r w:rsidRPr="008A3FFC">
        <w:rPr>
          <w:rFonts w:ascii="Arial" w:hAnsi="Arial" w:cs="Arial"/>
          <w:b/>
        </w:rPr>
        <w:t>Генеральный директор</w:t>
      </w:r>
    </w:p>
    <w:p w:rsidR="007478C9" w:rsidRPr="004A3B12" w:rsidRDefault="008A3FFC" w:rsidP="008A3FFC">
      <w:pPr>
        <w:rPr>
          <w:rFonts w:ascii="Arial" w:hAnsi="Arial" w:cs="Arial"/>
          <w:b/>
        </w:rPr>
      </w:pPr>
      <w:r w:rsidRPr="008A3FFC">
        <w:rPr>
          <w:rFonts w:ascii="Arial" w:hAnsi="Arial" w:cs="Arial"/>
          <w:b/>
        </w:rPr>
        <w:t>АО «</w:t>
      </w:r>
      <w:proofErr w:type="spellStart"/>
      <w:r w:rsidRPr="008A3FFC">
        <w:rPr>
          <w:rFonts w:ascii="Arial" w:hAnsi="Arial" w:cs="Arial"/>
          <w:b/>
        </w:rPr>
        <w:t>Славнефть-Эстейт</w:t>
      </w:r>
      <w:proofErr w:type="spellEnd"/>
      <w:r>
        <w:rPr>
          <w:rFonts w:ascii="Arial" w:hAnsi="Arial" w:cs="Arial"/>
          <w:b/>
        </w:rPr>
        <w:t>»</w:t>
      </w:r>
      <w:r w:rsidR="00C92659"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      </w:t>
      </w:r>
      <w:r w:rsidR="0093041E" w:rsidRPr="004A3B12">
        <w:rPr>
          <w:rFonts w:ascii="Arial" w:hAnsi="Arial" w:cs="Arial"/>
          <w:b/>
        </w:rPr>
        <w:t xml:space="preserve"> </w:t>
      </w:r>
      <w:r w:rsidR="003D0947">
        <w:rPr>
          <w:rFonts w:ascii="Arial" w:hAnsi="Arial" w:cs="Arial"/>
          <w:b/>
        </w:rPr>
        <w:tab/>
      </w:r>
      <w:r w:rsidR="003D0947">
        <w:rPr>
          <w:rFonts w:ascii="Arial" w:hAnsi="Arial" w:cs="Arial"/>
          <w:b/>
        </w:rPr>
        <w:tab/>
      </w:r>
      <w:r w:rsidR="003327CE">
        <w:rPr>
          <w:rFonts w:ascii="Arial" w:hAnsi="Arial" w:cs="Arial"/>
          <w:b/>
        </w:rPr>
        <w:t xml:space="preserve">          </w:t>
      </w:r>
      <w:r w:rsidR="003D0947">
        <w:rPr>
          <w:rFonts w:ascii="Arial" w:hAnsi="Arial" w:cs="Arial"/>
          <w:b/>
        </w:rPr>
        <w:tab/>
      </w:r>
      <w:r w:rsidR="00FD5E89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И</w:t>
      </w:r>
      <w:r w:rsidR="00AB352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Р</w:t>
      </w:r>
      <w:r w:rsidR="00AB352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Ломия</w:t>
      </w:r>
      <w:proofErr w:type="spellEnd"/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6565B"/>
    <w:rsid w:val="00121F6B"/>
    <w:rsid w:val="00122B27"/>
    <w:rsid w:val="0018792B"/>
    <w:rsid w:val="001C0305"/>
    <w:rsid w:val="00213016"/>
    <w:rsid w:val="0029271C"/>
    <w:rsid w:val="00311EDC"/>
    <w:rsid w:val="003327CE"/>
    <w:rsid w:val="00350C41"/>
    <w:rsid w:val="003B2459"/>
    <w:rsid w:val="003D0947"/>
    <w:rsid w:val="00410FFD"/>
    <w:rsid w:val="004A3B12"/>
    <w:rsid w:val="004C5ECB"/>
    <w:rsid w:val="004F0BD2"/>
    <w:rsid w:val="00526525"/>
    <w:rsid w:val="005845FA"/>
    <w:rsid w:val="00601B2C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843A2E"/>
    <w:rsid w:val="008A3FFC"/>
    <w:rsid w:val="0093041E"/>
    <w:rsid w:val="009430D4"/>
    <w:rsid w:val="009E6083"/>
    <w:rsid w:val="009E7D61"/>
    <w:rsid w:val="00A0177A"/>
    <w:rsid w:val="00A34B47"/>
    <w:rsid w:val="00A74A53"/>
    <w:rsid w:val="00AB258A"/>
    <w:rsid w:val="00AB3520"/>
    <w:rsid w:val="00AE726D"/>
    <w:rsid w:val="00B61A20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DD7837"/>
    <w:rsid w:val="00E14DC5"/>
    <w:rsid w:val="00E26850"/>
    <w:rsid w:val="00E56D74"/>
    <w:rsid w:val="00E80EF4"/>
    <w:rsid w:val="00E91D15"/>
    <w:rsid w:val="00E94F12"/>
    <w:rsid w:val="00EA6F95"/>
    <w:rsid w:val="00F53B6A"/>
    <w:rsid w:val="00F60D15"/>
    <w:rsid w:val="00F77DF7"/>
    <w:rsid w:val="00F93E92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E4F2"/>
  <w15:docId w15:val="{4D0F8741-FEC9-4717-8178-4504A33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Федутинова Светлана Валентиновна</cp:lastModifiedBy>
  <cp:revision>21</cp:revision>
  <cp:lastPrinted>2017-10-03T14:44:00Z</cp:lastPrinted>
  <dcterms:created xsi:type="dcterms:W3CDTF">2018-09-07T13:23:00Z</dcterms:created>
  <dcterms:modified xsi:type="dcterms:W3CDTF">2025-04-23T10:57:00Z</dcterms:modified>
</cp:coreProperties>
</file>