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342DE">
            <w:pPr>
              <w:jc w:val="both"/>
            </w:pPr>
            <w:r w:rsidRPr="000127F9">
              <w:t>Протокол  № ____</w:t>
            </w:r>
            <w:r w:rsidR="002342DE">
              <w:rPr>
                <w:u w:val="single"/>
                <w:lang w:val="en-US"/>
              </w:rPr>
              <w:t>361</w:t>
            </w:r>
            <w:r w:rsidRPr="000127F9">
              <w:t>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342DE">
            <w:pPr>
              <w:jc w:val="both"/>
            </w:pPr>
            <w:r w:rsidRPr="000127F9">
              <w:t>«</w:t>
            </w:r>
            <w:r w:rsidR="002342DE">
              <w:rPr>
                <w:lang w:val="en-US"/>
              </w:rPr>
              <w:t>31</w:t>
            </w:r>
            <w:r w:rsidRPr="000127F9">
              <w:t xml:space="preserve">» </w:t>
            </w:r>
            <w:r w:rsidR="002342DE">
              <w:t>октября 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03BF0" w:rsidRPr="005A0C17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CA26D2">
        <w:rPr>
          <w:b/>
        </w:rPr>
        <w:t>7</w:t>
      </w:r>
      <w:r w:rsidR="003C537A">
        <w:rPr>
          <w:b/>
        </w:rPr>
        <w:t>09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ED0257">
        <w:rPr>
          <w:b/>
        </w:rPr>
        <w:t xml:space="preserve">  </w:t>
      </w:r>
      <w:r w:rsidR="001C558D" w:rsidRPr="00E61BBD">
        <w:rPr>
          <w:b/>
        </w:rPr>
        <w:t xml:space="preserve"> </w:t>
      </w:r>
      <w:r w:rsidR="00092534" w:rsidRPr="00E61BBD">
        <w:rPr>
          <w:b/>
        </w:rPr>
        <w:t xml:space="preserve">от </w:t>
      </w:r>
      <w:r w:rsidR="00ED0257">
        <w:rPr>
          <w:b/>
        </w:rPr>
        <w:t xml:space="preserve"> </w:t>
      </w:r>
      <w:r w:rsidR="00092534">
        <w:rPr>
          <w:b/>
        </w:rPr>
        <w:t>«</w:t>
      </w:r>
      <w:r w:rsidR="002342DE">
        <w:rPr>
          <w:b/>
        </w:rPr>
        <w:t>31</w:t>
      </w:r>
      <w:r w:rsidR="00092534">
        <w:rPr>
          <w:b/>
        </w:rPr>
        <w:t>»</w:t>
      </w:r>
      <w:r w:rsidR="002342DE">
        <w:rPr>
          <w:b/>
        </w:rPr>
        <w:t xml:space="preserve"> октября</w:t>
      </w:r>
      <w:r w:rsidR="00092534">
        <w:rPr>
          <w:b/>
        </w:rPr>
        <w:t xml:space="preserve">  2014г</w:t>
      </w:r>
      <w:r w:rsidR="00092534" w:rsidRPr="005A0C17">
        <w:rPr>
          <w:b/>
        </w:rPr>
        <w:t>.</w:t>
      </w:r>
    </w:p>
    <w:p w:rsidR="00010018" w:rsidRPr="005A0C17" w:rsidRDefault="00ED0257" w:rsidP="00010018">
      <w:r>
        <w:t xml:space="preserve"> </w:t>
      </w:r>
    </w:p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5A8F" w:rsidRDefault="005A5A8F" w:rsidP="005A5A8F">
      <w:pPr>
        <w:jc w:val="both"/>
        <w:rPr>
          <w:b/>
          <w:sz w:val="22"/>
          <w:szCs w:val="22"/>
        </w:rPr>
      </w:pPr>
      <w:r>
        <w:rPr>
          <w:b/>
        </w:rPr>
        <w:t xml:space="preserve">            </w:t>
      </w:r>
      <w:r w:rsidR="00010018" w:rsidRPr="005A0C17">
        <w:rPr>
          <w:b/>
        </w:rPr>
        <w:t>ОАО «</w:t>
      </w:r>
      <w:r w:rsidR="000C4DC9" w:rsidRPr="005A0C17">
        <w:rPr>
          <w:b/>
        </w:rPr>
        <w:t>СН-МНГ</w:t>
      </w:r>
      <w:r w:rsidR="00010018" w:rsidRPr="005A0C17">
        <w:rPr>
          <w:b/>
        </w:rPr>
        <w:t>»</w:t>
      </w:r>
      <w:r w:rsidR="00010018"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>
        <w:rPr>
          <w:b/>
          <w:sz w:val="22"/>
          <w:szCs w:val="22"/>
        </w:rPr>
        <w:t>4</w:t>
      </w:r>
      <w:r w:rsidR="003C537A">
        <w:rPr>
          <w:b/>
          <w:sz w:val="22"/>
          <w:szCs w:val="22"/>
        </w:rPr>
        <w:t>07</w:t>
      </w:r>
      <w:r>
        <w:rPr>
          <w:b/>
          <w:sz w:val="22"/>
          <w:szCs w:val="22"/>
        </w:rPr>
        <w:t xml:space="preserve"> </w:t>
      </w:r>
      <w:r w:rsidRPr="00437B88">
        <w:rPr>
          <w:b/>
          <w:sz w:val="22"/>
          <w:szCs w:val="22"/>
        </w:rPr>
        <w:t>«</w:t>
      </w:r>
      <w:r w:rsidR="001E7EF8">
        <w:rPr>
          <w:b/>
          <w:sz w:val="22"/>
          <w:szCs w:val="22"/>
        </w:rPr>
        <w:t>Разработка, проектирование документации на добычу подземных вод</w:t>
      </w:r>
      <w:r w:rsidRPr="00437B88">
        <w:rPr>
          <w:b/>
          <w:sz w:val="22"/>
          <w:szCs w:val="22"/>
        </w:rPr>
        <w:t>»</w:t>
      </w:r>
      <w:r w:rsidRPr="00437B88">
        <w:rPr>
          <w:sz w:val="22"/>
          <w:szCs w:val="22"/>
        </w:rPr>
        <w:t xml:space="preserve"> 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80164A" w:rsidRDefault="005A5A8F" w:rsidP="005A5A8F">
      <w:pPr>
        <w:jc w:val="both"/>
      </w:pPr>
      <w:r>
        <w:t xml:space="preserve">            </w:t>
      </w:r>
      <w:r w:rsidR="00010018" w:rsidRPr="005A0C17">
        <w:t>По результатам рассмотрения предложений ОАО «</w:t>
      </w:r>
      <w:r w:rsidR="000C4DC9" w:rsidRPr="005A0C17">
        <w:t>СН-МНГ</w:t>
      </w:r>
      <w:r w:rsidR="00010018" w:rsidRPr="005A0C17">
        <w:t>» определит контрагента (</w:t>
      </w:r>
      <w:proofErr w:type="spellStart"/>
      <w:r w:rsidR="00010018" w:rsidRPr="005A0C17">
        <w:t>ов</w:t>
      </w:r>
      <w:proofErr w:type="spellEnd"/>
      <w:r w:rsidR="00010018" w:rsidRPr="005A0C17">
        <w:t>), с которым (</w:t>
      </w:r>
      <w:proofErr w:type="spellStart"/>
      <w:r w:rsidR="00010018" w:rsidRPr="005A0C17">
        <w:t>ыми</w:t>
      </w:r>
      <w:proofErr w:type="spellEnd"/>
      <w:r w:rsidR="00010018" w:rsidRPr="005A0C17">
        <w:t>) будет заключен договор</w:t>
      </w:r>
      <w:r w:rsidR="005B5CA6" w:rsidRPr="005A0C17">
        <w:t xml:space="preserve"> на выполнение работ</w:t>
      </w:r>
      <w:r w:rsidR="00010018"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FE5801">
        <w:t>ами 3,</w:t>
      </w:r>
      <w:r w:rsidR="00816912" w:rsidRPr="00433159">
        <w:t xml:space="preserve"> 4</w:t>
      </w:r>
      <w:r w:rsidR="00103BF0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Pr="007F732B">
        <w:rPr>
          <w:color w:val="000000"/>
        </w:rPr>
        <w:t>(Форма 5),</w:t>
      </w:r>
      <w:r w:rsidRPr="000127F9">
        <w:t xml:space="preserve"> существенные условия (цена, </w:t>
      </w:r>
      <w:r w:rsidRPr="007F732B">
        <w:rPr>
          <w:color w:val="000000"/>
        </w:rPr>
        <w:t>сроки</w:t>
      </w:r>
      <w:r w:rsidRPr="000127F9">
        <w:t xml:space="preserve"> и объем исполнения работ, пр.) последующей сделки оговариваются в планируемом к заключению </w:t>
      </w:r>
      <w:r w:rsidRPr="002942A5">
        <w:t>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Pr="000D128B" w:rsidRDefault="0080164A" w:rsidP="0080164A">
      <w:pPr>
        <w:ind w:firstLine="708"/>
        <w:jc w:val="both"/>
      </w:pPr>
      <w:r w:rsidRPr="000D128B">
        <w:t xml:space="preserve">Отбор проводится в </w:t>
      </w:r>
      <w:r w:rsidR="000D128B" w:rsidRPr="000D128B">
        <w:t>два</w:t>
      </w:r>
      <w:r w:rsidRPr="000D128B">
        <w:t xml:space="preserve"> этап</w:t>
      </w:r>
      <w:r w:rsidR="000D128B" w:rsidRPr="000D128B">
        <w:t>а</w:t>
      </w:r>
      <w:r w:rsidRPr="000D128B">
        <w:t xml:space="preserve">: </w:t>
      </w:r>
      <w:r w:rsidRPr="000D128B">
        <w:rPr>
          <w:b/>
        </w:rPr>
        <w:t>оценка технической части оферт и оценка коммерческой части оферт.</w:t>
      </w:r>
    </w:p>
    <w:p w:rsidR="004D749E" w:rsidRPr="001A0905" w:rsidRDefault="00353F72" w:rsidP="004D749E">
      <w:pPr>
        <w:ind w:firstLine="284"/>
        <w:jc w:val="both"/>
      </w:pPr>
      <w:r w:rsidRPr="000D128B">
        <w:t xml:space="preserve">       </w:t>
      </w:r>
      <w:r w:rsidR="004D749E">
        <w:t xml:space="preserve"> После этапа оценки коммерческой части оферт </w:t>
      </w:r>
      <w:r w:rsidR="004D749E" w:rsidRPr="00E972B9">
        <w:rPr>
          <w:b/>
        </w:rPr>
        <w:t>будут запрошены улучшенные коммерческие части оферт</w:t>
      </w:r>
      <w:r w:rsidR="004D749E">
        <w:t>. Участники, получившие уведомления об улучшении коммерческих частей оферт, должны в течение 2 рабочих дней предоставить откорректированные,  с учетом новых предложений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4D749E" w:rsidRPr="001A0905" w:rsidRDefault="004D749E" w:rsidP="004D749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0D128B" w:rsidRPr="001A0905" w:rsidRDefault="000D128B" w:rsidP="004D749E">
      <w:pPr>
        <w:ind w:firstLine="284"/>
        <w:jc w:val="both"/>
      </w:pPr>
    </w:p>
    <w:p w:rsidR="00353F72" w:rsidRPr="000127F9" w:rsidRDefault="00353F72" w:rsidP="00353F72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353F72" w:rsidRPr="005A0C17" w:rsidRDefault="00353F72" w:rsidP="00353F72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Pr="003B1971">
        <w:t>до 31.</w:t>
      </w:r>
      <w:r w:rsidR="00E0542B" w:rsidRPr="003B1971">
        <w:t>03</w:t>
      </w:r>
      <w:r w:rsidRPr="003B1971">
        <w:t>.201</w:t>
      </w:r>
      <w:r w:rsidR="00EB63E6" w:rsidRPr="003B1971">
        <w:t>5</w:t>
      </w:r>
      <w:r w:rsidRPr="003B1971">
        <w:t>г</w:t>
      </w:r>
      <w:r w:rsidRPr="00626BBC">
        <w:t>.</w:t>
      </w:r>
      <w:r w:rsidRPr="005A0C17">
        <w:t xml:space="preserve"> включительно, соответствовать всем условиям, указанным в настоящем сообщении.</w:t>
      </w:r>
    </w:p>
    <w:p w:rsidR="00010018" w:rsidRPr="00353F72" w:rsidRDefault="00353F72" w:rsidP="00353F72">
      <w:pPr>
        <w:pStyle w:val="a6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10018" w:rsidRPr="00353F72">
        <w:rPr>
          <w:rFonts w:ascii="Times New Roman" w:hAnsi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 xml:space="preserve">заполненное извещение о согласии сделать </w:t>
      </w:r>
      <w:r w:rsidRPr="002942A5">
        <w:t>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A70365" w:rsidP="00EC718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>заполненный, подписанный</w:t>
      </w:r>
      <w:r w:rsidRPr="000B2ACB">
        <w:t xml:space="preserve"> </w:t>
      </w:r>
      <w:r w:rsidR="00370FE2">
        <w:t>Лот</w:t>
      </w:r>
      <w:r w:rsidR="005A5A8F">
        <w:t xml:space="preserve"> </w:t>
      </w:r>
      <w:r w:rsidR="00745057">
        <w:t xml:space="preserve"> </w:t>
      </w:r>
      <w:r>
        <w:rPr>
          <w:szCs w:val="16"/>
        </w:rPr>
        <w:t>(Форма 4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(при их наличии)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235B7" w:rsidRDefault="00EC7185" w:rsidP="00506CF9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BB0C52">
        <w:t>заполненную, подписанную  Каль</w:t>
      </w:r>
      <w:r>
        <w:t xml:space="preserve">куляцию, </w:t>
      </w:r>
      <w:r w:rsidRPr="007F10EF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 w:rsidR="00672D09" w:rsidRPr="00F235B7">
        <w:rPr>
          <w:szCs w:val="16"/>
        </w:rPr>
        <w:t>(Форма</w:t>
      </w:r>
      <w:r w:rsidR="00745057" w:rsidRPr="00F235B7">
        <w:rPr>
          <w:szCs w:val="16"/>
        </w:rPr>
        <w:t xml:space="preserve"> 8</w:t>
      </w:r>
      <w:r w:rsidR="00603679" w:rsidRPr="00F235B7">
        <w:rPr>
          <w:szCs w:val="16"/>
        </w:rPr>
        <w:t>)</w:t>
      </w:r>
      <w:r w:rsidR="00D302C2" w:rsidRPr="00F235B7">
        <w:rPr>
          <w:szCs w:val="16"/>
        </w:rPr>
        <w:t>;</w:t>
      </w:r>
    </w:p>
    <w:p w:rsidR="00D302C2" w:rsidRPr="00F235B7" w:rsidRDefault="00F235B7" w:rsidP="004B2CB1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F235B7">
        <w:t xml:space="preserve">Документы, подтверждающие соответствие «Критериям технической оценки оферт участников </w:t>
      </w:r>
      <w:r w:rsidRPr="003B1971">
        <w:t xml:space="preserve">закупки </w:t>
      </w:r>
      <w:r w:rsidR="004B2CB1" w:rsidRPr="004B2CB1">
        <w:t>для выполнения работ по подсчету/пересчету запасов подземных вод, составлению проектов водозаборов на пользование недрами для добычи подземных вод, составлению проектов геологического изучения недр, составлению проектов горных отводов</w:t>
      </w:r>
      <w:r w:rsidR="004B2CB1">
        <w:t xml:space="preserve"> </w:t>
      </w:r>
      <w:r w:rsidRPr="007D050A">
        <w:t>по</w:t>
      </w:r>
      <w:r w:rsidRPr="00F235B7">
        <w:t xml:space="preserve"> типу сделки № </w:t>
      </w:r>
      <w:r w:rsidR="001E7EF8">
        <w:t xml:space="preserve">407 </w:t>
      </w:r>
      <w:r w:rsidRPr="00F235B7">
        <w:t>«</w:t>
      </w:r>
      <w:r w:rsidR="001E7EF8" w:rsidRPr="001E7EF8">
        <w:rPr>
          <w:sz w:val="22"/>
          <w:szCs w:val="22"/>
        </w:rPr>
        <w:t>Разработка, проектирование документации на добычу подземных вод</w:t>
      </w:r>
      <w:r w:rsidRPr="00F235B7">
        <w:t>» (Форма 9) с заполненной и подписанной анкетой соответствия критериям технической оценки оферт</w:t>
      </w:r>
      <w:proofErr w:type="gramEnd"/>
      <w:r w:rsidRPr="00F235B7">
        <w:t xml:space="preserve"> участников закупки </w:t>
      </w:r>
      <w:r w:rsidR="00D302C2" w:rsidRPr="00F235B7">
        <w:rPr>
          <w:iCs/>
          <w:szCs w:val="16"/>
        </w:rPr>
        <w:t xml:space="preserve">(Приложение №1 к Форме </w:t>
      </w:r>
      <w:r w:rsidRPr="00F235B7">
        <w:rPr>
          <w:iCs/>
          <w:szCs w:val="16"/>
        </w:rPr>
        <w:t>9</w:t>
      </w:r>
      <w:r w:rsidR="00D302C2" w:rsidRPr="00F235B7">
        <w:rPr>
          <w:iCs/>
          <w:szCs w:val="16"/>
        </w:rPr>
        <w:t>).</w:t>
      </w:r>
    </w:p>
    <w:p w:rsidR="00C91F3B" w:rsidRDefault="00C91F3B" w:rsidP="006D7B72">
      <w:pPr>
        <w:jc w:val="both"/>
      </w:pPr>
    </w:p>
    <w:p w:rsidR="006D7B72" w:rsidRPr="000127F9" w:rsidRDefault="00E06826" w:rsidP="006D7B72">
      <w:pPr>
        <w:jc w:val="both"/>
      </w:pPr>
      <w:r>
        <w:t xml:space="preserve">           </w:t>
      </w:r>
      <w:r w:rsidR="006D7B72"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2342DE">
        <w:rPr>
          <w:b/>
        </w:rPr>
        <w:t>31</w:t>
      </w:r>
      <w:r w:rsidRPr="009C58FF">
        <w:rPr>
          <w:b/>
        </w:rPr>
        <w:t xml:space="preserve">» </w:t>
      </w:r>
      <w:r w:rsidR="002342DE">
        <w:rPr>
          <w:b/>
        </w:rPr>
        <w:t>октября</w:t>
      </w:r>
      <w:r w:rsidR="00497BAC">
        <w:rPr>
          <w:b/>
        </w:rPr>
        <w:t xml:space="preserve">  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2342DE">
        <w:rPr>
          <w:b/>
        </w:rPr>
        <w:t>17</w:t>
      </w:r>
      <w:r w:rsidRPr="009C58FF">
        <w:rPr>
          <w:b/>
        </w:rPr>
        <w:t xml:space="preserve">» </w:t>
      </w:r>
      <w:r w:rsidR="002342DE">
        <w:rPr>
          <w:b/>
        </w:rPr>
        <w:t xml:space="preserve">ноября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</w:t>
      </w:r>
      <w:r w:rsidRPr="003B1971">
        <w:rPr>
          <w:b/>
        </w:rPr>
        <w:t xml:space="preserve">до «31» </w:t>
      </w:r>
      <w:r w:rsidR="00BA5B4F" w:rsidRPr="003B1971">
        <w:rPr>
          <w:b/>
        </w:rPr>
        <w:t>марта</w:t>
      </w:r>
      <w:r w:rsidRPr="003B1971">
        <w:rPr>
          <w:b/>
        </w:rPr>
        <w:t xml:space="preserve"> 201</w:t>
      </w:r>
      <w:r w:rsidR="00BA5B4F" w:rsidRPr="003B1971">
        <w:rPr>
          <w:b/>
        </w:rPr>
        <w:t>5</w:t>
      </w:r>
      <w:r w:rsidRPr="003B1971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353F72" w:rsidRPr="000509F7" w:rsidRDefault="00010018" w:rsidP="00353F72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A5A8F">
        <w:rPr>
          <w:b/>
        </w:rPr>
        <w:t>7</w:t>
      </w:r>
      <w:r w:rsidR="003C537A">
        <w:rPr>
          <w:b/>
        </w:rPr>
        <w:t>09</w:t>
      </w:r>
      <w:r w:rsidR="00B5448B" w:rsidRPr="000509F7">
        <w:rPr>
          <w:b/>
        </w:rPr>
        <w:t xml:space="preserve">/ТК/2014 </w:t>
      </w:r>
      <w:r w:rsidR="002342DE">
        <w:rPr>
          <w:b/>
        </w:rPr>
        <w:t>от «31</w:t>
      </w:r>
      <w:r w:rsidR="00353F72" w:rsidRPr="00D67B56">
        <w:rPr>
          <w:b/>
        </w:rPr>
        <w:t>»</w:t>
      </w:r>
      <w:r w:rsidR="002342DE">
        <w:rPr>
          <w:b/>
        </w:rPr>
        <w:t xml:space="preserve"> октября</w:t>
      </w:r>
      <w:r w:rsidR="00353F72" w:rsidRPr="00D67B56">
        <w:rPr>
          <w:b/>
        </w:rPr>
        <w:t xml:space="preserve">  2014г.</w:t>
      </w:r>
      <w:r w:rsidR="00353F72" w:rsidRPr="000509F7">
        <w:rPr>
          <w:b/>
        </w:rPr>
        <w:t>».</w:t>
      </w:r>
    </w:p>
    <w:p w:rsidR="00985DC4" w:rsidRDefault="00985DC4" w:rsidP="00985DC4">
      <w:pPr>
        <w:spacing w:line="276" w:lineRule="auto"/>
        <w:ind w:firstLine="708"/>
        <w:jc w:val="both"/>
      </w:pPr>
    </w:p>
    <w:p w:rsidR="00985DC4" w:rsidRPr="001A0905" w:rsidRDefault="00985DC4" w:rsidP="00985DC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353F72">
      <w:pPr>
        <w:autoSpaceDE w:val="0"/>
        <w:autoSpaceDN w:val="0"/>
        <w:adjustRightInd w:val="0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A01DC9" w:rsidRDefault="00A01DC9" w:rsidP="00A01DC9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FE5801" w:rsidRPr="00F235B7">
        <w:t xml:space="preserve">«Критериям технической оценки оферт участников </w:t>
      </w:r>
      <w:r w:rsidR="00FE5801" w:rsidRPr="003B1971">
        <w:t xml:space="preserve">закупки </w:t>
      </w:r>
      <w:r w:rsidR="00FE5801" w:rsidRPr="004B2CB1">
        <w:t>для выполнения работ по подсчету/пересчету запасов подземных вод, составлению проектов водозаборов на пользование недрами для добычи подземных вод, составлению проектов геологического изучения недр, составлению проектов горных отводов</w:t>
      </w:r>
      <w:r w:rsidR="00FE5801">
        <w:t xml:space="preserve"> </w:t>
      </w:r>
      <w:r w:rsidR="00FE5801" w:rsidRPr="007D050A">
        <w:t>по</w:t>
      </w:r>
      <w:r w:rsidR="00FE5801" w:rsidRPr="00F235B7">
        <w:t xml:space="preserve"> типу сделки № </w:t>
      </w:r>
      <w:r w:rsidR="00FE5801">
        <w:t xml:space="preserve">407 </w:t>
      </w:r>
      <w:r w:rsidR="00FE5801" w:rsidRPr="00F235B7">
        <w:t>«</w:t>
      </w:r>
      <w:r w:rsidR="00FE5801" w:rsidRPr="001E7EF8">
        <w:rPr>
          <w:sz w:val="22"/>
          <w:szCs w:val="22"/>
        </w:rPr>
        <w:t>Разработка, проектирование документации на добычу</w:t>
      </w:r>
      <w:proofErr w:type="gramEnd"/>
      <w:r w:rsidR="00FE5801" w:rsidRPr="001E7EF8">
        <w:rPr>
          <w:sz w:val="22"/>
          <w:szCs w:val="22"/>
        </w:rPr>
        <w:t xml:space="preserve"> подземных вод</w:t>
      </w:r>
      <w:r w:rsidR="00FE5801" w:rsidRPr="00F235B7">
        <w:t xml:space="preserve">» (Форма 9) с заполненной и подписанной анкетой соответствия критериям технической оценки оферт участников закупки </w:t>
      </w:r>
      <w:r w:rsidR="00FE5801" w:rsidRPr="00F235B7">
        <w:rPr>
          <w:iCs/>
          <w:szCs w:val="16"/>
        </w:rPr>
        <w:t>(Приложение №1 к Форме 9)</w:t>
      </w:r>
      <w:r w:rsidR="00FE5801">
        <w:rPr>
          <w:iCs/>
          <w:szCs w:val="16"/>
        </w:rPr>
        <w:t xml:space="preserve"> </w:t>
      </w:r>
      <w:r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</w:p>
    <w:p w:rsidR="00E52D7A" w:rsidRPr="0028121C" w:rsidRDefault="0028121C" w:rsidP="00E52D7A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E52D7A" w:rsidRPr="00D302C2">
        <w:rPr>
          <w:b/>
        </w:rPr>
        <w:t>второй</w:t>
      </w:r>
      <w:r w:rsidR="00E52D7A" w:rsidRPr="00D302C2">
        <w:t xml:space="preserve"> – </w:t>
      </w:r>
      <w:r w:rsidR="00E52D7A" w:rsidRPr="001A0905">
        <w:rPr>
          <w:b/>
        </w:rPr>
        <w:t>конверт (с пометкой «Копия»),</w:t>
      </w:r>
      <w:r w:rsidR="00E52D7A">
        <w:t xml:space="preserve"> содержащий </w:t>
      </w:r>
      <w:r w:rsidR="00E52D7A" w:rsidRPr="0057045A">
        <w:t>копии</w:t>
      </w:r>
      <w:r w:rsidR="00E52D7A" w:rsidRPr="0028121C">
        <w:t xml:space="preserve"> документов</w:t>
      </w:r>
      <w:r w:rsidR="00E52D7A">
        <w:t>, находящихся в первом конверте,</w:t>
      </w:r>
      <w:r w:rsidR="00E52D7A" w:rsidRPr="00A440BA">
        <w:t xml:space="preserve"> с предоставлением отсканированны</w:t>
      </w:r>
      <w:r w:rsidR="00E52D7A">
        <w:t>х</w:t>
      </w:r>
      <w:r w:rsidR="00E52D7A" w:rsidRPr="00A440BA">
        <w:t xml:space="preserve"> оригинал</w:t>
      </w:r>
      <w:r w:rsidR="00E52D7A">
        <w:t>ов</w:t>
      </w:r>
      <w:r w:rsidR="00E52D7A" w:rsidRPr="00A440BA">
        <w:t xml:space="preserve"> документов,</w:t>
      </w:r>
      <w:r w:rsidR="00E52D7A">
        <w:t xml:space="preserve"> находящихся в первом конверте на электронном носителе;</w:t>
      </w:r>
    </w:p>
    <w:p w:rsidR="0028121C" w:rsidRDefault="00E52D7A" w:rsidP="00946819">
      <w:pPr>
        <w:autoSpaceDE w:val="0"/>
        <w:autoSpaceDN w:val="0"/>
        <w:adjustRightInd w:val="0"/>
        <w:spacing w:line="276" w:lineRule="auto"/>
        <w:jc w:val="both"/>
        <w:rPr>
          <w:szCs w:val="16"/>
        </w:rPr>
      </w:pPr>
      <w:r>
        <w:rPr>
          <w:b/>
        </w:rPr>
        <w:t xml:space="preserve">            </w:t>
      </w:r>
      <w:proofErr w:type="gramStart"/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заполненный, подписанный </w:t>
      </w:r>
      <w:r w:rsidR="00370FE2">
        <w:t>Лот</w:t>
      </w:r>
      <w:r w:rsidR="00FE5801">
        <w:t xml:space="preserve"> № 407</w:t>
      </w:r>
      <w:r w:rsidR="0028121C" w:rsidRPr="00D302C2">
        <w:t xml:space="preserve"> </w:t>
      </w:r>
      <w:r w:rsidR="0028121C" w:rsidRPr="00D302C2">
        <w:rPr>
          <w:szCs w:val="16"/>
        </w:rPr>
        <w:t xml:space="preserve">(Форма 4), </w:t>
      </w:r>
      <w:r w:rsidR="0028121C"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</w:t>
      </w:r>
      <w:r w:rsidR="009D1794" w:rsidRPr="009D1794">
        <w:t xml:space="preserve"> </w:t>
      </w:r>
      <w:r w:rsidR="0028121C" w:rsidRPr="00D302C2">
        <w:t xml:space="preserve">по </w:t>
      </w:r>
      <w:r w:rsidR="009D1794">
        <w:t>Ф</w:t>
      </w:r>
      <w:r w:rsidR="0028121C" w:rsidRPr="00D302C2">
        <w:t>орме 6,</w:t>
      </w:r>
      <w:r w:rsidR="0028121C" w:rsidRPr="00D302C2">
        <w:rPr>
          <w:szCs w:val="16"/>
        </w:rPr>
        <w:t xml:space="preserve"> </w:t>
      </w:r>
      <w:r w:rsidR="00946819">
        <w:t xml:space="preserve">перечень </w:t>
      </w:r>
      <w:r w:rsidR="0028121C" w:rsidRPr="00D302C2">
        <w:t>аффилированных организаций (Форма 7),</w:t>
      </w:r>
      <w:r w:rsidR="0028121C" w:rsidRPr="00D302C2">
        <w:rPr>
          <w:szCs w:val="16"/>
        </w:rPr>
        <w:t xml:space="preserve"> </w:t>
      </w:r>
      <w:r w:rsidR="0028121C" w:rsidRPr="00D302C2">
        <w:t xml:space="preserve">заполненную, подписанную  Калькуляцию, </w:t>
      </w:r>
      <w:r w:rsidR="0028121C" w:rsidRPr="00D302C2">
        <w:rPr>
          <w:lang w:val="en-US"/>
        </w:rPr>
        <w:t>c</w:t>
      </w:r>
      <w:proofErr w:type="gramEnd"/>
      <w:r w:rsidR="0028121C" w:rsidRPr="00D302C2">
        <w:t xml:space="preserve"> расшифровкой по стоимости затрат </w:t>
      </w:r>
      <w:r w:rsidR="0028121C" w:rsidRPr="00D302C2">
        <w:rPr>
          <w:szCs w:val="16"/>
        </w:rPr>
        <w:t xml:space="preserve">(Форма </w:t>
      </w:r>
      <w:r w:rsidR="00745057">
        <w:rPr>
          <w:szCs w:val="16"/>
        </w:rPr>
        <w:t>8</w:t>
      </w:r>
      <w:r w:rsidR="0028121C" w:rsidRPr="00D302C2">
        <w:rPr>
          <w:szCs w:val="16"/>
        </w:rPr>
        <w:t>).</w:t>
      </w:r>
      <w:r w:rsidR="0028121C">
        <w:rPr>
          <w:szCs w:val="16"/>
        </w:rPr>
        <w:t xml:space="preserve"> </w:t>
      </w:r>
    </w:p>
    <w:p w:rsidR="00E52D7A" w:rsidRDefault="0028121C" w:rsidP="00E52D7A">
      <w:pPr>
        <w:ind w:firstLine="708"/>
        <w:jc w:val="both"/>
      </w:pPr>
      <w:r>
        <w:rPr>
          <w:b/>
        </w:rPr>
        <w:t xml:space="preserve">четвертый </w:t>
      </w:r>
      <w:r w:rsidRPr="00E52D7A">
        <w:rPr>
          <w:b/>
        </w:rPr>
        <w:t xml:space="preserve">– </w:t>
      </w:r>
      <w:r w:rsidR="0057045A" w:rsidRPr="00E52D7A">
        <w:rPr>
          <w:b/>
        </w:rPr>
        <w:t>конверт (с пометкой «Копия»)</w:t>
      </w:r>
      <w:r w:rsidR="0057045A">
        <w:t xml:space="preserve">, содержащий </w:t>
      </w:r>
      <w:r w:rsidR="008679B5" w:rsidRPr="0057045A">
        <w:t>копии всех документов</w:t>
      </w:r>
      <w:r>
        <w:t>, находящихся в третьем конверте</w:t>
      </w:r>
      <w:r w:rsidR="00E52D7A">
        <w:t>,</w:t>
      </w:r>
      <w:r w:rsidR="00E52D7A" w:rsidRPr="00E52D7A">
        <w:t xml:space="preserve"> </w:t>
      </w:r>
      <w:r w:rsidR="00E52D7A">
        <w:t>с предоставлением оригинала карточки предприятия и диска (электронного носителя)</w:t>
      </w:r>
      <w:r w:rsidR="00E52D7A" w:rsidRPr="00A440BA">
        <w:t xml:space="preserve"> с электронными версиями Форм (4-</w:t>
      </w:r>
      <w:r w:rsidR="00E52D7A">
        <w:t>8</w:t>
      </w:r>
      <w:r w:rsidR="00E52D7A" w:rsidRPr="00A440BA">
        <w:t xml:space="preserve">) и отсканированными </w:t>
      </w:r>
      <w:r w:rsidR="00E52D7A">
        <w:t xml:space="preserve">оригиналами </w:t>
      </w:r>
      <w:r w:rsidR="00E52D7A" w:rsidRPr="00A440BA">
        <w:t>документ</w:t>
      </w:r>
      <w:r w:rsidR="00E52D7A">
        <w:t>ов,</w:t>
      </w:r>
      <w:r w:rsidR="00E52D7A" w:rsidRPr="00A440BA">
        <w:t xml:space="preserve"> находящихся в третьем конверте</w:t>
      </w:r>
      <w:r w:rsidR="00E52D7A">
        <w:t>.</w:t>
      </w:r>
      <w:r w:rsidR="00E52D7A" w:rsidRPr="00E52D7A">
        <w:t xml:space="preserve"> </w:t>
      </w:r>
    </w:p>
    <w:p w:rsidR="00E52D7A" w:rsidRPr="00D87386" w:rsidRDefault="00E52D7A" w:rsidP="00E52D7A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E52D7A" w:rsidRDefault="00E52D7A" w:rsidP="00E52D7A">
      <w:pPr>
        <w:jc w:val="both"/>
      </w:pPr>
    </w:p>
    <w:p w:rsidR="00E52D7A" w:rsidRPr="001A0905" w:rsidRDefault="00E52D7A" w:rsidP="00E52D7A">
      <w:pPr>
        <w:jc w:val="both"/>
        <w:rPr>
          <w:b/>
          <w:color w:val="000000"/>
        </w:rPr>
      </w:pPr>
      <w:r>
        <w:t xml:space="preserve">            </w:t>
      </w: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52D7A" w:rsidRPr="000127F9" w:rsidRDefault="00E52D7A" w:rsidP="00E52D7A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2342DE">
        <w:rPr>
          <w:b/>
        </w:rPr>
        <w:t>12</w:t>
      </w:r>
      <w:r w:rsidRPr="000127F9">
        <w:rPr>
          <w:b/>
        </w:rPr>
        <w:t xml:space="preserve">» </w:t>
      </w:r>
      <w:r w:rsidR="00AF0B6B">
        <w:rPr>
          <w:b/>
        </w:rPr>
        <w:t xml:space="preserve">              </w:t>
      </w:r>
      <w:r w:rsidR="002342DE">
        <w:rPr>
          <w:b/>
        </w:rPr>
        <w:t xml:space="preserve"> ноября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942A5" w:rsidRDefault="002942A5" w:rsidP="0058480C">
      <w:pPr>
        <w:jc w:val="both"/>
        <w:rPr>
          <w:b/>
        </w:rPr>
      </w:pPr>
    </w:p>
    <w:p w:rsidR="00FE5801" w:rsidRPr="002942A5" w:rsidRDefault="00FE5801" w:rsidP="00FE5801">
      <w:pPr>
        <w:pStyle w:val="aff8"/>
        <w:rPr>
          <w:rFonts w:ascii="Times New Roman" w:hAnsi="Times New Roman"/>
          <w:sz w:val="24"/>
          <w:szCs w:val="24"/>
        </w:rPr>
      </w:pPr>
      <w:r w:rsidRPr="00FC1D9F">
        <w:rPr>
          <w:rFonts w:ascii="Times New Roman" w:eastAsia="Times New Roman" w:hAnsi="Times New Roman"/>
          <w:sz w:val="24"/>
          <w:szCs w:val="24"/>
        </w:rPr>
        <w:t>Заместитель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FF6752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FF67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Отдела проекта разработки нефтегазовых месторождений</w:t>
      </w:r>
      <w:proofErr w:type="gramEnd"/>
    </w:p>
    <w:p w:rsidR="00FE5801" w:rsidRDefault="00FE5801" w:rsidP="00FE5801">
      <w:pPr>
        <w:jc w:val="both"/>
        <w:rPr>
          <w:rFonts w:eastAsia="Calibri"/>
        </w:rPr>
      </w:pPr>
      <w:r>
        <w:rPr>
          <w:rFonts w:eastAsia="Calibri"/>
        </w:rPr>
        <w:t>Войтович Ирина Ивановна,</w:t>
      </w:r>
    </w:p>
    <w:p w:rsidR="00FE5801" w:rsidRPr="002942A5" w:rsidRDefault="00FE5801" w:rsidP="00FE5801">
      <w:pPr>
        <w:jc w:val="both"/>
      </w:pPr>
      <w:r w:rsidRPr="00FF4B5D">
        <w:t>тел. (34643)</w:t>
      </w:r>
      <w:r>
        <w:t xml:space="preserve"> </w:t>
      </w:r>
      <w:r w:rsidRPr="002942A5">
        <w:t>43</w:t>
      </w:r>
      <w:r>
        <w:t>-585</w:t>
      </w:r>
      <w:r w:rsidRPr="00506CF9">
        <w:t>,</w:t>
      </w:r>
      <w:r w:rsidRPr="00506CF9">
        <w:rPr>
          <w:color w:val="003399"/>
          <w:u w:val="single"/>
        </w:rPr>
        <w:t xml:space="preserve"> </w:t>
      </w:r>
      <w:hyperlink r:id="rId8" w:history="1">
        <w:r w:rsidRPr="00256F68">
          <w:rPr>
            <w:rStyle w:val="af4"/>
            <w:lang w:val="en-US"/>
          </w:rPr>
          <w:t>VoitovichII</w:t>
        </w:r>
        <w:r w:rsidRPr="00256F68">
          <w:rPr>
            <w:rStyle w:val="af4"/>
          </w:rPr>
          <w:t>@mng.slavneft.ru</w:t>
        </w:r>
      </w:hyperlink>
      <w:r w:rsidRPr="00506CF9">
        <w:rPr>
          <w:color w:val="003399"/>
          <w:u w:val="single"/>
        </w:rPr>
        <w:t>;</w:t>
      </w:r>
    </w:p>
    <w:p w:rsidR="00F866FD" w:rsidRDefault="00F866FD" w:rsidP="00F866FD">
      <w:pPr>
        <w:jc w:val="both"/>
        <w:rPr>
          <w:b/>
        </w:rPr>
      </w:pPr>
    </w:p>
    <w:p w:rsidR="00F866FD" w:rsidRPr="00E94C7A" w:rsidRDefault="00F866FD" w:rsidP="00F866FD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специалист </w:t>
      </w:r>
      <w:r w:rsidRPr="00FF675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Отдела проекта разработки нефтегазовых месторождений</w:t>
      </w:r>
    </w:p>
    <w:p w:rsidR="00F866FD" w:rsidRPr="00FF6752" w:rsidRDefault="00F866FD" w:rsidP="00F866FD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Герасимова Лариса Владимировна,</w:t>
      </w:r>
    </w:p>
    <w:p w:rsidR="00F866FD" w:rsidRPr="00FE5801" w:rsidRDefault="00F866FD" w:rsidP="00F866FD">
      <w:pPr>
        <w:pStyle w:val="aff8"/>
        <w:rPr>
          <w:rFonts w:ascii="Times New Roman" w:hAnsi="Times New Roman"/>
          <w:sz w:val="24"/>
          <w:szCs w:val="24"/>
        </w:rPr>
      </w:pPr>
      <w:r w:rsidRPr="00FF6752">
        <w:rPr>
          <w:rFonts w:ascii="Times New Roman" w:hAnsi="Times New Roman"/>
          <w:sz w:val="24"/>
          <w:szCs w:val="24"/>
        </w:rPr>
        <w:t xml:space="preserve">Тел. </w:t>
      </w:r>
      <w:r w:rsidRPr="00527AB2">
        <w:rPr>
          <w:rFonts w:ascii="Times New Roman" w:hAnsi="Times New Roman"/>
          <w:sz w:val="24"/>
          <w:szCs w:val="24"/>
        </w:rPr>
        <w:t>(</w:t>
      </w:r>
      <w:r w:rsidRPr="00FF6752">
        <w:rPr>
          <w:rFonts w:ascii="Times New Roman" w:hAnsi="Times New Roman"/>
          <w:sz w:val="24"/>
          <w:szCs w:val="24"/>
        </w:rPr>
        <w:t>34643</w:t>
      </w:r>
      <w:r w:rsidRPr="00F866F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43-380</w:t>
      </w:r>
      <w:r w:rsidRPr="00FF6752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GerasimovaLV</w:t>
        </w:r>
        <w:r w:rsidRPr="00734C56">
          <w:rPr>
            <w:rStyle w:val="af4"/>
            <w:rFonts w:ascii="Times New Roman" w:eastAsia="Times New Roman" w:hAnsi="Times New Roman"/>
            <w:sz w:val="24"/>
            <w:szCs w:val="24"/>
          </w:rPr>
          <w:t>@</w:t>
        </w:r>
        <w:r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mng</w:t>
        </w:r>
        <w:r w:rsidRPr="00734C56">
          <w:rPr>
            <w:rStyle w:val="af4"/>
            <w:rFonts w:ascii="Times New Roman" w:eastAsia="Times New Roman" w:hAnsi="Times New Roman"/>
            <w:sz w:val="24"/>
            <w:szCs w:val="24"/>
          </w:rPr>
          <w:t>.</w:t>
        </w:r>
        <w:r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slavneft</w:t>
        </w:r>
        <w:r w:rsidRPr="00734C56">
          <w:rPr>
            <w:rStyle w:val="af4"/>
            <w:rFonts w:ascii="Times New Roman" w:eastAsia="Times New Roman" w:hAnsi="Times New Roman"/>
            <w:sz w:val="24"/>
            <w:szCs w:val="24"/>
          </w:rPr>
          <w:t>.</w:t>
        </w:r>
        <w:r w:rsidRPr="00734C56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 w:rsidR="00FE5801">
        <w:rPr>
          <w:rStyle w:val="af4"/>
          <w:rFonts w:ascii="Times New Roman" w:eastAsia="Times New Roman" w:hAnsi="Times New Roman"/>
          <w:sz w:val="24"/>
          <w:szCs w:val="24"/>
        </w:rPr>
        <w:t>;</w:t>
      </w:r>
    </w:p>
    <w:p w:rsidR="00F866FD" w:rsidRDefault="00F866FD" w:rsidP="00F866FD">
      <w:pPr>
        <w:pStyle w:val="aff8"/>
        <w:rPr>
          <w:rFonts w:ascii="Times New Roman" w:hAnsi="Times New Roman"/>
          <w:sz w:val="24"/>
          <w:szCs w:val="24"/>
        </w:rPr>
      </w:pPr>
    </w:p>
    <w:p w:rsidR="00F866FD" w:rsidRPr="00FF4B5D" w:rsidRDefault="00F866FD" w:rsidP="00F866FD">
      <w:pPr>
        <w:pStyle w:val="aff8"/>
        <w:rPr>
          <w:rFonts w:ascii="Times New Roman" w:hAnsi="Times New Roman"/>
          <w:sz w:val="24"/>
          <w:szCs w:val="24"/>
        </w:rPr>
      </w:pPr>
      <w:r w:rsidRPr="00FF4B5D">
        <w:rPr>
          <w:rFonts w:ascii="Times New Roman" w:hAnsi="Times New Roman"/>
          <w:sz w:val="24"/>
          <w:szCs w:val="24"/>
        </w:rPr>
        <w:t>Ведущий специалист ОЗУВР</w:t>
      </w:r>
    </w:p>
    <w:p w:rsidR="00F866FD" w:rsidRPr="00FF4B5D" w:rsidRDefault="00F866FD" w:rsidP="00F866FD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Холостова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Анастасия </w:t>
      </w:r>
      <w:proofErr w:type="spellStart"/>
      <w:r>
        <w:rPr>
          <w:rFonts w:ascii="Times New Roman" w:hAnsi="Times New Roman"/>
          <w:sz w:val="24"/>
          <w:szCs w:val="24"/>
        </w:rPr>
        <w:t>Сергеена</w:t>
      </w:r>
      <w:proofErr w:type="spellEnd"/>
    </w:p>
    <w:p w:rsidR="00F866FD" w:rsidRPr="00FE5801" w:rsidRDefault="00F866FD" w:rsidP="00F866FD">
      <w:pPr>
        <w:pStyle w:val="aff8"/>
        <w:rPr>
          <w:rStyle w:val="af4"/>
          <w:rFonts w:ascii="Times New Roman" w:hAnsi="Times New Roman"/>
          <w:sz w:val="24"/>
          <w:szCs w:val="24"/>
        </w:rPr>
      </w:pPr>
      <w:r w:rsidRPr="00FF4B5D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 xml:space="preserve">7-736, </w:t>
      </w:r>
      <w:r w:rsidRPr="00471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af4"/>
          <w:rFonts w:ascii="Times New Roman" w:hAnsi="Times New Roman"/>
          <w:sz w:val="24"/>
          <w:szCs w:val="24"/>
          <w:lang w:val="en-US"/>
        </w:rPr>
        <w:t>HolostovaAS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 xml:space="preserve">@ 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mng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slavneft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FE5801">
        <w:rPr>
          <w:rStyle w:val="af4"/>
          <w:rFonts w:ascii="Times New Roman" w:hAnsi="Times New Roman"/>
          <w:sz w:val="24"/>
          <w:szCs w:val="24"/>
        </w:rPr>
        <w:t>.</w:t>
      </w:r>
    </w:p>
    <w:p w:rsidR="00F866FD" w:rsidRPr="005A0C17" w:rsidRDefault="00F866FD" w:rsidP="00F866FD">
      <w:pPr>
        <w:jc w:val="both"/>
        <w:rPr>
          <w:b/>
        </w:rPr>
      </w:pPr>
    </w:p>
    <w:p w:rsidR="00A01DC9" w:rsidRPr="006936BF" w:rsidRDefault="00A01DC9" w:rsidP="00A01DC9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A01DC9" w:rsidRPr="006936BF" w:rsidRDefault="00A01DC9" w:rsidP="00A01DC9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>Дмитриченко Оксана Анатольевна</w:t>
      </w:r>
      <w:r w:rsidRPr="006936BF">
        <w:rPr>
          <w:rFonts w:eastAsia="Calibri"/>
        </w:rPr>
        <w:t>,</w:t>
      </w:r>
    </w:p>
    <w:p w:rsidR="00A01DC9" w:rsidRDefault="00A01DC9" w:rsidP="00A01DC9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A01DC9" w:rsidRDefault="00A01DC9" w:rsidP="00A01DC9">
      <w:pPr>
        <w:ind w:firstLine="708"/>
        <w:jc w:val="both"/>
      </w:pPr>
    </w:p>
    <w:p w:rsidR="00010018" w:rsidRPr="00AF0B6B" w:rsidRDefault="00010018" w:rsidP="00010018">
      <w:pPr>
        <w:jc w:val="both"/>
        <w:rPr>
          <w:rFonts w:eastAsia="Calibri"/>
          <w:color w:val="003399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683EA3" w:rsidRDefault="00EE5AE3" w:rsidP="00EE5AE3">
      <w:pPr>
        <w:ind w:firstLine="708"/>
        <w:jc w:val="both"/>
        <w:rPr>
          <w:b/>
        </w:rPr>
      </w:pPr>
      <w:bookmarkStart w:id="0" w:name="_GoBack"/>
      <w:r w:rsidRPr="00683EA3">
        <w:rPr>
          <w:b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bookmarkEnd w:id="0"/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882B96">
        <w:rPr>
          <w:b/>
          <w:sz w:val="22"/>
          <w:szCs w:val="22"/>
        </w:rPr>
        <w:t>7</w:t>
      </w:r>
      <w:r w:rsidR="00C91F3B">
        <w:rPr>
          <w:b/>
          <w:sz w:val="22"/>
          <w:szCs w:val="22"/>
        </w:rPr>
        <w:t>09</w:t>
      </w:r>
      <w:r w:rsidRPr="000A24D5">
        <w:rPr>
          <w:b/>
          <w:sz w:val="22"/>
          <w:szCs w:val="22"/>
        </w:rPr>
        <w:t xml:space="preserve">/ТК/2014 </w:t>
      </w:r>
      <w:r w:rsidR="002342DE">
        <w:rPr>
          <w:b/>
          <w:sz w:val="22"/>
          <w:szCs w:val="22"/>
        </w:rPr>
        <w:t>от «31</w:t>
      </w:r>
      <w:r w:rsidR="00DC67D8" w:rsidRPr="00D96FC8">
        <w:rPr>
          <w:b/>
          <w:sz w:val="22"/>
          <w:szCs w:val="22"/>
        </w:rPr>
        <w:t>»</w:t>
      </w:r>
      <w:r w:rsidR="002342DE">
        <w:rPr>
          <w:b/>
          <w:sz w:val="22"/>
          <w:szCs w:val="22"/>
        </w:rPr>
        <w:t xml:space="preserve"> октября </w:t>
      </w:r>
      <w:r w:rsidR="00DC67D8" w:rsidRPr="00D96FC8">
        <w:rPr>
          <w:b/>
          <w:sz w:val="22"/>
          <w:szCs w:val="22"/>
        </w:rPr>
        <w:t>2014г.»</w:t>
      </w:r>
      <w:r w:rsidRPr="000A24D5">
        <w:rPr>
          <w:b/>
          <w:sz w:val="22"/>
          <w:szCs w:val="22"/>
        </w:rPr>
        <w:t>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7E702F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proofErr w:type="gramStart"/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410">
        <w:rPr>
          <w:sz w:val="22"/>
          <w:szCs w:val="22"/>
        </w:rPr>
        <w:t>Договора</w:t>
      </w:r>
      <w:r w:rsidRPr="00483878">
        <w:rPr>
          <w:b/>
          <w:sz w:val="22"/>
          <w:szCs w:val="22"/>
        </w:rPr>
        <w:t xml:space="preserve"> </w:t>
      </w:r>
      <w:r w:rsidR="00985DC4" w:rsidRPr="003B1971">
        <w:t xml:space="preserve">на выполнение </w:t>
      </w:r>
      <w:r w:rsidR="00882B96" w:rsidRPr="003B1971">
        <w:t xml:space="preserve">работ </w:t>
      </w:r>
      <w:r w:rsidR="00985DC4" w:rsidRPr="003B1971">
        <w:t xml:space="preserve">по </w:t>
      </w:r>
      <w:r w:rsidR="00483410" w:rsidRPr="003B1971">
        <w:t xml:space="preserve">пересчету запасов подземных вод </w:t>
      </w:r>
      <w:proofErr w:type="spellStart"/>
      <w:r w:rsidR="00483410" w:rsidRPr="003B1971">
        <w:t>апт-альб-сеноманского</w:t>
      </w:r>
      <w:proofErr w:type="spellEnd"/>
      <w:r w:rsidR="00483410" w:rsidRPr="003B1971"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уточнению границ горного отвода на </w:t>
      </w:r>
      <w:proofErr w:type="spellStart"/>
      <w:r w:rsidR="00483410" w:rsidRPr="003B1971">
        <w:t>Ватинском</w:t>
      </w:r>
      <w:proofErr w:type="spellEnd"/>
      <w:r w:rsidR="00483410" w:rsidRPr="003B1971">
        <w:t xml:space="preserve"> месторождении нефти</w:t>
      </w:r>
      <w:r w:rsidRPr="00483878">
        <w:rPr>
          <w:sz w:val="22"/>
          <w:szCs w:val="22"/>
        </w:rPr>
        <w:t xml:space="preserve">  на следующих условиях:</w:t>
      </w:r>
      <w:proofErr w:type="gramEnd"/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C16A12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2015г</w:t>
            </w:r>
            <w:r w:rsidR="00C16A12" w:rsidRPr="00531286">
              <w:rPr>
                <w:color w:val="FF0000"/>
                <w:szCs w:val="16"/>
              </w:rPr>
              <w:t xml:space="preserve">. </w:t>
            </w:r>
            <w:r w:rsidR="00C16A12" w:rsidRPr="00531286">
              <w:rPr>
                <w:szCs w:val="16"/>
              </w:rPr>
              <w:t>-31.</w:t>
            </w:r>
            <w:r w:rsidR="00E0542B" w:rsidRPr="00531286">
              <w:rPr>
                <w:szCs w:val="16"/>
              </w:rPr>
              <w:t>03</w:t>
            </w:r>
            <w:r w:rsidR="00C16A12" w:rsidRPr="00531286">
              <w:rPr>
                <w:szCs w:val="16"/>
              </w:rPr>
              <w:t>.201</w:t>
            </w:r>
            <w:r w:rsidR="00E0542B" w:rsidRPr="00531286">
              <w:rPr>
                <w:szCs w:val="16"/>
              </w:rPr>
              <w:t>6</w:t>
            </w:r>
            <w:r w:rsidR="00735EAF" w:rsidRPr="00531286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</w:t>
      </w:r>
      <w:r w:rsidRPr="00E70ECD">
        <w:rPr>
          <w:rFonts w:ascii="Times New Roman" w:hAnsi="Times New Roman"/>
        </w:rPr>
        <w:t xml:space="preserve">до «31» </w:t>
      </w:r>
      <w:r w:rsidR="00E0542B" w:rsidRPr="00E70ECD">
        <w:rPr>
          <w:rFonts w:ascii="Times New Roman" w:hAnsi="Times New Roman"/>
        </w:rPr>
        <w:t>марта</w:t>
      </w:r>
      <w:r w:rsidRPr="00E70ECD">
        <w:rPr>
          <w:rFonts w:ascii="Times New Roman" w:hAnsi="Times New Roman"/>
        </w:rPr>
        <w:t xml:space="preserve"> 201</w:t>
      </w:r>
      <w:r w:rsidR="007D050A" w:rsidRPr="00E70ECD">
        <w:rPr>
          <w:rFonts w:ascii="Times New Roman" w:hAnsi="Times New Roman"/>
        </w:rPr>
        <w:t>5</w:t>
      </w:r>
      <w:r w:rsidRPr="00E70ECD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810F92" w:rsidRDefault="00735EAF" w:rsidP="00483410">
      <w:pPr>
        <w:jc w:val="right"/>
        <w:rPr>
          <w:sz w:val="22"/>
        </w:rPr>
        <w:sectPr w:rsidR="00735EAF" w:rsidRPr="00810F92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483410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342DE">
            <w:pPr>
              <w:jc w:val="right"/>
            </w:pPr>
            <w:r w:rsidRPr="000127F9">
              <w:t>Протокол  № ___</w:t>
            </w:r>
            <w:r w:rsidR="002342DE">
              <w:rPr>
                <w:u w:val="single"/>
              </w:rPr>
              <w:t>361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342DE">
            <w:pPr>
              <w:jc w:val="right"/>
            </w:pPr>
            <w:r w:rsidRPr="000127F9">
              <w:t>«</w:t>
            </w:r>
            <w:r w:rsidR="002342DE">
              <w:t>31</w:t>
            </w:r>
            <w:r w:rsidRPr="000127F9">
              <w:t>»</w:t>
            </w:r>
            <w:r w:rsidR="002342DE">
              <w:t xml:space="preserve"> 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882B96" w:rsidRPr="00882B96" w:rsidRDefault="00DA324F" w:rsidP="00882B96">
      <w:pPr>
        <w:spacing w:line="276" w:lineRule="auto"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b/>
          <w:lang w:val="en-US"/>
        </w:rPr>
        <w:t xml:space="preserve">                                              </w:t>
      </w: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  <w:r w:rsidRPr="00882B96">
        <w:rPr>
          <w:rFonts w:ascii="Arial" w:eastAsia="Calibri" w:hAnsi="Arial" w:cs="Arial"/>
          <w:b/>
          <w:sz w:val="22"/>
          <w:szCs w:val="22"/>
        </w:rPr>
        <w:t>ТРЕБОВАНИЯ К ПРЕДМЕТУ ОФЕРТЫ</w:t>
      </w: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  <w:r w:rsidRPr="00882B96">
        <w:rPr>
          <w:rFonts w:ascii="Arial" w:eastAsia="Calibri" w:hAnsi="Arial" w:cs="Arial"/>
          <w:b/>
          <w:sz w:val="22"/>
          <w:szCs w:val="22"/>
        </w:rPr>
        <w:t>(техническое задание)</w:t>
      </w:r>
    </w:p>
    <w:p w:rsidR="00882B96" w:rsidRPr="00882B96" w:rsidRDefault="00882B96" w:rsidP="00882B96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483410" w:rsidRPr="00816D66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  <w:r w:rsidRPr="00816D66">
        <w:rPr>
          <w:i/>
          <w:iCs/>
          <w:szCs w:val="28"/>
        </w:rPr>
        <w:t xml:space="preserve">1.Общие положения. </w:t>
      </w:r>
    </w:p>
    <w:p w:rsidR="001411AC" w:rsidRPr="00014229" w:rsidRDefault="001411AC" w:rsidP="001411AC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</w:pPr>
      <w:r w:rsidRPr="00014229">
        <w:t xml:space="preserve">Оказание услуг по выполнению работы  </w:t>
      </w:r>
      <w:r>
        <w:t>«</w:t>
      </w:r>
      <w:r w:rsidRPr="00014229">
        <w:t xml:space="preserve">Пересчет запасов подземных вод </w:t>
      </w:r>
      <w:proofErr w:type="spellStart"/>
      <w:r w:rsidRPr="00014229">
        <w:t>апт-альб-сеноманского</w:t>
      </w:r>
      <w:proofErr w:type="spellEnd"/>
      <w:r w:rsidRPr="00014229">
        <w:t xml:space="preserve"> комплекса в связи с введением в разработку новых участков, корректировка проекта водозабора их разработки для целей ППД,  уточнение границ горного отвода </w:t>
      </w:r>
      <w:r>
        <w:t xml:space="preserve">на </w:t>
      </w:r>
      <w:proofErr w:type="spellStart"/>
      <w:r>
        <w:t>Ватинском</w:t>
      </w:r>
      <w:proofErr w:type="spellEnd"/>
      <w:r>
        <w:t xml:space="preserve"> месторождении нефти»</w:t>
      </w:r>
    </w:p>
    <w:p w:rsidR="001411AC" w:rsidRDefault="001411AC" w:rsidP="001411AC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</w:pPr>
      <w:r>
        <w:t xml:space="preserve">Инициатор закупки: </w:t>
      </w:r>
      <w:r w:rsidRPr="00014229">
        <w:t>Департамент по разработке нефтегазовых месторождений ОАО «СН-МНГ»;</w:t>
      </w:r>
    </w:p>
    <w:p w:rsidR="001411AC" w:rsidRDefault="001411AC" w:rsidP="001411AC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</w:pPr>
      <w:r w:rsidRPr="003F76B2">
        <w:rPr>
          <w:lang w:eastAsia="en-US"/>
        </w:rPr>
        <w:t xml:space="preserve">Планируемые сроки оказания услуг </w:t>
      </w:r>
      <w:r w:rsidRPr="003F76B2">
        <w:rPr>
          <w:b/>
          <w:lang w:eastAsia="en-US"/>
        </w:rPr>
        <w:t>01.01.15г. – 31.03.2016г.</w:t>
      </w:r>
    </w:p>
    <w:p w:rsidR="007D050A" w:rsidRPr="003B1971" w:rsidRDefault="007D050A" w:rsidP="007D050A">
      <w:pPr>
        <w:pStyle w:val="aff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3B1971">
        <w:t xml:space="preserve">Стартовая стоимость договора (в рублях без учета НДС 18%): </w:t>
      </w:r>
    </w:p>
    <w:p w:rsidR="007D050A" w:rsidRPr="00BA22BC" w:rsidRDefault="00700E0E" w:rsidP="007D050A">
      <w:pPr>
        <w:pStyle w:val="aff5"/>
        <w:autoSpaceDE w:val="0"/>
        <w:autoSpaceDN w:val="0"/>
        <w:adjustRightInd w:val="0"/>
        <w:spacing w:line="276" w:lineRule="auto"/>
        <w:jc w:val="both"/>
      </w:pPr>
      <w:r>
        <w:t>Лот № 407</w:t>
      </w:r>
      <w:r w:rsidR="007D050A" w:rsidRPr="003B1971">
        <w:t xml:space="preserve"> - без объявления стартовой стоимости;</w:t>
      </w:r>
    </w:p>
    <w:p w:rsidR="001411AC" w:rsidRDefault="001411AC" w:rsidP="001411AC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</w:pPr>
      <w:r w:rsidRPr="003F76B2">
        <w:t xml:space="preserve">Договор не предусматривает наличие предоплаты. </w:t>
      </w:r>
    </w:p>
    <w:p w:rsidR="001411AC" w:rsidRPr="003F76B2" w:rsidRDefault="001411AC" w:rsidP="001411AC">
      <w:pPr>
        <w:numPr>
          <w:ilvl w:val="0"/>
          <w:numId w:val="11"/>
        </w:numPr>
        <w:tabs>
          <w:tab w:val="num" w:pos="0"/>
        </w:tabs>
        <w:spacing w:line="320" w:lineRule="exact"/>
        <w:ind w:left="0" w:firstLine="0"/>
        <w:jc w:val="both"/>
      </w:pPr>
      <w:r w:rsidRPr="003F76B2">
        <w:rPr>
          <w:kern w:val="24"/>
        </w:rPr>
        <w:t>Оплата работ производится Заказчиком в течение 90 (девяноста), но не ранее 60 (шестидесяти) календарных дней с момента предоставления Исполнителем счета-фактуры, выставленного на основании подписанного обеими сторонами Акта выполненных работ по каждому этапу.</w:t>
      </w:r>
    </w:p>
    <w:p w:rsidR="003C537A" w:rsidRDefault="003C537A" w:rsidP="003C537A">
      <w:pPr>
        <w:autoSpaceDE w:val="0"/>
        <w:autoSpaceDN w:val="0"/>
        <w:adjustRightInd w:val="0"/>
        <w:spacing w:line="276" w:lineRule="auto"/>
        <w:jc w:val="both"/>
        <w:rPr>
          <w:rFonts w:eastAsia="Calibri"/>
          <w:kern w:val="24"/>
        </w:rPr>
      </w:pPr>
    </w:p>
    <w:p w:rsidR="00483410" w:rsidRPr="005C6F45" w:rsidRDefault="00483410" w:rsidP="003C537A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  <w:r w:rsidRPr="00816D66">
        <w:rPr>
          <w:i/>
          <w:iCs/>
          <w:szCs w:val="28"/>
        </w:rPr>
        <w:t xml:space="preserve">2. Основные требования к </w:t>
      </w:r>
      <w:r>
        <w:rPr>
          <w:i/>
          <w:iCs/>
          <w:szCs w:val="28"/>
        </w:rPr>
        <w:t>отчетным материалам</w:t>
      </w:r>
      <w:r w:rsidRPr="00816D66">
        <w:rPr>
          <w:i/>
          <w:iCs/>
          <w:szCs w:val="28"/>
        </w:rPr>
        <w:t xml:space="preserve">     </w:t>
      </w:r>
    </w:p>
    <w:p w:rsidR="00483410" w:rsidRPr="005C6F45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</w:p>
    <w:p w:rsidR="00483410" w:rsidRDefault="00483410" w:rsidP="00483410">
      <w:pPr>
        <w:pStyle w:val="afc"/>
        <w:numPr>
          <w:ilvl w:val="1"/>
          <w:numId w:val="17"/>
        </w:numPr>
        <w:tabs>
          <w:tab w:val="clear" w:pos="360"/>
          <w:tab w:val="num" w:pos="0"/>
        </w:tabs>
        <w:spacing w:line="276" w:lineRule="auto"/>
        <w:ind w:left="0" w:firstLine="0"/>
      </w:pPr>
      <w:r w:rsidRPr="00892B19">
        <w:t>Отчетная документация оформляется в форме отчет</w:t>
      </w:r>
      <w:r>
        <w:t>ов в жестком переплете</w:t>
      </w:r>
      <w:r w:rsidRPr="00892B19">
        <w:t>, в соответствии с требованиями:</w:t>
      </w:r>
      <w:r>
        <w:t xml:space="preserve"> </w:t>
      </w:r>
      <w:r w:rsidRPr="00892B19">
        <w:t xml:space="preserve">“Рекомендации по содержанию, оформлению и порядку представления на </w:t>
      </w:r>
      <w:proofErr w:type="spellStart"/>
      <w:r w:rsidRPr="00892B19">
        <w:t>госгеолэкспертизу</w:t>
      </w:r>
      <w:proofErr w:type="spellEnd"/>
      <w:r w:rsidRPr="00892B19">
        <w:t xml:space="preserve"> материалов подсчета эксплуатационных запасов питьевых, технических и лечебных минеральных подземных вод” (М., ГКЗ РФ, </w:t>
      </w:r>
      <w:smartTag w:uri="urn:schemas-microsoft-com:office:smarttags" w:element="metricconverter">
        <w:smartTagPr>
          <w:attr w:name="ProductID" w:val="1998 г"/>
        </w:smartTagPr>
        <w:r w:rsidRPr="00892B19">
          <w:t>1998 г</w:t>
        </w:r>
      </w:smartTag>
      <w:r w:rsidRPr="00892B19">
        <w:t>.);</w:t>
      </w:r>
      <w:r>
        <w:t xml:space="preserve">  </w:t>
      </w:r>
      <w:r w:rsidRPr="00892B19">
        <w:t xml:space="preserve">ГОСТ </w:t>
      </w:r>
      <w:proofErr w:type="gramStart"/>
      <w:r w:rsidRPr="00892B19">
        <w:t>Р</w:t>
      </w:r>
      <w:proofErr w:type="gramEnd"/>
      <w:r w:rsidRPr="00892B19">
        <w:t xml:space="preserve"> 53579-2009 </w:t>
      </w:r>
      <w:r>
        <w:t xml:space="preserve"> </w:t>
      </w:r>
      <w:r w:rsidRPr="00892B19">
        <w:t>“Отчет о геологическом изучении недр”</w:t>
      </w:r>
      <w:r>
        <w:t xml:space="preserve"> </w:t>
      </w:r>
      <w:r w:rsidRPr="00892B19">
        <w:t xml:space="preserve">(М, </w:t>
      </w:r>
      <w:proofErr w:type="spellStart"/>
      <w:r w:rsidRPr="00892B19">
        <w:t>Стандартинформ</w:t>
      </w:r>
      <w:proofErr w:type="spellEnd"/>
      <w:r w:rsidRPr="00892B19"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892B19">
          <w:t>2009 г</w:t>
        </w:r>
      </w:smartTag>
      <w:r w:rsidRPr="00892B19">
        <w:t>.);</w:t>
      </w:r>
    </w:p>
    <w:p w:rsidR="00483410" w:rsidRDefault="00483410" w:rsidP="00483410">
      <w:pPr>
        <w:pStyle w:val="afc"/>
        <w:numPr>
          <w:ilvl w:val="1"/>
          <w:numId w:val="17"/>
        </w:numPr>
        <w:tabs>
          <w:tab w:val="clear" w:pos="360"/>
          <w:tab w:val="num" w:pos="0"/>
        </w:tabs>
        <w:ind w:left="0" w:firstLine="0"/>
      </w:pPr>
      <w:r>
        <w:t>С</w:t>
      </w:r>
      <w:r w:rsidRPr="00E3697E">
        <w:t>огласование результатов работы с контролирующими (надзорными) органами</w:t>
      </w:r>
      <w:r>
        <w:t xml:space="preserve"> в установленные сроки согласно календарному плану</w:t>
      </w:r>
      <w:r w:rsidRPr="00E3697E">
        <w:t>.</w:t>
      </w:r>
    </w:p>
    <w:p w:rsidR="00483410" w:rsidRDefault="00483410" w:rsidP="00483410">
      <w:pPr>
        <w:pStyle w:val="afc"/>
      </w:pPr>
    </w:p>
    <w:p w:rsidR="00483410" w:rsidRPr="00CB22D7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  <w:r w:rsidRPr="00816D66">
        <w:rPr>
          <w:i/>
          <w:iCs/>
          <w:szCs w:val="28"/>
        </w:rPr>
        <w:t xml:space="preserve">3. Основные требования к Контрагенту.  </w:t>
      </w:r>
    </w:p>
    <w:p w:rsidR="00483410" w:rsidRPr="00CB22D7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</w:p>
    <w:p w:rsidR="00483410" w:rsidRDefault="00483410" w:rsidP="004834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3C42DC">
        <w:rPr>
          <w:rFonts w:eastAsia="Arial Unicode MS"/>
        </w:rPr>
        <w:t>Наличие лицензий (разрешений), предусмотренных законодательством Российской Федерации, на осуществление данного вида работ сроком до 31.</w:t>
      </w:r>
      <w:r>
        <w:rPr>
          <w:rFonts w:eastAsia="Arial Unicode MS"/>
        </w:rPr>
        <w:t>03</w:t>
      </w:r>
      <w:r w:rsidRPr="003C42DC">
        <w:rPr>
          <w:rFonts w:eastAsia="Arial Unicode MS"/>
        </w:rPr>
        <w:t>.201</w:t>
      </w:r>
      <w:r>
        <w:rPr>
          <w:rFonts w:eastAsia="Arial Unicode MS"/>
        </w:rPr>
        <w:t>6</w:t>
      </w:r>
      <w:r w:rsidRPr="003C42DC">
        <w:rPr>
          <w:rFonts w:eastAsia="Arial Unicode MS"/>
        </w:rPr>
        <w:t xml:space="preserve"> года.</w:t>
      </w:r>
    </w:p>
    <w:p w:rsidR="00483410" w:rsidRDefault="00483410" w:rsidP="004834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3F76B2">
        <w:rPr>
          <w:rFonts w:eastAsia="Arial Unicode MS"/>
        </w:rPr>
        <w:t>Участник конкурса должен обладать необходимым для выполнения работы производственным и техническим потенциалом (Наличие необходимого транспорта и спецтехники для выполнения работ без участия Заказчика).</w:t>
      </w:r>
    </w:p>
    <w:p w:rsidR="00483410" w:rsidRDefault="00483410" w:rsidP="004834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3F76B2">
        <w:rPr>
          <w:rFonts w:eastAsia="Arial Unicode MS"/>
        </w:rPr>
        <w:lastRenderedPageBreak/>
        <w:t>Участник должен обладать опытом производства работ.</w:t>
      </w:r>
    </w:p>
    <w:p w:rsidR="00483410" w:rsidRPr="00C9612D" w:rsidRDefault="00483410" w:rsidP="004834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C9612D">
        <w:rPr>
          <w:rFonts w:eastAsia="Arial Unicode MS"/>
        </w:rPr>
        <w:t xml:space="preserve">Участник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483410" w:rsidRPr="00CB22D7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483410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  <w:r w:rsidRPr="00816D66">
        <w:rPr>
          <w:i/>
          <w:iCs/>
          <w:szCs w:val="28"/>
        </w:rPr>
        <w:t xml:space="preserve">4. Условия </w:t>
      </w:r>
      <w:r>
        <w:rPr>
          <w:i/>
          <w:iCs/>
          <w:szCs w:val="28"/>
        </w:rPr>
        <w:t>выполнения работ</w:t>
      </w:r>
      <w:r w:rsidRPr="00816D66">
        <w:rPr>
          <w:i/>
          <w:iCs/>
          <w:szCs w:val="28"/>
        </w:rPr>
        <w:t xml:space="preserve">. </w:t>
      </w:r>
    </w:p>
    <w:p w:rsidR="00483410" w:rsidRPr="008A036F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  <w:r w:rsidRPr="008A036F">
        <w:t>Последовательность выполнения работ</w:t>
      </w:r>
      <w:r w:rsidRPr="008A036F">
        <w:rPr>
          <w:bCs/>
        </w:rPr>
        <w:t xml:space="preserve"> согласно редакции календарного плана</w:t>
      </w:r>
    </w:p>
    <w:p w:rsidR="00483410" w:rsidRPr="008A036F" w:rsidRDefault="00483410" w:rsidP="00483410">
      <w:pPr>
        <w:tabs>
          <w:tab w:val="left" w:pos="0"/>
          <w:tab w:val="left" w:pos="426"/>
        </w:tabs>
        <w:jc w:val="both"/>
      </w:pPr>
      <w:r>
        <w:t xml:space="preserve">- </w:t>
      </w:r>
      <w:r w:rsidRPr="008A036F">
        <w:t xml:space="preserve">Составление отчета по </w:t>
      </w:r>
      <w:r w:rsidRPr="008A036F">
        <w:rPr>
          <w:bCs/>
        </w:rPr>
        <w:t>п</w:t>
      </w:r>
      <w:r w:rsidRPr="008A036F">
        <w:t xml:space="preserve">одсчету запасов подземных вод </w:t>
      </w:r>
      <w:proofErr w:type="spellStart"/>
      <w:r w:rsidRPr="008A036F">
        <w:t>апт-альб-сеноманского</w:t>
      </w:r>
      <w:proofErr w:type="spellEnd"/>
      <w:r w:rsidRPr="008A036F">
        <w:t xml:space="preserve"> комплекса </w:t>
      </w:r>
      <w:r>
        <w:t xml:space="preserve">в связи с </w:t>
      </w:r>
      <w:r w:rsidRPr="008A036F">
        <w:t xml:space="preserve"> введен</w:t>
      </w:r>
      <w:r>
        <w:t>ием</w:t>
      </w:r>
      <w:r w:rsidRPr="008A036F">
        <w:t xml:space="preserve"> в разработку новы</w:t>
      </w:r>
      <w:r>
        <w:t>х</w:t>
      </w:r>
      <w:r w:rsidRPr="008A036F">
        <w:t xml:space="preserve"> участк</w:t>
      </w:r>
      <w:r>
        <w:t>ов</w:t>
      </w:r>
    </w:p>
    <w:p w:rsidR="00483410" w:rsidRPr="008A036F" w:rsidRDefault="00483410" w:rsidP="00483410">
      <w:pPr>
        <w:tabs>
          <w:tab w:val="left" w:pos="0"/>
          <w:tab w:val="left" w:pos="426"/>
        </w:tabs>
        <w:jc w:val="both"/>
        <w:rPr>
          <w:bCs/>
        </w:rPr>
      </w:pPr>
      <w:r w:rsidRPr="008A036F">
        <w:t xml:space="preserve">- Защита работы на НТС Заказчика. Сдача работы в ГКЗ </w:t>
      </w:r>
      <w:proofErr w:type="spellStart"/>
      <w:r w:rsidRPr="008A036F">
        <w:t>Роснедра</w:t>
      </w:r>
      <w:proofErr w:type="spellEnd"/>
      <w:r w:rsidRPr="008A036F">
        <w:t xml:space="preserve"> и сопровождение до получения Протокола заседания экспертной комиссии ФБУ ГКЗ утверждения запасов подземных вод.  </w:t>
      </w:r>
    </w:p>
    <w:p w:rsidR="00483410" w:rsidRPr="008A036F" w:rsidRDefault="00483410" w:rsidP="00483410">
      <w:pPr>
        <w:tabs>
          <w:tab w:val="left" w:pos="0"/>
          <w:tab w:val="left" w:pos="426"/>
        </w:tabs>
        <w:jc w:val="both"/>
        <w:rPr>
          <w:bCs/>
        </w:rPr>
      </w:pPr>
      <w:r>
        <w:rPr>
          <w:bCs/>
        </w:rPr>
        <w:t xml:space="preserve">- </w:t>
      </w:r>
      <w:r w:rsidRPr="008A036F">
        <w:t xml:space="preserve">Корректировка проекта водозабора разработки подземных вод </w:t>
      </w:r>
      <w:proofErr w:type="spellStart"/>
      <w:r w:rsidRPr="008A036F">
        <w:t>апт-альб-сеноманского</w:t>
      </w:r>
      <w:proofErr w:type="spellEnd"/>
      <w:r w:rsidRPr="008A036F">
        <w:t xml:space="preserve"> комплекса для целей ППД</w:t>
      </w:r>
      <w:r w:rsidRPr="008A036F">
        <w:rPr>
          <w:bCs/>
        </w:rPr>
        <w:t xml:space="preserve"> </w:t>
      </w:r>
    </w:p>
    <w:p w:rsidR="00483410" w:rsidRPr="008A036F" w:rsidRDefault="00483410" w:rsidP="00483410">
      <w:pPr>
        <w:tabs>
          <w:tab w:val="left" w:pos="0"/>
          <w:tab w:val="left" w:pos="426"/>
        </w:tabs>
        <w:jc w:val="both"/>
        <w:rPr>
          <w:bCs/>
        </w:rPr>
      </w:pPr>
      <w:r w:rsidRPr="008A036F">
        <w:t xml:space="preserve">- Защита работы на НТС Заказчика. Сдача работы в Управление по </w:t>
      </w:r>
      <w:proofErr w:type="spellStart"/>
      <w:r w:rsidRPr="008A036F">
        <w:t>недропользованию</w:t>
      </w:r>
      <w:proofErr w:type="spellEnd"/>
      <w:r w:rsidRPr="008A036F">
        <w:t xml:space="preserve"> по </w:t>
      </w:r>
      <w:proofErr w:type="spellStart"/>
      <w:r w:rsidRPr="008A036F">
        <w:t>УрФО</w:t>
      </w:r>
      <w:proofErr w:type="spellEnd"/>
      <w:r w:rsidRPr="008A036F">
        <w:t xml:space="preserve"> по </w:t>
      </w:r>
      <w:proofErr w:type="spellStart"/>
      <w:r w:rsidRPr="008A036F">
        <w:t>ХМАО-Югре</w:t>
      </w:r>
      <w:proofErr w:type="spellEnd"/>
      <w:r w:rsidRPr="008A036F">
        <w:t xml:space="preserve"> и сопровождение до получения Протокола заседания территориальной комиссии по разработке месторождений подземных вод (ТКР).  </w:t>
      </w:r>
    </w:p>
    <w:p w:rsidR="00483410" w:rsidRPr="008A036F" w:rsidRDefault="00483410" w:rsidP="00483410">
      <w:pPr>
        <w:tabs>
          <w:tab w:val="left" w:pos="0"/>
          <w:tab w:val="left" w:pos="426"/>
        </w:tabs>
        <w:jc w:val="both"/>
      </w:pPr>
      <w:r w:rsidRPr="008A036F">
        <w:t xml:space="preserve">- Уточнение границ горного отвода  для  разработки запасов подземных вод </w:t>
      </w:r>
      <w:proofErr w:type="spellStart"/>
      <w:r w:rsidRPr="008A036F">
        <w:t>апт-альб-сеноманского</w:t>
      </w:r>
      <w:proofErr w:type="spellEnd"/>
      <w:r w:rsidRPr="008A036F">
        <w:t xml:space="preserve"> комплекса в границах </w:t>
      </w:r>
      <w:proofErr w:type="spellStart"/>
      <w:r w:rsidRPr="008A036F">
        <w:t>Ватинского</w:t>
      </w:r>
      <w:proofErr w:type="spellEnd"/>
      <w:r w:rsidRPr="008A036F">
        <w:t xml:space="preserve"> месторождения нефти.</w:t>
      </w:r>
    </w:p>
    <w:p w:rsidR="00483410" w:rsidRPr="008A036F" w:rsidRDefault="00483410" w:rsidP="00483410">
      <w:pPr>
        <w:tabs>
          <w:tab w:val="left" w:pos="0"/>
          <w:tab w:val="left" w:pos="426"/>
        </w:tabs>
        <w:jc w:val="both"/>
        <w:rPr>
          <w:bCs/>
        </w:rPr>
      </w:pPr>
      <w:r w:rsidRPr="008A036F">
        <w:t xml:space="preserve"> - Защита работы на НТС Заказчика. Сдача работы в Управление по экологическому, технологическому и атомному надзору и сопровождение до получения Горноотводного акта.  </w:t>
      </w:r>
    </w:p>
    <w:p w:rsidR="00483410" w:rsidRPr="00EB4FEB" w:rsidRDefault="00483410" w:rsidP="00483410">
      <w:pPr>
        <w:spacing w:line="320" w:lineRule="exact"/>
        <w:ind w:left="284"/>
        <w:jc w:val="both"/>
      </w:pPr>
    </w:p>
    <w:p w:rsidR="00483410" w:rsidRPr="00CB71CD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  <w:r w:rsidRPr="00816D66">
        <w:rPr>
          <w:i/>
          <w:iCs/>
          <w:szCs w:val="28"/>
        </w:rPr>
        <w:t>5. Особые условия</w:t>
      </w:r>
      <w:r>
        <w:rPr>
          <w:i/>
          <w:iCs/>
          <w:szCs w:val="28"/>
        </w:rPr>
        <w:t>.</w:t>
      </w:r>
    </w:p>
    <w:p w:rsidR="00483410" w:rsidRDefault="00483410" w:rsidP="00483410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483410" w:rsidRPr="00BA5B4F" w:rsidRDefault="00483410" w:rsidP="00483410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BA5B4F">
        <w:rPr>
          <w:rFonts w:eastAsia="Arial Unicode MS"/>
        </w:rPr>
        <w:t>Неотъемлемой частью настоящего требования к предмету оферты (Технического задания) являются Приложения 1-3.</w:t>
      </w:r>
    </w:p>
    <w:p w:rsidR="00483410" w:rsidRPr="00DF082F" w:rsidRDefault="00483410" w:rsidP="00483410">
      <w:pPr>
        <w:numPr>
          <w:ilvl w:val="0"/>
          <w:numId w:val="16"/>
        </w:numPr>
        <w:adjustRightInd w:val="0"/>
        <w:ind w:left="0" w:firstLine="0"/>
        <w:jc w:val="both"/>
        <w:rPr>
          <w:szCs w:val="16"/>
        </w:rPr>
      </w:pPr>
      <w:r w:rsidRPr="00DF082F">
        <w:t xml:space="preserve">Подрядчик обязан заключать договоры добровольного страхования от несчастных случаев работников со страховой суммой не </w:t>
      </w:r>
      <w:r>
        <w:t>менее</w:t>
      </w:r>
      <w:r w:rsidRPr="00DF082F">
        <w:t xml:space="preserve"> 400 000 (четырехсот тысяч) рублей, с включением в договор следующих рисков:</w:t>
      </w:r>
    </w:p>
    <w:p w:rsidR="00483410" w:rsidRPr="00DF082F" w:rsidRDefault="00483410" w:rsidP="00483410">
      <w:pPr>
        <w:jc w:val="both"/>
      </w:pPr>
      <w:r w:rsidRPr="00DF082F">
        <w:t>- смерти в результате несчастного случая;</w:t>
      </w:r>
    </w:p>
    <w:p w:rsidR="00483410" w:rsidRPr="00DF082F" w:rsidRDefault="00483410" w:rsidP="00483410">
      <w:pPr>
        <w:jc w:val="both"/>
      </w:pPr>
      <w:r w:rsidRPr="00DF082F"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483410" w:rsidRDefault="00483410" w:rsidP="00483410">
      <w:pPr>
        <w:adjustRightInd w:val="0"/>
        <w:jc w:val="both"/>
        <w:rPr>
          <w:szCs w:val="16"/>
        </w:rPr>
      </w:pPr>
      <w:r w:rsidRPr="00DF082F"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483410" w:rsidRDefault="00483410" w:rsidP="00483410">
      <w:pPr>
        <w:adjustRightInd w:val="0"/>
        <w:ind w:firstLine="360"/>
        <w:jc w:val="both"/>
        <w:rPr>
          <w:szCs w:val="16"/>
        </w:rPr>
      </w:pPr>
    </w:p>
    <w:p w:rsidR="00483410" w:rsidRDefault="00483410" w:rsidP="00483410">
      <w:pPr>
        <w:adjustRightInd w:val="0"/>
        <w:ind w:left="360"/>
        <w:jc w:val="both"/>
      </w:pPr>
    </w:p>
    <w:p w:rsidR="00483410" w:rsidRDefault="00E06826" w:rsidP="00882B96">
      <w:pPr>
        <w:shd w:val="clear" w:color="auto" w:fill="FFFFFF"/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</w:t>
      </w:r>
    </w:p>
    <w:p w:rsidR="003C05E1" w:rsidRPr="00605A96" w:rsidRDefault="003C05E1" w:rsidP="003C05E1">
      <w:pPr>
        <w:jc w:val="both"/>
        <w:rPr>
          <w:rFonts w:cs="Arial"/>
          <w:szCs w:val="22"/>
        </w:rPr>
      </w:pPr>
    </w:p>
    <w:p w:rsidR="00483410" w:rsidRDefault="00483410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483410" w:rsidRDefault="00483410" w:rsidP="00882B96">
      <w:pPr>
        <w:shd w:val="clear" w:color="auto" w:fill="FFFFFF"/>
        <w:spacing w:before="120"/>
        <w:rPr>
          <w:b/>
          <w:sz w:val="22"/>
          <w:szCs w:val="22"/>
        </w:rPr>
      </w:pPr>
    </w:p>
    <w:p w:rsidR="003C537A" w:rsidRDefault="003C537A" w:rsidP="003C537A">
      <w:pPr>
        <w:pStyle w:val="affa"/>
        <w:widowControl/>
        <w:jc w:val="left"/>
        <w:rPr>
          <w:sz w:val="22"/>
          <w:szCs w:val="22"/>
        </w:rPr>
      </w:pPr>
    </w:p>
    <w:p w:rsidR="001411AC" w:rsidRDefault="003C537A" w:rsidP="003C537A">
      <w:pPr>
        <w:pStyle w:val="affa"/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</w:p>
    <w:p w:rsidR="001411AC" w:rsidRDefault="001411AC" w:rsidP="003C537A">
      <w:pPr>
        <w:pStyle w:val="affa"/>
        <w:widowControl/>
        <w:jc w:val="left"/>
        <w:rPr>
          <w:sz w:val="22"/>
          <w:szCs w:val="22"/>
        </w:rPr>
      </w:pPr>
    </w:p>
    <w:p w:rsidR="001411AC" w:rsidRDefault="001411AC" w:rsidP="003C537A">
      <w:pPr>
        <w:pStyle w:val="affa"/>
        <w:widowControl/>
        <w:jc w:val="left"/>
        <w:rPr>
          <w:sz w:val="22"/>
          <w:szCs w:val="22"/>
        </w:rPr>
      </w:pPr>
    </w:p>
    <w:p w:rsidR="001411AC" w:rsidRDefault="001411AC" w:rsidP="003C537A">
      <w:pPr>
        <w:pStyle w:val="affa"/>
        <w:widowControl/>
        <w:jc w:val="left"/>
        <w:rPr>
          <w:sz w:val="22"/>
          <w:szCs w:val="22"/>
        </w:rPr>
      </w:pPr>
    </w:p>
    <w:p w:rsidR="001411AC" w:rsidRDefault="001411AC" w:rsidP="003C537A">
      <w:pPr>
        <w:pStyle w:val="affa"/>
        <w:widowControl/>
        <w:jc w:val="left"/>
        <w:rPr>
          <w:sz w:val="22"/>
          <w:szCs w:val="22"/>
        </w:rPr>
      </w:pPr>
    </w:p>
    <w:p w:rsidR="001411AC" w:rsidRDefault="001411AC" w:rsidP="003C537A">
      <w:pPr>
        <w:pStyle w:val="affa"/>
        <w:widowControl/>
        <w:jc w:val="left"/>
        <w:rPr>
          <w:sz w:val="22"/>
          <w:szCs w:val="22"/>
        </w:rPr>
      </w:pPr>
    </w:p>
    <w:p w:rsidR="001411AC" w:rsidRDefault="001411AC" w:rsidP="003C537A">
      <w:pPr>
        <w:pStyle w:val="affa"/>
        <w:widowControl/>
        <w:jc w:val="left"/>
        <w:rPr>
          <w:sz w:val="22"/>
          <w:szCs w:val="22"/>
        </w:rPr>
      </w:pPr>
    </w:p>
    <w:p w:rsidR="00093F54" w:rsidRDefault="00093F54" w:rsidP="00093F54">
      <w:pPr>
        <w:pStyle w:val="affa"/>
        <w:widowControl/>
        <w:jc w:val="left"/>
        <w:rPr>
          <w:sz w:val="22"/>
          <w:szCs w:val="22"/>
        </w:rPr>
      </w:pPr>
    </w:p>
    <w:p w:rsidR="00093F54" w:rsidRDefault="00093F54" w:rsidP="00093F54">
      <w:pPr>
        <w:pStyle w:val="affa"/>
        <w:widowControl/>
        <w:jc w:val="left"/>
        <w:rPr>
          <w:sz w:val="22"/>
          <w:szCs w:val="22"/>
        </w:rPr>
      </w:pPr>
    </w:p>
    <w:p w:rsidR="00093F54" w:rsidRDefault="00093F54" w:rsidP="00093F54">
      <w:pPr>
        <w:pStyle w:val="affa"/>
        <w:widowControl/>
        <w:jc w:val="left"/>
        <w:rPr>
          <w:sz w:val="22"/>
          <w:szCs w:val="22"/>
        </w:rPr>
      </w:pPr>
    </w:p>
    <w:p w:rsidR="00735EAF" w:rsidRPr="006F7034" w:rsidRDefault="00093F54" w:rsidP="00093F54">
      <w:pPr>
        <w:pStyle w:val="affa"/>
        <w:widowControl/>
        <w:jc w:val="left"/>
        <w:rPr>
          <w:b w:val="0"/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="00735EAF">
        <w:rPr>
          <w:sz w:val="22"/>
          <w:szCs w:val="22"/>
        </w:rPr>
        <w:t>Форма 7</w:t>
      </w:r>
      <w:r w:rsidR="00735EAF" w:rsidRPr="006F7034">
        <w:rPr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E93" w:rsidRDefault="007B6E93">
      <w:r>
        <w:separator/>
      </w:r>
    </w:p>
  </w:endnote>
  <w:endnote w:type="continuationSeparator" w:id="0">
    <w:p w:rsidR="007B6E93" w:rsidRDefault="007B6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E93" w:rsidRDefault="007B6E93">
      <w:r>
        <w:separator/>
      </w:r>
    </w:p>
  </w:footnote>
  <w:footnote w:type="continuationSeparator" w:id="0">
    <w:p w:rsidR="007B6E93" w:rsidRDefault="007B6E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8A3D02"/>
    <w:multiLevelType w:val="hybridMultilevel"/>
    <w:tmpl w:val="91587D56"/>
    <w:lvl w:ilvl="0" w:tplc="CF3CBFF6">
      <w:start w:val="1"/>
      <w:numFmt w:val="decimal"/>
      <w:lvlText w:val="8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C10222"/>
    <w:multiLevelType w:val="multilevel"/>
    <w:tmpl w:val="96689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7065"/>
    <w:multiLevelType w:val="hybridMultilevel"/>
    <w:tmpl w:val="903CC7A4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E182F1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B5B3F5C"/>
    <w:multiLevelType w:val="hybridMultilevel"/>
    <w:tmpl w:val="47120B6A"/>
    <w:lvl w:ilvl="0" w:tplc="80189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7CF13FA"/>
    <w:multiLevelType w:val="hybridMultilevel"/>
    <w:tmpl w:val="F24E2802"/>
    <w:lvl w:ilvl="0" w:tplc="5AB65EE6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DF4143"/>
    <w:multiLevelType w:val="hybridMultilevel"/>
    <w:tmpl w:val="FFC6F5E0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3862B9"/>
    <w:multiLevelType w:val="hybridMultilevel"/>
    <w:tmpl w:val="5E14C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5B1895"/>
    <w:multiLevelType w:val="hybridMultilevel"/>
    <w:tmpl w:val="D3DACBB0"/>
    <w:lvl w:ilvl="0" w:tplc="4C3275C0">
      <w:start w:val="1"/>
      <w:numFmt w:val="decimal"/>
      <w:lvlText w:val="11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BB0EFC"/>
    <w:multiLevelType w:val="hybridMultilevel"/>
    <w:tmpl w:val="38660834"/>
    <w:lvl w:ilvl="0" w:tplc="0DDE7B7E">
      <w:start w:val="1"/>
      <w:numFmt w:val="decimal"/>
      <w:lvlText w:val="9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9"/>
  </w:num>
  <w:num w:numId="4">
    <w:abstractNumId w:val="11"/>
  </w:num>
  <w:num w:numId="5">
    <w:abstractNumId w:val="13"/>
  </w:num>
  <w:num w:numId="6">
    <w:abstractNumId w:val="22"/>
  </w:num>
  <w:num w:numId="7">
    <w:abstractNumId w:val="0"/>
  </w:num>
  <w:num w:numId="8">
    <w:abstractNumId w:val="7"/>
  </w:num>
  <w:num w:numId="9">
    <w:abstractNumId w:val="15"/>
  </w:num>
  <w:num w:numId="10">
    <w:abstractNumId w:val="9"/>
  </w:num>
  <w:num w:numId="11">
    <w:abstractNumId w:val="21"/>
  </w:num>
  <w:num w:numId="12">
    <w:abstractNumId w:val="6"/>
  </w:num>
  <w:num w:numId="13">
    <w:abstractNumId w:val="16"/>
  </w:num>
  <w:num w:numId="14">
    <w:abstractNumId w:val="2"/>
  </w:num>
  <w:num w:numId="15">
    <w:abstractNumId w:val="23"/>
  </w:num>
  <w:num w:numId="16">
    <w:abstractNumId w:val="14"/>
  </w:num>
  <w:num w:numId="17">
    <w:abstractNumId w:val="20"/>
  </w:num>
  <w:num w:numId="18">
    <w:abstractNumId w:val="8"/>
  </w:num>
  <w:num w:numId="19">
    <w:abstractNumId w:val="17"/>
  </w:num>
  <w:num w:numId="20">
    <w:abstractNumId w:val="18"/>
  </w:num>
  <w:num w:numId="21">
    <w:abstractNumId w:val="25"/>
  </w:num>
  <w:num w:numId="22">
    <w:abstractNumId w:val="12"/>
  </w:num>
  <w:num w:numId="23">
    <w:abstractNumId w:val="5"/>
  </w:num>
  <w:num w:numId="24">
    <w:abstractNumId w:val="1"/>
  </w:num>
  <w:num w:numId="25">
    <w:abstractNumId w:val="26"/>
  </w:num>
  <w:num w:numId="26">
    <w:abstractNumId w:val="24"/>
  </w:num>
  <w:num w:numId="27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6257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534"/>
    <w:rsid w:val="00092C3F"/>
    <w:rsid w:val="00093479"/>
    <w:rsid w:val="000938A4"/>
    <w:rsid w:val="00093A07"/>
    <w:rsid w:val="00093F54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6B1C"/>
    <w:rsid w:val="000C7B05"/>
    <w:rsid w:val="000C7B34"/>
    <w:rsid w:val="000D0A52"/>
    <w:rsid w:val="000D0D44"/>
    <w:rsid w:val="000D1084"/>
    <w:rsid w:val="000D117E"/>
    <w:rsid w:val="000D128B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11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E7EF8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1D43"/>
    <w:rsid w:val="00223C50"/>
    <w:rsid w:val="00224020"/>
    <w:rsid w:val="00224356"/>
    <w:rsid w:val="00224A57"/>
    <w:rsid w:val="002255EE"/>
    <w:rsid w:val="00231AC1"/>
    <w:rsid w:val="00231FCE"/>
    <w:rsid w:val="00232AA8"/>
    <w:rsid w:val="002342DE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0985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2A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FB6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3379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6848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3F72"/>
    <w:rsid w:val="003547B9"/>
    <w:rsid w:val="0035599D"/>
    <w:rsid w:val="00356068"/>
    <w:rsid w:val="0035619D"/>
    <w:rsid w:val="00356C0C"/>
    <w:rsid w:val="003620E0"/>
    <w:rsid w:val="00363361"/>
    <w:rsid w:val="0036372E"/>
    <w:rsid w:val="003649A6"/>
    <w:rsid w:val="00364C7E"/>
    <w:rsid w:val="00364F76"/>
    <w:rsid w:val="00365A21"/>
    <w:rsid w:val="00366728"/>
    <w:rsid w:val="00370F34"/>
    <w:rsid w:val="00370FE2"/>
    <w:rsid w:val="00371CCA"/>
    <w:rsid w:val="00373299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1971"/>
    <w:rsid w:val="003B58D7"/>
    <w:rsid w:val="003B5B1D"/>
    <w:rsid w:val="003B5BDB"/>
    <w:rsid w:val="003B7089"/>
    <w:rsid w:val="003B7CD5"/>
    <w:rsid w:val="003C025C"/>
    <w:rsid w:val="003C05E1"/>
    <w:rsid w:val="003C0CD5"/>
    <w:rsid w:val="003C0F37"/>
    <w:rsid w:val="003C2311"/>
    <w:rsid w:val="003C52B9"/>
    <w:rsid w:val="003C537A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97BAC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46D"/>
    <w:rsid w:val="004A7570"/>
    <w:rsid w:val="004A7BF3"/>
    <w:rsid w:val="004B0898"/>
    <w:rsid w:val="004B1198"/>
    <w:rsid w:val="004B261A"/>
    <w:rsid w:val="004B2CB1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49E"/>
    <w:rsid w:val="004D7A66"/>
    <w:rsid w:val="004E0319"/>
    <w:rsid w:val="004E1C15"/>
    <w:rsid w:val="004E2C55"/>
    <w:rsid w:val="004E3253"/>
    <w:rsid w:val="004E450A"/>
    <w:rsid w:val="004E4BB7"/>
    <w:rsid w:val="004E4D22"/>
    <w:rsid w:val="004E55F3"/>
    <w:rsid w:val="004E5754"/>
    <w:rsid w:val="004E69F5"/>
    <w:rsid w:val="004E6CF5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CF9"/>
    <w:rsid w:val="00506F21"/>
    <w:rsid w:val="00507165"/>
    <w:rsid w:val="0050738A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1286"/>
    <w:rsid w:val="00532CEA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0B"/>
    <w:rsid w:val="00543540"/>
    <w:rsid w:val="0054598D"/>
    <w:rsid w:val="005462F1"/>
    <w:rsid w:val="005504DD"/>
    <w:rsid w:val="0055103B"/>
    <w:rsid w:val="005529AE"/>
    <w:rsid w:val="005529B0"/>
    <w:rsid w:val="00555F3A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5A8F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05B7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2755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6BBC"/>
    <w:rsid w:val="00632A51"/>
    <w:rsid w:val="00632E3E"/>
    <w:rsid w:val="00632FE2"/>
    <w:rsid w:val="006349C3"/>
    <w:rsid w:val="006358F0"/>
    <w:rsid w:val="00635DD1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EA3"/>
    <w:rsid w:val="00683F64"/>
    <w:rsid w:val="006844D9"/>
    <w:rsid w:val="006864C1"/>
    <w:rsid w:val="006874BE"/>
    <w:rsid w:val="00690193"/>
    <w:rsid w:val="00693C29"/>
    <w:rsid w:val="00695519"/>
    <w:rsid w:val="00696828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0E0E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5057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66D6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6E9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050A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02F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732B"/>
    <w:rsid w:val="008001A4"/>
    <w:rsid w:val="0080164A"/>
    <w:rsid w:val="00804340"/>
    <w:rsid w:val="008047F1"/>
    <w:rsid w:val="008053CE"/>
    <w:rsid w:val="008103A2"/>
    <w:rsid w:val="008103DB"/>
    <w:rsid w:val="00810F92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0EA5"/>
    <w:rsid w:val="00841517"/>
    <w:rsid w:val="00842F7F"/>
    <w:rsid w:val="008464ED"/>
    <w:rsid w:val="008465B6"/>
    <w:rsid w:val="0084707A"/>
    <w:rsid w:val="00850495"/>
    <w:rsid w:val="00850657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57AD"/>
    <w:rsid w:val="00876B4B"/>
    <w:rsid w:val="00876CC5"/>
    <w:rsid w:val="00877FF2"/>
    <w:rsid w:val="008801F3"/>
    <w:rsid w:val="008805D7"/>
    <w:rsid w:val="00881698"/>
    <w:rsid w:val="00881741"/>
    <w:rsid w:val="00882B96"/>
    <w:rsid w:val="00885C18"/>
    <w:rsid w:val="00887EB0"/>
    <w:rsid w:val="00887F03"/>
    <w:rsid w:val="008903A5"/>
    <w:rsid w:val="008903A7"/>
    <w:rsid w:val="008908DE"/>
    <w:rsid w:val="00891FE7"/>
    <w:rsid w:val="00892411"/>
    <w:rsid w:val="008938DD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013A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407E7"/>
    <w:rsid w:val="00940F32"/>
    <w:rsid w:val="009411CA"/>
    <w:rsid w:val="009424E5"/>
    <w:rsid w:val="00942685"/>
    <w:rsid w:val="009432E9"/>
    <w:rsid w:val="00943C1A"/>
    <w:rsid w:val="00943E84"/>
    <w:rsid w:val="009462C3"/>
    <w:rsid w:val="00946819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3F63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5DC4"/>
    <w:rsid w:val="0098612A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333"/>
    <w:rsid w:val="009B2D66"/>
    <w:rsid w:val="009B61ED"/>
    <w:rsid w:val="009B6B27"/>
    <w:rsid w:val="009C0BAF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1794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1DC9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371DB"/>
    <w:rsid w:val="00A412CC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C6A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21B1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377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6B"/>
    <w:rsid w:val="00AF1395"/>
    <w:rsid w:val="00AF19BB"/>
    <w:rsid w:val="00AF7617"/>
    <w:rsid w:val="00B0060E"/>
    <w:rsid w:val="00B01C3D"/>
    <w:rsid w:val="00B02A34"/>
    <w:rsid w:val="00B032D9"/>
    <w:rsid w:val="00B0336C"/>
    <w:rsid w:val="00B03381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56D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5B4F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5E"/>
    <w:rsid w:val="00C91F3B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26D2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35A2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405A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324F"/>
    <w:rsid w:val="00DA784E"/>
    <w:rsid w:val="00DB1AD2"/>
    <w:rsid w:val="00DB1DBB"/>
    <w:rsid w:val="00DB2B4D"/>
    <w:rsid w:val="00DB2DD2"/>
    <w:rsid w:val="00DB33F6"/>
    <w:rsid w:val="00DB3527"/>
    <w:rsid w:val="00DC4565"/>
    <w:rsid w:val="00DC67D8"/>
    <w:rsid w:val="00DC67FE"/>
    <w:rsid w:val="00DC7508"/>
    <w:rsid w:val="00DC7A31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42B"/>
    <w:rsid w:val="00E0578C"/>
    <w:rsid w:val="00E05DA3"/>
    <w:rsid w:val="00E06826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2D7A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0ECD"/>
    <w:rsid w:val="00E7237F"/>
    <w:rsid w:val="00E73965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B5E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3E6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0257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5B7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6FD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801"/>
    <w:rsid w:val="00FE6A47"/>
    <w:rsid w:val="00FE7022"/>
    <w:rsid w:val="00FF0417"/>
    <w:rsid w:val="00FF10FF"/>
    <w:rsid w:val="00FF13A2"/>
    <w:rsid w:val="00FF1428"/>
    <w:rsid w:val="00FF14B7"/>
    <w:rsid w:val="00FF1E69"/>
    <w:rsid w:val="00FF3948"/>
    <w:rsid w:val="00FF4D83"/>
    <w:rsid w:val="00FF4EB7"/>
    <w:rsid w:val="00FF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rsid w:val="007E70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7E7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7E702F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7E702F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7E702F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7E702F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7E702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7E702F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7E702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7E702F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7E702F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7E702F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7E702F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7E702F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7E702F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7E702F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7E702F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7E702F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7E702F"/>
    <w:pPr>
      <w:ind w:left="1920"/>
    </w:pPr>
    <w:rPr>
      <w:szCs w:val="21"/>
    </w:rPr>
  </w:style>
  <w:style w:type="paragraph" w:styleId="af1">
    <w:name w:val="Subtitle"/>
    <w:basedOn w:val="a8"/>
    <w:qFormat/>
    <w:rsid w:val="007E702F"/>
    <w:pPr>
      <w:jc w:val="center"/>
    </w:pPr>
    <w:rPr>
      <w:b/>
      <w:bCs/>
    </w:rPr>
  </w:style>
  <w:style w:type="paragraph" w:styleId="af2">
    <w:name w:val="header"/>
    <w:basedOn w:val="a8"/>
    <w:rsid w:val="007E702F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7E702F"/>
    <w:pPr>
      <w:ind w:left="708"/>
    </w:pPr>
  </w:style>
  <w:style w:type="paragraph" w:styleId="21">
    <w:name w:val="Body Text Indent 2"/>
    <w:basedOn w:val="a8"/>
    <w:rsid w:val="007E702F"/>
    <w:pPr>
      <w:ind w:left="360"/>
    </w:pPr>
  </w:style>
  <w:style w:type="paragraph" w:styleId="31">
    <w:name w:val="Body Text Indent 3"/>
    <w:basedOn w:val="a8"/>
    <w:rsid w:val="007E702F"/>
    <w:pPr>
      <w:ind w:left="540"/>
    </w:pPr>
  </w:style>
  <w:style w:type="paragraph" w:customStyle="1" w:styleId="a1">
    <w:name w:val="Пункт"/>
    <w:basedOn w:val="a8"/>
    <w:rsid w:val="007E702F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7E702F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7E702F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7E702F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7E702F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7E702F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7E702F"/>
    <w:rPr>
      <w:color w:val="0000FF"/>
      <w:u w:val="single"/>
    </w:rPr>
  </w:style>
  <w:style w:type="paragraph" w:customStyle="1" w:styleId="11">
    <w:name w:val="Обычный1"/>
    <w:rsid w:val="007E702F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7E702F"/>
    <w:pPr>
      <w:ind w:left="240" w:hanging="240"/>
    </w:pPr>
  </w:style>
  <w:style w:type="paragraph" w:styleId="22">
    <w:name w:val="index 2"/>
    <w:basedOn w:val="a8"/>
    <w:next w:val="a8"/>
    <w:autoRedefine/>
    <w:semiHidden/>
    <w:rsid w:val="007E702F"/>
    <w:pPr>
      <w:ind w:left="480" w:hanging="240"/>
    </w:pPr>
  </w:style>
  <w:style w:type="paragraph" w:styleId="32">
    <w:name w:val="index 3"/>
    <w:basedOn w:val="a8"/>
    <w:next w:val="a8"/>
    <w:autoRedefine/>
    <w:semiHidden/>
    <w:rsid w:val="007E702F"/>
    <w:pPr>
      <w:ind w:left="720" w:hanging="240"/>
    </w:pPr>
  </w:style>
  <w:style w:type="paragraph" w:styleId="41">
    <w:name w:val="index 4"/>
    <w:basedOn w:val="a8"/>
    <w:next w:val="a8"/>
    <w:autoRedefine/>
    <w:semiHidden/>
    <w:rsid w:val="007E702F"/>
    <w:pPr>
      <w:ind w:left="960" w:hanging="240"/>
    </w:pPr>
  </w:style>
  <w:style w:type="paragraph" w:styleId="51">
    <w:name w:val="index 5"/>
    <w:basedOn w:val="a8"/>
    <w:next w:val="a8"/>
    <w:autoRedefine/>
    <w:semiHidden/>
    <w:rsid w:val="007E702F"/>
    <w:pPr>
      <w:ind w:left="1200" w:hanging="240"/>
    </w:pPr>
  </w:style>
  <w:style w:type="paragraph" w:styleId="61">
    <w:name w:val="index 6"/>
    <w:basedOn w:val="a8"/>
    <w:next w:val="a8"/>
    <w:autoRedefine/>
    <w:semiHidden/>
    <w:rsid w:val="007E702F"/>
    <w:pPr>
      <w:ind w:left="1440" w:hanging="240"/>
    </w:pPr>
  </w:style>
  <w:style w:type="paragraph" w:styleId="71">
    <w:name w:val="index 7"/>
    <w:basedOn w:val="a8"/>
    <w:next w:val="a8"/>
    <w:autoRedefine/>
    <w:semiHidden/>
    <w:rsid w:val="007E702F"/>
    <w:pPr>
      <w:ind w:left="1680" w:hanging="240"/>
    </w:pPr>
  </w:style>
  <w:style w:type="paragraph" w:styleId="81">
    <w:name w:val="index 8"/>
    <w:basedOn w:val="a8"/>
    <w:next w:val="a8"/>
    <w:autoRedefine/>
    <w:semiHidden/>
    <w:rsid w:val="007E702F"/>
    <w:pPr>
      <w:ind w:left="1920" w:hanging="240"/>
    </w:pPr>
  </w:style>
  <w:style w:type="paragraph" w:styleId="91">
    <w:name w:val="index 9"/>
    <w:basedOn w:val="a8"/>
    <w:next w:val="a8"/>
    <w:autoRedefine/>
    <w:semiHidden/>
    <w:rsid w:val="007E702F"/>
    <w:pPr>
      <w:ind w:left="2160" w:hanging="240"/>
    </w:pPr>
  </w:style>
  <w:style w:type="paragraph" w:styleId="af5">
    <w:name w:val="index heading"/>
    <w:basedOn w:val="a8"/>
    <w:next w:val="12"/>
    <w:semiHidden/>
    <w:rsid w:val="007E702F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7E702F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7E702F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7E702F"/>
    <w:rPr>
      <w:sz w:val="16"/>
      <w:szCs w:val="16"/>
    </w:rPr>
  </w:style>
  <w:style w:type="paragraph" w:styleId="af8">
    <w:name w:val="annotation text"/>
    <w:basedOn w:val="a8"/>
    <w:semiHidden/>
    <w:rsid w:val="007E702F"/>
    <w:rPr>
      <w:sz w:val="20"/>
      <w:szCs w:val="20"/>
    </w:rPr>
  </w:style>
  <w:style w:type="paragraph" w:styleId="af9">
    <w:name w:val="annotation subject"/>
    <w:basedOn w:val="af8"/>
    <w:next w:val="af8"/>
    <w:semiHidden/>
    <w:rsid w:val="007E702F"/>
    <w:rPr>
      <w:b/>
      <w:bCs/>
    </w:rPr>
  </w:style>
  <w:style w:type="paragraph" w:styleId="afa">
    <w:name w:val="Normal (Web)"/>
    <w:basedOn w:val="a8"/>
    <w:rsid w:val="007E702F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7E702F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7E702F"/>
    <w:rPr>
      <w:b/>
      <w:bCs/>
    </w:rPr>
  </w:style>
  <w:style w:type="paragraph" w:styleId="afc">
    <w:name w:val="Body Text"/>
    <w:basedOn w:val="a8"/>
    <w:rsid w:val="007E702F"/>
    <w:pPr>
      <w:spacing w:after="120"/>
    </w:pPr>
  </w:style>
  <w:style w:type="paragraph" w:styleId="afd">
    <w:name w:val="Block Text"/>
    <w:basedOn w:val="a8"/>
    <w:rsid w:val="007E702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7E702F"/>
    <w:rPr>
      <w:sz w:val="22"/>
      <w:szCs w:val="20"/>
    </w:rPr>
  </w:style>
  <w:style w:type="paragraph" w:styleId="33">
    <w:name w:val="Body Text 3"/>
    <w:basedOn w:val="a8"/>
    <w:rsid w:val="007E702F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7E702F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7E702F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7E702F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7E702F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7E702F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7E702F"/>
    <w:rPr>
      <w:color w:val="800080"/>
      <w:u w:val="single"/>
    </w:rPr>
  </w:style>
  <w:style w:type="paragraph" w:customStyle="1" w:styleId="rvps31451">
    <w:name w:val="rvps31451"/>
    <w:basedOn w:val="a8"/>
    <w:rsid w:val="007E702F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7E702F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7E702F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7E702F"/>
  </w:style>
  <w:style w:type="paragraph" w:customStyle="1" w:styleId="a">
    <w:name w:val="Стиль заголовок"/>
    <w:basedOn w:val="a8"/>
    <w:rsid w:val="007E702F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7E702F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styleId="affa">
    <w:name w:val="caption"/>
    <w:basedOn w:val="a8"/>
    <w:qFormat/>
    <w:rsid w:val="00483410"/>
    <w:pPr>
      <w:widowControl w:val="0"/>
      <w:jc w:val="center"/>
    </w:pPr>
    <w:rPr>
      <w:b/>
      <w:szCs w:val="20"/>
    </w:rPr>
  </w:style>
  <w:style w:type="paragraph" w:customStyle="1" w:styleId="24">
    <w:name w:val="Обычный2"/>
    <w:rsid w:val="00483410"/>
    <w:rPr>
      <w:snapToGrid w:val="0"/>
      <w:sz w:val="28"/>
    </w:rPr>
  </w:style>
  <w:style w:type="paragraph" w:customStyle="1" w:styleId="affb">
    <w:name w:val="Табл. заголовок"/>
    <w:basedOn w:val="a8"/>
    <w:rsid w:val="00483410"/>
    <w:pPr>
      <w:keepNext/>
      <w:spacing w:before="120" w:line="360" w:lineRule="auto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itovichII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2C371-DA14-4C52-BB4B-34643870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18746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23</cp:revision>
  <cp:lastPrinted>2014-10-23T12:31:00Z</cp:lastPrinted>
  <dcterms:created xsi:type="dcterms:W3CDTF">2014-10-07T08:04:00Z</dcterms:created>
  <dcterms:modified xsi:type="dcterms:W3CDTF">2014-10-31T05:46:00Z</dcterms:modified>
</cp:coreProperties>
</file>