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D16" w:rsidRPr="00794D16" w:rsidRDefault="00794D16" w:rsidP="00794D16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</w:t>
      </w:r>
    </w:p>
    <w:p w:rsidR="00794D16" w:rsidRPr="00794D16" w:rsidRDefault="00794D16" w:rsidP="00794D16">
      <w:pPr>
        <w:spacing w:after="0" w:line="240" w:lineRule="auto"/>
        <w:ind w:firstLine="567"/>
        <w:jc w:val="center"/>
        <w:outlineLvl w:val="0"/>
        <w:rPr>
          <w:rFonts w:ascii="Times New Roman" w:eastAsia="Arial Unicode MS" w:hAnsi="Times New Roman" w:cs="Times New Roman"/>
          <w:b/>
          <w:sz w:val="24"/>
          <w:szCs w:val="24"/>
          <w:lang w:val="x-none" w:eastAsia="x-none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на выполнение  работ </w:t>
      </w:r>
      <w:r w:rsidRPr="00794D1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по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внутритрубному обследованию трубопроводов </w:t>
      </w:r>
    </w:p>
    <w:p w:rsidR="00794D16" w:rsidRPr="00794D16" w:rsidRDefault="00794D16" w:rsidP="00794D16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279051074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от «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Открытое акционерное общество  «</w:t>
      </w:r>
      <w:proofErr w:type="spellStart"/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Славнефть</w:t>
      </w:r>
      <w:proofErr w:type="spellEnd"/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-Мегионнефтегаз» (ОАО «СН-МНГ»)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именуемое в дальнейшем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«Заказчик»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94D16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генерального директора  _______________________________________________________________________________</w:t>
      </w:r>
    </w:p>
    <w:p w:rsidR="00794D16" w:rsidRPr="00794D16" w:rsidRDefault="00794D16" w:rsidP="00794D16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proofErr w:type="gramStart"/>
      <w:r w:rsidRPr="00794D16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>(полностью указать Ф.И.О., в случае подписания договора</w:t>
      </w:r>
      <w:r w:rsidRPr="00794D16">
        <w:rPr>
          <w:rFonts w:ascii="Times New Roman" w:eastAsia="Times New Roman" w:hAnsi="Times New Roman" w:cs="Times New Roman"/>
          <w:bCs/>
          <w:sz w:val="16"/>
          <w:szCs w:val="16"/>
          <w:highlight w:val="lightGray"/>
          <w:lang w:eastAsia="ar-SA"/>
        </w:rPr>
        <w:t xml:space="preserve"> ______________________________________________________________________________________________________________________, </w:t>
      </w:r>
      <w:proofErr w:type="gramEnd"/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794D16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>иным уполномоченным на основании Доверенности лицом, указать полностью его Ф.И.О. и должность)</w:t>
      </w:r>
      <w:r w:rsidRPr="00794D1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на  основании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Устава </w:t>
      </w:r>
      <w:r w:rsidRPr="00794D1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,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одной стороны,   и </w:t>
      </w:r>
      <w:r w:rsidRPr="00794D1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ar-SA"/>
        </w:rPr>
        <w:t>_______________________________________________________________________________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</w:pPr>
      <w:r w:rsidRPr="00794D16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</w:t>
      </w:r>
      <w:proofErr w:type="gramStart"/>
      <w:r w:rsidRPr="00794D1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</w:pPr>
      <w:r w:rsidRPr="00794D16">
        <w:rPr>
          <w:rFonts w:ascii="Times New Roman" w:eastAsia="Times New Roman" w:hAnsi="Times New Roman" w:cs="Times New Roman"/>
          <w:sz w:val="16"/>
          <w:szCs w:val="16"/>
          <w:highlight w:val="lightGray"/>
          <w:lang w:eastAsia="ar-SA"/>
        </w:rPr>
        <w:t>(_____________________________________________________________________________________________________________________)</w:t>
      </w:r>
      <w:r w:rsidRPr="00794D16">
        <w:rPr>
          <w:rFonts w:ascii="Times New Roman" w:eastAsia="Times New Roman" w:hAnsi="Times New Roman" w:cs="Times New Roman"/>
          <w:b/>
          <w:sz w:val="16"/>
          <w:szCs w:val="16"/>
          <w:highlight w:val="lightGray"/>
          <w:lang w:eastAsia="ar-SA"/>
        </w:rPr>
        <w:t>,</w:t>
      </w:r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794D1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ar-SA"/>
        </w:rPr>
        <w:t>с учредительными документами/Ф.И.О. индивидуального предпринимателя (ИП)/ Ф.И.О. физического лица)</w:t>
      </w:r>
      <w:r w:rsidRPr="00794D16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</w:t>
      </w:r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 лице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генерального директора _______________________________________________________________________________              </w:t>
      </w:r>
    </w:p>
    <w:p w:rsidR="00794D16" w:rsidRPr="00794D16" w:rsidRDefault="00794D16" w:rsidP="00794D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</w:pPr>
      <w:r w:rsidRPr="00794D16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 xml:space="preserve">(полностью указать Ф.И.О., в случае </w:t>
      </w:r>
      <w:r w:rsidRPr="00794D16">
        <w:rPr>
          <w:rFonts w:ascii="Times New Roman" w:eastAsia="Times New Roman" w:hAnsi="Times New Roman" w:cs="Times New Roman"/>
          <w:sz w:val="16"/>
          <w:szCs w:val="16"/>
          <w:highlight w:val="lightGray"/>
          <w:lang w:eastAsia="ar-SA"/>
        </w:rPr>
        <w:t xml:space="preserve">______________________________________________________________________________________________________________________, </w:t>
      </w:r>
      <w:r w:rsidRPr="00794D16">
        <w:rPr>
          <w:rFonts w:ascii="Times New Roman" w:eastAsia="Times New Roman" w:hAnsi="Times New Roman" w:cs="Times New Roman"/>
          <w:bCs/>
          <w:i/>
          <w:sz w:val="16"/>
          <w:szCs w:val="16"/>
          <w:highlight w:val="lightGray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</w:t>
      </w:r>
      <w:r w:rsidRPr="00794D16"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  <w:t xml:space="preserve"> </w:t>
      </w:r>
    </w:p>
    <w:p w:rsidR="00794D16" w:rsidRPr="00794D16" w:rsidRDefault="00794D16" w:rsidP="00794D1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Устава </w:t>
      </w:r>
      <w:r w:rsidRPr="00794D16">
        <w:rPr>
          <w:rFonts w:ascii="Times New Roman" w:eastAsia="Times New Roman" w:hAnsi="Times New Roman" w:cs="Times New Roman"/>
          <w:i/>
          <w:sz w:val="16"/>
          <w:szCs w:val="16"/>
          <w:highlight w:val="lightGray"/>
          <w:lang w:eastAsia="ru-RU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совместно именуемые «Стороны»,  заключили настоящий Договор о нижеследующем:</w:t>
      </w:r>
      <w:proofErr w:type="gramEnd"/>
    </w:p>
    <w:p w:rsidR="00794D16" w:rsidRPr="00794D16" w:rsidRDefault="00794D16" w:rsidP="00794D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39BE" w:rsidRPr="009C39BE" w:rsidRDefault="00794D16" w:rsidP="009C39BE">
      <w:pPr>
        <w:pStyle w:val="af3"/>
        <w:numPr>
          <w:ilvl w:val="0"/>
          <w:numId w:val="40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3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bookmarkEnd w:id="0"/>
      <w:r w:rsidRPr="009C3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ПРЕДЕЛЕНИЯ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Заказчик и Исполнитель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«Срок действия договора»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«Персонал Исполнителя»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лица, состоящие с Исполнителем в трудовых отношениях (работники Исполнителя), привлеченные Исполнителем непосредственно к выполнению работ, а также сопровождающие/обеспечивающие выполнение работ (части работ), определенных настоящим Договором.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Исполнителя не относятся физические лица, привлеченные  Исполнителем для выполнения работ (части работ), и (или) для выполнения работ, сопровождающих/обеспечивающих выполнение работ (части работ), определенных настоящим Договором, на основании гражданско-правовых договоров.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 действий, в соответствии с Договором, на основании надлежаще оформленных доверенностей.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«Субподрядчик»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любое третье лицо, привлеченное Исполнителем для выполнения работ, и (или) для выполнения работ, сопровождающих/обеспечивающих выполнение работ (части работ), определенных настоящим Договором.</w:t>
      </w:r>
    </w:p>
    <w:p w:rsidR="00794D16" w:rsidRPr="00794D16" w:rsidRDefault="00794D16" w:rsidP="00794D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«Трубопровод»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сооружение, предназначенное для транспортирования газообразных и жидких веществ.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«Оборудование, материалы, инструменты»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оборудование, приборы, машины, механизмы и материалы, а также имущество Исполнителя, используемое Исполнителем для выполнения работ по настоящему Договору.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«Территория Заказчика»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«Лицензионный участок»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участок недр, переданный Заказчику в пользование для добычи полезных ископаемых, на основании соответствующей лицензии, в установленном действующим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работы</w:t>
      </w:r>
      <w:proofErr w:type="gramEnd"/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       «Инцидент»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любое непредвиденное, нежелательное, неблагоприятное событие, которое может нарушить деятельность, интересы и безопасность Сторон.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       «Авария»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опасное происшествие, создающее на территории Заказчика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 нарушению производственного и транспортного процесса, нанесению ущерба окружающей среде.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«Недостатки»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любые отступления и невыполнения требований нормативных правовых актов РФ, настоящего Договора, документации, регламентирующей выполнение работ, локальных нормативных актов Заказчика, допущенные Исполнителем</w:t>
      </w: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при исполнении настоящего Договора.</w:t>
      </w:r>
    </w:p>
    <w:p w:rsidR="00794D16" w:rsidRPr="00794D16" w:rsidRDefault="00794D16" w:rsidP="00794D16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«Локальные нормативные акты Заказчика» - </w:t>
      </w:r>
      <w:r w:rsidRPr="00794D1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 и правила организации и производства работ, а также обеспечения безопасности, общие принципы или характеристики выполнения работ, качества работ, и прочие, обязательные для исполнения, требования Заказчика.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«Акт выполненных работ»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первичный учётный документ, составляемый Исполнителем по форме, приведённой в Приложении № </w:t>
      </w:r>
      <w:r w:rsidR="004D74A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 подтверждающий выполнение работ, подписываемый Сторонами.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«Внутритрубное обследование»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работ по обследованию трубопровода, включающий в себя: очистку, калибровку и внутритрубную диагностику.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«Калибровка трубопровода»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проходного сечения трубопровода для подтверждения возможности пропуска внутритрубных инспекционных приборов.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«Внутритрубная диагностика» -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работ, обеспечивающий получение информации о дефектах трубопроводов с использованием внутритрубных инспекционных приборов.</w:t>
      </w:r>
    </w:p>
    <w:p w:rsidR="00794D16" w:rsidRPr="00794D16" w:rsidRDefault="00794D16" w:rsidP="00794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ПРЕДМЕТ ДОГОВОРА</w:t>
      </w: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06707D">
      <w:pPr>
        <w:numPr>
          <w:ilvl w:val="1"/>
          <w:numId w:val="34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поручает, а Исполнитель обязуется выполнить  работы по внутритрубному обследованию трубопроводов (далее – Работы), согласно Техническому заданию (Приложение № 1) и Календарному плану работ (Приложение № 2).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Содержание работ, место и цели выполнения работ, основные требования к работам, требования к результату работ определяются Сторонами в Техническом задании (Приложение № 1). </w:t>
      </w:r>
    </w:p>
    <w:p w:rsidR="00794D16" w:rsidRPr="00794D16" w:rsidRDefault="00794D16" w:rsidP="00794D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2.3. Сроки выполнения основных этапов работ по настоящему договору определяются Календарным планом работ (Приложение № 2).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Результатом выполнения работ по настоящему Договору является Заключительный отчет с результатами обследования в соответствии с Техническим заданием (Приложение № 1).</w:t>
      </w:r>
    </w:p>
    <w:p w:rsidR="00794D16" w:rsidRPr="00794D16" w:rsidRDefault="00794D16" w:rsidP="00794D1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keepLines/>
        <w:numPr>
          <w:ilvl w:val="0"/>
          <w:numId w:val="3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Стоимость работ по настоящему договору согласно Протоколу соглашения о договорной  цене (Приложение № 3) составляет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руб.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коп</w:t>
      </w:r>
      <w:proofErr w:type="gramStart"/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коп) без НДС, кроме того НДС (18%):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коп.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коп). Итого сумма Договора с учетом НДС 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руб.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 (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коп.).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3.2. Заказчик обязуется осуществить оплату выполненных работ в течение 90 календарных дней, но не ранее 60 дней </w:t>
      </w:r>
      <w:proofErr w:type="gramStart"/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получения</w:t>
      </w:r>
      <w:proofErr w:type="gramEnd"/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Исполнителя  оригиналов следующих документов: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акта выполненных работ;</w:t>
      </w:r>
    </w:p>
    <w:p w:rsidR="00794D16" w:rsidRPr="00794D16" w:rsidRDefault="00794D16" w:rsidP="00794D16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счета-фактуры.</w:t>
      </w:r>
    </w:p>
    <w:p w:rsidR="00794D16" w:rsidRPr="00794D16" w:rsidRDefault="00794D16" w:rsidP="00794D16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3.3. Оплата выполненных работ производится при выполнении Исполнителем полного комплекса работ, предусмотренных настоящим Договором и Приложениями к нему.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3.4.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3.5. 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</w:t>
      </w:r>
      <w:proofErr w:type="gramStart"/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</w:t>
      </w:r>
      <w:proofErr w:type="gramEnd"/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отчетным.</w:t>
      </w:r>
    </w:p>
    <w:p w:rsidR="00794D16" w:rsidRPr="00794D16" w:rsidRDefault="00794D16" w:rsidP="00794D1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3.6. </w:t>
      </w:r>
      <w:r w:rsidRPr="00794D1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794D1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ств Ст</w:t>
      </w:r>
      <w:proofErr w:type="gramEnd"/>
      <w:r w:rsidRPr="00794D1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94D16" w:rsidRPr="00794D16" w:rsidRDefault="00794D16" w:rsidP="00794D1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  <w:t>В течение 5 (Пяти) рабочих дней с момента подписания настоящего Договора, Исполнитель обязуется</w:t>
      </w:r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направить  Заказчику копии документов, подтверждающих полномочия лиц, уполномоченных подписывать дополнительные соглашения к настоящему договору, акты выполненных работ и счета-фактуры, доверенности от организации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 </w:t>
      </w:r>
    </w:p>
    <w:p w:rsidR="00794D16" w:rsidRPr="00794D16" w:rsidRDefault="00794D16" w:rsidP="00794D1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Счета-фактуры, составляемые во исполнение обязатель</w:t>
      </w:r>
      <w:proofErr w:type="gramStart"/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ств Ст</w:t>
      </w:r>
      <w:proofErr w:type="gramEnd"/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94D16" w:rsidRPr="00794D16" w:rsidRDefault="00794D16" w:rsidP="00794D1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Счета-фактуры, подписанные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</w:t>
      </w:r>
    </w:p>
    <w:p w:rsidR="00794D16" w:rsidRPr="00794D16" w:rsidRDefault="00794D16" w:rsidP="00794D16">
      <w:pP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Вместе с оригиналами счетов-фактур направляются надлежащим образом заверенные копии документов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94D16" w:rsidRPr="00794D16" w:rsidRDefault="00794D16" w:rsidP="00794D1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При подписании счетов-фактур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допускается использование факсимильного воспроизведения подписи, либо иного аналога собственноручной подписи. </w:t>
      </w:r>
    </w:p>
    <w:p w:rsidR="00794D16" w:rsidRPr="00794D16" w:rsidRDefault="00794D16" w:rsidP="00794D16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94D16" w:rsidRDefault="00794D16" w:rsidP="00794D1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получения счета-фактуры не соответствующего требованиям настоящего Договора, Заказчик в течение 10 (десяти)  дней информирует Исполнителя об этом с указанием конкретных допущенных нарушений.</w:t>
      </w:r>
    </w:p>
    <w:p w:rsidR="00965F3E" w:rsidRPr="00F57A6D" w:rsidRDefault="00F57A6D" w:rsidP="00F57A6D">
      <w:pPr>
        <w:pStyle w:val="af3"/>
        <w:numPr>
          <w:ilvl w:val="1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A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7409" w:rsidRPr="00F57A6D" w:rsidRDefault="00897409" w:rsidP="00897409">
      <w:pPr>
        <w:pStyle w:val="af3"/>
        <w:numPr>
          <w:ilvl w:val="1"/>
          <w:numId w:val="3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9B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numPr>
          <w:ilvl w:val="0"/>
          <w:numId w:val="36"/>
        </w:numPr>
        <w:spacing w:after="0" w:line="240" w:lineRule="auto"/>
        <w:ind w:left="1077" w:hanging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94D16" w:rsidRPr="00794D16" w:rsidRDefault="00794D16" w:rsidP="00794D16">
      <w:pPr>
        <w:spacing w:after="0" w:line="240" w:lineRule="auto"/>
        <w:ind w:left="107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Сдача-приемка выполненных работ осуществляется в следующем порядке: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Исполнитель, не позднее 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794D1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пяти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следующих за днем выполнения работ по последнему этапу, предоставляет Заказчику акт выполненных работ;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После получения Заказчиком акта выполненных работ Заказчик проводит оценку выполненных Исполнителем работ и принимает решение о приемке или об отказе в приемке выполненных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работ. При отсутствии у Заказчика замечаний к качеству работ и содержанию представленных Исполнителем документов, Заказчик со своей Стороны подписывает акт выполненных работ, являющийся основанием для оформления Исполнителем счета – фактуры.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 не позднее </w:t>
      </w:r>
      <w:r>
        <w:rPr>
          <w:rFonts w:ascii="Times New Roman" w:hAnsi="Times New Roman"/>
          <w:sz w:val="24"/>
          <w:szCs w:val="24"/>
        </w:rPr>
        <w:t>2</w:t>
      </w:r>
      <w:r w:rsidRPr="000F547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двух следующих</w:t>
      </w:r>
      <w:r w:rsidRPr="000F547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подписания Сторонами акта выполненных работ, выставляет Заказчику счет-фактуру, принятие Заказчиком которого, будет являться основанием для оплаты работ, выполненных Исполнителем.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случае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 Заказчика имеются замечания к качеству работ или составленных Исполнителем документов, Заказчик письменно или путем факсимильной связи уведомляет об этом Исполнителя, который в свою очередь обязан собственными силами устранить выявленные недостатки в срок установленный Заказчиком, после чего приемка работ производится в том же порядке.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Документация, полученная в результате выполнения работ по настоящему Договору является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собственностью Заказчика и не может быть передана Исполнителем третьей стороне без письменного согласия Заказчика. Заказчик владеет, пользуется и распоряжается переданной ему по настоящему договору документацией по своему усмотрению. Право собственности на документацию переходит от Исполнителя к Заказчику в момент оплаты Заказчиком выполненных работ.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владеет исключительным правом использовать результаты работ по настоящему Договору. Не допускается наличие у Исполнителя любых материалов, 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касаемых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настоящего Договора, после окончания срока его действия.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Если в процессе выполнения работ, при надлежащем выполнении Исполнителем своих обязательств, выясняется неизбежность получения отрицательного результата или нецелесообразность дальнейшего проведения работ, Исполнитель обязан приостановить их, поставив письменно в известность об этом Заказчика в 3-х </w:t>
      </w:r>
      <w:proofErr w:type="spell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дневный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после приостановления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приложением документально подтвержденного обоснования. После этого Сторонами составляется двухсторонний акт сверки о выполненных работах, их стоимости и произведенных платежах.</w:t>
      </w:r>
    </w:p>
    <w:p w:rsidR="00794D16" w:rsidRPr="00794D16" w:rsidRDefault="00794D16" w:rsidP="00794D16">
      <w:pPr>
        <w:shd w:val="clear" w:color="auto" w:fill="FFFF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По требованию Заказчика Исполнитель обязан в любой момент времени предоставить  промежуточный акт выполненных работ с указанием фактических объемов работ.</w:t>
      </w:r>
    </w:p>
    <w:p w:rsidR="0006707D" w:rsidRDefault="0006707D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numPr>
          <w:ilvl w:val="0"/>
          <w:numId w:val="3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94D16" w:rsidRPr="00794D16" w:rsidRDefault="00794D16" w:rsidP="00794D16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Заказчик обязан: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Оплатить выполненные Исполнителем работы, в порядке, установленном настоящим Договором.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 Направить Исполнителю уведомление о назначении своих представителей, с указанием их контактных телефонов.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Заказчик вправе: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В любое время проверять и контролировать: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выполняемых работ;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соблюдение персоналом Исполнителя, привлеченным для выполнения работ, требований охраны труда и техники безопасности, локальных нормативных актов Заказчика;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Исполнителя, выполняемого работы по договору;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Исполнителем иных требований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5.2.2. Требовать от Исполнителя устранения замечаний и недостатков, выявленных Заказчиком, которые могут носить как общий характер, так и касаться конкретных вопросов, относящихся к выполнению работ по Договору.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5.2.3. Устанавливать сроки устранения Исполнителем недостатков.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5.2.4. Требовать от Исполнителя представления сертификатов, лицензий, разрешений и прочих документов, удостоверяющих готовность Исполнителя выполнять Работы.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5.2.5. В любое время полностью или частично приостановить выполнение работ, путем уведомления Исполнителя, указав дату с которой работы по договору должны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приостановлены, а также в любое время возобновить работы, уведомив об этом Исполнителя.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5.2.6.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794D16" w:rsidRPr="00794D16" w:rsidRDefault="00794D16" w:rsidP="00794D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5.2.7. Отдавать распоряжения, относящиеся к работам по настоящему Договору и требовать от Исполнителя их исполнения.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5.2.8.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794D16" w:rsidRPr="00794D16" w:rsidRDefault="00794D16" w:rsidP="00794D16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выполненных работ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5.2.9.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Расторгнуть Договор в одностороннем порядке без возмещения Исполнителю убытков в случаях: если Исполнитель не приступил к выполнению работ в течение 5 (пяти) дней не по вине Заказчика, неоднократного или длящегося более 1 (одного) месяца нарушения Исполнителем обязательств по Договору, письменно предупредив об этом Исполнителя не менее чем за 2 (два) календарных дня до даты расторжения Договора.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5.2.10. 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физическим лицам, привлеченным Исполнителем для выполнения работ на основании гражданско-правовых договоров, Субподрядчиков, привлечение которых Исполнителем не согласовано в соответствии с требованиями настоящего Договора.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5.2.11. Без объяснения причин отказать Исполнителю в привлечении последним Субподрядчиков для целей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5.2.12. Изменять объем работ, определенный настоящим Договором в пределах  следующего согласованного  опциона: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-опцион Заказчика в отношении объема работ в сторону увеличения от годового объема работ, указанного в Договоре составляет </w:t>
      </w:r>
      <w:r w:rsidRPr="0066134C">
        <w:rPr>
          <w:rFonts w:ascii="Times New Roman" w:hAnsi="Times New Roman"/>
          <w:sz w:val="24"/>
          <w:szCs w:val="24"/>
        </w:rPr>
        <w:t>30</w:t>
      </w:r>
      <w:r w:rsidRPr="00934AC6">
        <w:rPr>
          <w:rFonts w:ascii="Times New Roman" w:hAnsi="Times New Roman"/>
          <w:sz w:val="24"/>
          <w:szCs w:val="24"/>
        </w:rPr>
        <w:t xml:space="preserve"> % (</w:t>
      </w:r>
      <w:r>
        <w:rPr>
          <w:rFonts w:ascii="Times New Roman" w:hAnsi="Times New Roman"/>
          <w:sz w:val="24"/>
          <w:szCs w:val="24"/>
        </w:rPr>
        <w:t>тридцать</w:t>
      </w:r>
      <w:r w:rsidRPr="00934AC6">
        <w:rPr>
          <w:rFonts w:ascii="Times New Roman" w:hAnsi="Times New Roman"/>
          <w:sz w:val="24"/>
          <w:szCs w:val="24"/>
        </w:rPr>
        <w:t xml:space="preserve"> процентов)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-опцион Заказчика в отношении объема работ в сторону уменьшения от годового объема работ, указанного в Договоре составляет </w:t>
      </w:r>
      <w:r w:rsidRPr="0066134C">
        <w:rPr>
          <w:rFonts w:ascii="Times New Roman" w:hAnsi="Times New Roman"/>
          <w:sz w:val="24"/>
          <w:szCs w:val="24"/>
        </w:rPr>
        <w:t>30</w:t>
      </w:r>
      <w:r w:rsidRPr="00934AC6">
        <w:rPr>
          <w:rFonts w:ascii="Times New Roman" w:hAnsi="Times New Roman"/>
          <w:sz w:val="24"/>
          <w:szCs w:val="24"/>
        </w:rPr>
        <w:t xml:space="preserve"> % (</w:t>
      </w:r>
      <w:r>
        <w:rPr>
          <w:rFonts w:ascii="Times New Roman" w:hAnsi="Times New Roman"/>
          <w:sz w:val="24"/>
          <w:szCs w:val="24"/>
        </w:rPr>
        <w:t>тридцать</w:t>
      </w:r>
      <w:r w:rsidRPr="00934AC6">
        <w:rPr>
          <w:rFonts w:ascii="Times New Roman" w:hAnsi="Times New Roman"/>
          <w:sz w:val="24"/>
          <w:szCs w:val="24"/>
        </w:rPr>
        <w:t xml:space="preserve"> процентов)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 опционом понимается право Заказчика уменьшить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(-) 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изменений остальных условий, в том числе без изменения цены на первоначальный объем работ по Договору, сроков выполнения работ, согласованных Сторонами в Договоре путем заключения дополнительного соглашения к Договору.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Условие об опционе Заказчика является безотзывной офертой Исполнителя в отношении уменьшения или увеличения объема работ.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Заявление Заказчика об использовании опциона является акцептом оферты  Исполнителя и осуществляется в следующем порядке: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использовании опциона Заказчик обязан сообщить об этом Исполнителю, направив ему письменное уведомление за 15 (пятнадцать) календарных дней до дня изменения объемов. Форма уведомления об использовании опциона в сторону увеличения/уменьшения  определена Сторонами в Приложении № </w:t>
      </w:r>
      <w:r w:rsidR="004D74A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94D16" w:rsidRPr="00794D16" w:rsidRDefault="00794D16" w:rsidP="00794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уменьшения объема работ обязательства Исполнителя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выполнению работ, превышающего указанного в уведомлении прекращаются.</w:t>
      </w:r>
    </w:p>
    <w:p w:rsidR="00794D16" w:rsidRPr="00794D16" w:rsidRDefault="00794D16" w:rsidP="00794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увеличения объема работ,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уведомлении Заказчика, считается Сторонами согласованным и надлежащим исполнению.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Исполнитель обязуется: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5.3.1. Собственными силами и средствами выполнить Работы с надлежащим качеством, в объеме и в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5.3.2.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5.3.3. Собственными силами и средствами устранить обстоятельства, препятствующие выполнению Работ, возникшие по вине Исполнителя.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5.3.4. При получении уведомления Заказчика, полностью или частично приостановить/возобновить выполнение Работ.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5.3.5.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5.3.6.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5.3.7.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5.3.8. Не направлять/допускать на территорию Заказчика физических лиц привлеченных Исполнителем для выполнения Работ на основании гражданско-правовых договоров, а также не допускать Субподрядчиков не согласованных Заказчиком.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5.3.9. Не допускать к работе персонал, имеющий заполненные (незаполненные) путевые листы с нарушением  требований предъявляемых к типовой форме.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5.3.10. 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5.3.11. 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аварии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инциденты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несчастные случаи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дорожно-транспортные происшествия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Исполнитель </w:t>
      </w:r>
      <w:r w:rsidRPr="00794D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лужбу безопасности движения</w:t>
      </w:r>
      <w:r w:rsidRPr="00794D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794D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794D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3824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(34643) </w:t>
      </w:r>
      <w:r w:rsidRPr="003824B1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49-043, 47-581, 41-179</w:t>
      </w:r>
      <w:r w:rsidRPr="003824B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Pr="003824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(34643) </w:t>
      </w:r>
      <w:r w:rsidRPr="003824B1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46-222, 46-6-33, 47-088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обстоятельства, влияющие на платежи между Сторонами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94D16" w:rsidRPr="00794D16" w:rsidRDefault="00794D16" w:rsidP="00794D1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нему (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 (одного) часа</w:t>
      </w:r>
      <w:r w:rsid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5.3.12. Соблюдать и выполнять требования следующих локальных нормативных актов</w:t>
      </w: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Заказчика:</w:t>
      </w:r>
    </w:p>
    <w:p w:rsidR="00965F3E" w:rsidRPr="00276742" w:rsidRDefault="00965F3E" w:rsidP="00965F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Положения «О </w:t>
      </w:r>
      <w:proofErr w:type="gramStart"/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пропускном</w:t>
      </w:r>
      <w:proofErr w:type="gramEnd"/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внутриобъектовом</w:t>
      </w:r>
      <w:proofErr w:type="spellEnd"/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режимах на объектах открытого акционерного общества «</w:t>
      </w:r>
      <w:proofErr w:type="spellStart"/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965F3E" w:rsidRPr="00276742" w:rsidRDefault="00965F3E" w:rsidP="00965F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276742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965F3E" w:rsidRPr="00BC282B" w:rsidRDefault="00965F3E" w:rsidP="00965F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«Транспортная безопасность в Открытом акционерном обществе «</w:t>
      </w:r>
      <w:proofErr w:type="spellStart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965F3E" w:rsidRPr="00BC282B" w:rsidRDefault="00965F3E" w:rsidP="00965F3E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Регламента взаимодействия структурных подразделений открытого акционерного общества «</w:t>
      </w:r>
      <w:proofErr w:type="spellStart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-Мегионнефтегаз;</w:t>
      </w:r>
    </w:p>
    <w:p w:rsidR="00965F3E" w:rsidRPr="00BC282B" w:rsidRDefault="00965F3E" w:rsidP="00965F3E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Плана экстренного медицинского реагирования в Открытом акционерном обществе «</w:t>
      </w:r>
      <w:proofErr w:type="spellStart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965F3E" w:rsidRPr="00BC282B" w:rsidRDefault="00965F3E" w:rsidP="00965F3E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Процедуры «Контроль употребления алкоголя, наркотических и токсических веществ» с Изменением 1;</w:t>
      </w:r>
    </w:p>
    <w:p w:rsidR="00965F3E" w:rsidRPr="00BC282B" w:rsidRDefault="00965F3E" w:rsidP="00965F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965F3E" w:rsidRPr="00BC282B" w:rsidRDefault="00965F3E" w:rsidP="00965F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Процедуры «</w:t>
      </w:r>
      <w:proofErr w:type="gramStart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безопасным проведением работ в открытом акционерном обществе «</w:t>
      </w:r>
      <w:proofErr w:type="spellStart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965F3E" w:rsidRDefault="00965F3E" w:rsidP="00965F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Регламента взаимодействия ОАО «СН-МНГ» с Подрядными организациями в процессе привлечения Субподрядных организаций</w:t>
      </w:r>
      <w:r w:rsidR="0004723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47233" w:rsidRDefault="00047233" w:rsidP="000472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</w:t>
      </w:r>
      <w:r w:rsidRPr="0046798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Стандарта «Методические указания по установлению Жизненно важных правил безопасного ведения работ»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47233" w:rsidRPr="00047233" w:rsidRDefault="00047233" w:rsidP="00965F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E30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BE3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контрольно-пропускных пунктах открытого акционерного общества «</w:t>
      </w:r>
      <w:proofErr w:type="spellStart"/>
      <w:r w:rsidRPr="00BE305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E305C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5.3.13. Не допускать передвижение гусеничной техники своим ходом по автодорогам с асфальтобетонным и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5.3.14. Предоставлять Заказчику возможность (не препятствовать и оказывать содействие) осуществления контроля и проведения проверок в соответствии с настоящим Договором. Положительные результаты проверки и контроля не освобождают Исполнителя от каких-либо обязательств по Договору. 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5.3.15. Качественно, в установленные сроки, устранять выявленные Заказчиком недостатки.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5.3.16.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5.3.17. Предоставлять Заказчику 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 в свою очередь соблюдает их.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5.3.18. Обеспечивать достоверность и обоснованность всех информационных данных, предоставляемых Заказчику.</w:t>
      </w:r>
    </w:p>
    <w:p w:rsidR="00794D16" w:rsidRPr="00794D16" w:rsidRDefault="00794D16" w:rsidP="00794D1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19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 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Заказчика.</w:t>
      </w:r>
    </w:p>
    <w:p w:rsidR="00794D16" w:rsidRPr="00794D16" w:rsidRDefault="00794D16" w:rsidP="00794D1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.3.2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 Обеспечить выполнение необходимых мероприятий в области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794D16" w:rsidRPr="00794D16" w:rsidRDefault="00794D16" w:rsidP="00794D1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.3.2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. Соблюдать требования к Оборудованию, материалам, устройствам, инструментам и приспособлениям, используемым в ходе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выполнения работ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, направленных на реализацию настоящего Договора, и их эксплуатации, хранению, транспортировке и т.д., установленные действующим законодательством и нормативными актами РФ, локальными нормативными актами Заказчика.</w:t>
      </w:r>
    </w:p>
    <w:p w:rsidR="00794D16" w:rsidRPr="00794D16" w:rsidRDefault="00794D16" w:rsidP="00794D16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.3.2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794D1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 Организовать работу по безопасности дорожного движения на территории Заказчика в соответствии с требованиями законодательных и нормативных актов РФ, локальных нормативных актов Заказчика. Осуществлять контроль за соблюдением водителями и машинистами самоходной (специальной) техники Исполнителя и третьих лиц, привлеченных Исполнителем, Правил дорожного движения, правил, 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форме.</w:t>
      </w:r>
    </w:p>
    <w:p w:rsidR="00794D16" w:rsidRPr="00794D16" w:rsidRDefault="00794D16" w:rsidP="00794D16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5.3.23.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 неукоснительно соблюдать все требования миграционного законодательства, а также обеспечить их соблюдение лицами, привлекаемыми Исполнителем для выполнения работ по настоящему 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  <w:proofErr w:type="gramEnd"/>
    </w:p>
    <w:p w:rsidR="00794D16" w:rsidRPr="00794D16" w:rsidRDefault="00794D16" w:rsidP="00794D16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5.3.24.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 своих ответственных представителей, имеющих право подписи документов, удостоверяющих выполнение объемов работ по Договору Исполнителем, акты о простое согласно настоящего Договора, и предоставить Заказчику в течение 5 (рабочих) дней после заключения Договора список назначенных лиц, а также уведомление о назначении представителей, с указанием их контактных телефонов.</w:t>
      </w:r>
      <w:proofErr w:type="gramEnd"/>
    </w:p>
    <w:p w:rsidR="00794D16" w:rsidRPr="00794D16" w:rsidRDefault="00794D16" w:rsidP="00794D16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5.3.25. Обеспечить сохранность Оборудования Заказчика за все время выполнения работ и нести ответственность за его утрату/повреждение в соответствии с условиями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5.3.26. Приостановить выполнение работ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794D16" w:rsidRPr="00F1222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5.3.27.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94D16" w:rsidRDefault="00F1222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22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.3.28. </w:t>
      </w:r>
      <w:proofErr w:type="gramStart"/>
      <w:r w:rsidRPr="00FC5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обязуется соблюдать требования медицинского обеспечения и охраны здоровья своего персонала на период выполнения ими работ/оказания услуг на производственных объектах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 согласно Приложения №8</w:t>
      </w:r>
      <w:r w:rsidRPr="00FC5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«СН-МНГ».</w:t>
      </w:r>
      <w:proofErr w:type="gramEnd"/>
    </w:p>
    <w:p w:rsidR="00F12226" w:rsidRPr="00794D16" w:rsidRDefault="00F1222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Исполнитель имеет право: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5.4.1. Привлекать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5.4.2. 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047233" w:rsidRPr="00794D16" w:rsidRDefault="00047233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numPr>
          <w:ilvl w:val="0"/>
          <w:numId w:val="3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94D16" w:rsidRPr="00794D16" w:rsidRDefault="00794D16" w:rsidP="00794D16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Исполнитель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В случае предъявления Заказчику требований об уплате штрафов, пеней или сумм возмещения вреда за нарушения, допущенные Исполнителем при выполнении работ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В случае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За нарушение сроков выполнения работ (и/или отдельных  этапов), предусмотренных настоящим Договором, Исполнитель  уплачивает штраф в размере 0,1%  (ноль целых одной десятой процента) от стоимости не своевременно выполненных работ за каждый день просрочки в течение 30 (тридцати) дней с момента предъявления требования.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6.6. В случае отступлений Исполнителя от требований, установленных Техническим заданием (Приложение № 1), Исполнитель уплачивает штраф в размере </w:t>
      </w:r>
      <w:r w:rsidR="00D16876" w:rsidRPr="00D16876">
        <w:rPr>
          <w:rFonts w:ascii="Times New Roman" w:eastAsia="Times New Roman" w:hAnsi="Times New Roman" w:cs="Times New Roman"/>
          <w:sz w:val="24"/>
          <w:szCs w:val="24"/>
          <w:lang w:eastAsia="ru-RU"/>
        </w:rPr>
        <w:t>1% (одного процента)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выполняемых работ по Договору,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6.7.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0,1% (ноль целой одной десятой процента) от стоимости выполняемых работ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6.8.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6.9. В случае установления Заказчиком факта нахождения на территории Заказчика физического лица привлеченного Исполнителем для выполнения работ,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6.10.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гражданства, привлеченных Исполнителем для выполнения работ, с нарушением миграционного законодательства РФ, 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6.11. В случае установления Заказчиком факта нахождения на территории Заказчика Субподрядчика, привлеченного Исполнителем для выполнения работ,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6.12.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привлечение Субподрядчика с нарушением установленной настоящим Договором процедуры, как то: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тысяч), в течение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6.13. 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Исполнителя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исправления по тексту, Заказчик имеет право взыскать с Исполнителя штраф в размере 30 000 (тридцать тысяч) рублей за каждый такой случай, а Исполнитель обязуется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дней, с момента предъявления требования.</w:t>
      </w:r>
    </w:p>
    <w:p w:rsidR="00794D16" w:rsidRPr="00794D16" w:rsidRDefault="00794D16" w:rsidP="00794D1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работников Исполнителя имеющих незаполненные путевые листы, осуществляется по выбору Заказчика одним из следующих способов:</w:t>
      </w:r>
    </w:p>
    <w:p w:rsidR="00794D16" w:rsidRPr="00794D16" w:rsidRDefault="00794D16" w:rsidP="00794D1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 (Субподрядчика) от его подписания;</w:t>
      </w:r>
    </w:p>
    <w:p w:rsidR="00794D16" w:rsidRPr="00794D16" w:rsidRDefault="00794D16" w:rsidP="00794D1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94D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актом, составленным работником организации оказывающей Заказчику охранные услуги на основании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Заказчик имеет право в любое время проверять выполнение Исполнителем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Исполнителя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исправления по тексту, Исполнитель обязан по требованию Заказчика незамедлительно отстранить от работы данных работников.</w:t>
      </w:r>
    </w:p>
    <w:p w:rsidR="00794D16" w:rsidRPr="00794D16" w:rsidRDefault="00794D16" w:rsidP="00794D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6.14.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Исполнитель (Субподрядчик) обязан уплатить штраф в размере </w:t>
      </w:r>
      <w:r w:rsidR="00657A30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710072" w:rsidRPr="0071007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 тысяч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за каждый такой случай, в течение 30 (Тридцати) дней, с момента предъявления требования.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 в состоянии алкогольного, наркотического, токсического опьянения, осуществляется в соответствии с </w:t>
      </w:r>
      <w:r w:rsidRPr="00EF37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Процедурой «Контроль употребления алкоголя, наркотических и токсических веществ»</w:t>
      </w:r>
      <w:r w:rsidR="00657A30" w:rsidRPr="00EF3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Изменением 1</w:t>
      </w:r>
      <w:r w:rsidR="00434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№7).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6.15.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Исполнителя 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об оказании операторских услуг, алкогольной продукции (в том числе пива),  наркотических, психотропных веществ, Заказчик имеет право  предъявить Исполнителю  штраф  в размере </w:t>
      </w:r>
      <w:r w:rsidR="00657A3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50 000 (</w:t>
      </w:r>
      <w:r w:rsidR="0043463F" w:rsidRPr="004346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 тысяч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 за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Исполнитель обязуется оплатить его в течение 30 (тридцати) дней с момента предъявления требования.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6.16. В случае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Исполнитель продолжил выполнение работ, несмотря на требование Заказчика об их приостановке, Исполнитель несет ответственность за некачественное выполнение работ, а также за иные последствия. При этом Исполнитель уплачивает Заказчику штраф в размере 0,1% (ноль целой одной десятой процента) от стоимости работ по Договору,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6.17. В случае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Исполнитель без согласования с Заказчиком/согласия Заказчика, возобновил выполнение работ, приостановленных Заказчиком, Исполнитель несет ответственность за некачественное выполнение работ.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Исполнитель уплачивает штраф в размере 0,2% (ноль целой двух десятых процента) от стоимости работ по Договору,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6.18.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0,1% (ноль целой одной десятой процента) от стоимости работ по Договору, в течение 30 (тридцати) дней с момента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6.19. За предоставление Исполнителем недостоверных данных, сведений о выполненных работах, Исполнитель уплачивает Заказчику штраф в размере 0,1% (ноль целой одной десятой процента) от стоимости работ по Договору,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6.20. В случае одностороннего отказа Исполнителя от исполнения Договора, Исполнитель обязуется оплатить Заказчику штраф в размере 5% (пяти процентов) от суммы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6.21.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аварии, инцидента по вине Исполнителя, последний обязан возместить Заказчику причиненные в связи с этим убытки и затраты, связанные с ликвидацией последствий, а также уплатить штраф в размере 0,1% (ноль целой одной десятой процента) от стоимости выполненных работ по Договору,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6.22.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0,1% (ноль целой одной десятой процента) от стоимости выполненных работ по Договору,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6.23.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0,1% (ноль целой одной десятой процента) от стоимости выполненных работ по Договору, в течение 30 (тридцати) дней,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6.24. За нарушение Исполнителем требований/положений локальных нормативных актов Заказчика, а именно:</w:t>
      </w:r>
    </w:p>
    <w:p w:rsidR="00794D16" w:rsidRPr="00FA7920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Положения </w:t>
      </w:r>
      <w:r w:rsidR="00940839"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«О</w:t>
      </w: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40839"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пропускном</w:t>
      </w:r>
      <w:proofErr w:type="gramEnd"/>
      <w:r w:rsidR="00940839"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940839"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внутриобъектовом</w:t>
      </w:r>
      <w:proofErr w:type="spellEnd"/>
      <w:r w:rsidR="00940839"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режимах на объектах</w:t>
      </w: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акционерного общества «</w:t>
      </w:r>
      <w:proofErr w:type="spellStart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794D16" w:rsidRPr="00FA7920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794D16" w:rsidRPr="00FA7920" w:rsidRDefault="006C5D33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794D16"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Стандарта «Транспортная безопасность в Открытом акционерном обществе «</w:t>
      </w:r>
      <w:proofErr w:type="spellStart"/>
      <w:r w:rsidR="00794D16"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</w:t>
      </w:r>
      <w:r w:rsidR="0040379B"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proofErr w:type="spellEnd"/>
      <w:r w:rsidR="0040379B"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6C5D33" w:rsidRPr="00FA7920" w:rsidRDefault="006C5D33" w:rsidP="006C5D33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Регламента взаимодействия структурных подразделений открытого акционерного общества «</w:t>
      </w:r>
      <w:proofErr w:type="spellStart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-Мегионнефтегаз;</w:t>
      </w:r>
    </w:p>
    <w:p w:rsidR="006C5D33" w:rsidRPr="00FA7920" w:rsidRDefault="006C5D33" w:rsidP="006C5D33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Плана экстренного медицинского реагирования в Открытом акционерном обществе «</w:t>
      </w:r>
      <w:proofErr w:type="spellStart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6C5D33" w:rsidRPr="00FA7920" w:rsidRDefault="006C5D33" w:rsidP="006C5D33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Процедуры «Контроль употребления алкоголя, наркотических и токсических веществ» с Изменением 1;</w:t>
      </w:r>
    </w:p>
    <w:p w:rsidR="006C5D33" w:rsidRPr="00FA7920" w:rsidRDefault="006C5D33" w:rsidP="006C5D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6C5D33" w:rsidRPr="00FA7920" w:rsidRDefault="006C5D33" w:rsidP="006C5D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Процедуры «</w:t>
      </w:r>
      <w:proofErr w:type="gramStart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безопасным проведением работ в открытом акционерном обществе «</w:t>
      </w:r>
      <w:proofErr w:type="spellStart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6C5D33" w:rsidRDefault="006C5D33" w:rsidP="006C5D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Регламента взаимодействия ОАО «СН-МНГ» с Подрядными организациями в процессе привл</w:t>
      </w:r>
      <w:r w:rsidR="00A91FE5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ечения Субподрядных организаций;</w:t>
      </w:r>
    </w:p>
    <w:p w:rsidR="00A91FE5" w:rsidRDefault="00A91FE5" w:rsidP="00A91FE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</w:t>
      </w:r>
      <w:r w:rsidRPr="007A274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Стандарта «Методические указания по установлению Жизненно важных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авил безопасного ведения работ»;</w:t>
      </w:r>
    </w:p>
    <w:p w:rsidR="00A91FE5" w:rsidRPr="00FD1E49" w:rsidRDefault="00A91FE5" w:rsidP="00A91FE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57B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«О контрольно-пропускных пунктах открытого акционерного общества «</w:t>
      </w:r>
      <w:proofErr w:type="spellStart"/>
      <w:r w:rsidRPr="00B57BA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B57BA1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</w:t>
      </w:r>
      <w:r w:rsidR="00AD668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уплатить штраф в размере 0,1% (ноль целой одной десятой процента) от стоимости работ по Договору,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6.25.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Исполнителя  произошло, повреждение подземных и наземных коммуникаций, 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Заказчиком в этой связи, и уплатить штраф в размере 300 000 (триста тысяч) рублей, в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6.26.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по вине Исполнителя, последний обязан устранить за свой счет, обстоятельства явившиеся причиной замыкания, последствия, а также уплатить Заказчику штраф в размере 1 000 000 (одного миллиона) рублей,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6.27. В случае допущения самовольного подключения электроустановок потребителей к электрическим сетям и трансформаторным подстанциям Заказчика, Исполнитель уплачивает  штраф в размере 200 000 (двухсот тысяч)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6.28. В случае если, Исполнитель на территории Заказчика: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осуществит несанкционированную вырубку мелколесья в охранной зоне высоковольтных линий;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выполнит работы вблизи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уплачивает Заказчику штраф в размере 300 000 (трехсот тысяч) рублей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6.29. В случае не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0,1% (ноль целой одной десятой процента) от стоимости объема Работ, определенного настоящим Договором,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6.30.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Исполнителя от выполнения согласованных Сторонами объемов Работ, Исполнитель обязан возместить Заказчику убытки, понесенные им в связи с отказом Исполнителя от выполнения согласованных объемов Работ, а также уплатить Заказчику штраф в размере 0,1% (ноль целой одной десятой процента) от стоимости объема Работ,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6.31. В случае выявления фактов завышения Исполнителем в предоставляемых для согласования и/или оплаты Заказчику актах, счетах и иных документах объемов выполненных Работ,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выполненных работ, так и после его подписания.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6.32. 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1 000 000 (одного миллиона) рублей,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6.33. В случае выявления фактов нарушения Исполнителем обязанности по недопущению передвижения гусеничной техники по автодорогам с </w:t>
      </w:r>
      <w:proofErr w:type="spellStart"/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</w:t>
      </w:r>
      <w:proofErr w:type="spell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-бетонным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щебеночно-гравийным покрытием по территории Заказчика, Исполнитель уплачивает штраф в размере 300 000 (трехсот тысяч) рублей за каждый случай, в течение 30 (тридцати) дней с момента предъявления Заказчиком требования.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6.34. 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6.35.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загрязнения Исполнителем территории Заказчика 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0,1% (ноль целых одной десятой процента) от стоимости объема Работ,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6.36. 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6.37. Заказчик не несет никакой ответственности за сохранность имущества Исполнителя.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6.38. Исполнитель 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6.39.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6.40.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6.41.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6.42.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BD43AF" w:rsidRPr="00794D16" w:rsidRDefault="00BD43AF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6.43. </w:t>
      </w:r>
      <w:proofErr w:type="gramStart"/>
      <w:r w:rsidRPr="00BD43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 (Приложение №8 к настоящему договору), Исполнитель оплачивает штраф в размере 100 000,00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ОБСТОЯТЕЛЬСТВА НЕПРЕОДОЛИМОЙ СИЛЫ (ФОРС-МАЖОР)</w:t>
      </w: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</w:t>
      </w:r>
      <w:proofErr w:type="gramStart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КОНФИДЕНЦИАЛЬНОСТЬ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1207" w:rsidRPr="00850F67" w:rsidRDefault="005E1207" w:rsidP="005E120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5E1207" w:rsidRPr="00850F67" w:rsidRDefault="005E1207" w:rsidP="005E120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8.2.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5E1207" w:rsidRPr="00850F67" w:rsidRDefault="005E1207" w:rsidP="005E120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8.3. </w:t>
      </w:r>
      <w:proofErr w:type="gramStart"/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условии</w:t>
      </w:r>
      <w:proofErr w:type="gramEnd"/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5E1207" w:rsidRPr="00850F67" w:rsidRDefault="005E1207" w:rsidP="005E120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8.4.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5E1207" w:rsidRPr="00850F67" w:rsidRDefault="005E1207" w:rsidP="005E120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8.5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5E1207" w:rsidRPr="00850F67" w:rsidRDefault="005E1207" w:rsidP="005E120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8.6. 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5E1207" w:rsidRPr="00850F67" w:rsidRDefault="005E1207" w:rsidP="005E120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8.7. Передача Конфиденциальной информации оформляется протоколом, который подписывается уполномоченными лицами Сторон.</w:t>
      </w:r>
    </w:p>
    <w:p w:rsidR="00794D16" w:rsidRDefault="005E1207" w:rsidP="005E120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F67">
        <w:rPr>
          <w:rFonts w:ascii="Times New Roman" w:eastAsia="Times New Roman" w:hAnsi="Times New Roman" w:cs="Times New Roman"/>
          <w:sz w:val="24"/>
          <w:szCs w:val="24"/>
          <w:lang w:eastAsia="ru-RU"/>
        </w:rPr>
        <w:t>8.8.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9D450D" w:rsidRPr="00794D16" w:rsidRDefault="009D450D" w:rsidP="005E1207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РАЗРЕШЕНИЕ СПОРОВ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DD07F3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ПРОЧИЕ УСЛОВИЯ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89614A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Настоящий договор вступает в силу с </w:t>
      </w:r>
      <w:r w:rsidR="00794D16" w:rsidRP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794D16" w:rsidRP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9B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bookmarkStart w:id="1" w:name="_GoBack"/>
      <w:bookmarkEnd w:id="1"/>
      <w:r w:rsid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D16" w:rsidRP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794D16" w:rsidRP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и действует по «</w:t>
      </w:r>
      <w:r w:rsid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794D16" w:rsidRP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</w:t>
      </w:r>
      <w:r w:rsidR="00794D16" w:rsidRP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650397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794D16" w:rsidRPr="00794D16" w:rsidRDefault="0089614A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94D16" w:rsidRPr="00794D16" w:rsidRDefault="00CF6164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.3. Подписав настоящий Договор, Исполнитель подтверждает, что: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выполняемых работ.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Тот факт, что Исполнителем не будут приняты в расчет какие-либо вопросы, которые могут повлиять на выполнение работ, не освобождает Исполнителя от обязательств по настоящему Договору.</w:t>
      </w:r>
    </w:p>
    <w:p w:rsidR="00794D16" w:rsidRPr="00794D16" w:rsidRDefault="00CF6164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.4. Никакие другие услуги и работы Исполнителя не являются приоритетными в ущерб выполнению работ по настоящему Договору.</w:t>
      </w:r>
    </w:p>
    <w:p w:rsidR="00794D16" w:rsidRPr="00794D16" w:rsidRDefault="00CF6164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94D16" w:rsidRPr="00794D16" w:rsidRDefault="00CF6164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94D16" w:rsidRPr="00794D16" w:rsidRDefault="00CF6164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94D16" w:rsidRPr="00794D16" w:rsidRDefault="00AA0EE1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.8. В случае</w:t>
      </w:r>
      <w:proofErr w:type="gramStart"/>
      <w:r w:rsidR="00203C0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результате не</w:t>
      </w:r>
      <w:r w:rsidR="00FE77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794D16" w:rsidRPr="00794D16" w:rsidRDefault="00AA0EE1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94D16" w:rsidRPr="00794D16" w:rsidRDefault="00E94C23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94D16" w:rsidRDefault="00057921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9C39BE" w:rsidRPr="00794D16" w:rsidRDefault="00167D6C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C3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.12. </w:t>
      </w:r>
      <w:r w:rsidR="009C39BE" w:rsidRPr="009C3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требования Приложения № </w:t>
      </w:r>
      <w:r w:rsidR="009C39B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C39BE" w:rsidRPr="009C3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«Антикоррупционная оговорка»</w:t>
      </w:r>
      <w:r w:rsidR="007E2F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4D16" w:rsidRPr="00794D16" w:rsidRDefault="0025278B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9C39B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94D16" w:rsidRPr="00794D16" w:rsidRDefault="00EC0D22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9C39B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94D16"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. К настоящему Договору прилагаются и являются его неотъемлемой частью: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</w:t>
      </w:r>
      <w:r w:rsidR="007E2F24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жение № 1 - Техническое задание.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</w:t>
      </w:r>
      <w:r w:rsidR="007E2F24">
        <w:rPr>
          <w:rFonts w:ascii="Times New Roman" w:eastAsia="Times New Roman" w:hAnsi="Times New Roman" w:cs="Times New Roman"/>
          <w:sz w:val="24"/>
          <w:szCs w:val="24"/>
          <w:lang w:eastAsia="ru-RU"/>
        </w:rPr>
        <w:t>ие № 2 - Календарный план работ.</w:t>
      </w:r>
    </w:p>
    <w:p w:rsidR="00831056" w:rsidRDefault="00794D16" w:rsidP="008310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Протокол согла</w:t>
      </w:r>
      <w:r w:rsidR="00F744FE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шения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4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договорной цен</w:t>
      </w:r>
      <w:r w:rsidR="00F744F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7E2F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4D16" w:rsidRPr="00794D16" w:rsidRDefault="00794D16" w:rsidP="008310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4 </w:t>
      </w:r>
      <w:r w:rsidR="00203C03" w:rsidRPr="00203C0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приема – передачи</w:t>
      </w:r>
      <w:r w:rsidR="00203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3C03" w:rsidRPr="00203C0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локальных нормативных актов Заказчика</w:t>
      </w:r>
      <w:r w:rsidR="007E2F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203C0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E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Форма акта выполненных работ.</w:t>
      </w:r>
    </w:p>
    <w:p w:rsid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203C0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Форма уведомления об использовании опциона в сторону увеличения/уменьшения.</w:t>
      </w:r>
    </w:p>
    <w:p w:rsidR="009C39BE" w:rsidRDefault="009C39BE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№7 – Антикоррупционная оговорка.</w:t>
      </w:r>
    </w:p>
    <w:p w:rsidR="00F00442" w:rsidRPr="00F00442" w:rsidRDefault="00F00442" w:rsidP="00F004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4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№8 –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«СН-МНГ».</w:t>
      </w:r>
    </w:p>
    <w:p w:rsidR="00F00442" w:rsidRPr="00794D16" w:rsidRDefault="00F00442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БАНКОВСКИЕ РЕКВИЗИТЫ И ПОДПИСИ СТОРОН: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794D16" w:rsidRPr="00794D16" w:rsidTr="00203C03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94D16" w:rsidRPr="00794D16" w:rsidRDefault="00794D16" w:rsidP="00794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794D16" w:rsidRPr="00794D16" w:rsidTr="00203C03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D16" w:rsidRPr="00794D16" w:rsidTr="00203C03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</w:tr>
      <w:tr w:rsidR="00794D16" w:rsidRPr="00794D16" w:rsidTr="00203C03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</w:tr>
      <w:tr w:rsidR="00794D16" w:rsidRPr="00794D16" w:rsidTr="00203C03">
        <w:tc>
          <w:tcPr>
            <w:tcW w:w="4808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94D16" w:rsidRPr="00794D16" w:rsidRDefault="00794D16" w:rsidP="0079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94D1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794D16" w:rsidRPr="00794D16" w:rsidRDefault="00794D16" w:rsidP="00794D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94D16" w:rsidRPr="00794D16" w:rsidSect="009D450D">
      <w:headerReference w:type="default" r:id="rId9"/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6DE" w:rsidRDefault="00D556DE" w:rsidP="00D556DE">
      <w:pPr>
        <w:spacing w:after="0" w:line="240" w:lineRule="auto"/>
      </w:pPr>
      <w:r>
        <w:separator/>
      </w:r>
    </w:p>
  </w:endnote>
  <w:endnote w:type="continuationSeparator" w:id="0">
    <w:p w:rsidR="00D556DE" w:rsidRDefault="00D556DE" w:rsidP="00D55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6DE" w:rsidRDefault="00D556DE" w:rsidP="00D556DE">
      <w:pPr>
        <w:spacing w:after="0" w:line="240" w:lineRule="auto"/>
      </w:pPr>
      <w:r>
        <w:separator/>
      </w:r>
    </w:p>
  </w:footnote>
  <w:footnote w:type="continuationSeparator" w:id="0">
    <w:p w:rsidR="00D556DE" w:rsidRDefault="00D556DE" w:rsidP="00D55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B0A" w:rsidRPr="00D556DE" w:rsidRDefault="00D56B0A" w:rsidP="00D56B0A">
    <w:pPr>
      <w:pStyle w:val="a8"/>
      <w:jc w:val="right"/>
      <w:rPr>
        <w:rFonts w:ascii="Times New Roman" w:hAnsi="Times New Roman"/>
        <w:b/>
        <w:sz w:val="28"/>
        <w:szCs w:val="28"/>
        <w:lang w:val="ru-RU"/>
      </w:rPr>
    </w:pPr>
    <w:r>
      <w:rPr>
        <w:rFonts w:ascii="Times New Roman" w:hAnsi="Times New Roman"/>
        <w:b/>
        <w:sz w:val="28"/>
        <w:szCs w:val="28"/>
        <w:lang w:val="ru-RU"/>
      </w:rPr>
      <w:t>Форма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8CDE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3A63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28FC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6A30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4400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2038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403E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84B4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5CA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BAE1E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2"/>
      <w:numFmt w:val="none"/>
      <w:suff w:val="nothing"/>
      <w:lvlText w:val="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.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....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.......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..........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017302E"/>
    <w:multiLevelType w:val="multilevel"/>
    <w:tmpl w:val="A8766A86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2"/>
      <w:suff w:val="space"/>
      <w:lvlText w:val="%1.%2."/>
      <w:lvlJc w:val="left"/>
      <w:pPr>
        <w:ind w:left="1701" w:firstLine="851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034E057A"/>
    <w:multiLevelType w:val="multilevel"/>
    <w:tmpl w:val="70BAF130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06D963B6"/>
    <w:multiLevelType w:val="multilevel"/>
    <w:tmpl w:val="60BA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0D536A82"/>
    <w:multiLevelType w:val="hybridMultilevel"/>
    <w:tmpl w:val="CF7C5C14"/>
    <w:lvl w:ilvl="0" w:tplc="98267F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E574A0F"/>
    <w:multiLevelType w:val="multilevel"/>
    <w:tmpl w:val="29143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169C0AA5"/>
    <w:multiLevelType w:val="multilevel"/>
    <w:tmpl w:val="3F3A05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0">
    <w:nsid w:val="191C77ED"/>
    <w:multiLevelType w:val="multilevel"/>
    <w:tmpl w:val="63FA0A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1F9B3BAA"/>
    <w:multiLevelType w:val="hybridMultilevel"/>
    <w:tmpl w:val="9C92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3605501"/>
    <w:multiLevelType w:val="multilevel"/>
    <w:tmpl w:val="6E16AA5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B866AE8"/>
    <w:multiLevelType w:val="hybridMultilevel"/>
    <w:tmpl w:val="17268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7F484A"/>
    <w:multiLevelType w:val="multilevel"/>
    <w:tmpl w:val="05D2B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35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3BDE71D0"/>
    <w:multiLevelType w:val="multilevel"/>
    <w:tmpl w:val="ED14A11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7D90A4E"/>
    <w:multiLevelType w:val="hybridMultilevel"/>
    <w:tmpl w:val="72C09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98190C"/>
    <w:multiLevelType w:val="hybridMultilevel"/>
    <w:tmpl w:val="14C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54AF16AB"/>
    <w:multiLevelType w:val="hybridMultilevel"/>
    <w:tmpl w:val="0E82126C"/>
    <w:lvl w:ilvl="0" w:tplc="05F294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06455A">
      <w:numFmt w:val="none"/>
      <w:lvlText w:val=""/>
      <w:lvlJc w:val="left"/>
      <w:pPr>
        <w:tabs>
          <w:tab w:val="num" w:pos="360"/>
        </w:tabs>
      </w:pPr>
    </w:lvl>
    <w:lvl w:ilvl="2" w:tplc="E9EECC5E">
      <w:numFmt w:val="none"/>
      <w:lvlText w:val=""/>
      <w:lvlJc w:val="left"/>
      <w:pPr>
        <w:tabs>
          <w:tab w:val="num" w:pos="360"/>
        </w:tabs>
      </w:pPr>
    </w:lvl>
    <w:lvl w:ilvl="3" w:tplc="CCE2AF12">
      <w:numFmt w:val="none"/>
      <w:lvlText w:val=""/>
      <w:lvlJc w:val="left"/>
      <w:pPr>
        <w:tabs>
          <w:tab w:val="num" w:pos="360"/>
        </w:tabs>
      </w:pPr>
    </w:lvl>
    <w:lvl w:ilvl="4" w:tplc="B25AAED0">
      <w:numFmt w:val="none"/>
      <w:lvlText w:val=""/>
      <w:lvlJc w:val="left"/>
      <w:pPr>
        <w:tabs>
          <w:tab w:val="num" w:pos="360"/>
        </w:tabs>
      </w:pPr>
    </w:lvl>
    <w:lvl w:ilvl="5" w:tplc="DA9AEDD2">
      <w:numFmt w:val="none"/>
      <w:lvlText w:val=""/>
      <w:lvlJc w:val="left"/>
      <w:pPr>
        <w:tabs>
          <w:tab w:val="num" w:pos="360"/>
        </w:tabs>
      </w:pPr>
    </w:lvl>
    <w:lvl w:ilvl="6" w:tplc="4BC401A0">
      <w:numFmt w:val="none"/>
      <w:lvlText w:val=""/>
      <w:lvlJc w:val="left"/>
      <w:pPr>
        <w:tabs>
          <w:tab w:val="num" w:pos="360"/>
        </w:tabs>
      </w:pPr>
    </w:lvl>
    <w:lvl w:ilvl="7" w:tplc="CCD0FED0">
      <w:numFmt w:val="none"/>
      <w:lvlText w:val=""/>
      <w:lvlJc w:val="left"/>
      <w:pPr>
        <w:tabs>
          <w:tab w:val="num" w:pos="360"/>
        </w:tabs>
      </w:pPr>
    </w:lvl>
    <w:lvl w:ilvl="8" w:tplc="176A974A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556005BE"/>
    <w:multiLevelType w:val="multilevel"/>
    <w:tmpl w:val="0278FF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2CC03B2"/>
    <w:multiLevelType w:val="hybridMultilevel"/>
    <w:tmpl w:val="ED129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pStyle w:val="20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4">
    <w:nsid w:val="674052D6"/>
    <w:multiLevelType w:val="multilevel"/>
    <w:tmpl w:val="EF1A513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5">
    <w:nsid w:val="679166A6"/>
    <w:multiLevelType w:val="multilevel"/>
    <w:tmpl w:val="9B0208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4F24B31"/>
    <w:multiLevelType w:val="multilevel"/>
    <w:tmpl w:val="CB10E37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AD931DB"/>
    <w:multiLevelType w:val="multilevel"/>
    <w:tmpl w:val="BA980DE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EBA0BF8"/>
    <w:multiLevelType w:val="multilevel"/>
    <w:tmpl w:val="723C0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33"/>
  </w:num>
  <w:num w:numId="2">
    <w:abstractNumId w:val="11"/>
  </w:num>
  <w:num w:numId="3">
    <w:abstractNumId w:val="10"/>
  </w:num>
  <w:num w:numId="4">
    <w:abstractNumId w:val="12"/>
  </w:num>
  <w:num w:numId="5">
    <w:abstractNumId w:val="21"/>
  </w:num>
  <w:num w:numId="6">
    <w:abstractNumId w:val="38"/>
  </w:num>
  <w:num w:numId="7">
    <w:abstractNumId w:val="28"/>
  </w:num>
  <w:num w:numId="8">
    <w:abstractNumId w:val="3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8"/>
  </w:num>
  <w:num w:numId="20">
    <w:abstractNumId w:val="30"/>
  </w:num>
  <w:num w:numId="21">
    <w:abstractNumId w:val="13"/>
  </w:num>
  <w:num w:numId="22">
    <w:abstractNumId w:val="31"/>
  </w:num>
  <w:num w:numId="23">
    <w:abstractNumId w:val="17"/>
  </w:num>
  <w:num w:numId="24">
    <w:abstractNumId w:val="36"/>
  </w:num>
  <w:num w:numId="25">
    <w:abstractNumId w:val="25"/>
  </w:num>
  <w:num w:numId="26">
    <w:abstractNumId w:val="29"/>
  </w:num>
  <w:num w:numId="27">
    <w:abstractNumId w:val="26"/>
  </w:num>
  <w:num w:numId="28">
    <w:abstractNumId w:val="16"/>
  </w:num>
  <w:num w:numId="29">
    <w:abstractNumId w:val="23"/>
  </w:num>
  <w:num w:numId="30">
    <w:abstractNumId w:val="15"/>
  </w:num>
  <w:num w:numId="31">
    <w:abstractNumId w:val="22"/>
  </w:num>
  <w:num w:numId="32">
    <w:abstractNumId w:val="24"/>
  </w:num>
  <w:num w:numId="33">
    <w:abstractNumId w:val="20"/>
  </w:num>
  <w:num w:numId="34">
    <w:abstractNumId w:val="19"/>
  </w:num>
  <w:num w:numId="35">
    <w:abstractNumId w:val="39"/>
  </w:num>
  <w:num w:numId="36">
    <w:abstractNumId w:val="34"/>
  </w:num>
  <w:num w:numId="37">
    <w:abstractNumId w:val="37"/>
  </w:num>
  <w:num w:numId="38">
    <w:abstractNumId w:val="35"/>
  </w:num>
  <w:num w:numId="39">
    <w:abstractNumId w:val="14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D16"/>
    <w:rsid w:val="00047233"/>
    <w:rsid w:val="00057921"/>
    <w:rsid w:val="0006707D"/>
    <w:rsid w:val="000A59C2"/>
    <w:rsid w:val="00167D6C"/>
    <w:rsid w:val="001C7A7E"/>
    <w:rsid w:val="00203C03"/>
    <w:rsid w:val="0025278B"/>
    <w:rsid w:val="00276742"/>
    <w:rsid w:val="003824B1"/>
    <w:rsid w:val="0040379B"/>
    <w:rsid w:val="004154BE"/>
    <w:rsid w:val="0043463F"/>
    <w:rsid w:val="0046573B"/>
    <w:rsid w:val="004D74A8"/>
    <w:rsid w:val="004E5A6A"/>
    <w:rsid w:val="005E1207"/>
    <w:rsid w:val="00650397"/>
    <w:rsid w:val="00657A30"/>
    <w:rsid w:val="006C5D33"/>
    <w:rsid w:val="006D69B4"/>
    <w:rsid w:val="00710072"/>
    <w:rsid w:val="00794D16"/>
    <w:rsid w:val="007E2F24"/>
    <w:rsid w:val="00831056"/>
    <w:rsid w:val="00865C96"/>
    <w:rsid w:val="00885813"/>
    <w:rsid w:val="0089614A"/>
    <w:rsid w:val="00897409"/>
    <w:rsid w:val="008D01B5"/>
    <w:rsid w:val="00904FD3"/>
    <w:rsid w:val="00940839"/>
    <w:rsid w:val="00965F3E"/>
    <w:rsid w:val="009B00D5"/>
    <w:rsid w:val="009C39BE"/>
    <w:rsid w:val="009C5492"/>
    <w:rsid w:val="009D450D"/>
    <w:rsid w:val="00A91FE5"/>
    <w:rsid w:val="00AA0EE1"/>
    <w:rsid w:val="00AD6683"/>
    <w:rsid w:val="00B41340"/>
    <w:rsid w:val="00BC282B"/>
    <w:rsid w:val="00BD43AF"/>
    <w:rsid w:val="00CF6164"/>
    <w:rsid w:val="00D16876"/>
    <w:rsid w:val="00D556DE"/>
    <w:rsid w:val="00D56B0A"/>
    <w:rsid w:val="00D76C90"/>
    <w:rsid w:val="00DD07F3"/>
    <w:rsid w:val="00DF061E"/>
    <w:rsid w:val="00E94C23"/>
    <w:rsid w:val="00EC0D22"/>
    <w:rsid w:val="00ED15B8"/>
    <w:rsid w:val="00EF3713"/>
    <w:rsid w:val="00F00442"/>
    <w:rsid w:val="00F12226"/>
    <w:rsid w:val="00F57A6D"/>
    <w:rsid w:val="00F744FE"/>
    <w:rsid w:val="00FA7920"/>
    <w:rsid w:val="00F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794D1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qFormat/>
    <w:rsid w:val="00794D1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paragraph" w:styleId="40">
    <w:name w:val="heading 4"/>
    <w:basedOn w:val="a"/>
    <w:next w:val="a"/>
    <w:link w:val="41"/>
    <w:qFormat/>
    <w:rsid w:val="00794D16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794D1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794D16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1">
    <w:name w:val="Заголовок 4 Знак"/>
    <w:basedOn w:val="a0"/>
    <w:link w:val="40"/>
    <w:rsid w:val="00794D16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2">
    <w:name w:val="Нет списка1"/>
    <w:next w:val="a2"/>
    <w:uiPriority w:val="99"/>
    <w:semiHidden/>
    <w:unhideWhenUsed/>
    <w:rsid w:val="00794D16"/>
  </w:style>
  <w:style w:type="paragraph" w:styleId="a3">
    <w:name w:val="Balloon Text"/>
    <w:basedOn w:val="a"/>
    <w:link w:val="a4"/>
    <w:uiPriority w:val="99"/>
    <w:semiHidden/>
    <w:unhideWhenUsed/>
    <w:rsid w:val="00794D1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794D1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794D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794D1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7">
    <w:name w:val="Table Grid"/>
    <w:basedOn w:val="a1"/>
    <w:uiPriority w:val="59"/>
    <w:rsid w:val="00794D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794D16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794D16"/>
    <w:rPr>
      <w:rFonts w:ascii="Calibri" w:eastAsia="Times New Roman" w:hAnsi="Calibri" w:cs="Times New Roman"/>
      <w:lang w:val="x-none" w:eastAsia="x-none"/>
    </w:rPr>
  </w:style>
  <w:style w:type="paragraph" w:styleId="22">
    <w:name w:val="Body Text Indent 2"/>
    <w:basedOn w:val="a"/>
    <w:link w:val="23"/>
    <w:rsid w:val="00794D1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794D16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794D1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794D1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794D16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94D16"/>
    <w:rPr>
      <w:rFonts w:ascii="Calibri" w:eastAsia="Times New Roman" w:hAnsi="Calibri" w:cs="Times New Roman"/>
      <w:lang w:eastAsia="ru-RU"/>
    </w:rPr>
  </w:style>
  <w:style w:type="paragraph" w:styleId="24">
    <w:name w:val="Body Text 2"/>
    <w:basedOn w:val="a"/>
    <w:link w:val="25"/>
    <w:rsid w:val="00794D1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5">
    <w:name w:val="Основной текст 2 Знак"/>
    <w:basedOn w:val="a0"/>
    <w:link w:val="24"/>
    <w:rsid w:val="00794D16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794D16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0">
    <w:name w:val="Body Text Indent 3"/>
    <w:basedOn w:val="a"/>
    <w:link w:val="31"/>
    <w:uiPriority w:val="99"/>
    <w:semiHidden/>
    <w:unhideWhenUsed/>
    <w:rsid w:val="00794D16"/>
    <w:pPr>
      <w:spacing w:after="120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794D16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794D16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794D16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794D16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794D16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2"/>
    <w:basedOn w:val="a"/>
    <w:rsid w:val="00794D16"/>
    <w:pPr>
      <w:widowControl w:val="0"/>
      <w:tabs>
        <w:tab w:val="left" w:pos="1134"/>
      </w:tabs>
      <w:suppressAutoHyphens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794D16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f0">
    <w:name w:val="Подзаголовок Знак"/>
    <w:basedOn w:val="a0"/>
    <w:link w:val="af"/>
    <w:rsid w:val="00794D16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f1">
    <w:name w:val="No Spacing"/>
    <w:uiPriority w:val="99"/>
    <w:qFormat/>
    <w:rsid w:val="00794D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7">
    <w:name w:val="Основной текст2"/>
    <w:uiPriority w:val="99"/>
    <w:rsid w:val="00794D16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2">
    <w:name w:val="List Bullet"/>
    <w:basedOn w:val="a"/>
    <w:rsid w:val="00794D1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Уровень1"/>
    <w:basedOn w:val="a"/>
    <w:next w:val="2"/>
    <w:qFormat/>
    <w:rsid w:val="00865C96"/>
    <w:pPr>
      <w:keepNext/>
      <w:keepLines/>
      <w:numPr>
        <w:numId w:val="39"/>
      </w:numPr>
      <w:spacing w:before="240" w:after="240" w:line="240" w:lineRule="auto"/>
      <w:jc w:val="center"/>
    </w:pPr>
    <w:rPr>
      <w:rFonts w:ascii="Times New Roman" w:hAnsi="Times New Roman"/>
      <w:b/>
      <w:sz w:val="24"/>
    </w:rPr>
  </w:style>
  <w:style w:type="paragraph" w:customStyle="1" w:styleId="2">
    <w:name w:val="Уровень2"/>
    <w:basedOn w:val="a"/>
    <w:qFormat/>
    <w:rsid w:val="00865C96"/>
    <w:pPr>
      <w:numPr>
        <w:ilvl w:val="1"/>
        <w:numId w:val="39"/>
      </w:numPr>
      <w:spacing w:after="120" w:line="240" w:lineRule="auto"/>
      <w:ind w:left="0" w:firstLine="709"/>
      <w:jc w:val="both"/>
    </w:pPr>
    <w:rPr>
      <w:rFonts w:ascii="Times New Roman" w:hAnsi="Times New Roman"/>
      <w:sz w:val="24"/>
    </w:rPr>
  </w:style>
  <w:style w:type="paragraph" w:customStyle="1" w:styleId="3">
    <w:name w:val="Уровень3"/>
    <w:basedOn w:val="a"/>
    <w:qFormat/>
    <w:rsid w:val="00865C96"/>
    <w:pPr>
      <w:numPr>
        <w:ilvl w:val="2"/>
        <w:numId w:val="39"/>
      </w:numPr>
      <w:spacing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customStyle="1" w:styleId="4">
    <w:name w:val="Уровень4"/>
    <w:basedOn w:val="a"/>
    <w:qFormat/>
    <w:rsid w:val="00865C96"/>
    <w:pPr>
      <w:numPr>
        <w:ilvl w:val="3"/>
        <w:numId w:val="39"/>
      </w:numPr>
      <w:spacing w:after="120" w:line="240" w:lineRule="auto"/>
      <w:jc w:val="both"/>
    </w:pPr>
    <w:rPr>
      <w:rFonts w:ascii="Times New Roman" w:hAnsi="Times New Roman"/>
      <w:sz w:val="24"/>
    </w:rPr>
  </w:style>
  <w:style w:type="paragraph" w:styleId="af3">
    <w:name w:val="List Paragraph"/>
    <w:basedOn w:val="a"/>
    <w:uiPriority w:val="34"/>
    <w:qFormat/>
    <w:rsid w:val="00965F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794D1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qFormat/>
    <w:rsid w:val="00794D1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paragraph" w:styleId="40">
    <w:name w:val="heading 4"/>
    <w:basedOn w:val="a"/>
    <w:next w:val="a"/>
    <w:link w:val="41"/>
    <w:qFormat/>
    <w:rsid w:val="00794D16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794D1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794D16"/>
    <w:rPr>
      <w:rFonts w:ascii="Arial" w:eastAsia="Times New Roman" w:hAnsi="Arial" w:cs="Times New Roman"/>
      <w:b/>
      <w:bCs/>
      <w:i/>
      <w:iCs/>
      <w:sz w:val="28"/>
      <w:szCs w:val="28"/>
      <w:lang w:val="x-none" w:eastAsia="ar-SA"/>
    </w:rPr>
  </w:style>
  <w:style w:type="character" w:customStyle="1" w:styleId="41">
    <w:name w:val="Заголовок 4 Знак"/>
    <w:basedOn w:val="a0"/>
    <w:link w:val="40"/>
    <w:rsid w:val="00794D16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2">
    <w:name w:val="Нет списка1"/>
    <w:next w:val="a2"/>
    <w:uiPriority w:val="99"/>
    <w:semiHidden/>
    <w:unhideWhenUsed/>
    <w:rsid w:val="00794D16"/>
  </w:style>
  <w:style w:type="paragraph" w:styleId="a3">
    <w:name w:val="Balloon Text"/>
    <w:basedOn w:val="a"/>
    <w:link w:val="a4"/>
    <w:uiPriority w:val="99"/>
    <w:semiHidden/>
    <w:unhideWhenUsed/>
    <w:rsid w:val="00794D1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794D1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5">
    <w:name w:val="Body Text"/>
    <w:basedOn w:val="a"/>
    <w:link w:val="a6"/>
    <w:rsid w:val="00794D1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6">
    <w:name w:val="Основной текст Знак"/>
    <w:basedOn w:val="a0"/>
    <w:link w:val="a5"/>
    <w:rsid w:val="00794D1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styleId="a7">
    <w:name w:val="Table Grid"/>
    <w:basedOn w:val="a1"/>
    <w:uiPriority w:val="59"/>
    <w:rsid w:val="00794D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794D16"/>
    <w:rPr>
      <w:rFonts w:ascii="Calibri" w:eastAsia="Times New Roman" w:hAnsi="Calibri" w:cs="Times New Roman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794D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794D16"/>
    <w:rPr>
      <w:rFonts w:ascii="Calibri" w:eastAsia="Times New Roman" w:hAnsi="Calibri" w:cs="Times New Roman"/>
      <w:lang w:val="x-none" w:eastAsia="x-none"/>
    </w:rPr>
  </w:style>
  <w:style w:type="paragraph" w:styleId="22">
    <w:name w:val="Body Text Indent 2"/>
    <w:basedOn w:val="a"/>
    <w:link w:val="23"/>
    <w:rsid w:val="00794D1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794D16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794D1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794D16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794D16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94D16"/>
    <w:rPr>
      <w:rFonts w:ascii="Calibri" w:eastAsia="Times New Roman" w:hAnsi="Calibri" w:cs="Times New Roman"/>
      <w:lang w:eastAsia="ru-RU"/>
    </w:rPr>
  </w:style>
  <w:style w:type="paragraph" w:styleId="24">
    <w:name w:val="Body Text 2"/>
    <w:basedOn w:val="a"/>
    <w:link w:val="25"/>
    <w:rsid w:val="00794D16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5">
    <w:name w:val="Основной текст 2 Знак"/>
    <w:basedOn w:val="a0"/>
    <w:link w:val="24"/>
    <w:rsid w:val="00794D16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794D16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0">
    <w:name w:val="Body Text Indent 3"/>
    <w:basedOn w:val="a"/>
    <w:link w:val="31"/>
    <w:uiPriority w:val="99"/>
    <w:semiHidden/>
    <w:unhideWhenUsed/>
    <w:rsid w:val="00794D16"/>
    <w:pPr>
      <w:spacing w:after="120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794D16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customStyle="1" w:styleId="-1">
    <w:name w:val="Договор - Пункт 1 уровеня"/>
    <w:basedOn w:val="a"/>
    <w:rsid w:val="00794D16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794D16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794D16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794D16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2"/>
    <w:basedOn w:val="a"/>
    <w:rsid w:val="00794D16"/>
    <w:pPr>
      <w:widowControl w:val="0"/>
      <w:tabs>
        <w:tab w:val="left" w:pos="1134"/>
      </w:tabs>
      <w:suppressAutoHyphens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link w:val="af0"/>
    <w:qFormat/>
    <w:rsid w:val="00794D16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af0">
    <w:name w:val="Подзаголовок Знак"/>
    <w:basedOn w:val="a0"/>
    <w:link w:val="af"/>
    <w:rsid w:val="00794D16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af1">
    <w:name w:val="No Spacing"/>
    <w:uiPriority w:val="99"/>
    <w:qFormat/>
    <w:rsid w:val="00794D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7">
    <w:name w:val="Основной текст2"/>
    <w:uiPriority w:val="99"/>
    <w:rsid w:val="00794D16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2">
    <w:name w:val="List Bullet"/>
    <w:basedOn w:val="a"/>
    <w:rsid w:val="00794D1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Уровень1"/>
    <w:basedOn w:val="a"/>
    <w:next w:val="2"/>
    <w:qFormat/>
    <w:rsid w:val="00865C96"/>
    <w:pPr>
      <w:keepNext/>
      <w:keepLines/>
      <w:numPr>
        <w:numId w:val="39"/>
      </w:numPr>
      <w:spacing w:before="240" w:after="240" w:line="240" w:lineRule="auto"/>
      <w:jc w:val="center"/>
    </w:pPr>
    <w:rPr>
      <w:rFonts w:ascii="Times New Roman" w:hAnsi="Times New Roman"/>
      <w:b/>
      <w:sz w:val="24"/>
    </w:rPr>
  </w:style>
  <w:style w:type="paragraph" w:customStyle="1" w:styleId="2">
    <w:name w:val="Уровень2"/>
    <w:basedOn w:val="a"/>
    <w:qFormat/>
    <w:rsid w:val="00865C96"/>
    <w:pPr>
      <w:numPr>
        <w:ilvl w:val="1"/>
        <w:numId w:val="39"/>
      </w:numPr>
      <w:spacing w:after="120" w:line="240" w:lineRule="auto"/>
      <w:ind w:left="0" w:firstLine="709"/>
      <w:jc w:val="both"/>
    </w:pPr>
    <w:rPr>
      <w:rFonts w:ascii="Times New Roman" w:hAnsi="Times New Roman"/>
      <w:sz w:val="24"/>
    </w:rPr>
  </w:style>
  <w:style w:type="paragraph" w:customStyle="1" w:styleId="3">
    <w:name w:val="Уровень3"/>
    <w:basedOn w:val="a"/>
    <w:qFormat/>
    <w:rsid w:val="00865C96"/>
    <w:pPr>
      <w:numPr>
        <w:ilvl w:val="2"/>
        <w:numId w:val="39"/>
      </w:numPr>
      <w:spacing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customStyle="1" w:styleId="4">
    <w:name w:val="Уровень4"/>
    <w:basedOn w:val="a"/>
    <w:qFormat/>
    <w:rsid w:val="00865C96"/>
    <w:pPr>
      <w:numPr>
        <w:ilvl w:val="3"/>
        <w:numId w:val="39"/>
      </w:numPr>
      <w:spacing w:after="120" w:line="240" w:lineRule="auto"/>
      <w:jc w:val="both"/>
    </w:pPr>
    <w:rPr>
      <w:rFonts w:ascii="Times New Roman" w:hAnsi="Times New Roman"/>
      <w:sz w:val="24"/>
    </w:rPr>
  </w:style>
  <w:style w:type="paragraph" w:styleId="af3">
    <w:name w:val="List Paragraph"/>
    <w:basedOn w:val="a"/>
    <w:uiPriority w:val="34"/>
    <w:qFormat/>
    <w:rsid w:val="00965F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2CA10-62A6-4B9A-A96A-0F534418D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17</Pages>
  <Words>9271</Words>
  <Characters>52847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61995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Васильевич Голохвастов</dc:creator>
  <cp:lastModifiedBy>Денис Александрович Азязов</cp:lastModifiedBy>
  <cp:revision>36</cp:revision>
  <cp:lastPrinted>2015-02-17T08:32:00Z</cp:lastPrinted>
  <dcterms:created xsi:type="dcterms:W3CDTF">2015-08-25T06:52:00Z</dcterms:created>
  <dcterms:modified xsi:type="dcterms:W3CDTF">2015-12-25T09:05:00Z</dcterms:modified>
</cp:coreProperties>
</file>