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C95" w:rsidRPr="007F58D7" w:rsidRDefault="006E1C95" w:rsidP="006E1C95">
      <w:pPr>
        <w:jc w:val="right"/>
      </w:pPr>
      <w:r>
        <w:t>Приложение № 14</w:t>
      </w:r>
    </w:p>
    <w:p w:rsidR="006E1C95" w:rsidRPr="007F58D7" w:rsidRDefault="006E1C95" w:rsidP="006E1C95">
      <w:pPr>
        <w:jc w:val="right"/>
      </w:pPr>
      <w:r w:rsidRPr="007F58D7">
        <w:t xml:space="preserve">к договору № _______ </w:t>
      </w:r>
    </w:p>
    <w:p w:rsidR="006E1C95" w:rsidRPr="007F58D7" w:rsidRDefault="006E1C95" w:rsidP="006E1C95">
      <w:pPr>
        <w:jc w:val="right"/>
      </w:pPr>
      <w:r w:rsidRPr="007F58D7">
        <w:t>от  «_____»____________ 20_____ г.</w:t>
      </w:r>
    </w:p>
    <w:p w:rsidR="006E1C95" w:rsidRPr="007F58D7" w:rsidRDefault="006E1C95" w:rsidP="006E1C95">
      <w:pPr>
        <w:jc w:val="center"/>
        <w:rPr>
          <w:b/>
        </w:rPr>
      </w:pPr>
    </w:p>
    <w:p w:rsidR="006E1C95" w:rsidRPr="007F58D7" w:rsidRDefault="006E1C95" w:rsidP="006E1C95">
      <w:pPr>
        <w:jc w:val="center"/>
        <w:rPr>
          <w:b/>
        </w:rPr>
      </w:pPr>
      <w:r w:rsidRPr="007F58D7">
        <w:rPr>
          <w:b/>
        </w:rPr>
        <w:t>Акт приема – передачи</w:t>
      </w:r>
    </w:p>
    <w:p w:rsidR="006E1C95" w:rsidRPr="007F58D7" w:rsidRDefault="006E1C95" w:rsidP="006E1C95">
      <w:pPr>
        <w:jc w:val="center"/>
        <w:rPr>
          <w:b/>
        </w:rPr>
      </w:pPr>
      <w:r w:rsidRPr="007F58D7">
        <w:rPr>
          <w:b/>
        </w:rPr>
        <w:t>Локальных нормативных актов Заказчика</w:t>
      </w:r>
    </w:p>
    <w:p w:rsidR="006E1C95" w:rsidRPr="007F58D7" w:rsidRDefault="006E1C95" w:rsidP="006E1C95"/>
    <w:tbl>
      <w:tblPr>
        <w:tblpPr w:leftFromText="180" w:rightFromText="180" w:vertAnchor="text" w:horzAnchor="margin" w:tblpXSpec="center" w:tblpY="96"/>
        <w:tblW w:w="9974" w:type="dxa"/>
        <w:tblLayout w:type="fixed"/>
        <w:tblLook w:val="0000" w:firstRow="0" w:lastRow="0" w:firstColumn="0" w:lastColumn="0" w:noHBand="0" w:noVBand="0"/>
      </w:tblPr>
      <w:tblGrid>
        <w:gridCol w:w="642"/>
        <w:gridCol w:w="135"/>
        <w:gridCol w:w="7682"/>
        <w:gridCol w:w="1515"/>
      </w:tblGrid>
      <w:tr w:rsidR="006E1C95" w:rsidRPr="007F58D7" w:rsidTr="00F50142">
        <w:trPr>
          <w:cantSplit/>
          <w:trHeight w:val="726"/>
          <w:tblHeader/>
        </w:trPr>
        <w:tc>
          <w:tcPr>
            <w:tcW w:w="6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6E1C95" w:rsidRPr="007F58D7" w:rsidRDefault="006E1C95" w:rsidP="00F50142">
            <w:r w:rsidRPr="007F58D7">
              <w:t>№</w:t>
            </w:r>
          </w:p>
          <w:p w:rsidR="006E1C95" w:rsidRPr="007F58D7" w:rsidRDefault="006E1C95" w:rsidP="00F50142">
            <w:proofErr w:type="gramStart"/>
            <w:r w:rsidRPr="007F58D7">
              <w:t>п</w:t>
            </w:r>
            <w:proofErr w:type="gramEnd"/>
            <w:r w:rsidRPr="007F58D7">
              <w:t>/п</w:t>
            </w:r>
          </w:p>
        </w:tc>
        <w:tc>
          <w:tcPr>
            <w:tcW w:w="78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6E1C95" w:rsidRPr="007F58D7" w:rsidRDefault="006E1C95" w:rsidP="00F50142">
            <w:r w:rsidRPr="007F58D7">
              <w:t>Наименование локального нормативного акта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6E1C95" w:rsidRPr="007F58D7" w:rsidRDefault="006E1C95" w:rsidP="00F50142">
            <w:r w:rsidRPr="007F58D7">
              <w:t>Объем</w:t>
            </w:r>
          </w:p>
          <w:p w:rsidR="006E1C95" w:rsidRPr="007F58D7" w:rsidRDefault="006E1C95" w:rsidP="00F50142">
            <w:r w:rsidRPr="007F58D7">
              <w:t>(кол-во листов)</w:t>
            </w:r>
          </w:p>
        </w:tc>
      </w:tr>
      <w:tr w:rsidR="006E1C95" w:rsidRPr="007F58D7" w:rsidTr="00F50142">
        <w:trPr>
          <w:cantSplit/>
          <w:trHeight w:val="138"/>
          <w:tblHeader/>
        </w:trPr>
        <w:tc>
          <w:tcPr>
            <w:tcW w:w="997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E1C95" w:rsidRPr="007F58D7" w:rsidRDefault="006E1C95" w:rsidP="00F50142"/>
        </w:tc>
      </w:tr>
      <w:tr w:rsidR="006E1C95" w:rsidRPr="007F58D7" w:rsidTr="00F50142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E1C95" w:rsidRPr="007F58D7" w:rsidRDefault="006E1C95" w:rsidP="00F50142">
            <w:r w:rsidRPr="007F58D7">
              <w:t>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E1C95" w:rsidRPr="007F58D7" w:rsidRDefault="006E1C95" w:rsidP="00F50142">
            <w:pPr>
              <w:jc w:val="both"/>
            </w:pPr>
            <w:r w:rsidRPr="007F58D7">
              <w:t>Положение о контрольно-пропускных пунктах открытого акционерного общества «Славнефть-Мегионнефтегаз»;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1C95" w:rsidRPr="007F58D7" w:rsidRDefault="006E1C95" w:rsidP="00F50142"/>
        </w:tc>
      </w:tr>
      <w:tr w:rsidR="006E1C95" w:rsidRPr="007F58D7" w:rsidTr="00F50142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E1C95" w:rsidRPr="007F58D7" w:rsidRDefault="006E1C95" w:rsidP="00F50142">
            <w:r w:rsidRPr="007F58D7">
              <w:t>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E1C95" w:rsidRPr="007F58D7" w:rsidRDefault="006E1C95" w:rsidP="00F50142">
            <w:pPr>
              <w:jc w:val="both"/>
            </w:pPr>
            <w:r w:rsidRPr="007F58D7">
              <w:t>Положение по одновременному производству буровых работ, освоению, ремонту и эксплуатации скважин на кустовой площадке ОАО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1C95" w:rsidRPr="007F58D7" w:rsidRDefault="006E1C95" w:rsidP="00F50142"/>
        </w:tc>
      </w:tr>
      <w:tr w:rsidR="006E1C95" w:rsidRPr="007F58D7" w:rsidTr="00F50142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E1C95" w:rsidRPr="007F58D7" w:rsidRDefault="006E1C95" w:rsidP="00F50142">
            <w:r w:rsidRPr="007F58D7">
              <w:t>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E1C95" w:rsidRPr="007F58D7" w:rsidRDefault="006E1C95" w:rsidP="00F50142">
            <w:pPr>
              <w:jc w:val="both"/>
            </w:pPr>
            <w:r w:rsidRPr="007F58D7"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1C95" w:rsidRPr="007F58D7" w:rsidRDefault="006E1C95" w:rsidP="00F50142"/>
        </w:tc>
      </w:tr>
      <w:tr w:rsidR="006E1C95" w:rsidRPr="007F58D7" w:rsidTr="00F50142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E1C95" w:rsidRPr="007F58D7" w:rsidRDefault="006E1C95" w:rsidP="00F50142">
            <w:r w:rsidRPr="007F58D7">
              <w:t>4.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E1C95" w:rsidRPr="007F58D7" w:rsidRDefault="006E1C95" w:rsidP="00F50142">
            <w:pPr>
              <w:jc w:val="both"/>
            </w:pPr>
            <w:r w:rsidRPr="007F58D7">
              <w:t>Стандарт «Транспортная безопасность в открытом акционерном обществе «Славнефть-Мегионнефтегаз»;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1C95" w:rsidRPr="007F58D7" w:rsidRDefault="006E1C95" w:rsidP="00F50142"/>
        </w:tc>
      </w:tr>
      <w:tr w:rsidR="006E1C95" w:rsidRPr="007F58D7" w:rsidTr="00F50142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E1C95" w:rsidRPr="007F58D7" w:rsidRDefault="006E1C95" w:rsidP="00F50142">
            <w:r w:rsidRPr="007F58D7">
              <w:t>5.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E1C95" w:rsidRPr="007F58D7" w:rsidRDefault="006E1C95" w:rsidP="00F50142">
            <w:pPr>
              <w:jc w:val="both"/>
            </w:pPr>
            <w:r w:rsidRPr="007F58D7">
              <w:t>Процедура «</w:t>
            </w:r>
            <w:proofErr w:type="gramStart"/>
            <w:r w:rsidRPr="007F58D7">
              <w:t>Контроль за</w:t>
            </w:r>
            <w:proofErr w:type="gramEnd"/>
            <w:r w:rsidRPr="007F58D7">
              <w:t xml:space="preserve"> безопасным проведением работ в Открытом акционерном обществе «СН-МНГ»;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1C95" w:rsidRPr="007F58D7" w:rsidRDefault="006E1C95" w:rsidP="00F50142"/>
        </w:tc>
      </w:tr>
      <w:tr w:rsidR="006E1C95" w:rsidRPr="007F58D7" w:rsidTr="00F50142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E1C95" w:rsidRPr="007F58D7" w:rsidRDefault="006E1C95" w:rsidP="00F50142">
            <w:r w:rsidRPr="007F58D7">
              <w:t>6.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E1C95" w:rsidRPr="007F58D7" w:rsidRDefault="006E1C95" w:rsidP="00F50142">
            <w:pPr>
              <w:jc w:val="both"/>
            </w:pPr>
            <w:r w:rsidRPr="007F58D7">
              <w:t>Положение о взаимодействии  между структурными подразделениями ОАО  «СН-МНГ» и подрядными организациями, оказывающими услуги и выполняющие работы с использованием специальной техники на производственных территориях ОАО «СН-МНГ» при проведении технологических операций;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1C95" w:rsidRPr="007F58D7" w:rsidRDefault="006E1C95" w:rsidP="00F50142"/>
        </w:tc>
      </w:tr>
      <w:tr w:rsidR="006E1C95" w:rsidRPr="007F58D7" w:rsidTr="00F50142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E1C95" w:rsidRPr="007F58D7" w:rsidRDefault="006E1C95" w:rsidP="00F50142">
            <w:r w:rsidRPr="007F58D7">
              <w:t>7.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E1C95" w:rsidRPr="007F58D7" w:rsidRDefault="006E1C95" w:rsidP="00F50142">
            <w:pPr>
              <w:jc w:val="both"/>
            </w:pPr>
            <w:r w:rsidRPr="007F58D7">
              <w:t>Регламент по безаварийному ведению работ при ЗБС на лицензионных участках ОАО  «Славнефть-Мегионнефтегаз»;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1C95" w:rsidRPr="007F58D7" w:rsidRDefault="006E1C95" w:rsidP="00F50142"/>
        </w:tc>
      </w:tr>
      <w:tr w:rsidR="006E1C95" w:rsidRPr="007F58D7" w:rsidTr="00F50142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E1C95" w:rsidRPr="007F58D7" w:rsidRDefault="006E1C95" w:rsidP="00F50142">
            <w:r w:rsidRPr="007F58D7">
              <w:t>8.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E1C95" w:rsidRPr="007F58D7" w:rsidRDefault="006E1C95" w:rsidP="00F50142">
            <w:pPr>
              <w:jc w:val="both"/>
            </w:pPr>
            <w:r w:rsidRPr="007F58D7">
              <w:t>Процедура «Контроль употребления алкоголя, наркотических и токсических веществ.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1C95" w:rsidRPr="007F58D7" w:rsidRDefault="006E1C95" w:rsidP="00F50142"/>
        </w:tc>
      </w:tr>
      <w:tr w:rsidR="006E1C95" w:rsidRPr="007F58D7" w:rsidTr="00F50142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E1C95" w:rsidRPr="007F58D7" w:rsidRDefault="006E1C95" w:rsidP="00F50142">
            <w:r w:rsidRPr="007F58D7">
              <w:t>9.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E1C95" w:rsidRPr="007F58D7" w:rsidRDefault="006E1C95" w:rsidP="00F50142">
            <w:pPr>
              <w:jc w:val="both"/>
            </w:pPr>
            <w:r w:rsidRPr="007F58D7">
              <w:t>Положение о допуске подрядных организаций к выполнению  работ/оказанию</w:t>
            </w:r>
          </w:p>
          <w:p w:rsidR="006E1C95" w:rsidRPr="007F58D7" w:rsidRDefault="006E1C95" w:rsidP="00F50142">
            <w:pPr>
              <w:jc w:val="both"/>
            </w:pPr>
            <w:r w:rsidRPr="007F58D7">
              <w:t xml:space="preserve">услуг на производственной территории и объектах </w:t>
            </w:r>
            <w:r w:rsidRPr="007F58D7">
              <w:rPr>
                <w:rFonts w:eastAsia="Calibri"/>
              </w:rPr>
              <w:t xml:space="preserve"> открытого акционерного общества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1C95" w:rsidRPr="007F58D7" w:rsidRDefault="006E1C95" w:rsidP="00F50142"/>
        </w:tc>
      </w:tr>
      <w:tr w:rsidR="006E1C95" w:rsidRPr="007F58D7" w:rsidTr="00F50142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E1C95" w:rsidRPr="007F58D7" w:rsidRDefault="006E1C95" w:rsidP="00F50142">
            <w:r w:rsidRPr="007F58D7">
              <w:t>10.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E1C95" w:rsidRPr="007F58D7" w:rsidRDefault="006E1C95" w:rsidP="00F50142">
            <w:pPr>
              <w:jc w:val="both"/>
            </w:pPr>
            <w:r>
              <w:t xml:space="preserve">Регламент по безаварийному ведению буровых работ </w:t>
            </w:r>
            <w:r w:rsidRPr="007F58D7">
              <w:t xml:space="preserve">на </w:t>
            </w:r>
            <w:r>
              <w:t>месторождениях о</w:t>
            </w:r>
            <w:r w:rsidRPr="007F58D7">
              <w:t>ткрытого акционерного общества «Славнефть-Мегионнефтегаз»;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1C95" w:rsidRPr="007F58D7" w:rsidRDefault="006E1C95" w:rsidP="00F50142"/>
        </w:tc>
      </w:tr>
      <w:tr w:rsidR="006E1C95" w:rsidRPr="007F58D7" w:rsidTr="00F50142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E1C95" w:rsidRPr="007F58D7" w:rsidRDefault="006E1C95" w:rsidP="00F50142">
            <w:r w:rsidRPr="007F58D7">
              <w:t>11.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E1C95" w:rsidRPr="007F58D7" w:rsidRDefault="006E1C95" w:rsidP="00F50142">
            <w:pPr>
              <w:jc w:val="both"/>
            </w:pPr>
            <w:r w:rsidRPr="007F58D7">
              <w:t>Регламент взаимодействия ОАО «СН-МНГ» с Подрядными организациями в процессе привлечения Субподрядных организаций»;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1C95" w:rsidRPr="007F58D7" w:rsidRDefault="006E1C95" w:rsidP="00F50142"/>
        </w:tc>
      </w:tr>
      <w:tr w:rsidR="006E1C95" w:rsidRPr="007F58D7" w:rsidTr="00F50142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E1C95" w:rsidRPr="007F58D7" w:rsidRDefault="006E1C95" w:rsidP="00F50142">
            <w:r w:rsidRPr="007F58D7">
              <w:t>12.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E1C95" w:rsidRPr="007F58D7" w:rsidRDefault="006E1C95" w:rsidP="00F50142">
            <w:pPr>
              <w:jc w:val="both"/>
            </w:pPr>
            <w:r w:rsidRPr="007F58D7">
              <w:t>Стандарт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«Славнефть-Мегионнефтегаз;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1C95" w:rsidRPr="007F58D7" w:rsidRDefault="006E1C95" w:rsidP="00F50142"/>
        </w:tc>
      </w:tr>
      <w:tr w:rsidR="006E1C95" w:rsidRPr="007F58D7" w:rsidTr="00F50142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E1C95" w:rsidRPr="007F58D7" w:rsidRDefault="006E1C95" w:rsidP="00F50142">
            <w:r w:rsidRPr="007F58D7">
              <w:t xml:space="preserve">13. 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E1C95" w:rsidRPr="007F58D7" w:rsidRDefault="006E1C95" w:rsidP="00F50142">
            <w:pPr>
              <w:jc w:val="both"/>
            </w:pPr>
            <w:r w:rsidRPr="007F58D7">
              <w:t>Стандарт «Оповещение при возникновении технических  инцидентов, аварий, пожаров, несчастных случаев на производстве и других происшествиях в открытом акционерном обществе «Славнефть-Мегионнефтегаз»;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1C95" w:rsidRPr="007F58D7" w:rsidRDefault="006E1C95" w:rsidP="00F50142"/>
        </w:tc>
      </w:tr>
      <w:tr w:rsidR="006E1C95" w:rsidRPr="007F58D7" w:rsidTr="00F50142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E1C95" w:rsidRPr="007F58D7" w:rsidRDefault="006E1C95" w:rsidP="00F50142">
            <w:r w:rsidRPr="007F58D7">
              <w:lastRenderedPageBreak/>
              <w:t>14.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E1C95" w:rsidRPr="007F58D7" w:rsidRDefault="006E1C95" w:rsidP="00F50142">
            <w:pPr>
              <w:jc w:val="both"/>
            </w:pPr>
            <w:r w:rsidRPr="007F58D7">
              <w:t>Регламент содействия Заказчика в авиаперевозках материалов, оборудования и персонала Подрядчика;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1C95" w:rsidRPr="007F58D7" w:rsidRDefault="006E1C95" w:rsidP="00F50142"/>
        </w:tc>
      </w:tr>
      <w:tr w:rsidR="00960E39" w:rsidRPr="007F58D7" w:rsidTr="00F50142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0E39" w:rsidRPr="007F58D7" w:rsidRDefault="00960E39" w:rsidP="00960E39">
            <w:r w:rsidRPr="007F58D7">
              <w:t>1</w:t>
            </w:r>
            <w:r>
              <w:t>5</w:t>
            </w:r>
            <w:r w:rsidRPr="007F58D7"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0E39" w:rsidRPr="007F58D7" w:rsidRDefault="00960E39" w:rsidP="00960E39">
            <w:pPr>
              <w:jc w:val="both"/>
            </w:pPr>
            <w:r>
              <w:t xml:space="preserve">Положение о производственном </w:t>
            </w:r>
            <w:proofErr w:type="gramStart"/>
            <w:r>
              <w:t>контроле за</w:t>
            </w:r>
            <w:proofErr w:type="gramEnd"/>
            <w:r>
              <w:t xml:space="preserve"> соблюдением требований промышленной безопасности на опасных производственных объектах </w:t>
            </w:r>
            <w:r w:rsidRPr="007F58D7">
              <w:t xml:space="preserve"> </w:t>
            </w:r>
            <w:r>
              <w:t>открытого акционерного</w:t>
            </w:r>
            <w:r w:rsidRPr="007F58D7">
              <w:t xml:space="preserve"> обществ</w:t>
            </w:r>
            <w:r>
              <w:t>а</w:t>
            </w:r>
            <w:r w:rsidRPr="007F58D7">
              <w:t xml:space="preserve"> «Славнефть-Мегионнефтегаз;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0E39" w:rsidRPr="007F58D7" w:rsidRDefault="00960E39" w:rsidP="00F50142"/>
        </w:tc>
      </w:tr>
      <w:tr w:rsidR="00960E39" w:rsidRPr="007F58D7" w:rsidTr="00F50142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0E39" w:rsidRPr="007F58D7" w:rsidRDefault="00960E39" w:rsidP="00960E39">
            <w:r w:rsidRPr="007F58D7">
              <w:t>1</w:t>
            </w:r>
            <w:r>
              <w:t>6</w:t>
            </w:r>
            <w:r w:rsidRPr="007F58D7"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0E39" w:rsidRPr="007F58D7" w:rsidRDefault="00960E39" w:rsidP="00960E39">
            <w:pPr>
              <w:jc w:val="both"/>
            </w:pPr>
            <w:r>
              <w:t xml:space="preserve">Положение </w:t>
            </w:r>
            <w:r>
              <w:t>« О порядке расследования технических инцидентов (аварий) в процессе эксплуатации, ремонта и освоения скважин между структурными подразделениями ОАО «СН-МНГ» и подрядными организациями»;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0E39" w:rsidRPr="007F58D7" w:rsidRDefault="00960E39" w:rsidP="00F50142"/>
        </w:tc>
      </w:tr>
      <w:tr w:rsidR="00960E39" w:rsidRPr="007F58D7" w:rsidTr="00F50142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0E39" w:rsidRPr="007F58D7" w:rsidRDefault="00960E39" w:rsidP="00960E39">
            <w:r w:rsidRPr="007F58D7">
              <w:t>1</w:t>
            </w:r>
            <w:r>
              <w:t>7</w:t>
            </w:r>
            <w:r w:rsidRPr="007F58D7"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0E39" w:rsidRPr="007F58D7" w:rsidRDefault="00960E39" w:rsidP="00960E39">
            <w:pPr>
              <w:jc w:val="both"/>
            </w:pPr>
            <w:r>
              <w:t>П</w:t>
            </w:r>
            <w:r>
              <w:t>роцедура «Организация экстренной медицинской помощи».</w:t>
            </w:r>
            <w:bookmarkStart w:id="0" w:name="_GoBack"/>
            <w:bookmarkEnd w:id="0"/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0E39" w:rsidRPr="007F58D7" w:rsidRDefault="00960E39" w:rsidP="00F50142"/>
        </w:tc>
      </w:tr>
    </w:tbl>
    <w:p w:rsidR="00960E39" w:rsidRDefault="00960E39" w:rsidP="00960E39">
      <w:pPr>
        <w:jc w:val="both"/>
        <w:rPr>
          <w:sz w:val="22"/>
          <w:szCs w:val="22"/>
        </w:rPr>
      </w:pPr>
    </w:p>
    <w:p w:rsidR="00960E39" w:rsidRDefault="00960E39" w:rsidP="006E1C95">
      <w:pPr>
        <w:jc w:val="both"/>
        <w:rPr>
          <w:sz w:val="22"/>
          <w:szCs w:val="22"/>
        </w:rPr>
      </w:pPr>
    </w:p>
    <w:p w:rsidR="00960E39" w:rsidRDefault="00960E39" w:rsidP="006E1C95">
      <w:pPr>
        <w:jc w:val="both"/>
        <w:rPr>
          <w:sz w:val="22"/>
          <w:szCs w:val="22"/>
        </w:rPr>
      </w:pPr>
    </w:p>
    <w:p w:rsidR="00960E39" w:rsidRDefault="00960E39" w:rsidP="006E1C95">
      <w:pPr>
        <w:jc w:val="both"/>
        <w:rPr>
          <w:sz w:val="22"/>
          <w:szCs w:val="22"/>
        </w:rPr>
      </w:pPr>
    </w:p>
    <w:p w:rsidR="00960E39" w:rsidRDefault="00960E39" w:rsidP="006E1C95">
      <w:pPr>
        <w:jc w:val="both"/>
        <w:rPr>
          <w:sz w:val="22"/>
          <w:szCs w:val="22"/>
        </w:rPr>
      </w:pPr>
    </w:p>
    <w:p w:rsidR="006E1C95" w:rsidRPr="007F58D7" w:rsidRDefault="006E1C95" w:rsidP="006E1C95">
      <w:pPr>
        <w:jc w:val="both"/>
        <w:rPr>
          <w:sz w:val="22"/>
          <w:szCs w:val="22"/>
        </w:rPr>
      </w:pPr>
      <w:r w:rsidRPr="007F58D7">
        <w:rPr>
          <w:sz w:val="22"/>
          <w:szCs w:val="22"/>
        </w:rPr>
        <w:t>*Подписав настоящий акт, Заказчик подтверждает передачу Подрядчику вышеуказанных документов, а Подрядчик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9164C4" w:rsidRDefault="009164C4"/>
    <w:sectPr w:rsidR="00916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338"/>
    <w:rsid w:val="006E1C95"/>
    <w:rsid w:val="009164C4"/>
    <w:rsid w:val="00960E39"/>
    <w:rsid w:val="00B32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461</Words>
  <Characters>2633</Characters>
  <Application>Microsoft Office Word</Application>
  <DocSecurity>0</DocSecurity>
  <Lines>21</Lines>
  <Paragraphs>6</Paragraphs>
  <ScaleCrop>false</ScaleCrop>
  <Company/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Нелля Сергеевна Шарыпова</dc:creator>
  <cp:keywords/>
  <dc:description/>
  <cp:lastModifiedBy>Нелля Сергеевна Шарыпова</cp:lastModifiedBy>
  <cp:revision>3</cp:revision>
  <dcterms:created xsi:type="dcterms:W3CDTF">2014-10-09T04:47:00Z</dcterms:created>
  <dcterms:modified xsi:type="dcterms:W3CDTF">2014-10-09T04:52:00Z</dcterms:modified>
</cp:coreProperties>
</file>