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CA3892">
            <w:pPr>
              <w:jc w:val="both"/>
            </w:pPr>
            <w:r w:rsidRPr="000127F9">
              <w:t>Протокол  № ____</w:t>
            </w:r>
            <w:r w:rsidR="00CA3892">
              <w:rPr>
                <w:u w:val="single"/>
                <w:lang w:val="en-US"/>
              </w:rPr>
              <w:t>410</w:t>
            </w:r>
            <w:r w:rsidRPr="000127F9">
              <w:t>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CA3892">
            <w:pPr>
              <w:jc w:val="both"/>
            </w:pPr>
            <w:r w:rsidRPr="000127F9">
              <w:t>«_</w:t>
            </w:r>
            <w:r w:rsidR="00CA3892">
              <w:rPr>
                <w:u w:val="single"/>
                <w:lang w:val="en-US"/>
              </w:rPr>
              <w:t>28</w:t>
            </w:r>
            <w:r w:rsidRPr="000127F9">
              <w:t xml:space="preserve">_» </w:t>
            </w:r>
            <w:proofErr w:type="spellStart"/>
            <w:r w:rsidRPr="000127F9">
              <w:t>__</w:t>
            </w:r>
            <w:r w:rsidR="00CA3892">
              <w:rPr>
                <w:u w:val="single"/>
              </w:rPr>
              <w:t>ноября</w:t>
            </w:r>
            <w:proofErr w:type="spellEnd"/>
            <w:r w:rsidRPr="000127F9">
              <w:t>__  _</w:t>
            </w:r>
            <w:r w:rsidR="00CA3892">
              <w:rPr>
                <w:u w:val="single"/>
              </w:rPr>
              <w:t>2014</w:t>
            </w:r>
            <w:r w:rsidRPr="000127F9">
              <w:t>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D87DE8" w:rsidRPr="00CA3892">
        <w:rPr>
          <w:b/>
        </w:rPr>
        <w:t xml:space="preserve"> 8</w:t>
      </w:r>
      <w:r w:rsidR="008055A1" w:rsidRPr="00CA3892">
        <w:rPr>
          <w:b/>
        </w:rPr>
        <w:t>46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D67B56">
        <w:rPr>
          <w:b/>
        </w:rPr>
        <w:t>«</w:t>
      </w:r>
      <w:r w:rsidR="00CA3892">
        <w:rPr>
          <w:b/>
        </w:rPr>
        <w:t>28</w:t>
      </w:r>
      <w:r w:rsidR="00D67B56">
        <w:rPr>
          <w:b/>
        </w:rPr>
        <w:t>»</w:t>
      </w:r>
      <w:r w:rsidR="00CA3892">
        <w:rPr>
          <w:b/>
        </w:rPr>
        <w:t xml:space="preserve"> ноября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</w:t>
      </w:r>
      <w:r w:rsidR="00161B9F">
        <w:t xml:space="preserve">по открытому тендеру </w:t>
      </w:r>
      <w:r w:rsidRPr="005A0C17">
        <w:t>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8055A1" w:rsidRPr="008055A1">
        <w:rPr>
          <w:b/>
        </w:rPr>
        <w:t>504</w:t>
      </w:r>
      <w:r w:rsidR="00EA4884">
        <w:rPr>
          <w:b/>
        </w:rPr>
        <w:t xml:space="preserve"> </w:t>
      </w:r>
      <w:r w:rsidR="00D13FB4" w:rsidRPr="005A0C17">
        <w:rPr>
          <w:b/>
        </w:rPr>
        <w:t>«</w:t>
      </w:r>
      <w:r w:rsidR="008055A1">
        <w:rPr>
          <w:b/>
          <w:sz w:val="22"/>
          <w:szCs w:val="22"/>
        </w:rPr>
        <w:t>Прочая нестандартная перфорация (ГМЩП/ГПП и т.д.)</w:t>
      </w:r>
      <w:r w:rsidR="00D13FB4" w:rsidRPr="005A0C17">
        <w:rPr>
          <w:b/>
        </w:rPr>
        <w:t>»</w:t>
      </w:r>
      <w:r w:rsidR="00D13FB4" w:rsidRPr="00C93FB6">
        <w:t xml:space="preserve"> </w:t>
      </w:r>
      <w:r w:rsidR="00AD6DBA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3C29CC">
        <w:t>ами 3,</w:t>
      </w:r>
      <w:r w:rsidR="0053797C">
        <w:t xml:space="preserve"> 4</w:t>
      </w:r>
      <w:r w:rsidR="00264D1F">
        <w:t>.</w:t>
      </w:r>
    </w:p>
    <w:p w:rsidR="0080164A" w:rsidRPr="000127F9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</w:t>
      </w:r>
      <w:r w:rsidR="00D87DE8">
        <w:t>0</w:t>
      </w:r>
      <w:r w:rsidR="0071567C" w:rsidRPr="005A0C17">
        <w:t>.</w:t>
      </w:r>
      <w:r w:rsidR="00D87DE8" w:rsidRPr="00D87DE8">
        <w:t>04</w:t>
      </w:r>
      <w:r w:rsidR="0071567C" w:rsidRPr="005A0C17">
        <w:t>.201</w:t>
      </w:r>
      <w:r w:rsidR="00D87DE8" w:rsidRPr="00D87DE8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6777A4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 w:rsidR="008055A1">
        <w:t>й</w:t>
      </w:r>
      <w:r w:rsidRPr="00D67B56">
        <w:t>, подписанны</w:t>
      </w:r>
      <w:r w:rsidR="008055A1">
        <w:t>й</w:t>
      </w:r>
      <w:r w:rsidRPr="00D67B56">
        <w:t xml:space="preserve"> </w:t>
      </w:r>
      <w:r>
        <w:t xml:space="preserve">лот </w:t>
      </w:r>
      <w:r w:rsidR="00264D1F">
        <w:t>№</w:t>
      </w:r>
      <w:r w:rsidR="008055A1">
        <w:t xml:space="preserve"> 504.1</w:t>
      </w:r>
      <w:r w:rsidRPr="00D67B56">
        <w:t xml:space="preserve"> </w:t>
      </w:r>
      <w:r w:rsidRPr="00D67B56">
        <w:rPr>
          <w:szCs w:val="16"/>
        </w:rPr>
        <w:t>(</w:t>
      </w:r>
      <w:r w:rsidRPr="00127E68">
        <w:rPr>
          <w:szCs w:val="16"/>
        </w:rPr>
        <w:t>Форм</w:t>
      </w:r>
      <w:r w:rsidR="008055A1" w:rsidRPr="00127E68">
        <w:rPr>
          <w:szCs w:val="16"/>
        </w:rPr>
        <w:t>а</w:t>
      </w:r>
      <w:r w:rsidRPr="00127E68">
        <w:rPr>
          <w:szCs w:val="16"/>
        </w:rPr>
        <w:t xml:space="preserve"> </w:t>
      </w:r>
      <w:r w:rsidR="00264D1F" w:rsidRPr="00127E68">
        <w:t>4</w:t>
      </w:r>
      <w:r w:rsidRPr="00127E68">
        <w:rPr>
          <w:szCs w:val="16"/>
        </w:rPr>
        <w:t>)</w:t>
      </w:r>
      <w:r w:rsidR="00264D1F" w:rsidRPr="00127E68">
        <w:rPr>
          <w:szCs w:val="16"/>
        </w:rPr>
        <w:t xml:space="preserve"> с приложениями</w:t>
      </w:r>
      <w:r w:rsidRPr="00127E68">
        <w:rPr>
          <w:szCs w:val="16"/>
        </w:rPr>
        <w:t>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12714A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12714A">
        <w:t xml:space="preserve">заполненную, подписанную </w:t>
      </w:r>
      <w:r w:rsidR="00F159C2">
        <w:t>К</w:t>
      </w:r>
      <w:bookmarkStart w:id="0" w:name="_GoBack"/>
      <w:bookmarkEnd w:id="0"/>
      <w:r w:rsidR="00F159C2">
        <w:t>алькуляцию</w:t>
      </w:r>
      <w:r w:rsidRPr="0012714A">
        <w:t xml:space="preserve"> </w:t>
      </w:r>
      <w:r w:rsidR="003F1BD6">
        <w:t xml:space="preserve">, </w:t>
      </w:r>
      <w:r w:rsidR="003F1BD6" w:rsidRPr="00D67B56">
        <w:rPr>
          <w:lang w:val="en-US"/>
        </w:rPr>
        <w:t>c</w:t>
      </w:r>
      <w:r w:rsidR="003F1BD6" w:rsidRPr="00BB0C52">
        <w:t xml:space="preserve"> расшифровкой по стоимости затрат</w:t>
      </w:r>
      <w:r w:rsidR="003F1BD6" w:rsidRPr="00A71657">
        <w:t xml:space="preserve">  </w:t>
      </w:r>
      <w:r w:rsidRPr="0012714A">
        <w:rPr>
          <w:szCs w:val="16"/>
        </w:rPr>
        <w:t>(Форма 8);</w:t>
      </w:r>
    </w:p>
    <w:p w:rsidR="00D302C2" w:rsidRPr="00556572" w:rsidRDefault="00D302C2" w:rsidP="006039A9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D67B56">
        <w:t xml:space="preserve">оферт участников </w:t>
      </w:r>
      <w:r w:rsidR="00D67B56" w:rsidRPr="0012714A">
        <w:t>закупки</w:t>
      </w:r>
      <w:r w:rsidRPr="0012714A">
        <w:t xml:space="preserve"> </w:t>
      </w:r>
      <w:r w:rsidR="00DC51B8">
        <w:t xml:space="preserve">на выполнение работ по вторичному вскрытию продуктивных горизонтов в скважинах ОАО «СН-МНГ» с использованием технологии гидромеханической щелевой перфорации (ГМЩП) по </w:t>
      </w:r>
      <w:r w:rsidR="00AD6DBA" w:rsidRPr="00DC51B8">
        <w:t>тип</w:t>
      </w:r>
      <w:r w:rsidR="00DC51B8" w:rsidRPr="00DC51B8">
        <w:t>у</w:t>
      </w:r>
      <w:r w:rsidR="00AD6DBA" w:rsidRPr="00DC51B8">
        <w:t xml:space="preserve"> сделки</w:t>
      </w:r>
      <w:r w:rsidR="00AD6DBA" w:rsidRPr="00AD6DBA">
        <w:t xml:space="preserve"> №</w:t>
      </w:r>
      <w:r w:rsidR="008055A1">
        <w:t>504</w:t>
      </w:r>
      <w:r w:rsidR="00AD6DBA" w:rsidRPr="00AD6DBA">
        <w:t xml:space="preserve"> </w:t>
      </w:r>
      <w:r w:rsidR="00264D1F">
        <w:t>«</w:t>
      </w:r>
      <w:r w:rsidR="008055A1" w:rsidRPr="008055A1">
        <w:rPr>
          <w:sz w:val="22"/>
          <w:szCs w:val="22"/>
        </w:rPr>
        <w:t>Прочая нестандартная перфорация (ГМЩП/ГПП и т.д.)</w:t>
      </w:r>
      <w:r w:rsidR="00264D1F">
        <w:t>»</w:t>
      </w:r>
      <w:r w:rsidR="00AD6DBA" w:rsidRPr="00AD6DBA">
        <w:t xml:space="preserve"> </w:t>
      </w:r>
      <w:r w:rsidR="00ED5419" w:rsidRPr="006039A9">
        <w:rPr>
          <w:iCs/>
          <w:szCs w:val="16"/>
        </w:rPr>
        <w:t>(Форма 9)</w:t>
      </w:r>
      <w:r w:rsidR="00D67B56" w:rsidRPr="00D67B56">
        <w:t xml:space="preserve"> </w:t>
      </w:r>
      <w:r w:rsidR="00D778E9">
        <w:t xml:space="preserve">с заполненной и подписанной </w:t>
      </w:r>
      <w:r w:rsidR="00ED5419">
        <w:t>анкетой соответствия критериям технической оценки оферт участников закупки (Приложение 1 к Форме 9).</w:t>
      </w:r>
    </w:p>
    <w:p w:rsidR="00556572" w:rsidRPr="00D67B56" w:rsidRDefault="00556572" w:rsidP="00556572">
      <w:pPr>
        <w:jc w:val="both"/>
      </w:pPr>
    </w:p>
    <w:p w:rsidR="00AD6DBA" w:rsidRPr="00AD6DBA" w:rsidRDefault="00AD6DBA" w:rsidP="00AD6DBA">
      <w:pPr>
        <w:ind w:firstLine="720"/>
        <w:jc w:val="both"/>
      </w:pPr>
      <w:r w:rsidRPr="00AD6DBA"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D6DBA" w:rsidRPr="00AD6DBA" w:rsidRDefault="00AD6DBA" w:rsidP="00AD6DBA">
      <w:pPr>
        <w:ind w:firstLine="720"/>
        <w:jc w:val="both"/>
      </w:pPr>
      <w:r w:rsidRPr="003F1BD6">
        <w:t>Под опционом понимается право Заказчика уменьшать</w:t>
      </w:r>
      <w:proofErr w:type="gramStart"/>
      <w:r w:rsidRPr="003F1BD6">
        <w:t xml:space="preserve"> (-) </w:t>
      </w:r>
      <w:proofErr w:type="gramEnd"/>
      <w:r w:rsidRPr="003F1BD6"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CA3892">
        <w:rPr>
          <w:b/>
        </w:rPr>
        <w:t>28</w:t>
      </w:r>
      <w:r w:rsidRPr="009C58FF">
        <w:rPr>
          <w:b/>
        </w:rPr>
        <w:t xml:space="preserve">» </w:t>
      </w:r>
      <w:r w:rsidR="00CA3892">
        <w:rPr>
          <w:b/>
        </w:rPr>
        <w:t>ноября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CA3892">
        <w:rPr>
          <w:b/>
        </w:rPr>
        <w:t>11</w:t>
      </w:r>
      <w:r w:rsidRPr="009C58FF">
        <w:rPr>
          <w:b/>
        </w:rPr>
        <w:t xml:space="preserve">» </w:t>
      </w:r>
      <w:r w:rsidR="00CA3892">
        <w:rPr>
          <w:b/>
        </w:rPr>
        <w:t>декабря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510E79">
        <w:rPr>
          <w:b/>
        </w:rPr>
        <w:t>0</w:t>
      </w:r>
      <w:r w:rsidRPr="009C58FF">
        <w:rPr>
          <w:b/>
        </w:rPr>
        <w:t xml:space="preserve">» </w:t>
      </w:r>
      <w:r w:rsidR="00510E79">
        <w:rPr>
          <w:b/>
        </w:rPr>
        <w:t>апреля</w:t>
      </w:r>
      <w:r w:rsidRPr="009C58FF">
        <w:rPr>
          <w:b/>
        </w:rPr>
        <w:t xml:space="preserve"> 201</w:t>
      </w:r>
      <w:r w:rsidR="00F159C2" w:rsidRPr="00F159C2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</w:t>
      </w:r>
      <w:r w:rsidRPr="00127E68">
        <w:rPr>
          <w:b/>
        </w:rPr>
        <w:t xml:space="preserve">размещенными на  </w:t>
      </w:r>
      <w:r w:rsidR="00D87386" w:rsidRPr="00127E68">
        <w:rPr>
          <w:rFonts w:eastAsia="Calibri"/>
          <w:color w:val="0000FF"/>
          <w:u w:val="single"/>
          <w:lang w:eastAsia="en-US"/>
        </w:rPr>
        <w:t>http://www.sn-mng.ru/supplier/accreditation.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D87DE8">
        <w:rPr>
          <w:b/>
        </w:rPr>
        <w:t>8</w:t>
      </w:r>
      <w:r w:rsidR="008055A1">
        <w:rPr>
          <w:b/>
        </w:rPr>
        <w:t>46</w:t>
      </w:r>
      <w:r w:rsidR="00B5448B" w:rsidRPr="000509F7">
        <w:rPr>
          <w:b/>
        </w:rPr>
        <w:t xml:space="preserve">/ТК/2014 </w:t>
      </w:r>
      <w:r w:rsidR="00CA3892">
        <w:rPr>
          <w:b/>
        </w:rPr>
        <w:t>от «28» ноября</w:t>
      </w:r>
      <w:r w:rsidR="00D67B56" w:rsidRPr="00D67B56">
        <w:rPr>
          <w:b/>
        </w:rPr>
        <w:t xml:space="preserve">  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>В каждом конверте должен находит</w:t>
      </w:r>
      <w:r w:rsidR="00127E68">
        <w:rPr>
          <w:u w:val="single"/>
        </w:rPr>
        <w:t>ь</w:t>
      </w:r>
      <w:r w:rsidRPr="001A0905">
        <w:rPr>
          <w:u w:val="single"/>
        </w:rPr>
        <w:t xml:space="preserve">ся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Pr="000D0C54" w:rsidRDefault="00D87DE8" w:rsidP="000D0C54">
      <w:pPr>
        <w:jc w:val="both"/>
      </w:pPr>
      <w:r>
        <w:rPr>
          <w:b/>
        </w:rPr>
        <w:t xml:space="preserve">           </w:t>
      </w:r>
      <w:proofErr w:type="gramStart"/>
      <w:r>
        <w:rPr>
          <w:b/>
        </w:rPr>
        <w:t>п</w:t>
      </w:r>
      <w:r w:rsidR="0057045A" w:rsidRPr="0057045A">
        <w:rPr>
          <w:b/>
        </w:rPr>
        <w:t>ервый</w:t>
      </w:r>
      <w:r>
        <w:rPr>
          <w:b/>
        </w:rPr>
        <w:t xml:space="preserve">  </w:t>
      </w:r>
      <w:r w:rsidR="0057045A"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>
        <w:t xml:space="preserve">ов или </w:t>
      </w:r>
      <w:r w:rsidR="00A440BA">
        <w:t>надлежащим образом</w:t>
      </w:r>
      <w:r w:rsidR="008679B5">
        <w:t xml:space="preserve"> заверенные копии,</w:t>
      </w:r>
      <w:r w:rsidR="0057045A">
        <w:t xml:space="preserve"> </w:t>
      </w:r>
      <w:r w:rsidR="0057045A" w:rsidRPr="0057045A">
        <w:t xml:space="preserve">подтверждающие соответствие подрядной организации </w:t>
      </w:r>
      <w:r w:rsidR="00DC51B8">
        <w:t xml:space="preserve">«Критериям технической оценки оферт участников </w:t>
      </w:r>
      <w:r w:rsidR="00DC51B8" w:rsidRPr="0012714A">
        <w:t xml:space="preserve">закупки </w:t>
      </w:r>
      <w:r w:rsidR="00DC51B8">
        <w:t xml:space="preserve">на выполнение работ по вторичному вскрытию продуктивных горизонтов в скважинах ОАО «СН-МНГ» с использованием технологии гидромеханической щелевой перфорации (ГМЩП) по </w:t>
      </w:r>
      <w:r w:rsidR="00DC51B8" w:rsidRPr="00DC51B8">
        <w:t>типу сделки</w:t>
      </w:r>
      <w:r w:rsidR="00DC51B8" w:rsidRPr="00AD6DBA">
        <w:t xml:space="preserve"> №</w:t>
      </w:r>
      <w:r w:rsidR="00DC51B8">
        <w:t>504</w:t>
      </w:r>
      <w:r w:rsidR="00DC51B8" w:rsidRPr="00AD6DBA">
        <w:t xml:space="preserve"> </w:t>
      </w:r>
      <w:r w:rsidR="00DC51B8">
        <w:t>«</w:t>
      </w:r>
      <w:r w:rsidR="00DC51B8" w:rsidRPr="008055A1">
        <w:rPr>
          <w:sz w:val="22"/>
          <w:szCs w:val="22"/>
        </w:rPr>
        <w:t>Прочая нестандартная перфорация (ГМЩП/ГПП и т.д.)</w:t>
      </w:r>
      <w:r w:rsidR="00DC51B8">
        <w:t>»</w:t>
      </w:r>
      <w:proofErr w:type="gramEnd"/>
      <w:r w:rsidR="00DC51B8" w:rsidRPr="00AD6DBA">
        <w:t xml:space="preserve"> </w:t>
      </w:r>
      <w:r w:rsidRPr="006039A9">
        <w:rPr>
          <w:iCs/>
          <w:szCs w:val="16"/>
        </w:rPr>
        <w:t>(Форма 9)</w:t>
      </w:r>
      <w:r w:rsidRPr="00D67B56">
        <w:t xml:space="preserve"> </w:t>
      </w:r>
      <w:r>
        <w:t xml:space="preserve">с заполненной </w:t>
      </w:r>
      <w:r>
        <w:lastRenderedPageBreak/>
        <w:t>и подписанной анкетой соответствия критериям технической оценки оферт участников закупки (Пр</w:t>
      </w:r>
      <w:r w:rsidR="000D0C54">
        <w:t>иложение 1 к Форме 9)</w:t>
      </w:r>
      <w:r w:rsidRPr="0057045A">
        <w:t xml:space="preserve"> </w:t>
      </w:r>
      <w:r w:rsidR="0057045A" w:rsidRPr="0057045A">
        <w:t xml:space="preserve">(без указания сумм, цен и </w:t>
      </w:r>
      <w:proofErr w:type="spellStart"/>
      <w:r w:rsidR="0057045A" w:rsidRPr="0057045A">
        <w:t>т</w:t>
      </w:r>
      <w:proofErr w:type="gramStart"/>
      <w:r w:rsidR="0057045A" w:rsidRPr="0057045A">
        <w:t>.п</w:t>
      </w:r>
      <w:proofErr w:type="spellEnd"/>
      <w:proofErr w:type="gramEnd"/>
      <w:r w:rsidR="0057045A" w:rsidRPr="0057045A">
        <w:t>);</w:t>
      </w:r>
      <w:r w:rsidR="0057045A" w:rsidRPr="0057045A">
        <w:rPr>
          <w:b/>
        </w:rPr>
        <w:t xml:space="preserve"> </w:t>
      </w:r>
    </w:p>
    <w:p w:rsidR="0028121C" w:rsidRPr="0028121C" w:rsidRDefault="0028121C" w:rsidP="00EC26B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</w:t>
      </w:r>
      <w:r w:rsidR="006F14C5" w:rsidRPr="00127E68">
        <w:rPr>
          <w:b/>
          <w:u w:val="single"/>
        </w:rPr>
        <w:t xml:space="preserve">на  </w:t>
      </w:r>
      <w:r w:rsidR="00A440BA" w:rsidRPr="00127E68">
        <w:rPr>
          <w:b/>
          <w:u w:val="single"/>
        </w:rPr>
        <w:t>электронно</w:t>
      </w:r>
      <w:r w:rsidR="006F14C5" w:rsidRPr="00127E68">
        <w:rPr>
          <w:b/>
          <w:u w:val="single"/>
        </w:rPr>
        <w:t>м</w:t>
      </w:r>
      <w:r w:rsidR="00A440BA" w:rsidRPr="00127E68">
        <w:rPr>
          <w:b/>
          <w:u w:val="single"/>
        </w:rPr>
        <w:t xml:space="preserve"> носител</w:t>
      </w:r>
      <w:r w:rsidR="006F14C5" w:rsidRPr="00127E68">
        <w:rPr>
          <w:b/>
          <w:u w:val="single"/>
        </w:rPr>
        <w:t>е</w:t>
      </w:r>
      <w:r w:rsidRPr="00127E68">
        <w:rPr>
          <w:b/>
          <w:u w:val="single"/>
        </w:rP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F43122" w:rsidRPr="00D302C2">
        <w:t>заполненны</w:t>
      </w:r>
      <w:r w:rsidR="008055A1">
        <w:t>й</w:t>
      </w:r>
      <w:r w:rsidR="00F43122" w:rsidRPr="00D302C2">
        <w:t>, подписанны</w:t>
      </w:r>
      <w:r w:rsidR="008055A1">
        <w:t>й</w:t>
      </w:r>
      <w:r w:rsidR="00F43122" w:rsidRPr="00D302C2">
        <w:t xml:space="preserve"> </w:t>
      </w:r>
      <w:r w:rsidR="00F43122" w:rsidRPr="006936BF">
        <w:t>лот</w:t>
      </w:r>
      <w:r w:rsidR="00264D1F">
        <w:t xml:space="preserve"> №</w:t>
      </w:r>
      <w:r w:rsidR="008055A1">
        <w:t>504.</w:t>
      </w:r>
      <w:r w:rsidR="00264D1F">
        <w:t xml:space="preserve">1 </w:t>
      </w:r>
      <w:r w:rsidR="00F43122" w:rsidRPr="006936BF">
        <w:t>(Форм</w:t>
      </w:r>
      <w:r w:rsidR="008055A1">
        <w:t>а</w:t>
      </w:r>
      <w:r w:rsidR="00F43122" w:rsidRPr="006936BF">
        <w:t xml:space="preserve"> </w:t>
      </w:r>
      <w:r w:rsidR="00F43122">
        <w:t>4</w:t>
      </w:r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 xml:space="preserve">в соответствии с Требованиями к предмету оферты (Форма 5), </w:t>
      </w:r>
      <w:r w:rsidR="0028121C" w:rsidRPr="00D302C2">
        <w:t>оформленный и подписанный со стороны контрагента договор на выполнение работ с приложениями по форме 6,</w:t>
      </w:r>
      <w:r w:rsidR="0028121C" w:rsidRPr="00D302C2">
        <w:rPr>
          <w:szCs w:val="16"/>
        </w:rPr>
        <w:t xml:space="preserve"> </w:t>
      </w:r>
      <w:r w:rsidR="0028121C" w:rsidRPr="00D302C2">
        <w:t>перечень аффил</w:t>
      </w:r>
      <w:r w:rsidR="00206A6D">
        <w:t>ированных организаций (Форма 7)</w:t>
      </w:r>
      <w:r w:rsidR="00F43122">
        <w:rPr>
          <w:szCs w:val="16"/>
        </w:rPr>
        <w:t xml:space="preserve">, </w:t>
      </w:r>
      <w:r w:rsidR="00F43122" w:rsidRPr="00D302C2">
        <w:t>заполненную, подписанную  Калькуляцию</w:t>
      </w:r>
      <w:r w:rsidR="00A1432D" w:rsidRPr="00A1432D">
        <w:t xml:space="preserve"> </w:t>
      </w:r>
      <w:r w:rsidR="003F1BD6">
        <w:t xml:space="preserve">, </w:t>
      </w:r>
      <w:r w:rsidR="003F1BD6" w:rsidRPr="00D67B56">
        <w:rPr>
          <w:lang w:val="en-US"/>
        </w:rPr>
        <w:t>c</w:t>
      </w:r>
      <w:proofErr w:type="gramEnd"/>
      <w:r w:rsidR="003F1BD6" w:rsidRPr="00BB0C52">
        <w:t xml:space="preserve"> расшифровкой по стоимости затрат</w:t>
      </w:r>
      <w:r w:rsidR="003F1BD6" w:rsidRPr="00A71657">
        <w:t xml:space="preserve">  </w:t>
      </w:r>
      <w:r w:rsidR="00F43122" w:rsidRPr="00D302C2">
        <w:rPr>
          <w:szCs w:val="16"/>
        </w:rPr>
        <w:t xml:space="preserve">(Форма </w:t>
      </w:r>
      <w:r w:rsidR="00F43122">
        <w:rPr>
          <w:szCs w:val="16"/>
        </w:rPr>
        <w:t>8</w:t>
      </w:r>
      <w:r w:rsidR="00F43122" w:rsidRPr="00D302C2">
        <w:rPr>
          <w:szCs w:val="16"/>
        </w:rPr>
        <w:t>)</w:t>
      </w:r>
      <w:r w:rsidR="00F43122">
        <w:rPr>
          <w:szCs w:val="16"/>
        </w:rPr>
        <w:t>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 w:rsidRPr="00127E68">
        <w:rPr>
          <w:b/>
          <w:u w:val="single"/>
        </w:rPr>
        <w:t>оригинал</w:t>
      </w:r>
      <w:r w:rsidR="00A440BA" w:rsidRPr="00127E68">
        <w:rPr>
          <w:b/>
          <w:u w:val="single"/>
        </w:rPr>
        <w:t>а</w:t>
      </w:r>
      <w:r w:rsidR="00083313" w:rsidRPr="00127E68">
        <w:rPr>
          <w:b/>
          <w:u w:val="single"/>
        </w:rPr>
        <w:t xml:space="preserve"> карточки предприятия</w:t>
      </w:r>
      <w:r w:rsidR="00A440BA">
        <w:t xml:space="preserve"> и</w:t>
      </w:r>
      <w:r w:rsidR="00083313">
        <w:t xml:space="preserve"> </w:t>
      </w:r>
      <w:r w:rsidR="00083313" w:rsidRPr="00127E68">
        <w:rPr>
          <w:b/>
          <w:u w:val="single"/>
        </w:rPr>
        <w:t>диск</w:t>
      </w:r>
      <w:r w:rsidR="00A440BA" w:rsidRPr="00127E68">
        <w:rPr>
          <w:b/>
          <w:u w:val="single"/>
        </w:rPr>
        <w:t>а</w:t>
      </w:r>
      <w:r w:rsidR="006F14C5" w:rsidRPr="00127E68">
        <w:rPr>
          <w:b/>
          <w:u w:val="single"/>
        </w:rPr>
        <w:t xml:space="preserve"> (электронного носителя)</w:t>
      </w:r>
      <w:r w:rsidR="00A440BA" w:rsidRPr="00A440BA">
        <w:t xml:space="preserve"> с электронными версиями Форм (4-</w:t>
      </w:r>
      <w:r w:rsidR="00F43122">
        <w:t>8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F43122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B47317" w:rsidRDefault="00B47317" w:rsidP="00CB055E">
      <w:pPr>
        <w:ind w:firstLine="708"/>
        <w:jc w:val="both"/>
        <w:rPr>
          <w:b/>
          <w:color w:val="000000"/>
        </w:rPr>
      </w:pPr>
    </w:p>
    <w:p w:rsidR="00CB055E" w:rsidRPr="002E1DA4" w:rsidRDefault="001A0905" w:rsidP="00CB055E">
      <w:pPr>
        <w:ind w:firstLine="708"/>
        <w:jc w:val="both"/>
        <w:rPr>
          <w:b/>
          <w:color w:val="000000"/>
          <w:u w:val="single"/>
        </w:rPr>
      </w:pPr>
      <w:r w:rsidRPr="002E1DA4">
        <w:rPr>
          <w:b/>
          <w:color w:val="000000"/>
          <w:u w:val="single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</w:t>
      </w:r>
      <w:r w:rsidRPr="000D0C54">
        <w:t xml:space="preserve">не позднее, </w:t>
      </w:r>
      <w:r w:rsidR="0011643E" w:rsidRPr="000D0C54">
        <w:rPr>
          <w:b/>
        </w:rPr>
        <w:t>«</w:t>
      </w:r>
      <w:r w:rsidR="00CA3892">
        <w:rPr>
          <w:u w:val="single"/>
        </w:rPr>
        <w:t>08</w:t>
      </w:r>
      <w:r w:rsidRPr="000D0C54">
        <w:rPr>
          <w:b/>
        </w:rPr>
        <w:t xml:space="preserve">» </w:t>
      </w:r>
      <w:r w:rsidR="00CA3892">
        <w:rPr>
          <w:b/>
        </w:rPr>
        <w:t>декабря</w:t>
      </w:r>
      <w:r w:rsidR="00E67AA2" w:rsidRPr="000D0C54">
        <w:rPr>
          <w:b/>
        </w:rPr>
        <w:t xml:space="preserve"> </w:t>
      </w:r>
      <w:r w:rsidRPr="000D0C54">
        <w:rPr>
          <w:b/>
        </w:rPr>
        <w:t>2014года</w:t>
      </w:r>
      <w:r w:rsidRPr="000D0C54">
        <w:t>.</w:t>
      </w:r>
      <w:r w:rsidRPr="000127F9"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B47317" w:rsidRPr="000127F9" w:rsidRDefault="00B47317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D87DE8" w:rsidRPr="00DC51B8" w:rsidRDefault="00D87DE8" w:rsidP="00D87DE8">
      <w:pPr>
        <w:ind w:firstLine="708"/>
        <w:jc w:val="both"/>
        <w:rPr>
          <w:rFonts w:eastAsia="Calibri"/>
        </w:rPr>
      </w:pPr>
      <w:r w:rsidRPr="00DC51B8">
        <w:rPr>
          <w:rFonts w:eastAsia="Calibri"/>
        </w:rPr>
        <w:t xml:space="preserve">Начальник </w:t>
      </w:r>
      <w:r w:rsidR="00DC51B8" w:rsidRPr="00DC51B8">
        <w:rPr>
          <w:rFonts w:eastAsia="Calibri"/>
        </w:rPr>
        <w:t xml:space="preserve">отдела планирования </w:t>
      </w:r>
      <w:r w:rsidR="00DC51B8" w:rsidRPr="00CA1D52">
        <w:rPr>
          <w:rFonts w:eastAsia="Calibri"/>
        </w:rPr>
        <w:t>геолого-технических мероприятий</w:t>
      </w:r>
    </w:p>
    <w:p w:rsidR="00D87DE8" w:rsidRPr="00DC51B8" w:rsidRDefault="00DC51B8" w:rsidP="00D87DE8">
      <w:pPr>
        <w:ind w:firstLine="708"/>
        <w:jc w:val="both"/>
        <w:rPr>
          <w:rFonts w:eastAsia="Calibri"/>
        </w:rPr>
      </w:pPr>
      <w:r w:rsidRPr="00DC51B8">
        <w:rPr>
          <w:rFonts w:eastAsia="Calibri"/>
        </w:rPr>
        <w:t>Петров Алексей Алексеевич</w:t>
      </w:r>
    </w:p>
    <w:p w:rsidR="00D87DE8" w:rsidRPr="00DC51B8" w:rsidRDefault="00D87DE8" w:rsidP="00DC51B8">
      <w:pPr>
        <w:ind w:firstLine="708"/>
        <w:jc w:val="both"/>
        <w:rPr>
          <w:rFonts w:eastAsia="Calibri"/>
          <w:color w:val="0000FF"/>
        </w:rPr>
      </w:pPr>
      <w:r w:rsidRPr="00DC51B8">
        <w:rPr>
          <w:rFonts w:eastAsia="Calibri"/>
        </w:rPr>
        <w:t>тел. 8-(34643) 4</w:t>
      </w:r>
      <w:r w:rsidR="00DC51B8" w:rsidRPr="00DC51B8">
        <w:rPr>
          <w:rFonts w:eastAsia="Calibri"/>
        </w:rPr>
        <w:t>6</w:t>
      </w:r>
      <w:r w:rsidRPr="00DC51B8">
        <w:rPr>
          <w:rFonts w:eastAsia="Calibri"/>
        </w:rPr>
        <w:t>-3</w:t>
      </w:r>
      <w:r w:rsidR="00DC51B8" w:rsidRPr="00DC51B8">
        <w:rPr>
          <w:rFonts w:eastAsia="Calibri"/>
        </w:rPr>
        <w:t>50</w:t>
      </w:r>
      <w:r w:rsidRPr="00DC51B8">
        <w:rPr>
          <w:rFonts w:eastAsia="Calibri"/>
        </w:rPr>
        <w:t xml:space="preserve">, </w:t>
      </w:r>
      <w:proofErr w:type="spellStart"/>
      <w:r w:rsidR="00DC51B8" w:rsidRPr="00DC51B8">
        <w:rPr>
          <w:rStyle w:val="af4"/>
          <w:rFonts w:eastAsia="Calibri"/>
          <w:u w:val="none"/>
          <w:lang w:val="en-US"/>
        </w:rPr>
        <w:t>Petrov</w:t>
      </w:r>
      <w:proofErr w:type="spellEnd"/>
      <w:r w:rsidR="00DC51B8" w:rsidRPr="00DC51B8">
        <w:rPr>
          <w:rStyle w:val="af4"/>
          <w:rFonts w:eastAsia="Calibri"/>
          <w:u w:val="none"/>
        </w:rPr>
        <w:t>_</w:t>
      </w:r>
      <w:r w:rsidR="00DC51B8" w:rsidRPr="00DC51B8">
        <w:rPr>
          <w:rStyle w:val="af4"/>
          <w:rFonts w:eastAsia="Calibri"/>
          <w:u w:val="none"/>
          <w:lang w:val="en-US"/>
        </w:rPr>
        <w:t>AA</w:t>
      </w:r>
      <w:hyperlink r:id="rId8" w:history="1">
        <w:r w:rsidRPr="00DC51B8">
          <w:rPr>
            <w:rStyle w:val="af4"/>
            <w:rFonts w:eastAsia="Calibri"/>
            <w:u w:val="none"/>
          </w:rPr>
          <w:t>@</w:t>
        </w:r>
        <w:proofErr w:type="spellStart"/>
        <w:r w:rsidRPr="00DC51B8">
          <w:rPr>
            <w:rStyle w:val="af4"/>
            <w:rFonts w:eastAsia="Calibri"/>
            <w:u w:val="none"/>
          </w:rPr>
          <w:t>mng.slavneft.ru</w:t>
        </w:r>
        <w:proofErr w:type="spellEnd"/>
      </w:hyperlink>
      <w:r w:rsidRPr="00DC51B8">
        <w:rPr>
          <w:rFonts w:eastAsia="Calibri"/>
        </w:rPr>
        <w:t xml:space="preserve"> </w:t>
      </w:r>
    </w:p>
    <w:p w:rsidR="00D87DE8" w:rsidRPr="00354A04" w:rsidRDefault="00D87DE8" w:rsidP="00D87DE8">
      <w:pPr>
        <w:ind w:firstLine="708"/>
        <w:jc w:val="both"/>
        <w:rPr>
          <w:rFonts w:eastAsia="Calibri"/>
          <w:highlight w:val="red"/>
        </w:rPr>
      </w:pPr>
    </w:p>
    <w:p w:rsidR="00DC51B8" w:rsidRPr="00CA1D52" w:rsidRDefault="00DC51B8" w:rsidP="00DC51B8">
      <w:pPr>
        <w:ind w:left="709"/>
        <w:jc w:val="both"/>
        <w:rPr>
          <w:rFonts w:eastAsia="Calibri"/>
        </w:rPr>
      </w:pPr>
      <w:r w:rsidRPr="00CA1D52">
        <w:rPr>
          <w:rFonts w:eastAsia="Calibri"/>
        </w:rPr>
        <w:t>Ведущий геолог отдела планирования геолого-технических мероприятий</w:t>
      </w:r>
    </w:p>
    <w:p w:rsidR="00DC51B8" w:rsidRPr="00CA1D52" w:rsidRDefault="00DC51B8" w:rsidP="00DC51B8">
      <w:pPr>
        <w:ind w:left="709"/>
        <w:jc w:val="both"/>
        <w:rPr>
          <w:rFonts w:eastAsia="Calibri"/>
        </w:rPr>
      </w:pPr>
      <w:r w:rsidRPr="00CA1D52">
        <w:rPr>
          <w:rFonts w:eastAsia="Calibri"/>
        </w:rPr>
        <w:t>Краева Ол</w:t>
      </w:r>
      <w:r>
        <w:rPr>
          <w:rFonts w:eastAsia="Calibri"/>
        </w:rPr>
        <w:t>ь</w:t>
      </w:r>
      <w:r w:rsidRPr="00CA1D52">
        <w:rPr>
          <w:rFonts w:eastAsia="Calibri"/>
        </w:rPr>
        <w:t>га Юрьевна</w:t>
      </w:r>
    </w:p>
    <w:p w:rsidR="00DC51B8" w:rsidRPr="00CA1D52" w:rsidRDefault="00DC51B8" w:rsidP="00DC51B8">
      <w:pPr>
        <w:ind w:left="709"/>
        <w:jc w:val="both"/>
        <w:rPr>
          <w:rStyle w:val="af4"/>
          <w:rFonts w:eastAsia="Calibri"/>
        </w:rPr>
      </w:pPr>
      <w:r w:rsidRPr="00CA1D52">
        <w:rPr>
          <w:rFonts w:eastAsia="Calibri"/>
        </w:rPr>
        <w:t xml:space="preserve">тел. 8-(34643) 46-063, </w:t>
      </w:r>
      <w:hyperlink r:id="rId9" w:history="1">
        <w:proofErr w:type="spellStart"/>
        <w:r w:rsidRPr="00CA1D52">
          <w:rPr>
            <w:rStyle w:val="af4"/>
            <w:rFonts w:eastAsia="Calibri"/>
          </w:rPr>
          <w:t>KraevaOU</w:t>
        </w:r>
      </w:hyperlink>
      <w:r w:rsidRPr="00CA1D52">
        <w:rPr>
          <w:rStyle w:val="af4"/>
          <w:rFonts w:eastAsia="Calibri"/>
        </w:rPr>
        <w:t>@</w:t>
      </w:r>
      <w:proofErr w:type="spellEnd"/>
      <w:r w:rsidRPr="00CA1D52">
        <w:rPr>
          <w:rStyle w:val="af4"/>
          <w:rFonts w:eastAsia="Calibri"/>
        </w:rPr>
        <w:t xml:space="preserve"> </w:t>
      </w:r>
      <w:proofErr w:type="spellStart"/>
      <w:r w:rsidRPr="00CA1D52">
        <w:rPr>
          <w:rStyle w:val="af4"/>
          <w:rFonts w:eastAsia="Calibri"/>
        </w:rPr>
        <w:t>mng.slavneft.ru</w:t>
      </w:r>
      <w:proofErr w:type="spellEnd"/>
    </w:p>
    <w:p w:rsidR="00DC51B8" w:rsidRPr="00CA1D52" w:rsidRDefault="00DC51B8" w:rsidP="00DC51B8">
      <w:pPr>
        <w:ind w:firstLine="708"/>
        <w:jc w:val="both"/>
        <w:rPr>
          <w:rStyle w:val="af4"/>
          <w:rFonts w:eastAsia="Calibri"/>
        </w:rPr>
      </w:pPr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D87DE8" w:rsidRPr="006936BF" w:rsidRDefault="00D87DE8" w:rsidP="00D87DE8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>Ведущий специалист ОЗУВР</w:t>
      </w:r>
    </w:p>
    <w:p w:rsidR="00D87DE8" w:rsidRPr="006936BF" w:rsidRDefault="00D87DE8" w:rsidP="00D87DE8">
      <w:pPr>
        <w:ind w:firstLine="708"/>
        <w:jc w:val="both"/>
        <w:rPr>
          <w:rFonts w:eastAsia="Calibri"/>
        </w:rPr>
      </w:pPr>
      <w:r>
        <w:rPr>
          <w:rFonts w:eastAsia="Calibri"/>
        </w:rPr>
        <w:t>Холостова Анастасия Сергеевна</w:t>
      </w:r>
    </w:p>
    <w:p w:rsidR="00D87DE8" w:rsidRPr="00CE0B0E" w:rsidRDefault="00D87DE8" w:rsidP="00D87DE8">
      <w:pPr>
        <w:ind w:firstLine="708"/>
        <w:jc w:val="both"/>
        <w:rPr>
          <w:rStyle w:val="af4"/>
          <w:rFonts w:eastAsia="Calibri"/>
        </w:rPr>
      </w:pPr>
      <w:r>
        <w:rPr>
          <w:rFonts w:eastAsia="Calibri"/>
        </w:rPr>
        <w:t>тел. (34643) 47-736</w:t>
      </w:r>
      <w:r w:rsidRPr="006936BF">
        <w:rPr>
          <w:rFonts w:eastAsia="Calibri"/>
        </w:rPr>
        <w:t xml:space="preserve">,  </w:t>
      </w:r>
      <w:proofErr w:type="spellStart"/>
      <w:r w:rsidRPr="00CE0B0E">
        <w:rPr>
          <w:rStyle w:val="af4"/>
          <w:rFonts w:eastAsia="Calibri"/>
        </w:rPr>
        <w:t>HolostovaAS@</w:t>
      </w:r>
      <w:proofErr w:type="spellEnd"/>
      <w:r w:rsidRPr="00CE0B0E">
        <w:rPr>
          <w:rStyle w:val="af4"/>
          <w:rFonts w:eastAsia="Calibri"/>
        </w:rPr>
        <w:t xml:space="preserve"> </w:t>
      </w:r>
      <w:proofErr w:type="spellStart"/>
      <w:r w:rsidRPr="00CE0B0E">
        <w:rPr>
          <w:rStyle w:val="af4"/>
          <w:rFonts w:eastAsia="Calibri"/>
        </w:rPr>
        <w:t>mng.slavneft.ru</w:t>
      </w:r>
      <w:proofErr w:type="spellEnd"/>
    </w:p>
    <w:p w:rsidR="00D87DE8" w:rsidRPr="006936BF" w:rsidRDefault="00D87DE8" w:rsidP="00D87DE8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D87DE8" w:rsidRPr="006936BF" w:rsidRDefault="00D87DE8" w:rsidP="00D87DE8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Pr="006936BF">
        <w:rPr>
          <w:rFonts w:eastAsia="Calibri"/>
        </w:rPr>
        <w:t>,</w:t>
      </w:r>
    </w:p>
    <w:p w:rsidR="00D87DE8" w:rsidRDefault="00D87DE8" w:rsidP="00D87DE8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0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Default="00EE5AE3" w:rsidP="003F1BD6">
      <w:pPr>
        <w:ind w:firstLine="708"/>
        <w:jc w:val="both"/>
        <w:rPr>
          <w:b/>
        </w:rPr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</w:t>
      </w:r>
      <w:r w:rsidRPr="003F1BD6">
        <w:t xml:space="preserve">на </w:t>
      </w:r>
      <w:hyperlink r:id="rId11" w:history="1">
        <w:r w:rsidR="003F1BD6">
          <w:rPr>
            <w:rStyle w:val="af4"/>
            <w:b/>
          </w:rPr>
          <w:t>http://www.sn-mng.ru/supplier/</w:t>
        </w:r>
        <w:r w:rsidR="003F1BD6" w:rsidRPr="00181ED9">
          <w:rPr>
            <w:rStyle w:val="af4"/>
            <w:b/>
          </w:rPr>
          <w:t>procurement/</w:t>
        </w:r>
      </w:hyperlink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410C9C" w:rsidRDefault="00EE5AE3" w:rsidP="00EE5AE3">
      <w:pPr>
        <w:ind w:firstLine="708"/>
        <w:jc w:val="both"/>
        <w:rPr>
          <w:b/>
          <w:u w:val="single"/>
        </w:rPr>
      </w:pPr>
      <w:r w:rsidRPr="00410C9C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D87DE8">
        <w:rPr>
          <w:b/>
          <w:sz w:val="22"/>
          <w:szCs w:val="22"/>
        </w:rPr>
        <w:t>8</w:t>
      </w:r>
      <w:r w:rsidR="00354A04">
        <w:rPr>
          <w:b/>
          <w:sz w:val="22"/>
          <w:szCs w:val="22"/>
        </w:rPr>
        <w:t>46</w:t>
      </w:r>
      <w:r w:rsidRPr="000A24D5">
        <w:rPr>
          <w:b/>
          <w:sz w:val="22"/>
          <w:szCs w:val="22"/>
        </w:rPr>
        <w:t xml:space="preserve">/ТК/2014 </w:t>
      </w:r>
      <w:r w:rsidR="00CA3892">
        <w:rPr>
          <w:b/>
          <w:sz w:val="22"/>
          <w:szCs w:val="22"/>
        </w:rPr>
        <w:t>от «28</w:t>
      </w:r>
      <w:r w:rsidR="00D96FC8" w:rsidRPr="00D96FC8">
        <w:rPr>
          <w:b/>
          <w:sz w:val="22"/>
          <w:szCs w:val="22"/>
        </w:rPr>
        <w:t>»</w:t>
      </w:r>
      <w:r w:rsidR="00CA3892">
        <w:rPr>
          <w:b/>
          <w:sz w:val="22"/>
          <w:szCs w:val="22"/>
        </w:rPr>
        <w:t xml:space="preserve"> ноября</w:t>
      </w:r>
      <w:r w:rsidR="00D96FC8" w:rsidRPr="00D96FC8">
        <w:rPr>
          <w:b/>
          <w:sz w:val="22"/>
          <w:szCs w:val="22"/>
        </w:rPr>
        <w:t xml:space="preserve"> 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503C0D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96FC8" w:rsidRDefault="00735EAF" w:rsidP="0084618B">
      <w:pPr>
        <w:autoSpaceDE w:val="0"/>
        <w:autoSpaceDN w:val="0"/>
        <w:adjustRightInd w:val="0"/>
        <w:ind w:left="420"/>
        <w:jc w:val="both"/>
        <w:rPr>
          <w:b/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="00D87DE8">
        <w:rPr>
          <w:b/>
          <w:sz w:val="22"/>
          <w:szCs w:val="22"/>
        </w:rPr>
        <w:t xml:space="preserve">Договора на выполнение работ по </w:t>
      </w:r>
      <w:r w:rsidR="00354A04">
        <w:rPr>
          <w:b/>
          <w:sz w:val="22"/>
          <w:szCs w:val="22"/>
        </w:rPr>
        <w:t>вторичному вскрытию продуктивных горизонтов с использованием технологии гидромеханической щелевой перфорации</w:t>
      </w:r>
      <w:r w:rsidR="00D87DE8">
        <w:rPr>
          <w:b/>
          <w:sz w:val="22"/>
          <w:szCs w:val="22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84618B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B47317">
              <w:rPr>
                <w:szCs w:val="16"/>
              </w:rPr>
              <w:t>0</w:t>
            </w:r>
            <w:r w:rsidR="00D87DE8">
              <w:rPr>
                <w:szCs w:val="16"/>
              </w:rPr>
              <w:t>3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B47317">
              <w:rPr>
                <w:szCs w:val="16"/>
              </w:rPr>
              <w:t>5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B47317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84618B">
              <w:rPr>
                <w:szCs w:val="16"/>
              </w:rPr>
              <w:t>12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7317" w:rsidRPr="00F63D76" w:rsidTr="0009318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Pr="003F1BD6" w:rsidRDefault="00B47317" w:rsidP="00B47317">
            <w:r w:rsidRPr="003F1BD6">
              <w:t>Увеличение (+30)/уменьшение (-30)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Pr="003F1BD6" w:rsidRDefault="00B47317" w:rsidP="00B4731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317" w:rsidRPr="003F1BD6" w:rsidRDefault="00B47317" w:rsidP="00B47317">
            <w:pPr>
              <w:pStyle w:val="aff9"/>
              <w:jc w:val="center"/>
            </w:pPr>
            <w:r w:rsidRPr="003F1BD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1. Настоящее предложение действует </w:t>
      </w:r>
      <w:r w:rsidRPr="003F1BD6">
        <w:rPr>
          <w:rFonts w:ascii="Times New Roman" w:hAnsi="Times New Roman"/>
        </w:rPr>
        <w:t>до «3</w:t>
      </w:r>
      <w:r w:rsidR="00D87DE8" w:rsidRPr="003F1BD6">
        <w:rPr>
          <w:rFonts w:ascii="Times New Roman" w:hAnsi="Times New Roman"/>
        </w:rPr>
        <w:t>0</w:t>
      </w:r>
      <w:r w:rsidRPr="003F1BD6">
        <w:rPr>
          <w:rFonts w:ascii="Times New Roman" w:hAnsi="Times New Roman"/>
        </w:rPr>
        <w:t xml:space="preserve">» </w:t>
      </w:r>
      <w:r w:rsidR="00D87DE8" w:rsidRPr="003F1BD6">
        <w:rPr>
          <w:rFonts w:ascii="Times New Roman" w:hAnsi="Times New Roman"/>
        </w:rPr>
        <w:t xml:space="preserve">апреля </w:t>
      </w:r>
      <w:r w:rsidRPr="003F1BD6">
        <w:rPr>
          <w:rFonts w:ascii="Times New Roman" w:hAnsi="Times New Roman"/>
        </w:rPr>
        <w:t xml:space="preserve"> 201</w:t>
      </w:r>
      <w:r w:rsidR="003F1BD6" w:rsidRPr="003F1BD6">
        <w:rPr>
          <w:rFonts w:ascii="Times New Roman" w:hAnsi="Times New Roman"/>
        </w:rPr>
        <w:t>5</w:t>
      </w:r>
      <w:r w:rsidRPr="003F1BD6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CA3892">
            <w:pPr>
              <w:jc w:val="right"/>
            </w:pPr>
            <w:r w:rsidRPr="000127F9">
              <w:t>Протокол  № ___</w:t>
            </w:r>
            <w:r w:rsidR="00CA3892">
              <w:rPr>
                <w:u w:val="single"/>
              </w:rPr>
              <w:t>410</w:t>
            </w:r>
            <w:r w:rsidRPr="000127F9">
              <w:t>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CA3892">
            <w:pPr>
              <w:jc w:val="right"/>
            </w:pPr>
            <w:r w:rsidRPr="000127F9">
              <w:t>«_</w:t>
            </w:r>
            <w:r w:rsidR="00CA3892">
              <w:rPr>
                <w:u w:val="single"/>
              </w:rPr>
              <w:t>28</w:t>
            </w:r>
            <w:r w:rsidRPr="000127F9">
              <w:t xml:space="preserve">» </w:t>
            </w:r>
            <w:proofErr w:type="spellStart"/>
            <w:r w:rsidRPr="000127F9">
              <w:t>__</w:t>
            </w:r>
            <w:r w:rsidR="00CA3892">
              <w:rPr>
                <w:u w:val="single"/>
              </w:rPr>
              <w:t>ноября</w:t>
            </w:r>
            <w:proofErr w:type="spellEnd"/>
            <w:r w:rsidR="0091404E">
              <w:t>_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D96FC8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84618B" w:rsidRDefault="0084618B" w:rsidP="008E199F">
      <w:pPr>
        <w:ind w:firstLine="708"/>
        <w:jc w:val="center"/>
        <w:rPr>
          <w:b/>
          <w:sz w:val="22"/>
          <w:szCs w:val="22"/>
        </w:rPr>
      </w:pPr>
    </w:p>
    <w:p w:rsidR="00354A04" w:rsidRPr="00F72B95" w:rsidRDefault="00354A04" w:rsidP="00BB30F1">
      <w:pPr>
        <w:tabs>
          <w:tab w:val="left" w:pos="284"/>
        </w:tabs>
        <w:spacing w:line="276" w:lineRule="auto"/>
        <w:ind w:firstLine="284"/>
        <w:jc w:val="center"/>
        <w:rPr>
          <w:rFonts w:ascii="Arial" w:hAnsi="Arial" w:cs="Arial"/>
          <w:b/>
          <w:sz w:val="22"/>
          <w:szCs w:val="22"/>
        </w:rPr>
      </w:pPr>
    </w:p>
    <w:p w:rsidR="003F1BD6" w:rsidRPr="00F72B95" w:rsidRDefault="003F1BD6" w:rsidP="003F1BD6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F1BD6" w:rsidRPr="00F72B95" w:rsidRDefault="003F1BD6" w:rsidP="003F1BD6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F72B95">
        <w:rPr>
          <w:b/>
        </w:rPr>
        <w:t xml:space="preserve">Общие положения </w:t>
      </w:r>
    </w:p>
    <w:p w:rsidR="003F1BD6" w:rsidRPr="00F72B95" w:rsidRDefault="003F1BD6" w:rsidP="003F1BD6">
      <w:pPr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firstLine="0"/>
        <w:jc w:val="both"/>
        <w:rPr>
          <w:b/>
        </w:rPr>
      </w:pPr>
      <w:r w:rsidRPr="00F72B95">
        <w:t xml:space="preserve">Тип сделки: </w:t>
      </w:r>
      <w:r w:rsidRPr="00F72B95">
        <w:rPr>
          <w:b/>
        </w:rPr>
        <w:t xml:space="preserve">№ 504 «Прочая нестандартная перфорация (ГМЩП / ГПП и </w:t>
      </w:r>
      <w:proofErr w:type="spellStart"/>
      <w:r w:rsidRPr="00F72B95">
        <w:rPr>
          <w:b/>
        </w:rPr>
        <w:t>т</w:t>
      </w:r>
      <w:proofErr w:type="gramStart"/>
      <w:r w:rsidRPr="00F72B95">
        <w:rPr>
          <w:b/>
        </w:rPr>
        <w:t>.д</w:t>
      </w:r>
      <w:proofErr w:type="spellEnd"/>
      <w:proofErr w:type="gramEnd"/>
      <w:r w:rsidRPr="00F72B95">
        <w:rPr>
          <w:b/>
        </w:rPr>
        <w:t xml:space="preserve">)» </w:t>
      </w:r>
    </w:p>
    <w:p w:rsidR="003F1BD6" w:rsidRPr="00F72B95" w:rsidRDefault="003F1BD6" w:rsidP="003F1BD6">
      <w:pPr>
        <w:spacing w:line="276" w:lineRule="auto"/>
        <w:ind w:left="567"/>
        <w:jc w:val="both"/>
        <w:rPr>
          <w:bCs/>
          <w:u w:val="single"/>
        </w:rPr>
      </w:pPr>
      <w:r w:rsidRPr="00F72B95">
        <w:rPr>
          <w:b/>
        </w:rPr>
        <w:t xml:space="preserve">         </w:t>
      </w:r>
      <w:r w:rsidRPr="00F72B95">
        <w:t>по лоту № 504.1.</w:t>
      </w:r>
    </w:p>
    <w:p w:rsidR="003F1BD6" w:rsidRPr="00F72B95" w:rsidRDefault="003F1BD6" w:rsidP="003F1BD6">
      <w:pPr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F72B95">
        <w:t xml:space="preserve">Вид работ (предмет договора): </w:t>
      </w:r>
    </w:p>
    <w:p w:rsidR="003F1BD6" w:rsidRPr="00F72B95" w:rsidRDefault="003F1BD6" w:rsidP="003F1BD6">
      <w:pPr>
        <w:autoSpaceDE w:val="0"/>
        <w:autoSpaceDN w:val="0"/>
        <w:adjustRightInd w:val="0"/>
        <w:spacing w:line="276" w:lineRule="auto"/>
        <w:ind w:left="993"/>
        <w:jc w:val="both"/>
      </w:pPr>
      <w:r w:rsidRPr="00F72B95">
        <w:t>«</w:t>
      </w:r>
      <w:r w:rsidRPr="00F72B95">
        <w:rPr>
          <w:rFonts w:eastAsia="Calibri"/>
          <w:lang w:eastAsia="en-US"/>
        </w:rPr>
        <w:t>Выполнение работ по вторичному вскрытию продуктивных горизонтов с использованием технологии гидромеханической щелевой перфорации</w:t>
      </w:r>
      <w:r w:rsidRPr="00F72B95">
        <w:t>».</w:t>
      </w:r>
    </w:p>
    <w:p w:rsidR="003F1BD6" w:rsidRPr="00F72B95" w:rsidRDefault="003F1BD6" w:rsidP="003F1BD6">
      <w:pPr>
        <w:numPr>
          <w:ilvl w:val="0"/>
          <w:numId w:val="27"/>
        </w:numPr>
        <w:tabs>
          <w:tab w:val="num" w:pos="567"/>
          <w:tab w:val="num" w:pos="780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F72B95">
        <w:t xml:space="preserve">Заказчик: </w:t>
      </w:r>
      <w:r w:rsidRPr="00F72B95">
        <w:rPr>
          <w:b/>
        </w:rPr>
        <w:t>ОАО «СН-МНГ».</w:t>
      </w:r>
    </w:p>
    <w:p w:rsidR="003F1BD6" w:rsidRPr="00F72B95" w:rsidRDefault="003F1BD6" w:rsidP="003F1BD6">
      <w:pPr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F72B95">
        <w:t xml:space="preserve">Плановые сроки выполнения исследований: </w:t>
      </w:r>
    </w:p>
    <w:p w:rsidR="003F1BD6" w:rsidRPr="00F72B95" w:rsidRDefault="003F1BD6" w:rsidP="003F1BD6">
      <w:pPr>
        <w:autoSpaceDE w:val="0"/>
        <w:autoSpaceDN w:val="0"/>
        <w:adjustRightInd w:val="0"/>
        <w:spacing w:line="276" w:lineRule="auto"/>
        <w:ind w:left="993"/>
        <w:jc w:val="both"/>
        <w:rPr>
          <w:b/>
        </w:rPr>
      </w:pPr>
      <w:r w:rsidRPr="00F72B95">
        <w:rPr>
          <w:b/>
          <w:lang w:eastAsia="en-US"/>
        </w:rPr>
        <w:t>01.03.1</w:t>
      </w:r>
      <w:r w:rsidRPr="00F72B95">
        <w:rPr>
          <w:b/>
          <w:lang w:val="en-US" w:eastAsia="en-US"/>
        </w:rPr>
        <w:t>5</w:t>
      </w:r>
      <w:r w:rsidRPr="00F72B95">
        <w:rPr>
          <w:b/>
          <w:lang w:eastAsia="en-US"/>
        </w:rPr>
        <w:t>г. – 31.12.2015г.</w:t>
      </w:r>
    </w:p>
    <w:p w:rsidR="003F1BD6" w:rsidRPr="00F72B95" w:rsidRDefault="003F1BD6" w:rsidP="003F1BD6">
      <w:pPr>
        <w:numPr>
          <w:ilvl w:val="0"/>
          <w:numId w:val="27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F72B95">
        <w:t xml:space="preserve">Объем работ: </w:t>
      </w:r>
    </w:p>
    <w:p w:rsidR="003F1BD6" w:rsidRPr="00F72B95" w:rsidRDefault="003F1BD6" w:rsidP="003F1BD6">
      <w:pPr>
        <w:autoSpaceDE w:val="0"/>
        <w:autoSpaceDN w:val="0"/>
        <w:adjustRightInd w:val="0"/>
        <w:spacing w:line="276" w:lineRule="auto"/>
        <w:ind w:left="567"/>
        <w:jc w:val="both"/>
      </w:pPr>
      <w:r w:rsidRPr="00F72B95">
        <w:rPr>
          <w:b/>
        </w:rPr>
        <w:t xml:space="preserve">       15</w:t>
      </w:r>
      <w:r w:rsidRPr="00F72B95">
        <w:rPr>
          <w:b/>
          <w:lang w:val="en-US"/>
        </w:rPr>
        <w:t xml:space="preserve"> </w:t>
      </w:r>
      <w:r w:rsidRPr="00F72B95">
        <w:rPr>
          <w:b/>
        </w:rPr>
        <w:t xml:space="preserve"> </w:t>
      </w:r>
      <w:r w:rsidRPr="00F72B95">
        <w:t>операций;</w:t>
      </w:r>
    </w:p>
    <w:p w:rsidR="003F1BD6" w:rsidRPr="00F72B95" w:rsidRDefault="003F1BD6" w:rsidP="003F1BD6">
      <w:pPr>
        <w:numPr>
          <w:ilvl w:val="0"/>
          <w:numId w:val="27"/>
        </w:numPr>
        <w:tabs>
          <w:tab w:val="num" w:pos="567"/>
          <w:tab w:val="num" w:pos="780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F72B95">
        <w:t xml:space="preserve">Стартовая стоимость договора (в рублях без учета НДС 18%): </w:t>
      </w:r>
    </w:p>
    <w:p w:rsidR="003F1BD6" w:rsidRPr="00F72B95" w:rsidRDefault="003F1BD6" w:rsidP="003F1BD6">
      <w:pPr>
        <w:tabs>
          <w:tab w:val="num" w:pos="780"/>
        </w:tabs>
        <w:autoSpaceDE w:val="0"/>
        <w:autoSpaceDN w:val="0"/>
        <w:adjustRightInd w:val="0"/>
        <w:spacing w:line="276" w:lineRule="auto"/>
        <w:ind w:left="567"/>
        <w:jc w:val="both"/>
      </w:pPr>
      <w:r w:rsidRPr="00F72B95">
        <w:t xml:space="preserve">       по лоту № 504.1.   -   0,00 руб.;</w:t>
      </w:r>
    </w:p>
    <w:p w:rsidR="003F1BD6" w:rsidRPr="00F72B95" w:rsidRDefault="003F1BD6" w:rsidP="003F1BD6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567" w:firstLine="0"/>
        <w:jc w:val="both"/>
      </w:pPr>
      <w:r w:rsidRPr="00F72B95">
        <w:t xml:space="preserve"> Порядок оплаты: Текст Договора не предусматривает наличие предоплаты. </w:t>
      </w:r>
    </w:p>
    <w:p w:rsidR="003F1BD6" w:rsidRPr="00F72B95" w:rsidRDefault="003F1BD6" w:rsidP="003F1BD6">
      <w:pPr>
        <w:autoSpaceDE w:val="0"/>
        <w:autoSpaceDN w:val="0"/>
        <w:adjustRightInd w:val="0"/>
        <w:spacing w:line="276" w:lineRule="auto"/>
        <w:ind w:left="567"/>
        <w:jc w:val="both"/>
      </w:pPr>
      <w:r w:rsidRPr="00F72B95">
        <w:t>Оплата за выполненные исследования производится Заказчиком путем перечисления денежных средств на расчетный счет исполнителя на основании Акта о выполненных исследованиях, подписанного обеими сторонами, в течение 90 календарных дней после получения счета-фактуры, но не ранее 60 календарных дней.</w:t>
      </w:r>
    </w:p>
    <w:p w:rsidR="003F1BD6" w:rsidRPr="00F72B95" w:rsidRDefault="003F1BD6" w:rsidP="003F1BD6">
      <w:pPr>
        <w:autoSpaceDE w:val="0"/>
        <w:autoSpaceDN w:val="0"/>
        <w:adjustRightInd w:val="0"/>
        <w:spacing w:line="276" w:lineRule="auto"/>
        <w:jc w:val="both"/>
      </w:pPr>
    </w:p>
    <w:p w:rsidR="003F1BD6" w:rsidRPr="00F72B95" w:rsidRDefault="003F1BD6" w:rsidP="003F1BD6">
      <w:pPr>
        <w:numPr>
          <w:ilvl w:val="0"/>
          <w:numId w:val="28"/>
        </w:numPr>
        <w:spacing w:line="276" w:lineRule="auto"/>
        <w:rPr>
          <w:b/>
        </w:rPr>
      </w:pPr>
      <w:r w:rsidRPr="00F72B95">
        <w:rPr>
          <w:b/>
        </w:rPr>
        <w:t xml:space="preserve">Основные требования к выполнению работ     </w:t>
      </w:r>
    </w:p>
    <w:p w:rsidR="003F1BD6" w:rsidRPr="00F72B95" w:rsidRDefault="003F1BD6" w:rsidP="003F1BD6">
      <w:pPr>
        <w:spacing w:line="276" w:lineRule="auto"/>
        <w:ind w:left="720"/>
        <w:rPr>
          <w:b/>
          <w:sz w:val="22"/>
          <w:szCs w:val="22"/>
        </w:rPr>
      </w:pPr>
    </w:p>
    <w:p w:rsidR="003F1BD6" w:rsidRPr="00F72B95" w:rsidRDefault="003F1BD6" w:rsidP="003F1BD6">
      <w:pPr>
        <w:pStyle w:val="aff6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rFonts w:eastAsia="Arial Unicode MS"/>
        </w:rPr>
      </w:pPr>
      <w:r w:rsidRPr="00F72B95">
        <w:t>Обеспечение качественного и своевременного выполнения работ по вскрытию продуктивных горизонтов с использованием технологии ГМЩП, на основании условий предлагаемых к заключению договора (Форма 6), в соответствии с правилами безопасного ведения работ и охраны окружающей среды;</w:t>
      </w:r>
    </w:p>
    <w:p w:rsidR="003F1BD6" w:rsidRPr="00F72B95" w:rsidRDefault="003F1BD6" w:rsidP="003F1BD6">
      <w:pPr>
        <w:pStyle w:val="aff6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</w:pPr>
      <w:r w:rsidRPr="00F72B95">
        <w:t>Обеспечение использования собственных высокопроизводительных насосных агрегатов (Р</w:t>
      </w:r>
      <w:r w:rsidRPr="00F72B95">
        <w:rPr>
          <w:lang w:val="en-US"/>
        </w:rPr>
        <w:t>max</w:t>
      </w:r>
      <w:r w:rsidRPr="00F72B95">
        <w:t xml:space="preserve">-700ат, </w:t>
      </w:r>
      <w:proofErr w:type="spellStart"/>
      <w:r w:rsidRPr="00F72B95">
        <w:rPr>
          <w:lang w:val="en-US"/>
        </w:rPr>
        <w:t>Qmax</w:t>
      </w:r>
      <w:proofErr w:type="spellEnd"/>
      <w:r w:rsidRPr="00F72B95">
        <w:t>-26 л/с) при проведении работ по ГМЩП;</w:t>
      </w:r>
    </w:p>
    <w:p w:rsidR="003F1BD6" w:rsidRPr="00F72B95" w:rsidRDefault="003F1BD6" w:rsidP="003F1BD6">
      <w:pPr>
        <w:pStyle w:val="aff6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rFonts w:eastAsia="Arial Unicode MS"/>
        </w:rPr>
      </w:pPr>
      <w:r w:rsidRPr="00F72B95">
        <w:t>Обеспечение доставки на скважину специального инструмента – 6-ти гидромониторного перфоратора, согласно диаметру эксплуатационной колонны, указанной Заказчиком в Заявке на проведение работ;</w:t>
      </w:r>
    </w:p>
    <w:p w:rsidR="003F1BD6" w:rsidRPr="00F72B95" w:rsidRDefault="003F1BD6" w:rsidP="003F1BD6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</w:pPr>
      <w:r w:rsidRPr="00F72B95">
        <w:t xml:space="preserve">При проведении конкурсного выбора подрядчика, необходимо учитывать модель используемого оборудования для производства работ. </w:t>
      </w:r>
      <w:proofErr w:type="gramStart"/>
      <w:r w:rsidRPr="00F72B95">
        <w:t xml:space="preserve">Обязательным условием является </w:t>
      </w:r>
      <w:r w:rsidRPr="00F72B95">
        <w:lastRenderedPageBreak/>
        <w:t>наличие в спецоборудовании 2-х режущих дисков).</w:t>
      </w:r>
      <w:proofErr w:type="gramEnd"/>
      <w:r w:rsidRPr="00F72B95">
        <w:t xml:space="preserve"> При использовании 2-х режущих дисков учитывается общая длина резки;</w:t>
      </w:r>
    </w:p>
    <w:p w:rsidR="003F1BD6" w:rsidRPr="00F72B95" w:rsidRDefault="003F1BD6" w:rsidP="003F1BD6">
      <w:pPr>
        <w:pStyle w:val="aff6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rFonts w:eastAsia="Arial Unicode MS"/>
        </w:rPr>
      </w:pPr>
      <w:r w:rsidRPr="00F72B95">
        <w:t>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работ;</w:t>
      </w:r>
    </w:p>
    <w:p w:rsidR="003F1BD6" w:rsidRPr="00F72B95" w:rsidRDefault="003F1BD6" w:rsidP="003F1BD6">
      <w:pPr>
        <w:pStyle w:val="aff6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rFonts w:eastAsia="Arial Unicode MS"/>
        </w:rPr>
      </w:pPr>
      <w:r w:rsidRPr="00F72B95">
        <w:t>Минимальная стоимость работ.</w:t>
      </w:r>
    </w:p>
    <w:p w:rsidR="003F1BD6" w:rsidRPr="00F72B95" w:rsidRDefault="003F1BD6" w:rsidP="003F1BD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</w:p>
    <w:p w:rsidR="003F1BD6" w:rsidRPr="00F72B95" w:rsidRDefault="003F1BD6" w:rsidP="003F1BD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3F1BD6" w:rsidRPr="00F72B95" w:rsidRDefault="003F1BD6" w:rsidP="003F1BD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2"/>
          <w:szCs w:val="22"/>
        </w:rPr>
      </w:pPr>
    </w:p>
    <w:p w:rsidR="003F1BD6" w:rsidRPr="00F72B95" w:rsidRDefault="003F1BD6" w:rsidP="003F1BD6">
      <w:pPr>
        <w:numPr>
          <w:ilvl w:val="0"/>
          <w:numId w:val="28"/>
        </w:numPr>
        <w:spacing w:line="276" w:lineRule="auto"/>
        <w:rPr>
          <w:b/>
        </w:rPr>
      </w:pPr>
      <w:r w:rsidRPr="00F72B95">
        <w:rPr>
          <w:b/>
        </w:rPr>
        <w:t xml:space="preserve"> Условия выполнения работ </w:t>
      </w:r>
    </w:p>
    <w:p w:rsidR="003F1BD6" w:rsidRPr="00F72B95" w:rsidRDefault="003F1BD6" w:rsidP="003F1BD6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</w:p>
    <w:p w:rsidR="003F1BD6" w:rsidRPr="00F72B95" w:rsidRDefault="003F1BD6" w:rsidP="003F1BD6">
      <w:pPr>
        <w:pStyle w:val="af3"/>
        <w:numPr>
          <w:ilvl w:val="1"/>
          <w:numId w:val="28"/>
        </w:numPr>
        <w:spacing w:after="120" w:line="276" w:lineRule="auto"/>
        <w:ind w:left="284" w:firstLine="0"/>
        <w:jc w:val="both"/>
      </w:pPr>
      <w:r w:rsidRPr="00F72B95">
        <w:t>При выполнении подрядных работ на объектах ОАО «СН-МНГ» Подрядчик руководствуется:</w:t>
      </w:r>
    </w:p>
    <w:p w:rsidR="003F1BD6" w:rsidRPr="00F72B95" w:rsidRDefault="003F1BD6" w:rsidP="003F1BD6">
      <w:pPr>
        <w:pStyle w:val="aff6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</w:pPr>
      <w:r w:rsidRPr="00F72B95">
        <w:t xml:space="preserve">Правилами геофизических исследований и работ в нефтяных и газовых скважинах (ПГИРС)" </w:t>
      </w:r>
      <w:proofErr w:type="gramStart"/>
      <w:r w:rsidRPr="00F72B95">
        <w:t xml:space="preserve">( </w:t>
      </w:r>
      <w:proofErr w:type="gramEnd"/>
      <w:r w:rsidRPr="00F72B95">
        <w:t>Приказ МПР РФ N 323, Минтопэнерго РФ N 445 от 28.12.1999, Москва 1999);</w:t>
      </w:r>
    </w:p>
    <w:p w:rsidR="003F1BD6" w:rsidRPr="00F72B95" w:rsidRDefault="003F1BD6" w:rsidP="003F1BD6">
      <w:pPr>
        <w:pStyle w:val="aff6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</w:pPr>
      <w:r w:rsidRPr="00F72B95">
        <w:t>Техническими инструкциями по видам ГИРС (РД 153-39,0-072-01 утв. Приказом Минэнерго РФ от 07.05.2001 N 134;</w:t>
      </w:r>
    </w:p>
    <w:p w:rsidR="003F1BD6" w:rsidRPr="00F72B95" w:rsidRDefault="003F1BD6" w:rsidP="003F1BD6">
      <w:pPr>
        <w:pStyle w:val="aff6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</w:pPr>
      <w:r w:rsidRPr="00F72B95">
        <w:t>Технической инструкцией по проведению геофизических исследований и работ приборами на кабеле в нефтяных и газовых скважинах-(г</w:t>
      </w:r>
      <w:proofErr w:type="gramStart"/>
      <w:r w:rsidRPr="00F72B95">
        <w:t>.М</w:t>
      </w:r>
      <w:proofErr w:type="gramEnd"/>
      <w:r w:rsidRPr="00F72B95">
        <w:t>осква, 2001г.,утв.Приказом Минэнерго РФ от 07.05.2001 N 134);</w:t>
      </w:r>
    </w:p>
    <w:p w:rsidR="003F1BD6" w:rsidRPr="00F72B95" w:rsidRDefault="003F1BD6" w:rsidP="003F1BD6">
      <w:pPr>
        <w:pStyle w:val="aff6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</w:pPr>
      <w:r w:rsidRPr="00F72B95">
        <w:t>Правилами безопасности в нефтяной и газовой промышленности (ПБ 08-624-03) и другими нормативными документами (Постановление Госгортехнадзора РФ от 05.06.2003 N 56 Зарегистрировано в Минюсте РФ 20.06.2003 N 4812);</w:t>
      </w:r>
    </w:p>
    <w:p w:rsidR="003F1BD6" w:rsidRPr="00782D87" w:rsidRDefault="003F1BD6" w:rsidP="003F1BD6">
      <w:pPr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F72B95">
        <w:t>«Правилами безопасности в нефтяной и газовой промышленности», действующими законодательными и нормативными актами РФ, Положением  о взаимодействии  ОАО «СН-МНГ» с подрядными организациями при производстве гидромеханической щелевой перфорации (ГМЩП)  и другими нормативно-техническими документами, локальными нормативными актами Заказчика.</w:t>
      </w:r>
    </w:p>
    <w:p w:rsidR="003F1BD6" w:rsidRPr="00F72B95" w:rsidRDefault="003F1BD6" w:rsidP="003F1BD6">
      <w:pPr>
        <w:autoSpaceDE w:val="0"/>
        <w:autoSpaceDN w:val="0"/>
        <w:adjustRightInd w:val="0"/>
        <w:spacing w:line="276" w:lineRule="auto"/>
        <w:ind w:left="720"/>
        <w:jc w:val="both"/>
        <w:rPr>
          <w:sz w:val="22"/>
          <w:szCs w:val="22"/>
        </w:rPr>
      </w:pPr>
    </w:p>
    <w:p w:rsidR="003F1BD6" w:rsidRPr="00F72B95" w:rsidRDefault="003F1BD6" w:rsidP="003F1BD6">
      <w:pPr>
        <w:pStyle w:val="af3"/>
        <w:numPr>
          <w:ilvl w:val="1"/>
          <w:numId w:val="28"/>
        </w:numPr>
        <w:spacing w:after="120" w:line="276" w:lineRule="auto"/>
        <w:ind w:left="284" w:firstLine="0"/>
        <w:jc w:val="both"/>
      </w:pPr>
      <w:r w:rsidRPr="00F72B95">
        <w:t>При выполнении подрядных работ на объектах ОАО «СН-МНГ» Подрядчик соблюдает требования стандартов, положений, процедур, регламентов, утвержденных в ОАО «СН-МНГ» и являющихся приложениями к Договору (Приложения к Форме 6).</w:t>
      </w:r>
    </w:p>
    <w:p w:rsidR="003F1BD6" w:rsidRPr="00F72B95" w:rsidRDefault="003F1BD6" w:rsidP="003F1BD6">
      <w:pPr>
        <w:pStyle w:val="af3"/>
        <w:numPr>
          <w:ilvl w:val="1"/>
          <w:numId w:val="28"/>
        </w:numPr>
        <w:spacing w:after="120" w:line="276" w:lineRule="auto"/>
        <w:ind w:left="284" w:firstLine="0"/>
        <w:jc w:val="both"/>
      </w:pPr>
      <w:r w:rsidRPr="00F72B95">
        <w:t xml:space="preserve"> При выполнении подрядных работ на объектах ОАО «СН-МНГ», Подрядчик:</w:t>
      </w:r>
    </w:p>
    <w:p w:rsidR="003F1BD6" w:rsidRPr="00F72B95" w:rsidRDefault="003F1BD6" w:rsidP="003F1BD6">
      <w:pPr>
        <w:pStyle w:val="afd"/>
        <w:numPr>
          <w:ilvl w:val="0"/>
          <w:numId w:val="29"/>
        </w:numPr>
        <w:spacing w:after="0" w:line="276" w:lineRule="auto"/>
        <w:ind w:left="567" w:firstLine="0"/>
        <w:jc w:val="both"/>
      </w:pPr>
      <w:r w:rsidRPr="00F72B95">
        <w:t>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иное имущество) необходимое для выполнения работ, а также размещение рабочих и служащих Подрядчика.</w:t>
      </w:r>
    </w:p>
    <w:p w:rsidR="003F1BD6" w:rsidRPr="00F72B95" w:rsidRDefault="003F1BD6" w:rsidP="003F1BD6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567" w:firstLine="0"/>
        <w:jc w:val="both"/>
      </w:pPr>
      <w:r w:rsidRPr="00F72B95">
        <w:t xml:space="preserve">В случае некачественного выполнения Подрядчиком работ, либо выполнения работ с нарушением параметров, правил и нормативов, установленных для таких видов работ, Подрядчик обязан устранить все допущенные недостатки за свой счет. </w:t>
      </w:r>
    </w:p>
    <w:p w:rsidR="003F1BD6" w:rsidRPr="00F72B95" w:rsidRDefault="003F1BD6" w:rsidP="003F1BD6">
      <w:pPr>
        <w:pStyle w:val="afd"/>
        <w:numPr>
          <w:ilvl w:val="0"/>
          <w:numId w:val="29"/>
        </w:numPr>
        <w:spacing w:after="0" w:line="276" w:lineRule="auto"/>
        <w:ind w:left="567" w:firstLine="0"/>
        <w:jc w:val="both"/>
      </w:pPr>
      <w:proofErr w:type="gramStart"/>
      <w:r w:rsidRPr="00F72B95">
        <w:t>Обязан</w:t>
      </w:r>
      <w:proofErr w:type="gramEnd"/>
      <w:r w:rsidRPr="00F72B95">
        <w:t xml:space="preserve"> незамедлительно информировать Заказчика обо всех технических инцидентах, авариях, несчастных случаях, пожарах, произошедших при выполнении работ.</w:t>
      </w:r>
    </w:p>
    <w:p w:rsidR="003F1BD6" w:rsidRPr="00F72B95" w:rsidRDefault="003F1BD6" w:rsidP="003F1BD6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567" w:firstLine="0"/>
        <w:jc w:val="both"/>
        <w:rPr>
          <w:sz w:val="22"/>
          <w:szCs w:val="22"/>
        </w:rPr>
      </w:pPr>
      <w:r w:rsidRPr="00F72B95">
        <w:t>В случае задержки начала работ по вине Подрядчика, согласно Заявке, Подрядчик возмещает простой бригады КРС и геофизической партии.</w:t>
      </w:r>
    </w:p>
    <w:p w:rsidR="003F1BD6" w:rsidRPr="00F72B95" w:rsidRDefault="003F1BD6" w:rsidP="003F1BD6">
      <w:pPr>
        <w:autoSpaceDE w:val="0"/>
        <w:autoSpaceDN w:val="0"/>
        <w:adjustRightInd w:val="0"/>
        <w:spacing w:line="276" w:lineRule="auto"/>
        <w:jc w:val="both"/>
      </w:pPr>
    </w:p>
    <w:p w:rsidR="003F1BD6" w:rsidRPr="00F72B95" w:rsidRDefault="003F1BD6" w:rsidP="003F1BD6">
      <w:pPr>
        <w:autoSpaceDE w:val="0"/>
        <w:autoSpaceDN w:val="0"/>
        <w:adjustRightInd w:val="0"/>
        <w:spacing w:line="276" w:lineRule="auto"/>
        <w:ind w:left="426"/>
        <w:jc w:val="both"/>
        <w:rPr>
          <w:b/>
        </w:rPr>
      </w:pPr>
      <w:r w:rsidRPr="00F72B95">
        <w:rPr>
          <w:b/>
        </w:rPr>
        <w:t xml:space="preserve">     4.  Основные требования к Претенденту </w:t>
      </w:r>
    </w:p>
    <w:p w:rsidR="003F1BD6" w:rsidRPr="00F72B95" w:rsidRDefault="003F1BD6" w:rsidP="003F1BD6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3F1BD6" w:rsidRPr="00F72B95" w:rsidRDefault="003F1BD6" w:rsidP="003F1BD6">
      <w:pPr>
        <w:numPr>
          <w:ilvl w:val="0"/>
          <w:numId w:val="38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F72B95">
        <w:t xml:space="preserve">Наличие разрешительной документации, </w:t>
      </w:r>
      <w:r w:rsidRPr="00F72B95">
        <w:rPr>
          <w:rFonts w:eastAsia="Arial Unicode MS"/>
        </w:rPr>
        <w:t>предусмотренной законодательством Российской Федерации</w:t>
      </w:r>
      <w:r w:rsidRPr="00F72B95">
        <w:t xml:space="preserve"> для проведения исследований по данному типу сделки (лицензий, санитарно-эпидемиологические заключений, допуск СРО), </w:t>
      </w:r>
      <w:r w:rsidRPr="00F72B95">
        <w:rPr>
          <w:rFonts w:eastAsia="Arial Unicode MS"/>
        </w:rPr>
        <w:t>сроком действия до 31.12.201</w:t>
      </w:r>
      <w:r>
        <w:rPr>
          <w:rFonts w:eastAsia="Arial Unicode MS"/>
        </w:rPr>
        <w:t>5</w:t>
      </w:r>
      <w:r w:rsidRPr="00F72B95">
        <w:rPr>
          <w:rFonts w:eastAsia="Arial Unicode MS"/>
        </w:rPr>
        <w:t xml:space="preserve"> года</w:t>
      </w:r>
      <w:r w:rsidRPr="00F72B95">
        <w:t>;</w:t>
      </w:r>
    </w:p>
    <w:p w:rsidR="003F1BD6" w:rsidRPr="00F72B95" w:rsidRDefault="003F1BD6" w:rsidP="003F1BD6">
      <w:pPr>
        <w:numPr>
          <w:ilvl w:val="0"/>
          <w:numId w:val="38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F72B95">
        <w:t xml:space="preserve"> Наличие производственных мощностей, скважинная аппаратура, наземное оборудование, компьютеризированные станции, программные средства регистрации и контроля качества материала, квалифицированные кадры и т.д.;</w:t>
      </w:r>
    </w:p>
    <w:p w:rsidR="003F1BD6" w:rsidRPr="00F72B95" w:rsidRDefault="003F1BD6" w:rsidP="003F1BD6">
      <w:pPr>
        <w:numPr>
          <w:ilvl w:val="0"/>
          <w:numId w:val="38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F72B95">
        <w:t xml:space="preserve"> Наличие производственной базы в районе работ;</w:t>
      </w:r>
    </w:p>
    <w:p w:rsidR="003F1BD6" w:rsidRPr="00F72B95" w:rsidRDefault="003F1BD6" w:rsidP="003F1BD6">
      <w:pPr>
        <w:numPr>
          <w:ilvl w:val="0"/>
          <w:numId w:val="38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F72B95">
        <w:t xml:space="preserve"> Наличие круглосуточной диспетчерской службы;</w:t>
      </w:r>
    </w:p>
    <w:p w:rsidR="003F1BD6" w:rsidRPr="00F72B95" w:rsidRDefault="003F1BD6" w:rsidP="003F1BD6">
      <w:pPr>
        <w:numPr>
          <w:ilvl w:val="0"/>
          <w:numId w:val="38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F72B95">
        <w:t xml:space="preserve"> Наличие интерпретационной службы;</w:t>
      </w:r>
    </w:p>
    <w:p w:rsidR="003F1BD6" w:rsidRPr="00F72B95" w:rsidRDefault="003F1BD6" w:rsidP="003F1BD6">
      <w:pPr>
        <w:numPr>
          <w:ilvl w:val="0"/>
          <w:numId w:val="38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F72B95">
        <w:t xml:space="preserve"> Наличие технической документации и паспортов, на применяемые аппаратурные комплексы;</w:t>
      </w:r>
    </w:p>
    <w:p w:rsidR="003F1BD6" w:rsidRPr="00F72B95" w:rsidRDefault="003F1BD6" w:rsidP="003F1BD6">
      <w:pPr>
        <w:numPr>
          <w:ilvl w:val="0"/>
          <w:numId w:val="38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 w:rsidRPr="00F72B95">
        <w:t xml:space="preserve"> Подрядчик должен предоставлять квалифицированный персонал,  имеющий соответствующее квалификационное удостоверение, 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3F1BD6" w:rsidRPr="00F72B95" w:rsidRDefault="003F1BD6" w:rsidP="003F1BD6">
      <w:pPr>
        <w:autoSpaceDE w:val="0"/>
        <w:autoSpaceDN w:val="0"/>
        <w:adjustRightInd w:val="0"/>
        <w:spacing w:line="276" w:lineRule="auto"/>
        <w:ind w:left="567"/>
        <w:jc w:val="both"/>
      </w:pPr>
    </w:p>
    <w:p w:rsidR="003F1BD6" w:rsidRPr="00F72B95" w:rsidRDefault="003F1BD6" w:rsidP="003F1BD6">
      <w:pPr>
        <w:autoSpaceDE w:val="0"/>
        <w:autoSpaceDN w:val="0"/>
        <w:adjustRightInd w:val="0"/>
        <w:spacing w:line="276" w:lineRule="auto"/>
        <w:ind w:left="567"/>
        <w:jc w:val="both"/>
      </w:pPr>
      <w:r w:rsidRPr="00F72B95">
        <w:t xml:space="preserve">   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3F1BD6" w:rsidRPr="00F72B95" w:rsidRDefault="003F1BD6" w:rsidP="003F1BD6">
      <w:pPr>
        <w:autoSpaceDE w:val="0"/>
        <w:autoSpaceDN w:val="0"/>
        <w:adjustRightInd w:val="0"/>
        <w:spacing w:line="276" w:lineRule="auto"/>
        <w:ind w:left="567"/>
        <w:jc w:val="both"/>
      </w:pPr>
      <w:r w:rsidRPr="00F72B95">
        <w:t>-  смерти в результате несчастного случая;</w:t>
      </w:r>
    </w:p>
    <w:p w:rsidR="003F1BD6" w:rsidRPr="00F72B95" w:rsidRDefault="003F1BD6" w:rsidP="003F1BD6">
      <w:pPr>
        <w:autoSpaceDE w:val="0"/>
        <w:autoSpaceDN w:val="0"/>
        <w:adjustRightInd w:val="0"/>
        <w:spacing w:line="276" w:lineRule="auto"/>
        <w:ind w:left="567"/>
        <w:jc w:val="both"/>
      </w:pPr>
      <w:r w:rsidRPr="00F72B95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3F1BD6" w:rsidRPr="00F72B95" w:rsidRDefault="003F1BD6" w:rsidP="003F1BD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3F1BD6" w:rsidRPr="004A41EE" w:rsidRDefault="003F1BD6" w:rsidP="003F1BD6">
      <w:pPr>
        <w:autoSpaceDE w:val="0"/>
        <w:autoSpaceDN w:val="0"/>
        <w:adjustRightInd w:val="0"/>
        <w:spacing w:line="276" w:lineRule="auto"/>
        <w:ind w:left="426"/>
        <w:jc w:val="both"/>
        <w:rPr>
          <w:b/>
        </w:rPr>
      </w:pPr>
      <w:r w:rsidRPr="00F72B95">
        <w:rPr>
          <w:b/>
        </w:rPr>
        <w:t>5. Особые условия</w:t>
      </w:r>
    </w:p>
    <w:p w:rsidR="003F1BD6" w:rsidRPr="00F72B95" w:rsidRDefault="003F1BD6" w:rsidP="003F1BD6">
      <w:pPr>
        <w:numPr>
          <w:ilvl w:val="0"/>
          <w:numId w:val="39"/>
        </w:numPr>
        <w:tabs>
          <w:tab w:val="clear" w:pos="644"/>
          <w:tab w:val="num" w:pos="709"/>
        </w:tabs>
        <w:autoSpaceDE w:val="0"/>
        <w:autoSpaceDN w:val="0"/>
        <w:adjustRightInd w:val="0"/>
        <w:spacing w:line="276" w:lineRule="auto"/>
        <w:ind w:left="567" w:firstLine="709"/>
        <w:jc w:val="both"/>
      </w:pPr>
      <w:r w:rsidRPr="00F72B95">
        <w:t xml:space="preserve"> </w:t>
      </w:r>
      <w:proofErr w:type="gramStart"/>
      <w:r w:rsidRPr="00F72B95">
        <w:t xml:space="preserve">Стоимость </w:t>
      </w:r>
      <w:r w:rsidRPr="00782D87">
        <w:rPr>
          <w:shd w:val="clear" w:color="auto" w:fill="FFFFFF"/>
        </w:rPr>
        <w:t xml:space="preserve">выполненных работ по скважине определяется стоимостью вскрытия 1 (одного) погонного метра резки продуктивного интервала в виде 2 (двух) продольных щелей с гидромониторной обработкой </w:t>
      </w:r>
      <w:proofErr w:type="spellStart"/>
      <w:r w:rsidRPr="00782D87">
        <w:rPr>
          <w:shd w:val="clear" w:color="auto" w:fill="FFFFFF"/>
        </w:rPr>
        <w:t>призабойной</w:t>
      </w:r>
      <w:proofErr w:type="spellEnd"/>
      <w:r w:rsidRPr="00782D87">
        <w:rPr>
          <w:shd w:val="clear" w:color="auto" w:fill="FFFFFF"/>
        </w:rPr>
        <w:t xml:space="preserve"> зоны пласта без химико-кислотной обработки и количеством фактически вскрытых метров</w:t>
      </w:r>
      <w:r w:rsidRPr="00F72B95">
        <w:t xml:space="preserve"> продуктивных горизонтов, стоимостью 1 (одного) километра пробега автомобиля </w:t>
      </w:r>
      <w:r w:rsidRPr="00782D87">
        <w:rPr>
          <w:shd w:val="clear" w:color="auto" w:fill="FFFFFF"/>
        </w:rPr>
        <w:t>при</w:t>
      </w:r>
      <w:r w:rsidRPr="00F72B95">
        <w:t xml:space="preserve"> завозе и вывозе оборудования и фактическим пробегом от базы Подрядчика до куста скважины Заказчика и обратно</w:t>
      </w:r>
      <w:proofErr w:type="gramEnd"/>
      <w:r w:rsidRPr="00F72B95">
        <w:t>, стоимостью 1 (одного) километра пробега насосного агрегата Подрядчика и фактическим пробегом насосного агрегата на скважину, согласно Протоколу согласования стоимости на выполнение работ по вторичному вскрытию продуктивных горизонтов в скважинах ОАО «СН-МНГ» с использованием технологии гидромеханической щелевой перфорации.</w:t>
      </w:r>
    </w:p>
    <w:p w:rsidR="003F1BD6" w:rsidRDefault="003F1BD6" w:rsidP="003F1BD6">
      <w:pPr>
        <w:spacing w:line="276" w:lineRule="auto"/>
        <w:ind w:left="567"/>
        <w:jc w:val="both"/>
      </w:pPr>
    </w:p>
    <w:p w:rsidR="00CA3892" w:rsidRDefault="00CA3892" w:rsidP="003F1BD6">
      <w:pPr>
        <w:spacing w:line="276" w:lineRule="auto"/>
        <w:ind w:left="567"/>
        <w:jc w:val="both"/>
      </w:pPr>
    </w:p>
    <w:p w:rsidR="003F1BD6" w:rsidRDefault="003F1BD6" w:rsidP="003F1BD6">
      <w:pPr>
        <w:spacing w:line="276" w:lineRule="auto"/>
        <w:ind w:left="567"/>
        <w:jc w:val="both"/>
      </w:pPr>
    </w:p>
    <w:p w:rsidR="003F1BD6" w:rsidRPr="00F72B95" w:rsidRDefault="003F1BD6" w:rsidP="003F1BD6">
      <w:pPr>
        <w:spacing w:line="276" w:lineRule="auto"/>
      </w:pPr>
    </w:p>
    <w:p w:rsidR="00354A04" w:rsidRPr="00F72B95" w:rsidRDefault="00354A04" w:rsidP="00354A04">
      <w:pPr>
        <w:spacing w:line="276" w:lineRule="auto"/>
      </w:pPr>
    </w:p>
    <w:p w:rsidR="00354A04" w:rsidRPr="00F72B95" w:rsidRDefault="00354A04" w:rsidP="00354A04">
      <w:pPr>
        <w:spacing w:line="276" w:lineRule="auto"/>
      </w:pPr>
    </w:p>
    <w:p w:rsidR="00C12866" w:rsidRDefault="00C12866" w:rsidP="00720970">
      <w:pPr>
        <w:jc w:val="right"/>
        <w:rPr>
          <w:b/>
          <w:sz w:val="22"/>
          <w:szCs w:val="22"/>
        </w:rPr>
      </w:pPr>
    </w:p>
    <w:p w:rsidR="00C12866" w:rsidRDefault="00C12866" w:rsidP="00720970">
      <w:pPr>
        <w:jc w:val="right"/>
        <w:rPr>
          <w:b/>
          <w:sz w:val="22"/>
          <w:szCs w:val="22"/>
        </w:rPr>
      </w:pPr>
    </w:p>
    <w:p w:rsidR="00C12866" w:rsidRDefault="00C12866" w:rsidP="00720970">
      <w:pPr>
        <w:jc w:val="right"/>
        <w:rPr>
          <w:b/>
          <w:sz w:val="22"/>
          <w:szCs w:val="22"/>
        </w:rPr>
      </w:pPr>
    </w:p>
    <w:p w:rsidR="00C12866" w:rsidRDefault="00C12866" w:rsidP="00720970">
      <w:pPr>
        <w:jc w:val="right"/>
        <w:rPr>
          <w:b/>
          <w:sz w:val="22"/>
          <w:szCs w:val="22"/>
        </w:rPr>
      </w:pPr>
    </w:p>
    <w:p w:rsidR="00354A04" w:rsidRDefault="0012714A" w:rsidP="0012714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</w:t>
      </w:r>
    </w:p>
    <w:p w:rsidR="00735EAF" w:rsidRPr="00720970" w:rsidRDefault="00735EAF" w:rsidP="00354A04">
      <w:pPr>
        <w:jc w:val="right"/>
        <w:rPr>
          <w:rFonts w:cs="Arial"/>
          <w:szCs w:val="22"/>
        </w:rPr>
      </w:pP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3F1BD6">
      <w:headerReference w:type="default" r:id="rId13"/>
      <w:headerReference w:type="first" r:id="rId14"/>
      <w:pgSz w:w="11909" w:h="16834"/>
      <w:pgMar w:top="1134" w:right="569" w:bottom="993" w:left="1134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5C2" w:rsidRDefault="00C545C2">
      <w:r>
        <w:separator/>
      </w:r>
    </w:p>
  </w:endnote>
  <w:endnote w:type="continuationSeparator" w:id="0">
    <w:p w:rsidR="00C545C2" w:rsidRDefault="00C545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5C2" w:rsidRDefault="00C545C2">
      <w:r>
        <w:separator/>
      </w:r>
    </w:p>
  </w:footnote>
  <w:footnote w:type="continuationSeparator" w:id="0">
    <w:p w:rsidR="00C545C2" w:rsidRDefault="00C545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8F54BE8"/>
    <w:multiLevelType w:val="hybridMultilevel"/>
    <w:tmpl w:val="9EAE17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0762C8"/>
    <w:multiLevelType w:val="hybridMultilevel"/>
    <w:tmpl w:val="DC5E8E1A"/>
    <w:lvl w:ilvl="0" w:tplc="041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8">
    <w:nsid w:val="0DB21123"/>
    <w:multiLevelType w:val="hybridMultilevel"/>
    <w:tmpl w:val="26026F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10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9DF4784"/>
    <w:multiLevelType w:val="hybridMultilevel"/>
    <w:tmpl w:val="ACB8BD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7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7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629118D1"/>
    <w:multiLevelType w:val="multilevel"/>
    <w:tmpl w:val="BA1412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1">
    <w:nsid w:val="6ECB2C09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BB4C46"/>
    <w:multiLevelType w:val="hybridMultilevel"/>
    <w:tmpl w:val="DFB82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D353140"/>
    <w:multiLevelType w:val="hybridMultilevel"/>
    <w:tmpl w:val="3072E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30"/>
  </w:num>
  <w:num w:numId="4">
    <w:abstractNumId w:val="20"/>
  </w:num>
  <w:num w:numId="5">
    <w:abstractNumId w:val="22"/>
  </w:num>
  <w:num w:numId="6">
    <w:abstractNumId w:val="33"/>
  </w:num>
  <w:num w:numId="7">
    <w:abstractNumId w:val="2"/>
  </w:num>
  <w:num w:numId="8">
    <w:abstractNumId w:val="14"/>
  </w:num>
  <w:num w:numId="9">
    <w:abstractNumId w:val="25"/>
  </w:num>
  <w:num w:numId="10">
    <w:abstractNumId w:val="15"/>
  </w:num>
  <w:num w:numId="11">
    <w:abstractNumId w:val="32"/>
  </w:num>
  <w:num w:numId="12">
    <w:abstractNumId w:val="13"/>
  </w:num>
  <w:num w:numId="13">
    <w:abstractNumId w:val="27"/>
  </w:num>
  <w:num w:numId="14">
    <w:abstractNumId w:val="10"/>
  </w:num>
  <w:num w:numId="15">
    <w:abstractNumId w:val="21"/>
  </w:num>
  <w:num w:numId="16">
    <w:abstractNumId w:val="24"/>
  </w:num>
  <w:num w:numId="17">
    <w:abstractNumId w:val="3"/>
  </w:num>
  <w:num w:numId="18">
    <w:abstractNumId w:val="6"/>
  </w:num>
  <w:num w:numId="19">
    <w:abstractNumId w:val="18"/>
  </w:num>
  <w:num w:numId="20">
    <w:abstractNumId w:val="28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7"/>
  </w:num>
  <w:num w:numId="24">
    <w:abstractNumId w:val="34"/>
  </w:num>
  <w:num w:numId="25">
    <w:abstractNumId w:val="12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31"/>
  </w:num>
  <w:num w:numId="29">
    <w:abstractNumId w:val="26"/>
  </w:num>
  <w:num w:numId="30">
    <w:abstractNumId w:val="23"/>
  </w:num>
  <w:num w:numId="31">
    <w:abstractNumId w:val="8"/>
  </w:num>
  <w:num w:numId="32">
    <w:abstractNumId w:val="5"/>
  </w:num>
  <w:num w:numId="33">
    <w:abstractNumId w:val="29"/>
  </w:num>
  <w:num w:numId="34">
    <w:abstractNumId w:val="7"/>
  </w:num>
  <w:num w:numId="35">
    <w:abstractNumId w:val="11"/>
  </w:num>
  <w:num w:numId="36">
    <w:abstractNumId w:val="35"/>
  </w:num>
  <w:num w:numId="3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</w:num>
  <w:num w:numId="3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2866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4394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2EB"/>
    <w:rsid w:val="0008040D"/>
    <w:rsid w:val="00080588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C54"/>
    <w:rsid w:val="000D0D44"/>
    <w:rsid w:val="000D1084"/>
    <w:rsid w:val="000D117E"/>
    <w:rsid w:val="000D2E01"/>
    <w:rsid w:val="000D4AD0"/>
    <w:rsid w:val="000D561C"/>
    <w:rsid w:val="000D5A1A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14A"/>
    <w:rsid w:val="0012750D"/>
    <w:rsid w:val="00127A22"/>
    <w:rsid w:val="00127E68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1B9F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6FE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70096"/>
    <w:rsid w:val="002714E6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0E31"/>
    <w:rsid w:val="002E1DA4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4A04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F10C2"/>
    <w:rsid w:val="003F187A"/>
    <w:rsid w:val="003F1BD6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0C9C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4A1D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0F65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3C0D"/>
    <w:rsid w:val="005050D0"/>
    <w:rsid w:val="00506773"/>
    <w:rsid w:val="00506F21"/>
    <w:rsid w:val="00507165"/>
    <w:rsid w:val="00510075"/>
    <w:rsid w:val="00510AAE"/>
    <w:rsid w:val="00510E79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A20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165CE"/>
    <w:rsid w:val="00621A75"/>
    <w:rsid w:val="00623ED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E5A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84F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0970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31E7"/>
    <w:rsid w:val="00756F16"/>
    <w:rsid w:val="00757CD6"/>
    <w:rsid w:val="007604C5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0997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0CA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5F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055A1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3EB9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0FC6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32D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5C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78F6"/>
    <w:rsid w:val="00BB1F34"/>
    <w:rsid w:val="00BB24A9"/>
    <w:rsid w:val="00BB30F1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2866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45C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2D33"/>
    <w:rsid w:val="00CA3892"/>
    <w:rsid w:val="00CA4FFB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2FBA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57A5D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DE8"/>
    <w:rsid w:val="00D87F64"/>
    <w:rsid w:val="00D91B12"/>
    <w:rsid w:val="00D921C3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B518B"/>
    <w:rsid w:val="00DC2C48"/>
    <w:rsid w:val="00DC4565"/>
    <w:rsid w:val="00DC51B8"/>
    <w:rsid w:val="00DC67FE"/>
    <w:rsid w:val="00DC7508"/>
    <w:rsid w:val="00DC7E34"/>
    <w:rsid w:val="00DD0ABA"/>
    <w:rsid w:val="00DD19A4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1727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58B"/>
    <w:rsid w:val="00E769B0"/>
    <w:rsid w:val="00E8058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6795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59C2"/>
    <w:rsid w:val="00F16B28"/>
    <w:rsid w:val="00F16C27"/>
    <w:rsid w:val="00F17191"/>
    <w:rsid w:val="00F17D58"/>
    <w:rsid w:val="00F17EAE"/>
    <w:rsid w:val="00F21ADF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503C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503C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503C0D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503C0D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503C0D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503C0D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503C0D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503C0D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503C0D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503C0D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503C0D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503C0D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503C0D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503C0D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503C0D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503C0D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503C0D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503C0D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503C0D"/>
    <w:pPr>
      <w:ind w:left="1920"/>
    </w:pPr>
    <w:rPr>
      <w:szCs w:val="21"/>
    </w:rPr>
  </w:style>
  <w:style w:type="paragraph" w:styleId="af1">
    <w:name w:val="Subtitle"/>
    <w:basedOn w:val="a8"/>
    <w:qFormat/>
    <w:rsid w:val="00503C0D"/>
    <w:pPr>
      <w:jc w:val="center"/>
    </w:pPr>
    <w:rPr>
      <w:b/>
      <w:bCs/>
    </w:rPr>
  </w:style>
  <w:style w:type="paragraph" w:styleId="af2">
    <w:name w:val="header"/>
    <w:basedOn w:val="a8"/>
    <w:rsid w:val="00503C0D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503C0D"/>
    <w:pPr>
      <w:ind w:left="708"/>
    </w:pPr>
  </w:style>
  <w:style w:type="paragraph" w:styleId="21">
    <w:name w:val="Body Text Indent 2"/>
    <w:basedOn w:val="a8"/>
    <w:rsid w:val="00503C0D"/>
    <w:pPr>
      <w:ind w:left="360"/>
    </w:pPr>
  </w:style>
  <w:style w:type="paragraph" w:styleId="31">
    <w:name w:val="Body Text Indent 3"/>
    <w:basedOn w:val="a8"/>
    <w:rsid w:val="00503C0D"/>
    <w:pPr>
      <w:ind w:left="540"/>
    </w:pPr>
  </w:style>
  <w:style w:type="paragraph" w:customStyle="1" w:styleId="a1">
    <w:name w:val="Пункт"/>
    <w:basedOn w:val="a8"/>
    <w:rsid w:val="00503C0D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503C0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503C0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503C0D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503C0D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503C0D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503C0D"/>
    <w:rPr>
      <w:color w:val="0000FF"/>
      <w:u w:val="single"/>
    </w:rPr>
  </w:style>
  <w:style w:type="paragraph" w:customStyle="1" w:styleId="11">
    <w:name w:val="Обычный1"/>
    <w:rsid w:val="00503C0D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503C0D"/>
    <w:pPr>
      <w:ind w:left="240" w:hanging="240"/>
    </w:pPr>
  </w:style>
  <w:style w:type="paragraph" w:styleId="22">
    <w:name w:val="index 2"/>
    <w:basedOn w:val="a8"/>
    <w:next w:val="a8"/>
    <w:autoRedefine/>
    <w:semiHidden/>
    <w:rsid w:val="00503C0D"/>
    <w:pPr>
      <w:ind w:left="480" w:hanging="240"/>
    </w:pPr>
  </w:style>
  <w:style w:type="paragraph" w:styleId="32">
    <w:name w:val="index 3"/>
    <w:basedOn w:val="a8"/>
    <w:next w:val="a8"/>
    <w:autoRedefine/>
    <w:semiHidden/>
    <w:rsid w:val="00503C0D"/>
    <w:pPr>
      <w:ind w:left="720" w:hanging="240"/>
    </w:pPr>
  </w:style>
  <w:style w:type="paragraph" w:styleId="41">
    <w:name w:val="index 4"/>
    <w:basedOn w:val="a8"/>
    <w:next w:val="a8"/>
    <w:autoRedefine/>
    <w:semiHidden/>
    <w:rsid w:val="00503C0D"/>
    <w:pPr>
      <w:ind w:left="960" w:hanging="240"/>
    </w:pPr>
  </w:style>
  <w:style w:type="paragraph" w:styleId="51">
    <w:name w:val="index 5"/>
    <w:basedOn w:val="a8"/>
    <w:next w:val="a8"/>
    <w:autoRedefine/>
    <w:semiHidden/>
    <w:rsid w:val="00503C0D"/>
    <w:pPr>
      <w:ind w:left="1200" w:hanging="240"/>
    </w:pPr>
  </w:style>
  <w:style w:type="paragraph" w:styleId="61">
    <w:name w:val="index 6"/>
    <w:basedOn w:val="a8"/>
    <w:next w:val="a8"/>
    <w:autoRedefine/>
    <w:semiHidden/>
    <w:rsid w:val="00503C0D"/>
    <w:pPr>
      <w:ind w:left="1440" w:hanging="240"/>
    </w:pPr>
  </w:style>
  <w:style w:type="paragraph" w:styleId="71">
    <w:name w:val="index 7"/>
    <w:basedOn w:val="a8"/>
    <w:next w:val="a8"/>
    <w:autoRedefine/>
    <w:semiHidden/>
    <w:rsid w:val="00503C0D"/>
    <w:pPr>
      <w:ind w:left="1680" w:hanging="240"/>
    </w:pPr>
  </w:style>
  <w:style w:type="paragraph" w:styleId="81">
    <w:name w:val="index 8"/>
    <w:basedOn w:val="a8"/>
    <w:next w:val="a8"/>
    <w:autoRedefine/>
    <w:semiHidden/>
    <w:rsid w:val="00503C0D"/>
    <w:pPr>
      <w:ind w:left="1920" w:hanging="240"/>
    </w:pPr>
  </w:style>
  <w:style w:type="paragraph" w:styleId="91">
    <w:name w:val="index 9"/>
    <w:basedOn w:val="a8"/>
    <w:next w:val="a8"/>
    <w:autoRedefine/>
    <w:semiHidden/>
    <w:rsid w:val="00503C0D"/>
    <w:pPr>
      <w:ind w:left="2160" w:hanging="240"/>
    </w:pPr>
  </w:style>
  <w:style w:type="paragraph" w:styleId="af5">
    <w:name w:val="index heading"/>
    <w:basedOn w:val="a8"/>
    <w:next w:val="12"/>
    <w:semiHidden/>
    <w:rsid w:val="00503C0D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503C0D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503C0D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503C0D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503C0D"/>
    <w:rPr>
      <w:sz w:val="20"/>
      <w:szCs w:val="20"/>
    </w:rPr>
  </w:style>
  <w:style w:type="paragraph" w:styleId="afa">
    <w:name w:val="annotation subject"/>
    <w:basedOn w:val="af8"/>
    <w:next w:val="af8"/>
    <w:semiHidden/>
    <w:rsid w:val="00503C0D"/>
    <w:rPr>
      <w:b/>
      <w:bCs/>
    </w:rPr>
  </w:style>
  <w:style w:type="paragraph" w:styleId="afb">
    <w:name w:val="Normal (Web)"/>
    <w:basedOn w:val="a8"/>
    <w:rsid w:val="00503C0D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503C0D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503C0D"/>
    <w:rPr>
      <w:b/>
      <w:bCs/>
    </w:rPr>
  </w:style>
  <w:style w:type="paragraph" w:styleId="afd">
    <w:name w:val="Body Text"/>
    <w:basedOn w:val="a8"/>
    <w:rsid w:val="00503C0D"/>
    <w:pPr>
      <w:spacing w:after="120"/>
    </w:pPr>
  </w:style>
  <w:style w:type="paragraph" w:styleId="afe">
    <w:name w:val="Block Text"/>
    <w:basedOn w:val="a8"/>
    <w:rsid w:val="00503C0D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503C0D"/>
    <w:rPr>
      <w:sz w:val="22"/>
      <w:szCs w:val="20"/>
    </w:rPr>
  </w:style>
  <w:style w:type="paragraph" w:styleId="33">
    <w:name w:val="Body Text 3"/>
    <w:basedOn w:val="a8"/>
    <w:rsid w:val="00503C0D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503C0D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503C0D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03C0D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503C0D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503C0D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503C0D"/>
    <w:rPr>
      <w:color w:val="800080"/>
      <w:u w:val="single"/>
    </w:rPr>
  </w:style>
  <w:style w:type="paragraph" w:customStyle="1" w:styleId="rvps31451">
    <w:name w:val="rvps31451"/>
    <w:basedOn w:val="a8"/>
    <w:rsid w:val="00503C0D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03C0D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503C0D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503C0D"/>
  </w:style>
  <w:style w:type="paragraph" w:customStyle="1" w:styleId="a">
    <w:name w:val="Стиль заголовок"/>
    <w:basedOn w:val="a8"/>
    <w:rsid w:val="00503C0D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03C0D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ovAA@mng.slavneft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procuremen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letosuOV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3127A-0B0E-44E2-BE19-C5FA3076C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1499</TotalTime>
  <Pages>1</Pages>
  <Words>3146</Words>
  <Characters>17934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21038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53</cp:revision>
  <cp:lastPrinted>2014-11-14T06:46:00Z</cp:lastPrinted>
  <dcterms:created xsi:type="dcterms:W3CDTF">2014-09-23T09:09:00Z</dcterms:created>
  <dcterms:modified xsi:type="dcterms:W3CDTF">2014-11-28T04:04:00Z</dcterms:modified>
</cp:coreProperties>
</file>