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37FD8">
            <w:pPr>
              <w:jc w:val="both"/>
            </w:pPr>
            <w:r w:rsidRPr="000127F9">
              <w:t>Протокол  № ___</w:t>
            </w:r>
            <w:r w:rsidR="00A37FD8">
              <w:rPr>
                <w:u w:val="single"/>
                <w:lang w:val="en-US"/>
              </w:rPr>
              <w:t>349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37FD8">
            <w:pPr>
              <w:jc w:val="both"/>
            </w:pPr>
            <w:r w:rsidRPr="000127F9">
              <w:t>«_</w:t>
            </w:r>
            <w:r w:rsidR="00A37FD8">
              <w:rPr>
                <w:u w:val="single"/>
                <w:lang w:val="en-US"/>
              </w:rPr>
              <w:t>27</w:t>
            </w:r>
            <w:r w:rsidRPr="000127F9">
              <w:t xml:space="preserve">_» </w:t>
            </w:r>
            <w:r w:rsidR="00A37FD8">
              <w:rPr>
                <w:u w:val="single"/>
              </w:rPr>
              <w:t>октября</w:t>
            </w:r>
            <w:r w:rsidRPr="000127F9">
              <w:t xml:space="preserve">  </w:t>
            </w:r>
            <w:r w:rsidR="00A37FD8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5BDD">
        <w:rPr>
          <w:b/>
        </w:rPr>
        <w:t>7</w:t>
      </w:r>
      <w:r w:rsidR="0035306D">
        <w:rPr>
          <w:b/>
        </w:rPr>
        <w:t>44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A37FD8">
        <w:rPr>
          <w:b/>
        </w:rPr>
        <w:t>«27</w:t>
      </w:r>
      <w:r w:rsidR="00D67B56">
        <w:rPr>
          <w:b/>
        </w:rPr>
        <w:t>»</w:t>
      </w:r>
      <w:r w:rsidR="00A37FD8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6A3EBC">
        <w:rPr>
          <w:b/>
        </w:rPr>
        <w:t>6</w:t>
      </w:r>
      <w:r w:rsidR="0035306D">
        <w:rPr>
          <w:b/>
        </w:rPr>
        <w:t>07</w:t>
      </w:r>
      <w:r w:rsidR="00827289" w:rsidRPr="00827289">
        <w:rPr>
          <w:b/>
          <w:szCs w:val="22"/>
        </w:rPr>
        <w:t xml:space="preserve"> «</w:t>
      </w:r>
      <w:r w:rsidR="0035306D">
        <w:rPr>
          <w:szCs w:val="22"/>
        </w:rPr>
        <w:t>Инженерно-технологическое сопровождение работ при производстве аварийных работ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8440F9">
        <w:t>й</w:t>
      </w:r>
      <w:r w:rsidRPr="00D67B56">
        <w:t>, подписанны</w:t>
      </w:r>
      <w:r w:rsidR="008440F9">
        <w:t>й</w:t>
      </w:r>
      <w:r w:rsidRPr="00D67B56">
        <w:t xml:space="preserve"> </w:t>
      </w:r>
      <w:r>
        <w:t>лот №</w:t>
      </w:r>
      <w:r w:rsidR="008440F9">
        <w:t>607.1</w:t>
      </w:r>
      <w:r w:rsidRPr="00D67B56">
        <w:t xml:space="preserve"> </w:t>
      </w:r>
      <w:r w:rsidRPr="00D67B56">
        <w:rPr>
          <w:szCs w:val="16"/>
        </w:rPr>
        <w:t>(Форм</w:t>
      </w:r>
      <w:r w:rsidR="008440F9">
        <w:rPr>
          <w:szCs w:val="16"/>
        </w:rPr>
        <w:t>а</w:t>
      </w:r>
      <w:r w:rsidRPr="00D67B56">
        <w:rPr>
          <w:szCs w:val="16"/>
        </w:rPr>
        <w:t xml:space="preserve">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6A3EBC" w:rsidRPr="006A3EBC">
        <w:t>6</w:t>
      </w:r>
      <w:r w:rsidR="008440F9">
        <w:t>07</w:t>
      </w:r>
      <w:r w:rsidR="00E55BDD" w:rsidRPr="006A3EBC">
        <w:t xml:space="preserve"> «</w:t>
      </w:r>
      <w:r w:rsidR="008440F9">
        <w:rPr>
          <w:szCs w:val="22"/>
        </w:rPr>
        <w:t>Инженерно-технологическое сопровождение работ при производстве аварийных работ</w:t>
      </w:r>
      <w:r w:rsidR="00D67B56" w:rsidRPr="00D67B56">
        <w:t xml:space="preserve">» </w:t>
      </w:r>
      <w:r w:rsidR="004D1CD2">
        <w:t xml:space="preserve">(Форма </w:t>
      </w:r>
      <w:r w:rsidR="00A757B9" w:rsidRPr="00AD1134">
        <w:t>8</w:t>
      </w:r>
      <w:r w:rsidR="004D1CD2" w:rsidRPr="00AD1134">
        <w:t>)</w:t>
      </w:r>
      <w:r w:rsidR="004D1CD2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A757B9" w:rsidRPr="00AD1134">
        <w:t>8</w:t>
      </w:r>
      <w:r w:rsidR="004D1CD2">
        <w:t>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DC6F93" w:rsidRDefault="00EB30DA" w:rsidP="00EB30DA">
      <w:pPr>
        <w:pStyle w:val="aff6"/>
        <w:ind w:left="0" w:firstLine="708"/>
        <w:jc w:val="both"/>
      </w:pPr>
      <w:r w:rsidRPr="00DC6F93"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1E61B4" w:rsidRDefault="00EB30DA" w:rsidP="00EB30DA">
      <w:pPr>
        <w:pStyle w:val="aff6"/>
        <w:tabs>
          <w:tab w:val="num" w:pos="0"/>
        </w:tabs>
        <w:ind w:left="0"/>
        <w:jc w:val="both"/>
      </w:pPr>
      <w:r w:rsidRPr="00DC6F93">
        <w:t>Под опционом понимается право Покупателя уменьшать</w:t>
      </w:r>
      <w:proofErr w:type="gramStart"/>
      <w:r w:rsidRPr="00DC6F93">
        <w:t xml:space="preserve"> (-) </w:t>
      </w:r>
      <w:proofErr w:type="gramEnd"/>
      <w:r w:rsidRPr="00DC6F93"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</w:t>
      </w:r>
      <w:r w:rsidRPr="001E61B4">
        <w:t xml:space="preserve">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37FD8">
        <w:rPr>
          <w:b/>
        </w:rPr>
        <w:t>27</w:t>
      </w:r>
      <w:r w:rsidRPr="009C58FF">
        <w:rPr>
          <w:b/>
        </w:rPr>
        <w:t xml:space="preserve">» </w:t>
      </w:r>
      <w:r w:rsidR="00A37FD8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37FD8">
        <w:rPr>
          <w:b/>
        </w:rPr>
        <w:t>11</w:t>
      </w:r>
      <w:r w:rsidRPr="009C58FF">
        <w:rPr>
          <w:b/>
        </w:rPr>
        <w:t xml:space="preserve">» </w:t>
      </w:r>
      <w:r w:rsidR="00A37FD8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</w:t>
      </w:r>
      <w:r w:rsidR="008440F9">
        <w:rPr>
          <w:b/>
        </w:rPr>
        <w:t>44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EE7B97">
        <w:t>6</w:t>
      </w:r>
      <w:r w:rsidR="00352766">
        <w:t>07</w:t>
      </w:r>
      <w:r w:rsidR="00E11A83" w:rsidRPr="00E11A83">
        <w:rPr>
          <w:b/>
          <w:szCs w:val="22"/>
        </w:rPr>
        <w:t xml:space="preserve"> «</w:t>
      </w:r>
      <w:r w:rsidR="00352766">
        <w:rPr>
          <w:szCs w:val="22"/>
        </w:rPr>
        <w:t>Инженерно-технологическое сопровождение работ при производстве аварийных работ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</w:t>
      </w:r>
      <w:r w:rsidR="00A757B9" w:rsidRPr="00AD1134">
        <w:t>8</w:t>
      </w:r>
      <w:r w:rsidRPr="00AD1134">
        <w:t>)</w:t>
      </w:r>
      <w:r w:rsidRPr="004D1CD2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A757B9" w:rsidRPr="00AD1134">
        <w:t>8</w:t>
      </w:r>
      <w:r w:rsidRPr="00AD1134">
        <w:t>)</w:t>
      </w:r>
      <w:r w:rsidRPr="004D1CD2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lastRenderedPageBreak/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 w:rsidR="00BD7D63">
        <w:t>й</w:t>
      </w:r>
      <w:r w:rsidRPr="00D302C2">
        <w:t>, подписанны</w:t>
      </w:r>
      <w:r w:rsidR="00BD7D63"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BD7D63">
        <w:t>607.1</w:t>
      </w:r>
      <w:r w:rsidRPr="006936BF">
        <w:t xml:space="preserve"> (Форм</w:t>
      </w:r>
      <w:r w:rsidR="00BD7D63">
        <w:t>а</w:t>
      </w:r>
      <w:r w:rsidRPr="006936BF">
        <w:t xml:space="preserve"> </w:t>
      </w:r>
      <w:r>
        <w:t>4</w:t>
      </w:r>
      <w:r w:rsidRPr="006936BF">
        <w:t>)</w:t>
      </w:r>
      <w:r w:rsidR="00A757B9">
        <w:t xml:space="preserve"> с приложениями</w:t>
      </w:r>
      <w:r w:rsidRPr="00D302C2">
        <w:rPr>
          <w:szCs w:val="16"/>
        </w:rPr>
        <w:t xml:space="preserve">, </w:t>
      </w:r>
      <w:r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>;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 w:rsidR="00A757B9">
        <w:t>7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A757B9">
        <w:t>7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390D4C" w:rsidRDefault="00424B04" w:rsidP="00424B04">
      <w:pPr>
        <w:jc w:val="both"/>
        <w:rPr>
          <w:rFonts w:eastAsia="Calibri"/>
          <w:lang w:eastAsia="en-US"/>
        </w:rPr>
      </w:pPr>
      <w:r w:rsidRPr="00424B04">
        <w:rPr>
          <w:rFonts w:eastAsia="Calibri"/>
          <w:lang w:eastAsia="en-US"/>
        </w:rPr>
        <w:t xml:space="preserve">      </w:t>
      </w:r>
    </w:p>
    <w:p w:rsidR="00424B04" w:rsidRPr="007F6427" w:rsidRDefault="00424B04" w:rsidP="00390D4C">
      <w:pPr>
        <w:ind w:firstLine="708"/>
        <w:jc w:val="both"/>
      </w:pP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A37FD8">
        <w:rPr>
          <w:u w:val="single"/>
        </w:rPr>
        <w:t>06</w:t>
      </w:r>
      <w:r w:rsidRPr="000127F9">
        <w:rPr>
          <w:b/>
        </w:rPr>
        <w:t xml:space="preserve">» </w:t>
      </w:r>
      <w:r w:rsidR="00A37FD8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proofErr w:type="spellStart"/>
      <w:r w:rsidR="00D4435E" w:rsidRPr="00D4435E">
        <w:rPr>
          <w:rFonts w:eastAsia="Calibri"/>
          <w:u w:val="single"/>
          <w:lang w:val="en-US"/>
        </w:rPr>
        <w:t>SkobaKG</w:t>
      </w:r>
      <w:proofErr w:type="spellEnd"/>
      <w:r w:rsidR="00494B6F" w:rsidRPr="00D4435E">
        <w:rPr>
          <w:rFonts w:eastAsia="Calibri"/>
          <w:u w:val="single"/>
        </w:rPr>
        <w:t>@</w:t>
      </w:r>
      <w:proofErr w:type="spellStart"/>
      <w:r w:rsidR="00494B6F" w:rsidRPr="00D4435E">
        <w:rPr>
          <w:rFonts w:eastAsia="Calibri"/>
          <w:u w:val="single"/>
          <w:lang w:val="en-US"/>
        </w:rPr>
        <w:t>mng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slavneft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ru</w:t>
      </w:r>
      <w:proofErr w:type="spellEnd"/>
      <w:r w:rsidR="006936BF" w:rsidRPr="00D4435E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2B5C78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Фоминых Дмитрий Юрьевич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2B5C78">
        <w:rPr>
          <w:rFonts w:eastAsia="Calibri"/>
        </w:rPr>
        <w:t>121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proofErr w:type="spellStart"/>
      <w:r w:rsidR="002B5C78">
        <w:rPr>
          <w:rFonts w:eastAsia="Calibri"/>
          <w:lang w:val="en-US"/>
        </w:rPr>
        <w:t>FominyhDU</w:t>
      </w:r>
      <w:proofErr w:type="spellEnd"/>
      <w:r w:rsidR="009A7600" w:rsidRPr="009A7600">
        <w:rPr>
          <w:rFonts w:eastAsia="Calibri"/>
        </w:rPr>
        <w:t>@</w:t>
      </w:r>
      <w:proofErr w:type="spellStart"/>
      <w:r w:rsidR="009A7600" w:rsidRPr="009A7600">
        <w:rPr>
          <w:rFonts w:eastAsia="Calibri"/>
          <w:lang w:val="en-US"/>
        </w:rPr>
        <w:t>mng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slavneft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ru</w:t>
      </w:r>
      <w:proofErr w:type="spellEnd"/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5732F2" w:rsidRDefault="006936BF" w:rsidP="006936BF">
      <w:pPr>
        <w:ind w:firstLine="708"/>
        <w:jc w:val="both"/>
        <w:rPr>
          <w:rFonts w:eastAsia="Calibri"/>
        </w:rPr>
      </w:pPr>
      <w:r w:rsidRPr="005732F2">
        <w:rPr>
          <w:rFonts w:eastAsia="Calibri"/>
        </w:rPr>
        <w:t>Ведущий специалист ОЗУВР</w:t>
      </w:r>
    </w:p>
    <w:p w:rsidR="006936BF" w:rsidRPr="005732F2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5732F2">
        <w:rPr>
          <w:rFonts w:eastAsia="Calibri"/>
        </w:rPr>
        <w:t>Саяпова</w:t>
      </w:r>
      <w:proofErr w:type="spellEnd"/>
      <w:r w:rsidRPr="005732F2">
        <w:rPr>
          <w:rFonts w:eastAsia="Calibri"/>
        </w:rPr>
        <w:t xml:space="preserve"> Регина Рафаиловна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5732F2">
        <w:rPr>
          <w:rFonts w:eastAsia="Calibri"/>
        </w:rPr>
        <w:t>тел. (34643) 47-</w:t>
      </w:r>
      <w:r w:rsidR="0016321E" w:rsidRPr="005732F2">
        <w:rPr>
          <w:rFonts w:eastAsia="Calibri"/>
        </w:rPr>
        <w:t xml:space="preserve">376,  </w:t>
      </w:r>
      <w:proofErr w:type="spellStart"/>
      <w:r w:rsidR="0016321E" w:rsidRPr="005732F2">
        <w:rPr>
          <w:rFonts w:eastAsia="Calibri"/>
          <w:lang w:val="en-US"/>
        </w:rPr>
        <w:t>SaiapovaRR</w:t>
      </w:r>
      <w:proofErr w:type="spellEnd"/>
      <w:r w:rsidRPr="005732F2">
        <w:rPr>
          <w:rFonts w:eastAsia="Calibri"/>
          <w:u w:val="single"/>
        </w:rPr>
        <w:t xml:space="preserve">@ </w:t>
      </w:r>
      <w:proofErr w:type="spellStart"/>
      <w:r w:rsidRPr="005732F2">
        <w:rPr>
          <w:rFonts w:eastAsia="Calibri"/>
          <w:u w:val="single"/>
          <w:lang w:val="en-US"/>
        </w:rPr>
        <w:t>mng</w:t>
      </w:r>
      <w:proofErr w:type="spellEnd"/>
      <w:r w:rsidRPr="005732F2">
        <w:rPr>
          <w:rFonts w:eastAsia="Calibri"/>
          <w:u w:val="single"/>
        </w:rPr>
        <w:t>.</w:t>
      </w:r>
      <w:proofErr w:type="spellStart"/>
      <w:r w:rsidRPr="005732F2">
        <w:rPr>
          <w:rFonts w:eastAsia="Calibri"/>
          <w:u w:val="single"/>
          <w:lang w:val="en-US"/>
        </w:rPr>
        <w:t>slavneft</w:t>
      </w:r>
      <w:proofErr w:type="spellEnd"/>
      <w:r w:rsidRPr="005732F2">
        <w:rPr>
          <w:rFonts w:eastAsia="Calibri"/>
          <w:u w:val="single"/>
        </w:rPr>
        <w:t>.</w:t>
      </w:r>
      <w:proofErr w:type="spellStart"/>
      <w:r w:rsidRPr="005732F2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AD1134" w:rsidRDefault="008F1866" w:rsidP="00AD1134">
      <w:pPr>
        <w:ind w:firstLine="708"/>
        <w:jc w:val="both"/>
        <w:rPr>
          <w:rFonts w:eastAsia="Calibri"/>
        </w:rPr>
      </w:pPr>
      <w:r w:rsidRPr="00FA2179">
        <w:rPr>
          <w:rFonts w:eastAsia="Calibri"/>
        </w:rPr>
        <w:t xml:space="preserve"> </w:t>
      </w:r>
      <w:r w:rsidRPr="00AD1134">
        <w:rPr>
          <w:rFonts w:eastAsia="Calibri"/>
        </w:rPr>
        <w:t>Дмитриченко</w:t>
      </w:r>
      <w:r w:rsidR="00AD1134" w:rsidRPr="00AD1134">
        <w:rPr>
          <w:rFonts w:eastAsia="Calibri"/>
        </w:rPr>
        <w:t xml:space="preserve">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AD1134">
        <w:rPr>
          <w:rFonts w:eastAsia="Calibri"/>
        </w:rPr>
        <w:t>тел. (34643) 46-</w:t>
      </w:r>
      <w:r w:rsidR="00AD1134" w:rsidRPr="00AD1134">
        <w:rPr>
          <w:rFonts w:eastAsia="Calibri"/>
        </w:rPr>
        <w:t>502</w:t>
      </w:r>
      <w:r w:rsidRPr="00AD1134">
        <w:rPr>
          <w:rFonts w:eastAsia="Calibri"/>
        </w:rPr>
        <w:t xml:space="preserve">, </w:t>
      </w:r>
      <w:hyperlink r:id="rId8" w:history="1">
        <w:r w:rsidRPr="00AD1134">
          <w:rPr>
            <w:rStyle w:val="af4"/>
            <w:rFonts w:eastAsia="Calibri"/>
            <w:lang w:val="en-US"/>
          </w:rPr>
          <w:t>Tender</w:t>
        </w:r>
        <w:r w:rsidRPr="00AD1134">
          <w:rPr>
            <w:rStyle w:val="af4"/>
            <w:rFonts w:eastAsia="Calibri"/>
          </w:rPr>
          <w:t>@</w:t>
        </w:r>
        <w:r w:rsidRPr="00AD1134">
          <w:rPr>
            <w:rStyle w:val="af4"/>
            <w:rFonts w:eastAsia="Calibri"/>
            <w:lang w:val="en-US"/>
          </w:rPr>
          <w:t>mng</w:t>
        </w:r>
        <w:r w:rsidRPr="00AD1134">
          <w:rPr>
            <w:rStyle w:val="af4"/>
            <w:rFonts w:eastAsia="Calibri"/>
          </w:rPr>
          <w:t>.</w:t>
        </w:r>
        <w:r w:rsidRPr="00AD1134">
          <w:rPr>
            <w:rStyle w:val="af4"/>
            <w:rFonts w:eastAsia="Calibri"/>
            <w:lang w:val="en-US"/>
          </w:rPr>
          <w:t>slavneft</w:t>
        </w:r>
        <w:r w:rsidRPr="00AD1134">
          <w:rPr>
            <w:rStyle w:val="af4"/>
            <w:rFonts w:eastAsia="Calibri"/>
          </w:rPr>
          <w:t>.</w:t>
        </w:r>
        <w:r w:rsidRPr="00AD1134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24EA1" w:rsidRPr="00B24EA1">
        <w:rPr>
          <w:b/>
          <w:sz w:val="22"/>
          <w:szCs w:val="22"/>
        </w:rPr>
        <w:t>7</w:t>
      </w:r>
      <w:r w:rsidR="00675E8D" w:rsidRPr="00675E8D">
        <w:rPr>
          <w:b/>
          <w:sz w:val="22"/>
          <w:szCs w:val="22"/>
        </w:rPr>
        <w:t>44</w:t>
      </w:r>
      <w:r w:rsidRPr="000A24D5">
        <w:rPr>
          <w:b/>
          <w:sz w:val="22"/>
          <w:szCs w:val="22"/>
        </w:rPr>
        <w:t xml:space="preserve">/ТК/2014 </w:t>
      </w:r>
      <w:r w:rsidR="00A37FD8">
        <w:rPr>
          <w:b/>
          <w:sz w:val="22"/>
          <w:szCs w:val="22"/>
        </w:rPr>
        <w:t>от «27</w:t>
      </w:r>
      <w:r w:rsidR="00D96FC8" w:rsidRPr="00D96FC8">
        <w:rPr>
          <w:b/>
          <w:sz w:val="22"/>
          <w:szCs w:val="22"/>
        </w:rPr>
        <w:t>»</w:t>
      </w:r>
      <w:r w:rsidR="00A37FD8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E149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8F1866">
        <w:rPr>
          <w:b/>
          <w:sz w:val="22"/>
          <w:szCs w:val="22"/>
        </w:rPr>
        <w:t>Договора</w:t>
      </w:r>
      <w:r w:rsidR="00A71753" w:rsidRPr="008F1866">
        <w:rPr>
          <w:b/>
          <w:sz w:val="22"/>
          <w:szCs w:val="22"/>
        </w:rPr>
        <w:t xml:space="preserve"> </w:t>
      </w:r>
      <w:r w:rsidR="0067383D" w:rsidRPr="008F1866">
        <w:rPr>
          <w:b/>
          <w:sz w:val="22"/>
          <w:szCs w:val="22"/>
        </w:rPr>
        <w:t>по инженерному и технологическому сопровождению работ при производстве аварийных работ</w:t>
      </w:r>
      <w:r w:rsidR="005F4391" w:rsidRPr="00D4435E">
        <w:rPr>
          <w:sz w:val="18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58215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8C659F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</w:t>
            </w:r>
            <w:r w:rsidRPr="008C659F">
              <w:rPr>
                <w:rFonts w:ascii="Times New Roman" w:hAnsi="Times New Roman"/>
                <w:szCs w:val="23"/>
              </w:rPr>
              <w:t xml:space="preserve">)/ уменьшение </w:t>
            </w:r>
            <w:r w:rsidRPr="00846A29">
              <w:rPr>
                <w:rFonts w:ascii="Times New Roman" w:hAnsi="Times New Roman"/>
                <w:szCs w:val="23"/>
              </w:rPr>
              <w:t>(-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0%)</w:t>
            </w:r>
            <w:r w:rsidRPr="008C659F">
              <w:rPr>
                <w:rFonts w:ascii="Times New Roman" w:hAnsi="Times New Roman"/>
                <w:szCs w:val="23"/>
              </w:rPr>
              <w:t xml:space="preserve">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37FD8">
            <w:pPr>
              <w:jc w:val="right"/>
            </w:pPr>
            <w:r w:rsidRPr="000127F9">
              <w:t>Протокол  № ____</w:t>
            </w:r>
            <w:r w:rsidR="00A37FD8">
              <w:rPr>
                <w:u w:val="single"/>
              </w:rPr>
              <w:t>349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37FD8">
            <w:pPr>
              <w:jc w:val="right"/>
            </w:pPr>
            <w:r w:rsidRPr="000127F9">
              <w:t>«</w:t>
            </w:r>
            <w:r w:rsidR="00A37FD8">
              <w:t>27</w:t>
            </w:r>
            <w:r w:rsidRPr="000127F9">
              <w:t xml:space="preserve">» </w:t>
            </w:r>
            <w:r w:rsidR="00A37FD8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C669B" w:rsidRDefault="008C669B" w:rsidP="00D96FC8">
      <w:pPr>
        <w:spacing w:line="276" w:lineRule="auto"/>
        <w:ind w:firstLine="708"/>
        <w:jc w:val="center"/>
        <w:rPr>
          <w:b/>
          <w:szCs w:val="22"/>
          <w:lang w:val="en-US"/>
        </w:rPr>
      </w:pPr>
    </w:p>
    <w:p w:rsidR="00EE3CDB" w:rsidRDefault="00EE3CDB" w:rsidP="00D96FC8">
      <w:pPr>
        <w:spacing w:line="276" w:lineRule="auto"/>
        <w:ind w:firstLine="708"/>
        <w:jc w:val="center"/>
        <w:rPr>
          <w:b/>
          <w:szCs w:val="22"/>
          <w:lang w:val="en-US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5467CC" w:rsidRDefault="00D96FC8" w:rsidP="00D96FC8">
      <w:pPr>
        <w:spacing w:line="276" w:lineRule="auto"/>
        <w:ind w:firstLine="708"/>
        <w:jc w:val="center"/>
        <w:rPr>
          <w:b/>
          <w:szCs w:val="22"/>
          <w:lang w:val="en-US"/>
        </w:rPr>
      </w:pPr>
      <w:r w:rsidRPr="005467CC">
        <w:rPr>
          <w:b/>
          <w:szCs w:val="22"/>
        </w:rPr>
        <w:t>(техническое задание)</w:t>
      </w:r>
    </w:p>
    <w:p w:rsidR="00675E8D" w:rsidRPr="0067383D" w:rsidRDefault="00675E8D" w:rsidP="00675E8D">
      <w:pPr>
        <w:pStyle w:val="3"/>
        <w:jc w:val="center"/>
      </w:pPr>
      <w:r w:rsidRPr="005467CC">
        <w:t xml:space="preserve">Для  отбора претендентов для </w:t>
      </w:r>
      <w:r w:rsidR="0030587C">
        <w:t>выполнени</w:t>
      </w:r>
      <w:bookmarkStart w:id="0" w:name="_GoBack"/>
      <w:bookmarkEnd w:id="0"/>
      <w:r w:rsidR="0030587C">
        <w:t>я работ</w:t>
      </w:r>
      <w:r w:rsidRPr="005467CC">
        <w:t xml:space="preserve"> по инженерному и технологическому сопровождению работ при производстве аварийных работ на лицензионных участках ОАО «</w:t>
      </w:r>
      <w:proofErr w:type="spellStart"/>
      <w:r w:rsidRPr="005467CC">
        <w:t>Славнефть-Мегионнефтегаз</w:t>
      </w:r>
      <w:proofErr w:type="spellEnd"/>
      <w:r w:rsidRPr="005467CC">
        <w:t>» в 2015 году.</w:t>
      </w:r>
    </w:p>
    <w:p w:rsidR="00B563DE" w:rsidRPr="0067383D" w:rsidRDefault="00B563DE" w:rsidP="00B563DE"/>
    <w:p w:rsidR="00B563DE" w:rsidRPr="002768D8" w:rsidRDefault="00B563DE" w:rsidP="00B563DE">
      <w:pPr>
        <w:tabs>
          <w:tab w:val="num" w:pos="780"/>
        </w:tabs>
        <w:adjustRightInd w:val="0"/>
        <w:ind w:left="840" w:hanging="360"/>
        <w:jc w:val="both"/>
      </w:pPr>
      <w:r w:rsidRPr="002768D8">
        <w:rPr>
          <w:rFonts w:ascii="Symbol" w:eastAsia="Symbol" w:hAnsi="Symbol" w:cs="Symbol"/>
        </w:rPr>
        <w:t></w:t>
      </w:r>
      <w:r w:rsidRPr="002768D8">
        <w:rPr>
          <w:rFonts w:ascii="Symbol" w:eastAsia="Symbol" w:hAnsi="Symbol" w:cs="Symbol"/>
        </w:rPr>
        <w:t></w:t>
      </w:r>
      <w:r w:rsidRPr="002768D8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B563DE" w:rsidRPr="002768D8" w:rsidRDefault="00B563DE" w:rsidP="00B563DE">
      <w:pPr>
        <w:adjustRightInd w:val="0"/>
        <w:ind w:left="131" w:firstLine="709"/>
        <w:jc w:val="both"/>
      </w:pPr>
      <w:r w:rsidRPr="002768D8">
        <w:t>Лот №</w:t>
      </w:r>
      <w:r w:rsidRPr="002768D8">
        <w:rPr>
          <w:b/>
          <w:bCs/>
        </w:rPr>
        <w:t xml:space="preserve"> </w:t>
      </w:r>
      <w:r w:rsidRPr="00B563DE">
        <w:rPr>
          <w:b/>
          <w:bCs/>
        </w:rPr>
        <w:t>607</w:t>
      </w:r>
      <w:r>
        <w:rPr>
          <w:b/>
          <w:bCs/>
        </w:rPr>
        <w:t>.1</w:t>
      </w:r>
      <w:r w:rsidRPr="002768D8">
        <w:rPr>
          <w:b/>
          <w:bCs/>
        </w:rPr>
        <w:t xml:space="preserve"> (Форма 4)</w:t>
      </w:r>
      <w:r w:rsidRPr="002768D8">
        <w:t xml:space="preserve"> – без объявления стартовой стоимости.</w:t>
      </w:r>
    </w:p>
    <w:p w:rsidR="00B563DE" w:rsidRPr="004F4DD8" w:rsidRDefault="00B563DE" w:rsidP="00B563DE"/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Общая часть</w:t>
      </w:r>
    </w:p>
    <w:p w:rsidR="00675E8D" w:rsidRPr="007F2CB9" w:rsidRDefault="00675E8D" w:rsidP="00675E8D">
      <w:pPr>
        <w:numPr>
          <w:ilvl w:val="1"/>
          <w:numId w:val="36"/>
        </w:numPr>
        <w:ind w:left="0" w:firstLine="709"/>
        <w:jc w:val="both"/>
      </w:pPr>
      <w:r w:rsidRPr="007F2CB9">
        <w:t xml:space="preserve">Цель работ - Оказание услуг по инженерному и технологическому сопровождению работ при производстве аварийных работ (далее по тексту ИТС АР) при </w:t>
      </w:r>
      <w:r w:rsidRPr="00664C8E">
        <w:t>капитал</w:t>
      </w:r>
      <w:r w:rsidR="000177BF" w:rsidRPr="00664C8E">
        <w:t>ьном</w:t>
      </w:r>
      <w:r w:rsidRPr="00664C8E">
        <w:t xml:space="preserve"> ремонте скважин</w:t>
      </w:r>
      <w:r w:rsidRPr="007F2CB9">
        <w:t xml:space="preserve"> (далее по тексту КРС) на лицензионных участках Открытого Акционерного Общества «</w:t>
      </w:r>
      <w:proofErr w:type="spellStart"/>
      <w:r w:rsidRPr="007F2CB9">
        <w:t>Славнефть-Мегионнефтегаз</w:t>
      </w:r>
      <w:proofErr w:type="spellEnd"/>
      <w:r w:rsidRPr="007F2CB9">
        <w:t>» (Далее ОАО «СН-МНГ») в 2014 году.</w:t>
      </w:r>
    </w:p>
    <w:p w:rsidR="00675E8D" w:rsidRPr="007F2CB9" w:rsidRDefault="00675E8D" w:rsidP="00675E8D">
      <w:pPr>
        <w:numPr>
          <w:ilvl w:val="1"/>
          <w:numId w:val="36"/>
        </w:numPr>
        <w:ind w:left="0" w:firstLine="709"/>
        <w:jc w:val="both"/>
      </w:pPr>
      <w:r w:rsidRPr="007F2CB9">
        <w:t>Работы производятся на нефтяных, нагнетательных, водозаборных и артезианских скважинах.</w:t>
      </w:r>
    </w:p>
    <w:p w:rsidR="00675E8D" w:rsidRPr="007F2CB9" w:rsidRDefault="00675E8D" w:rsidP="00675E8D">
      <w:pPr>
        <w:numPr>
          <w:ilvl w:val="1"/>
          <w:numId w:val="36"/>
        </w:numPr>
        <w:ind w:left="0" w:firstLine="709"/>
        <w:jc w:val="both"/>
      </w:pPr>
      <w:r w:rsidRPr="003E6B76">
        <w:t>Тендер отбор проводится с целью определения возможностей каждого потенциального претендента для оказания услуг по капитальному ремонту скважин</w:t>
      </w:r>
      <w:r w:rsidRPr="007F2CB9">
        <w:t>.</w:t>
      </w:r>
    </w:p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Описание объекта оказания услуг</w:t>
      </w:r>
    </w:p>
    <w:p w:rsidR="00675E8D" w:rsidRDefault="00675E8D" w:rsidP="00675E8D">
      <w:pPr>
        <w:numPr>
          <w:ilvl w:val="1"/>
          <w:numId w:val="36"/>
        </w:numPr>
        <w:ind w:left="0" w:firstLine="709"/>
        <w:jc w:val="both"/>
      </w:pPr>
      <w:r w:rsidRPr="007F2CB9">
        <w:t>Объекты ОАО «СН-МНГ» в административном отношении находятся на территории Тюменской области (</w:t>
      </w:r>
      <w:proofErr w:type="spellStart"/>
      <w:r w:rsidRPr="007F2CB9">
        <w:t>Нижневартовский</w:t>
      </w:r>
      <w:proofErr w:type="spellEnd"/>
      <w:r w:rsidRPr="007F2CB9">
        <w:t xml:space="preserve"> и  </w:t>
      </w:r>
      <w:proofErr w:type="spellStart"/>
      <w:r w:rsidRPr="007F2CB9">
        <w:t>Сургутский</w:t>
      </w:r>
      <w:proofErr w:type="spellEnd"/>
      <w:r w:rsidRPr="007F2CB9">
        <w:t xml:space="preserve"> район) и Томской области. </w:t>
      </w:r>
    </w:p>
    <w:p w:rsidR="00675E8D" w:rsidRDefault="00675E8D" w:rsidP="00675E8D">
      <w:pPr>
        <w:numPr>
          <w:ilvl w:val="1"/>
          <w:numId w:val="36"/>
        </w:numPr>
        <w:ind w:left="0" w:firstLine="709"/>
        <w:jc w:val="both"/>
      </w:pPr>
      <w:r w:rsidRPr="00146908">
        <w:t xml:space="preserve">Усредненное расстояние от г. </w:t>
      </w:r>
      <w:proofErr w:type="spellStart"/>
      <w:r w:rsidRPr="00146908">
        <w:t>Мегиона</w:t>
      </w:r>
      <w:proofErr w:type="spellEnd"/>
      <w:r w:rsidRPr="00146908">
        <w:t xml:space="preserve"> до месторождений:</w:t>
      </w:r>
    </w:p>
    <w:p w:rsidR="008F1866" w:rsidRPr="00146908" w:rsidRDefault="008F1866" w:rsidP="008F1866">
      <w:pPr>
        <w:ind w:left="709"/>
        <w:jc w:val="both"/>
      </w:pPr>
    </w:p>
    <w:tbl>
      <w:tblPr>
        <w:tblW w:w="9781" w:type="dxa"/>
        <w:tblInd w:w="108" w:type="dxa"/>
        <w:tblLook w:val="04A0"/>
      </w:tblPr>
      <w:tblGrid>
        <w:gridCol w:w="4732"/>
        <w:gridCol w:w="5049"/>
      </w:tblGrid>
      <w:tr w:rsidR="00675E8D" w:rsidRPr="00146908" w:rsidTr="00073CAC">
        <w:tc>
          <w:tcPr>
            <w:tcW w:w="4732" w:type="dxa"/>
            <w:shd w:val="clear" w:color="auto" w:fill="auto"/>
          </w:tcPr>
          <w:p w:rsidR="00675E8D" w:rsidRPr="00146908" w:rsidRDefault="00675E8D" w:rsidP="00073CAC">
            <w:pPr>
              <w:ind w:left="142"/>
              <w:jc w:val="both"/>
              <w:rPr>
                <w:b/>
              </w:rPr>
            </w:pPr>
            <w:r w:rsidRPr="00146908">
              <w:rPr>
                <w:b/>
              </w:rPr>
              <w:t xml:space="preserve">Объекты </w:t>
            </w:r>
            <w:proofErr w:type="spellStart"/>
            <w:r w:rsidRPr="00146908">
              <w:rPr>
                <w:b/>
              </w:rPr>
              <w:t>Аганского</w:t>
            </w:r>
            <w:proofErr w:type="spellEnd"/>
            <w:r w:rsidRPr="00146908">
              <w:rPr>
                <w:b/>
              </w:rPr>
              <w:t xml:space="preserve"> НГДУ: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Мегионский</w:t>
            </w:r>
            <w:proofErr w:type="spellEnd"/>
            <w:r w:rsidRPr="00146908">
              <w:t xml:space="preserve"> ЛУ – 30км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Аганский</w:t>
            </w:r>
            <w:proofErr w:type="spellEnd"/>
            <w:r w:rsidRPr="00146908">
              <w:t xml:space="preserve"> ЛУ</w:t>
            </w:r>
            <w:r w:rsidRPr="00146908">
              <w:tab/>
              <w:t>- 50км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Южно-Аганский</w:t>
            </w:r>
            <w:proofErr w:type="spellEnd"/>
            <w:r w:rsidRPr="00146908">
              <w:t xml:space="preserve"> ЛУ – 35км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Ново-Покурский</w:t>
            </w:r>
            <w:proofErr w:type="spellEnd"/>
            <w:r w:rsidRPr="00146908">
              <w:t xml:space="preserve"> ЛУ- 152км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Южно-Покамасовский</w:t>
            </w:r>
            <w:proofErr w:type="spellEnd"/>
            <w:r w:rsidRPr="00146908">
              <w:t xml:space="preserve"> ЛУ – 110км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Покамасовский</w:t>
            </w:r>
            <w:proofErr w:type="spellEnd"/>
            <w:r w:rsidRPr="00146908">
              <w:t xml:space="preserve"> ЛУ – 110км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r w:rsidRPr="00146908">
              <w:t>Северо-Островной ЛУ – 171км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Южно-Локосовский</w:t>
            </w:r>
            <w:proofErr w:type="spellEnd"/>
            <w:r w:rsidRPr="00146908">
              <w:t xml:space="preserve"> ЛУ – 194км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Мыхпайский</w:t>
            </w:r>
            <w:proofErr w:type="spellEnd"/>
            <w:r w:rsidRPr="00146908">
              <w:t xml:space="preserve"> ЛУ – 27км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Кетовский</w:t>
            </w:r>
            <w:proofErr w:type="spellEnd"/>
            <w:r w:rsidRPr="00146908">
              <w:t xml:space="preserve"> ЛУ – 169км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r w:rsidRPr="00146908">
              <w:t>Южно-Островной ЛУ – 171км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r w:rsidRPr="00146908">
              <w:t>Западно-Усть-Балыкский Л – 274км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Ачимовский</w:t>
            </w:r>
            <w:proofErr w:type="spellEnd"/>
            <w:r w:rsidRPr="00146908">
              <w:t xml:space="preserve"> ЛУ – 282км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Чистинный</w:t>
            </w:r>
            <w:proofErr w:type="spellEnd"/>
            <w:r w:rsidRPr="00146908">
              <w:t xml:space="preserve"> ЛУ – 324км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Западно-Асомкинский</w:t>
            </w:r>
            <w:proofErr w:type="spellEnd"/>
            <w:r w:rsidRPr="00146908">
              <w:t xml:space="preserve"> ЛУ – 310км</w:t>
            </w:r>
          </w:p>
          <w:p w:rsidR="00675E8D" w:rsidRPr="00146908" w:rsidRDefault="00675E8D" w:rsidP="00675E8D">
            <w:pPr>
              <w:numPr>
                <w:ilvl w:val="0"/>
                <w:numId w:val="37"/>
              </w:numPr>
              <w:ind w:left="459" w:hanging="425"/>
              <w:jc w:val="both"/>
            </w:pPr>
            <w:proofErr w:type="spellStart"/>
            <w:r w:rsidRPr="00146908">
              <w:t>Северо-Асомкинский</w:t>
            </w:r>
            <w:proofErr w:type="spellEnd"/>
            <w:r w:rsidRPr="00146908">
              <w:t xml:space="preserve"> ЛУ – 310км</w:t>
            </w:r>
          </w:p>
        </w:tc>
        <w:tc>
          <w:tcPr>
            <w:tcW w:w="5049" w:type="dxa"/>
            <w:shd w:val="clear" w:color="auto" w:fill="auto"/>
          </w:tcPr>
          <w:p w:rsidR="00675E8D" w:rsidRPr="00146908" w:rsidRDefault="00675E8D" w:rsidP="00073CAC">
            <w:pPr>
              <w:ind w:hanging="20"/>
              <w:jc w:val="both"/>
              <w:rPr>
                <w:b/>
              </w:rPr>
            </w:pPr>
            <w:r w:rsidRPr="00146908">
              <w:rPr>
                <w:b/>
              </w:rPr>
              <w:t xml:space="preserve">Объекты </w:t>
            </w:r>
            <w:proofErr w:type="spellStart"/>
            <w:r w:rsidRPr="00146908">
              <w:rPr>
                <w:b/>
              </w:rPr>
              <w:t>Ватинского</w:t>
            </w:r>
            <w:proofErr w:type="spellEnd"/>
            <w:r w:rsidRPr="00146908">
              <w:rPr>
                <w:b/>
              </w:rPr>
              <w:t xml:space="preserve"> НГДУ: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Мегионский</w:t>
            </w:r>
            <w:proofErr w:type="spellEnd"/>
            <w:r w:rsidRPr="00146908">
              <w:t xml:space="preserve"> ЛУ (КП 218-221) – 27км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Ватинский</w:t>
            </w:r>
            <w:proofErr w:type="spellEnd"/>
            <w:r w:rsidRPr="00146908">
              <w:t xml:space="preserve"> ЛУ – 20км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Северо-Покурский</w:t>
            </w:r>
            <w:proofErr w:type="spellEnd"/>
            <w:r w:rsidRPr="00146908">
              <w:t xml:space="preserve"> ЛУ – 29км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r w:rsidRPr="00146908">
              <w:t>Луговой ЛУ – 50км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Мыхпайский</w:t>
            </w:r>
            <w:proofErr w:type="spellEnd"/>
            <w:r w:rsidRPr="00146908">
              <w:t xml:space="preserve"> ЛУ (КП 54-55) – 27км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Северо-Ореховский</w:t>
            </w:r>
            <w:proofErr w:type="spellEnd"/>
            <w:r w:rsidRPr="00146908">
              <w:t xml:space="preserve"> ЛУ – 42км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Аригольский</w:t>
            </w:r>
            <w:proofErr w:type="spellEnd"/>
            <w:r w:rsidRPr="00146908">
              <w:t xml:space="preserve"> ЛУ – 201км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Узунский</w:t>
            </w:r>
            <w:proofErr w:type="spellEnd"/>
            <w:r w:rsidRPr="00146908">
              <w:t xml:space="preserve"> ЛУ</w:t>
            </w:r>
            <w:r w:rsidRPr="00146908">
              <w:tab/>
              <w:t xml:space="preserve"> - 123км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Максимкинский</w:t>
            </w:r>
            <w:proofErr w:type="spellEnd"/>
            <w:r w:rsidRPr="00146908">
              <w:t xml:space="preserve"> ЛУ</w:t>
            </w:r>
            <w:r w:rsidRPr="00146908">
              <w:tab/>
              <w:t xml:space="preserve"> - 201км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Кысомский</w:t>
            </w:r>
            <w:proofErr w:type="spellEnd"/>
            <w:r w:rsidRPr="00146908">
              <w:t xml:space="preserve"> ЛУ – 109км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Западно-Аригольский</w:t>
            </w:r>
            <w:proofErr w:type="spellEnd"/>
            <w:r w:rsidRPr="00146908">
              <w:t xml:space="preserve"> ЛУ – 201км</w:t>
            </w:r>
          </w:p>
          <w:p w:rsidR="00675E8D" w:rsidRPr="00146908" w:rsidRDefault="00675E8D" w:rsidP="00675E8D">
            <w:pPr>
              <w:numPr>
                <w:ilvl w:val="0"/>
                <w:numId w:val="38"/>
              </w:numPr>
              <w:ind w:left="0" w:hanging="20"/>
              <w:jc w:val="both"/>
            </w:pPr>
            <w:proofErr w:type="spellStart"/>
            <w:r w:rsidRPr="00146908">
              <w:t>Тайлаковский</w:t>
            </w:r>
            <w:proofErr w:type="spellEnd"/>
            <w:r w:rsidRPr="00146908">
              <w:t xml:space="preserve"> ЛУ  - 452км</w:t>
            </w:r>
          </w:p>
          <w:p w:rsidR="00675E8D" w:rsidRPr="00146908" w:rsidRDefault="00675E8D" w:rsidP="00073CAC">
            <w:pPr>
              <w:jc w:val="both"/>
            </w:pPr>
          </w:p>
          <w:p w:rsidR="00675E8D" w:rsidRPr="00146908" w:rsidRDefault="00675E8D" w:rsidP="00073CAC">
            <w:pPr>
              <w:ind w:left="142"/>
              <w:jc w:val="both"/>
              <w:rPr>
                <w:b/>
              </w:rPr>
            </w:pPr>
          </w:p>
        </w:tc>
      </w:tr>
    </w:tbl>
    <w:p w:rsidR="00675E8D" w:rsidRPr="007F2CB9" w:rsidRDefault="00675E8D" w:rsidP="00675E8D">
      <w:pPr>
        <w:ind w:firstLine="709"/>
        <w:jc w:val="both"/>
      </w:pPr>
      <w:r w:rsidRPr="007F2CB9">
        <w:lastRenderedPageBreak/>
        <w:t xml:space="preserve">Доступность части региона ограничена в период ледостава (5-10 дней) и ледохода (2-4 дня). В летнее время – паромная переправа, в зимнее время – понтонные мосты. </w:t>
      </w:r>
      <w:proofErr w:type="gramStart"/>
      <w:r w:rsidRPr="007F2CB9">
        <w:t>Сообщение с отдаленными месторождениями в зимнее время – зимник, в летнее – вертолет.</w:t>
      </w:r>
      <w:proofErr w:type="gramEnd"/>
    </w:p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Вид работ, объемы работ.</w:t>
      </w:r>
    </w:p>
    <w:p w:rsidR="00675E8D" w:rsidRPr="007F2CB9" w:rsidRDefault="00675E8D" w:rsidP="00675E8D">
      <w:pPr>
        <w:ind w:firstLine="709"/>
        <w:jc w:val="both"/>
        <w:rPr>
          <w:rFonts w:eastAsia="Calibri"/>
          <w:b/>
          <w:bCs/>
          <w:lang w:eastAsia="en-US"/>
        </w:rPr>
      </w:pPr>
      <w:r w:rsidRPr="007F2CB9">
        <w:rPr>
          <w:rFonts w:eastAsia="Calibri"/>
          <w:b/>
          <w:bCs/>
          <w:lang w:eastAsia="en-US"/>
        </w:rPr>
        <w:t xml:space="preserve">Планируется выполнение </w:t>
      </w:r>
      <w:r>
        <w:rPr>
          <w:rFonts w:eastAsia="Calibri"/>
          <w:b/>
          <w:bCs/>
          <w:color w:val="FF0000"/>
          <w:lang w:eastAsia="en-US"/>
        </w:rPr>
        <w:t>30</w:t>
      </w:r>
      <w:r w:rsidRPr="007F2CB9">
        <w:rPr>
          <w:rFonts w:eastAsia="Calibri"/>
          <w:b/>
          <w:bCs/>
          <w:color w:val="FF0000"/>
          <w:lang w:eastAsia="en-US"/>
        </w:rPr>
        <w:t xml:space="preserve"> </w:t>
      </w:r>
      <w:proofErr w:type="spellStart"/>
      <w:r w:rsidRPr="007F2CB9">
        <w:rPr>
          <w:rFonts w:eastAsia="Calibri"/>
          <w:b/>
          <w:bCs/>
          <w:lang w:eastAsia="en-US"/>
        </w:rPr>
        <w:t>скважино-операций</w:t>
      </w:r>
      <w:proofErr w:type="spellEnd"/>
      <w:r w:rsidRPr="007F2CB9">
        <w:rPr>
          <w:rFonts w:eastAsia="Calibri"/>
          <w:b/>
          <w:bCs/>
          <w:lang w:eastAsia="en-US"/>
        </w:rPr>
        <w:t xml:space="preserve"> по ликвидации сложных аварий.</w:t>
      </w:r>
    </w:p>
    <w:p w:rsidR="00675E8D" w:rsidRPr="007F2CB9" w:rsidRDefault="00675E8D" w:rsidP="00675E8D">
      <w:pPr>
        <w:jc w:val="both"/>
        <w:rPr>
          <w:b/>
          <w:i/>
        </w:rPr>
      </w:pPr>
      <w:r w:rsidRPr="007F2CB9">
        <w:rPr>
          <w:b/>
          <w:i/>
        </w:rPr>
        <w:t>Объемы работ могут быть изменены</w:t>
      </w:r>
      <w:proofErr w:type="gramStart"/>
      <w:r w:rsidRPr="007F2CB9">
        <w:rPr>
          <w:b/>
          <w:i/>
        </w:rPr>
        <w:t xml:space="preserve"> (+/-) </w:t>
      </w:r>
      <w:proofErr w:type="gramEnd"/>
      <w:r w:rsidRPr="007F2CB9">
        <w:rPr>
          <w:b/>
          <w:i/>
        </w:rPr>
        <w:t>в пределах проектно-сметной документации и в соответствии с условиями договора</w:t>
      </w:r>
      <w:r>
        <w:rPr>
          <w:b/>
          <w:i/>
        </w:rPr>
        <w:t>.</w:t>
      </w:r>
    </w:p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Сроки выполнения работ.</w:t>
      </w:r>
    </w:p>
    <w:p w:rsidR="00675E8D" w:rsidRPr="007F2CB9" w:rsidRDefault="00675E8D" w:rsidP="00675E8D">
      <w:pPr>
        <w:tabs>
          <w:tab w:val="left" w:pos="2394"/>
        </w:tabs>
      </w:pPr>
      <w:r w:rsidRPr="007F2CB9">
        <w:t>Заказчик намеревается провести конкурсный отбор (тендер) контрагентов на оказание услуг по КРС до 15 декабря 201</w:t>
      </w:r>
      <w:r>
        <w:t>4</w:t>
      </w:r>
      <w:r w:rsidRPr="007F2CB9">
        <w:t xml:space="preserve"> года. Необходимо предусмотреть мобилизацию оборудования до 01 января 201</w:t>
      </w:r>
      <w:r>
        <w:t>5</w:t>
      </w:r>
      <w:r w:rsidRPr="007F2CB9">
        <w:t xml:space="preserve"> года.</w:t>
      </w:r>
    </w:p>
    <w:p w:rsidR="00675E8D" w:rsidRPr="007F2CB9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 xml:space="preserve">Начало работ по </w:t>
      </w:r>
      <w:r w:rsidRPr="003814F9">
        <w:rPr>
          <w:rFonts w:ascii="Times New Roman" w:hAnsi="Times New Roman"/>
          <w:sz w:val="24"/>
          <w:szCs w:val="24"/>
        </w:rPr>
        <w:t>капитальному ремонту скважин</w:t>
      </w:r>
      <w:r w:rsidRPr="007F2CB9">
        <w:rPr>
          <w:rFonts w:ascii="Times New Roman" w:hAnsi="Times New Roman"/>
          <w:sz w:val="24"/>
          <w:szCs w:val="24"/>
        </w:rPr>
        <w:t xml:space="preserve"> – 01 января 201</w:t>
      </w:r>
      <w:r>
        <w:rPr>
          <w:rFonts w:ascii="Times New Roman" w:hAnsi="Times New Roman"/>
          <w:sz w:val="24"/>
          <w:szCs w:val="24"/>
        </w:rPr>
        <w:t>5</w:t>
      </w:r>
      <w:r w:rsidRPr="007F2CB9">
        <w:rPr>
          <w:rFonts w:ascii="Times New Roman" w:hAnsi="Times New Roman"/>
          <w:sz w:val="24"/>
          <w:szCs w:val="24"/>
        </w:rPr>
        <w:t>г., окончание работ 31 декабря 201</w:t>
      </w:r>
      <w:r>
        <w:rPr>
          <w:rFonts w:ascii="Times New Roman" w:hAnsi="Times New Roman"/>
          <w:sz w:val="24"/>
          <w:szCs w:val="24"/>
        </w:rPr>
        <w:t>5</w:t>
      </w:r>
      <w:r w:rsidRPr="007F2CB9">
        <w:rPr>
          <w:rFonts w:ascii="Times New Roman" w:hAnsi="Times New Roman"/>
          <w:sz w:val="24"/>
          <w:szCs w:val="24"/>
        </w:rPr>
        <w:t>г.</w:t>
      </w:r>
    </w:p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Основные требования к Претендентам и условия выполнения работ.</w:t>
      </w:r>
    </w:p>
    <w:p w:rsidR="00675E8D" w:rsidRPr="007F2CB9" w:rsidRDefault="00675E8D" w:rsidP="00675E8D">
      <w:pPr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ind w:left="0" w:firstLine="709"/>
        <w:jc w:val="both"/>
      </w:pPr>
      <w:r w:rsidRPr="007F2CB9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201</w:t>
      </w:r>
      <w:r>
        <w:t>5</w:t>
      </w:r>
      <w:r w:rsidRPr="007F2CB9">
        <w:t>г.</w:t>
      </w:r>
    </w:p>
    <w:p w:rsidR="00675E8D" w:rsidRPr="007F2CB9" w:rsidRDefault="00675E8D" w:rsidP="00675E8D">
      <w:pPr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7F2CB9">
        <w:rPr>
          <w:iCs/>
          <w:spacing w:val="-6"/>
        </w:rPr>
        <w:t>Участник должен обладать достаточным опытом производства работ.</w:t>
      </w:r>
    </w:p>
    <w:p w:rsidR="00675E8D" w:rsidRPr="007F2CB9" w:rsidRDefault="00675E8D" w:rsidP="00675E8D">
      <w:pPr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7F2CB9">
        <w:t xml:space="preserve">Участник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675E8D" w:rsidRPr="007F2CB9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675E8D" w:rsidRPr="007F2CB9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Согласие на подписание типового договора на оказание инженерного и технологического сопровождения работ при производстве аварийных работ.</w:t>
      </w:r>
    </w:p>
    <w:p w:rsidR="00675E8D" w:rsidRPr="007F2CB9" w:rsidRDefault="00675E8D" w:rsidP="00675E8D">
      <w:pPr>
        <w:numPr>
          <w:ilvl w:val="1"/>
          <w:numId w:val="36"/>
        </w:numPr>
        <w:ind w:left="0" w:firstLine="710"/>
        <w:jc w:val="both"/>
      </w:pPr>
      <w:r w:rsidRPr="007F2CB9">
        <w:t xml:space="preserve">Оборудование и инструмент, указанный в </w:t>
      </w:r>
      <w:r w:rsidRPr="00AE395C">
        <w:t>Приложении №</w:t>
      </w:r>
      <w:r w:rsidR="00BF03B6">
        <w:t>2</w:t>
      </w:r>
      <w:r w:rsidRPr="007F2CB9">
        <w:t xml:space="preserve"> к </w:t>
      </w:r>
      <w:r w:rsidR="000175E7">
        <w:t xml:space="preserve">Форме </w:t>
      </w:r>
      <w:r w:rsidR="00BF03B6">
        <w:t>4</w:t>
      </w:r>
      <w:r w:rsidRPr="007F2CB9">
        <w:t xml:space="preserve">, либо его аналоги, должны быть иностранного производства, правого и левого направления вращения. </w:t>
      </w:r>
    </w:p>
    <w:p w:rsidR="00675E8D" w:rsidRPr="007F2CB9" w:rsidRDefault="00675E8D" w:rsidP="00675E8D">
      <w:pPr>
        <w:numPr>
          <w:ilvl w:val="1"/>
          <w:numId w:val="36"/>
        </w:numPr>
        <w:ind w:left="0" w:firstLine="710"/>
        <w:jc w:val="both"/>
      </w:pPr>
      <w:r w:rsidRPr="007F2CB9"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</w:pPr>
      <w:r w:rsidRPr="007F2CB9">
        <w:t>Организация круглосуточного производства работ.</w:t>
      </w:r>
    </w:p>
    <w:p w:rsidR="00675E8D" w:rsidRPr="007F2CB9" w:rsidRDefault="00675E8D" w:rsidP="00675E8D">
      <w:pPr>
        <w:numPr>
          <w:ilvl w:val="1"/>
          <w:numId w:val="36"/>
        </w:numPr>
        <w:ind w:left="0" w:firstLine="709"/>
        <w:jc w:val="both"/>
      </w:pPr>
      <w:r w:rsidRPr="007F2CB9">
        <w:t xml:space="preserve">Весь инструмент и оборудование должно быть паспортизировано и проверено на пригодность к эксплуатации. </w:t>
      </w:r>
    </w:p>
    <w:p w:rsidR="00675E8D" w:rsidRPr="007F2CB9" w:rsidRDefault="00675E8D" w:rsidP="00675E8D">
      <w:pPr>
        <w:numPr>
          <w:ilvl w:val="1"/>
          <w:numId w:val="36"/>
        </w:numPr>
        <w:ind w:left="0" w:firstLine="710"/>
        <w:jc w:val="both"/>
      </w:pPr>
      <w:r w:rsidRPr="007F2CB9">
        <w:t xml:space="preserve">100% обеспечение технологического процесса оборудованием, инструментом и материалами по собственным договорам. 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Ответственность перед Заказчиком за действия или бездействия третьей стороны (субподрядчик).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szCs w:val="16"/>
        </w:rPr>
        <w:t>Стоимость работ не подлежит корректировке в сторону увеличения.</w:t>
      </w:r>
      <w:r w:rsidRPr="007F2CB9">
        <w:rPr>
          <w:bCs/>
        </w:rPr>
        <w:t xml:space="preserve"> 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7F2CB9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675E8D" w:rsidRPr="007F2CB9" w:rsidRDefault="00675E8D" w:rsidP="00675E8D">
      <w:pPr>
        <w:numPr>
          <w:ilvl w:val="1"/>
          <w:numId w:val="36"/>
        </w:numPr>
        <w:ind w:left="0" w:firstLine="709"/>
        <w:jc w:val="both"/>
      </w:pPr>
      <w:r w:rsidRPr="007F2CB9">
        <w:t xml:space="preserve">Ликвидация браков, аварий по вине Подрядчика выполняется за счет Подрядчика. 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</w:pPr>
      <w:r w:rsidRPr="007F2CB9">
        <w:t>Диапазон глубин производства работ в скважинах составляет от 1400 до 3900м.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</w:pPr>
      <w:r w:rsidRPr="007F2CB9">
        <w:lastRenderedPageBreak/>
        <w:t>Немедленно информировать Заказчика телефонограммой об авариях и осложнениях, возникших в процессе работы на скважинах,  которые не позволяют выполнить запланированный объем работ, согласованный сторонами.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7F2CB9">
        <w:t xml:space="preserve">Заключить договоры с </w:t>
      </w:r>
      <w:proofErr w:type="spellStart"/>
      <w:r w:rsidRPr="007F2CB9">
        <w:t>энергосбытовой</w:t>
      </w:r>
      <w:proofErr w:type="spellEnd"/>
      <w:r w:rsidRPr="007F2CB9">
        <w:t xml:space="preserve"> и сетевой компаниями на покупку и передачу электроэнергии.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</w:pPr>
      <w:r w:rsidRPr="007F2CB9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675E8D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7F2CB9">
        <w:rPr>
          <w:szCs w:val="16"/>
        </w:rPr>
        <w:t>Обязательное наличие круглосуточной телефонной и электронной связи с Заказчиком.</w:t>
      </w:r>
    </w:p>
    <w:p w:rsidR="00675E8D" w:rsidRPr="00146908" w:rsidRDefault="00675E8D" w:rsidP="00675E8D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</w:rPr>
        <w:t>Наличие договоров добровольного страхования от несчастных</w:t>
      </w:r>
      <w:r w:rsidRPr="00146908">
        <w:rPr>
          <w:rFonts w:eastAsia="Calibri"/>
          <w:bCs/>
        </w:rPr>
        <w:t xml:space="preserve"> случаев работников со страховой суммой не менее 400 000 (четырехсот тысяч) рублей, с включением в договор следующих рисков:</w:t>
      </w:r>
    </w:p>
    <w:p w:rsidR="00675E8D" w:rsidRPr="00146908" w:rsidRDefault="00675E8D" w:rsidP="00675E8D">
      <w:pPr>
        <w:pStyle w:val="aff6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  <w:bCs/>
        </w:rPr>
        <w:t>- смерти в результате несчастного случая;</w:t>
      </w:r>
    </w:p>
    <w:p w:rsidR="00675E8D" w:rsidRPr="00146908" w:rsidRDefault="00675E8D" w:rsidP="00675E8D">
      <w:pPr>
        <w:pStyle w:val="aff6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</w:rPr>
      </w:pPr>
      <w:r w:rsidRPr="00146908">
        <w:rPr>
          <w:rFonts w:eastAsia="Calibri"/>
          <w:bCs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675E8D" w:rsidRPr="00146908" w:rsidRDefault="00675E8D" w:rsidP="00675E8D">
      <w:pPr>
        <w:pStyle w:val="aff6"/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46908">
        <w:rPr>
          <w:rFonts w:eastAsia="Calibri"/>
          <w:bCs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</w:t>
      </w:r>
      <w:r w:rsidRPr="00146908">
        <w:rPr>
          <w:rFonts w:eastAsia="Calibri"/>
        </w:rPr>
        <w:t>.</w:t>
      </w:r>
    </w:p>
    <w:p w:rsidR="00675E8D" w:rsidRPr="007F2CB9" w:rsidRDefault="00675E8D" w:rsidP="00675E8D">
      <w:pPr>
        <w:pStyle w:val="aff9"/>
        <w:numPr>
          <w:ilvl w:val="1"/>
          <w:numId w:val="36"/>
        </w:numPr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Соблюдение и выполнение требований общих и локальных документов: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Инструкции по безопасности одновременного производства буровых работ, освоения и эксплуатации скважин на кусте (РД 08-435-02);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Плана работ на производство работ на скважине, подписанного обеими Сторонами;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Правил безопасности в нефтяной и газовой промышленности (утв. Постановлением  Госгортехнадзора РФ от 05.06.2003г. № 56);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Правил ведения ремонтных работ в скважинах (РД 153-39-023-97);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Положения о контрольно-пропускных пунктах ОАО «СН-МНГ» с изменениями и дополнениями;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ОАО «СН-МНГ» в области охраны труда, промышленной, пожарной и экологической безопасности» СТО 025-2011;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Стандарта «Транспортная безопасность в ОАО «СН-МНГ» СТБ 034-201</w:t>
      </w:r>
      <w:r w:rsidR="008F1866" w:rsidRPr="008F1866">
        <w:rPr>
          <w:rFonts w:ascii="Times New Roman" w:hAnsi="Times New Roman"/>
          <w:sz w:val="24"/>
          <w:szCs w:val="24"/>
          <w:highlight w:val="yellow"/>
        </w:rPr>
        <w:t>3</w:t>
      </w:r>
      <w:r w:rsidRPr="007F2CB9">
        <w:rPr>
          <w:rFonts w:ascii="Times New Roman" w:hAnsi="Times New Roman"/>
          <w:sz w:val="24"/>
          <w:szCs w:val="24"/>
        </w:rPr>
        <w:t>;</w:t>
      </w:r>
    </w:p>
    <w:p w:rsidR="00675E8D" w:rsidRPr="007F2CB9" w:rsidRDefault="00675E8D" w:rsidP="00675E8D">
      <w:pPr>
        <w:pStyle w:val="aff9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2CB9">
        <w:rPr>
          <w:rFonts w:ascii="Times New Roman" w:hAnsi="Times New Roman"/>
          <w:sz w:val="24"/>
          <w:szCs w:val="24"/>
        </w:rPr>
        <w:t>Других положений, регламентов и инструкций, действующих на производственной территории ОАО «СН-МНГ».</w:t>
      </w:r>
    </w:p>
    <w:p w:rsidR="00675E8D" w:rsidRPr="007F2CB9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710" w:firstLine="709"/>
        <w:jc w:val="both"/>
      </w:pPr>
      <w:r w:rsidRPr="007249C7">
        <w:rPr>
          <w:szCs w:val="16"/>
        </w:rPr>
        <w:t>Обеспечение фирменной спецодеждой с логотипом собственной компании.</w:t>
      </w:r>
    </w:p>
    <w:p w:rsidR="00675E8D" w:rsidRPr="00675E8D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675E8D">
        <w:rPr>
          <w:rStyle w:val="afc"/>
          <w:b/>
          <w:i w:val="0"/>
        </w:rPr>
        <w:t>Формирование стоимости работ.</w:t>
      </w:r>
    </w:p>
    <w:p w:rsidR="00675E8D" w:rsidRPr="00675E8D" w:rsidRDefault="00675E8D" w:rsidP="00675E8D">
      <w:pPr>
        <w:pStyle w:val="3"/>
        <w:numPr>
          <w:ilvl w:val="1"/>
          <w:numId w:val="36"/>
        </w:numPr>
        <w:spacing w:before="240" w:after="60"/>
        <w:ind w:left="1070"/>
        <w:jc w:val="both"/>
        <w:rPr>
          <w:bCs w:val="0"/>
          <w:i w:val="0"/>
        </w:rPr>
      </w:pPr>
      <w:r w:rsidRPr="00675E8D">
        <w:rPr>
          <w:bCs w:val="0"/>
          <w:i w:val="0"/>
        </w:rPr>
        <w:t>Базовая стоимость операции услуги по ИТС АР должна включать затраты Подрядчика: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Стоимость расходуемых материалов, оборудования и инструмента, необходимых претенденту для оказания  услуг по ИТСР;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ремонт и обслуживание спец. техники, госпошлины за регистрацию транспортных средств и получения талонов техосмотра;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обслуживание и ремонт используемого при ИТСР оборудования;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 xml:space="preserve">Затраты на обеспечение и содержание на месторождении Заказчика оборудования и инструмента для выполнения операций по ИТСР; 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lastRenderedPageBreak/>
        <w:t xml:space="preserve">Транспортные расходы, связанные с использованием технологического специального и пассажирского транспорта; 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Прочие расходы (ГСМ, ПБ и ООС и т.д.);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Арендные платежи;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привлечение специализированного сервиса и оборудования;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Связь, информационно-технологические услуги и услуги по обслуживанию АСУ и оргтехники;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Природоохранные мероприятия;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утилизацию отходов производства и бытовых отходов;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Накладные расходы;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Рентабельность</w:t>
      </w:r>
      <w:r w:rsidRPr="007F2CB9">
        <w:rPr>
          <w:bCs/>
          <w:lang w:val="en-US"/>
        </w:rPr>
        <w:t>;</w:t>
      </w:r>
    </w:p>
    <w:p w:rsidR="00675E8D" w:rsidRPr="007F2CB9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обустройство базы (производственного участка), проживание;</w:t>
      </w:r>
    </w:p>
    <w:p w:rsidR="00675E8D" w:rsidRDefault="00675E8D" w:rsidP="00675E8D">
      <w:pPr>
        <w:numPr>
          <w:ilvl w:val="0"/>
          <w:numId w:val="48"/>
        </w:numPr>
        <w:tabs>
          <w:tab w:val="clear" w:pos="1260"/>
        </w:tabs>
        <w:ind w:left="709" w:hanging="283"/>
        <w:jc w:val="both"/>
        <w:rPr>
          <w:bCs/>
        </w:rPr>
      </w:pPr>
      <w:r w:rsidRPr="007F2CB9">
        <w:rPr>
          <w:bCs/>
        </w:rPr>
        <w:t>Затраты на мобилизацию/демобилизацию материалов и оборудования Подрядчика до лицензионного участка ОАО «СН-МНГ».</w:t>
      </w:r>
    </w:p>
    <w:p w:rsidR="00675E8D" w:rsidRPr="007F2CB9" w:rsidRDefault="00675E8D" w:rsidP="00675E8D">
      <w:pPr>
        <w:ind w:left="426"/>
        <w:jc w:val="both"/>
        <w:rPr>
          <w:bCs/>
        </w:rPr>
      </w:pPr>
      <w:r>
        <w:rPr>
          <w:bCs/>
        </w:rPr>
        <w:t xml:space="preserve">Данная информация предоставляется по форме </w:t>
      </w:r>
      <w:r w:rsidR="000175E7" w:rsidRPr="00BE0E71">
        <w:rPr>
          <w:bCs/>
        </w:rPr>
        <w:t>Приложения №</w:t>
      </w:r>
      <w:r w:rsidR="00BF03B6">
        <w:rPr>
          <w:bCs/>
        </w:rPr>
        <w:t>3</w:t>
      </w:r>
      <w:r w:rsidR="000175E7" w:rsidRPr="00BE0E71">
        <w:rPr>
          <w:bCs/>
        </w:rPr>
        <w:t xml:space="preserve"> к Форме </w:t>
      </w:r>
      <w:r w:rsidR="00BF03B6">
        <w:rPr>
          <w:bCs/>
        </w:rPr>
        <w:t>4</w:t>
      </w:r>
      <w:r w:rsidR="000175E7" w:rsidRPr="00BE0E71">
        <w:rPr>
          <w:bCs/>
        </w:rPr>
        <w:t xml:space="preserve"> («</w:t>
      </w:r>
      <w:r w:rsidR="000175E7">
        <w:rPr>
          <w:bCs/>
        </w:rPr>
        <w:t>Плановая калькуляция стоимости 1 операции по ИТС работ по ликвидации сложных аварий при ТКРС на 2015 год</w:t>
      </w:r>
      <w:r w:rsidR="000175E7" w:rsidRPr="00BE0E71">
        <w:rPr>
          <w:bCs/>
        </w:rPr>
        <w:t>»), Приложения</w:t>
      </w:r>
      <w:r w:rsidRPr="00BE0E71">
        <w:rPr>
          <w:bCs/>
        </w:rPr>
        <w:t xml:space="preserve"> №</w:t>
      </w:r>
      <w:r w:rsidR="00BF03B6">
        <w:rPr>
          <w:bCs/>
        </w:rPr>
        <w:t>4</w:t>
      </w:r>
      <w:r w:rsidRPr="00BE0E71">
        <w:rPr>
          <w:bCs/>
        </w:rPr>
        <w:t xml:space="preserve"> к </w:t>
      </w:r>
      <w:r w:rsidR="000175E7">
        <w:rPr>
          <w:bCs/>
        </w:rPr>
        <w:t xml:space="preserve">Форме </w:t>
      </w:r>
      <w:r w:rsidR="00BF03B6">
        <w:rPr>
          <w:bCs/>
        </w:rPr>
        <w:t>4</w:t>
      </w:r>
      <w:r w:rsidR="000175E7">
        <w:rPr>
          <w:bCs/>
        </w:rPr>
        <w:t xml:space="preserve"> (</w:t>
      </w:r>
      <w:r>
        <w:rPr>
          <w:bCs/>
        </w:rPr>
        <w:t>«Расшифровка статей затрат на 2015 год»</w:t>
      </w:r>
      <w:r w:rsidR="000175E7">
        <w:rPr>
          <w:bCs/>
        </w:rPr>
        <w:t>)</w:t>
      </w:r>
      <w:r>
        <w:rPr>
          <w:bCs/>
        </w:rPr>
        <w:t xml:space="preserve">.  </w:t>
      </w:r>
    </w:p>
    <w:p w:rsidR="00675E8D" w:rsidRPr="00675E8D" w:rsidRDefault="00675E8D" w:rsidP="00675E8D">
      <w:pPr>
        <w:pStyle w:val="3"/>
        <w:numPr>
          <w:ilvl w:val="1"/>
          <w:numId w:val="36"/>
        </w:numPr>
        <w:spacing w:before="240" w:after="60"/>
        <w:ind w:left="0" w:firstLine="709"/>
        <w:jc w:val="both"/>
        <w:rPr>
          <w:bCs w:val="0"/>
          <w:i w:val="0"/>
        </w:rPr>
      </w:pPr>
      <w:r w:rsidRPr="00675E8D">
        <w:rPr>
          <w:bCs w:val="0"/>
          <w:i w:val="0"/>
        </w:rPr>
        <w:t>Оплата выполненных работ.</w:t>
      </w:r>
    </w:p>
    <w:p w:rsidR="00675E8D" w:rsidRPr="00C621EA" w:rsidRDefault="00675E8D" w:rsidP="00675E8D">
      <w:pPr>
        <w:ind w:firstLine="709"/>
        <w:jc w:val="both"/>
        <w:rPr>
          <w:szCs w:val="22"/>
        </w:rPr>
      </w:pPr>
      <w:r w:rsidRPr="00C621EA">
        <w:rPr>
          <w:szCs w:val="22"/>
        </w:rPr>
        <w:t xml:space="preserve">Стоимость </w:t>
      </w:r>
      <w:proofErr w:type="spellStart"/>
      <w:r w:rsidRPr="00C621EA">
        <w:rPr>
          <w:szCs w:val="22"/>
        </w:rPr>
        <w:t>скважино-операции</w:t>
      </w:r>
      <w:proofErr w:type="spellEnd"/>
      <w:r w:rsidRPr="00C621EA">
        <w:rPr>
          <w:szCs w:val="22"/>
        </w:rPr>
        <w:t xml:space="preserve"> определяется в виде тарифов за персонал, оборудование и инструмент (Приложение №</w:t>
      </w:r>
      <w:r w:rsidR="00BF03B6">
        <w:rPr>
          <w:szCs w:val="22"/>
        </w:rPr>
        <w:t>2</w:t>
      </w:r>
      <w:r w:rsidRPr="00C621EA">
        <w:rPr>
          <w:szCs w:val="22"/>
        </w:rPr>
        <w:t xml:space="preserve"> к </w:t>
      </w:r>
      <w:r w:rsidR="000175E7">
        <w:rPr>
          <w:szCs w:val="22"/>
        </w:rPr>
        <w:t xml:space="preserve">Форме </w:t>
      </w:r>
      <w:r w:rsidR="00BF03B6">
        <w:rPr>
          <w:szCs w:val="22"/>
        </w:rPr>
        <w:t>4</w:t>
      </w:r>
      <w:r w:rsidRPr="00C621EA">
        <w:rPr>
          <w:szCs w:val="22"/>
        </w:rPr>
        <w:t>) и формируется из времени работы Подрядчика на одной скважине с учётом номенклатуры и количества используемого оборудования и инструмента, а также его стоимости в случае утраты при проведении Работ, в соответствии с расценками заключённого договора.</w:t>
      </w:r>
    </w:p>
    <w:p w:rsidR="00675E8D" w:rsidRPr="00C621EA" w:rsidRDefault="00675E8D" w:rsidP="00675E8D">
      <w:pPr>
        <w:numPr>
          <w:ilvl w:val="1"/>
          <w:numId w:val="36"/>
        </w:numPr>
        <w:ind w:left="0" w:firstLine="709"/>
        <w:jc w:val="both"/>
        <w:rPr>
          <w:szCs w:val="22"/>
        </w:rPr>
      </w:pPr>
      <w:proofErr w:type="gramStart"/>
      <w:r w:rsidRPr="00C621EA">
        <w:rPr>
          <w:szCs w:val="22"/>
        </w:rPr>
        <w:t>Необходимо указать ориентировочную стоимость операции по инженерному и технологическому сопровождению при проведении аварийных работ, которая  формируется от времени работ на одной скважине, а также номенклатуры и количества используемого инструмента, и в соответствии с предлагаемыми расценками (</w:t>
      </w:r>
      <w:r w:rsidRPr="00BE0E71">
        <w:rPr>
          <w:szCs w:val="22"/>
        </w:rPr>
        <w:t>Приложение №</w:t>
      </w:r>
      <w:r w:rsidR="00BF03B6">
        <w:rPr>
          <w:szCs w:val="22"/>
        </w:rPr>
        <w:t>5</w:t>
      </w:r>
      <w:r w:rsidR="000175E7">
        <w:rPr>
          <w:szCs w:val="22"/>
        </w:rPr>
        <w:t xml:space="preserve"> к Форме </w:t>
      </w:r>
      <w:r w:rsidR="00BF03B6">
        <w:rPr>
          <w:szCs w:val="22"/>
        </w:rPr>
        <w:t>4</w:t>
      </w:r>
      <w:r w:rsidRPr="00C621EA">
        <w:rPr>
          <w:szCs w:val="22"/>
        </w:rPr>
        <w:t>).</w:t>
      </w:r>
      <w:proofErr w:type="gramEnd"/>
    </w:p>
    <w:p w:rsidR="00675E8D" w:rsidRPr="00C621EA" w:rsidRDefault="0026345F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26345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6345F">
        <w:rPr>
          <w:rFonts w:ascii="Times New Roman" w:hAnsi="Times New Roman"/>
          <w:sz w:val="24"/>
        </w:rPr>
        <w:t>с даты получения</w:t>
      </w:r>
      <w:proofErr w:type="gramEnd"/>
      <w:r w:rsidRPr="0026345F">
        <w:rPr>
          <w:rFonts w:ascii="Times New Roman" w:hAnsi="Times New Roman"/>
          <w:sz w:val="24"/>
        </w:rPr>
        <w:t xml:space="preserve"> от Подрядчика оригиналов документов</w:t>
      </w:r>
      <w:r>
        <w:rPr>
          <w:rFonts w:ascii="Times New Roman" w:hAnsi="Times New Roman"/>
          <w:sz w:val="28"/>
        </w:rPr>
        <w:t>.</w:t>
      </w:r>
    </w:p>
    <w:p w:rsidR="00675E8D" w:rsidRPr="00C621EA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C621EA">
        <w:rPr>
          <w:rFonts w:ascii="Times New Roman" w:hAnsi="Times New Roman"/>
          <w:sz w:val="24"/>
        </w:rPr>
        <w:t>Текст договора не предусматривает предоплаты.</w:t>
      </w:r>
    </w:p>
    <w:p w:rsidR="00675E8D" w:rsidRPr="00C621EA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rFonts w:eastAsia="Arial Unicode MS"/>
          <w:b/>
          <w:i w:val="0"/>
          <w:szCs w:val="22"/>
        </w:rPr>
      </w:pPr>
      <w:r w:rsidRPr="00C621EA">
        <w:rPr>
          <w:rStyle w:val="afc"/>
          <w:b/>
          <w:i w:val="0"/>
          <w:szCs w:val="22"/>
        </w:rPr>
        <w:t>Прочие условия.</w:t>
      </w:r>
      <w:r w:rsidRPr="00C621EA">
        <w:rPr>
          <w:rStyle w:val="afc"/>
          <w:b/>
          <w:i w:val="0"/>
          <w:szCs w:val="22"/>
        </w:rPr>
        <w:tab/>
      </w:r>
    </w:p>
    <w:p w:rsidR="00675E8D" w:rsidRPr="00C621EA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zCs w:val="22"/>
        </w:rPr>
      </w:pPr>
      <w:r w:rsidRPr="00C621EA">
        <w:rPr>
          <w:szCs w:val="22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675E8D" w:rsidRPr="00C621EA" w:rsidRDefault="00675E8D" w:rsidP="00675E8D">
      <w:pPr>
        <w:numPr>
          <w:ilvl w:val="1"/>
          <w:numId w:val="36"/>
        </w:numPr>
        <w:autoSpaceDE w:val="0"/>
        <w:autoSpaceDN w:val="0"/>
        <w:adjustRightInd w:val="0"/>
        <w:ind w:left="0" w:firstLine="709"/>
        <w:jc w:val="both"/>
        <w:rPr>
          <w:szCs w:val="22"/>
        </w:rPr>
      </w:pPr>
      <w:r w:rsidRPr="00C621EA">
        <w:rPr>
          <w:szCs w:val="22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675E8D" w:rsidRPr="00C621EA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C621EA">
        <w:rPr>
          <w:rFonts w:ascii="Times New Roman" w:hAnsi="Times New Roman"/>
          <w:sz w:val="24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675E8D" w:rsidRPr="00C621EA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C621EA">
        <w:rPr>
          <w:rFonts w:ascii="Times New Roman" w:hAnsi="Times New Roman"/>
          <w:sz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675E8D" w:rsidRPr="00C621EA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C621EA">
        <w:rPr>
          <w:rFonts w:ascii="Times New Roman" w:hAnsi="Times New Roman"/>
          <w:sz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675E8D" w:rsidRPr="00C621EA" w:rsidRDefault="00675E8D" w:rsidP="00675E8D">
      <w:pPr>
        <w:pStyle w:val="aff9"/>
        <w:numPr>
          <w:ilvl w:val="1"/>
          <w:numId w:val="36"/>
        </w:numPr>
        <w:ind w:left="0" w:firstLine="709"/>
        <w:jc w:val="both"/>
        <w:rPr>
          <w:rFonts w:ascii="Times New Roman" w:hAnsi="Times New Roman"/>
          <w:sz w:val="24"/>
        </w:rPr>
      </w:pPr>
      <w:r w:rsidRPr="00C621EA">
        <w:rPr>
          <w:rFonts w:ascii="Times New Roman" w:hAnsi="Times New Roman"/>
          <w:sz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675E8D" w:rsidRPr="0085332B" w:rsidRDefault="00675E8D" w:rsidP="00675E8D">
      <w:pPr>
        <w:pStyle w:val="3"/>
        <w:numPr>
          <w:ilvl w:val="0"/>
          <w:numId w:val="36"/>
        </w:numPr>
        <w:spacing w:before="240" w:after="60"/>
        <w:ind w:left="0" w:firstLine="709"/>
        <w:jc w:val="both"/>
        <w:rPr>
          <w:rStyle w:val="afc"/>
          <w:b/>
          <w:i w:val="0"/>
        </w:rPr>
      </w:pPr>
      <w:r w:rsidRPr="0085332B">
        <w:rPr>
          <w:rStyle w:val="afc"/>
          <w:b/>
          <w:i w:val="0"/>
        </w:rPr>
        <w:lastRenderedPageBreak/>
        <w:t>Информация о запросе предложений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>Дата начала приема заявок: "</w:t>
      </w:r>
      <w:r w:rsidR="00A37FD8">
        <w:rPr>
          <w:rFonts w:ascii="Times New Roman" w:hAnsi="Times New Roman"/>
          <w:sz w:val="24"/>
          <w:szCs w:val="24"/>
        </w:rPr>
        <w:t>27</w:t>
      </w:r>
      <w:r w:rsidRPr="00972CA7">
        <w:rPr>
          <w:rFonts w:ascii="Times New Roman" w:hAnsi="Times New Roman"/>
          <w:sz w:val="24"/>
          <w:szCs w:val="24"/>
        </w:rPr>
        <w:t xml:space="preserve">" </w:t>
      </w:r>
      <w:r w:rsidR="00A37FD8">
        <w:rPr>
          <w:rFonts w:ascii="Times New Roman" w:hAnsi="Times New Roman"/>
          <w:sz w:val="24"/>
          <w:szCs w:val="24"/>
        </w:rPr>
        <w:t>октября</w:t>
      </w:r>
      <w:r w:rsidRPr="00972CA7">
        <w:rPr>
          <w:rFonts w:ascii="Times New Roman" w:hAnsi="Times New Roman"/>
          <w:sz w:val="24"/>
          <w:szCs w:val="24"/>
        </w:rPr>
        <w:t xml:space="preserve"> 20</w:t>
      </w:r>
      <w:r w:rsidR="00A37FD8">
        <w:rPr>
          <w:rFonts w:ascii="Times New Roman" w:hAnsi="Times New Roman"/>
          <w:sz w:val="24"/>
          <w:szCs w:val="24"/>
        </w:rPr>
        <w:t>14</w:t>
      </w:r>
      <w:r w:rsidRPr="00972CA7">
        <w:rPr>
          <w:rFonts w:ascii="Times New Roman" w:hAnsi="Times New Roman"/>
          <w:sz w:val="24"/>
          <w:szCs w:val="24"/>
        </w:rPr>
        <w:t xml:space="preserve"> г.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>Дата, время и место окончания приема заявок: "</w:t>
      </w:r>
      <w:r w:rsidR="00A37FD8">
        <w:rPr>
          <w:rFonts w:ascii="Times New Roman" w:hAnsi="Times New Roman"/>
          <w:sz w:val="24"/>
          <w:szCs w:val="24"/>
        </w:rPr>
        <w:t>11</w:t>
      </w:r>
      <w:r w:rsidRPr="00972CA7">
        <w:rPr>
          <w:rFonts w:ascii="Times New Roman" w:hAnsi="Times New Roman"/>
          <w:sz w:val="24"/>
          <w:szCs w:val="24"/>
        </w:rPr>
        <w:t xml:space="preserve">" </w:t>
      </w:r>
      <w:r w:rsidR="00A37FD8">
        <w:rPr>
          <w:rFonts w:ascii="Times New Roman" w:hAnsi="Times New Roman"/>
          <w:sz w:val="24"/>
          <w:szCs w:val="24"/>
        </w:rPr>
        <w:t>ноября</w:t>
      </w:r>
      <w:r w:rsidRPr="00972CA7">
        <w:rPr>
          <w:rFonts w:ascii="Times New Roman" w:hAnsi="Times New Roman"/>
          <w:sz w:val="24"/>
          <w:szCs w:val="24"/>
        </w:rPr>
        <w:t xml:space="preserve"> 20</w:t>
      </w:r>
      <w:r w:rsidR="00A37FD8">
        <w:rPr>
          <w:rFonts w:ascii="Times New Roman" w:hAnsi="Times New Roman"/>
          <w:sz w:val="24"/>
          <w:szCs w:val="24"/>
        </w:rPr>
        <w:t>14</w:t>
      </w:r>
      <w:r w:rsidRPr="00972CA7">
        <w:rPr>
          <w:rFonts w:ascii="Times New Roman" w:hAnsi="Times New Roman"/>
          <w:sz w:val="24"/>
          <w:szCs w:val="24"/>
        </w:rPr>
        <w:t xml:space="preserve"> г., </w:t>
      </w:r>
      <w:r w:rsidR="00A37FD8">
        <w:rPr>
          <w:rFonts w:ascii="Times New Roman" w:hAnsi="Times New Roman"/>
          <w:sz w:val="24"/>
          <w:szCs w:val="24"/>
        </w:rPr>
        <w:t>15</w:t>
      </w:r>
      <w:r w:rsidRPr="00972CA7">
        <w:rPr>
          <w:rFonts w:ascii="Times New Roman" w:hAnsi="Times New Roman"/>
          <w:sz w:val="24"/>
          <w:szCs w:val="24"/>
        </w:rPr>
        <w:t>:00 час</w:t>
      </w:r>
      <w:proofErr w:type="gramStart"/>
      <w:r w:rsidRPr="00972CA7">
        <w:rPr>
          <w:rFonts w:ascii="Times New Roman" w:hAnsi="Times New Roman"/>
          <w:sz w:val="24"/>
          <w:szCs w:val="24"/>
        </w:rPr>
        <w:t>.</w:t>
      </w:r>
      <w:r w:rsidR="00A37FD8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A37FD8">
        <w:rPr>
          <w:rFonts w:ascii="Times New Roman" w:hAnsi="Times New Roman"/>
          <w:sz w:val="24"/>
          <w:szCs w:val="24"/>
        </w:rPr>
        <w:t>мск</w:t>
      </w:r>
      <w:proofErr w:type="spellEnd"/>
      <w:r w:rsidR="00A37FD8">
        <w:rPr>
          <w:rFonts w:ascii="Times New Roman" w:hAnsi="Times New Roman"/>
          <w:sz w:val="24"/>
          <w:szCs w:val="24"/>
        </w:rPr>
        <w:t>)</w:t>
      </w:r>
      <w:r w:rsidRPr="00972CA7">
        <w:rPr>
          <w:rFonts w:ascii="Times New Roman" w:hAnsi="Times New Roman"/>
          <w:sz w:val="24"/>
          <w:szCs w:val="24"/>
        </w:rPr>
        <w:t xml:space="preserve"> по адресу Организатора.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>Организатор: ОАО "</w:t>
      </w:r>
      <w:proofErr w:type="spellStart"/>
      <w:r w:rsidRPr="00972CA7">
        <w:rPr>
          <w:rFonts w:ascii="Times New Roman" w:hAnsi="Times New Roman"/>
          <w:sz w:val="24"/>
          <w:szCs w:val="24"/>
        </w:rPr>
        <w:t>Славнефть-Мегионнефтегаз</w:t>
      </w:r>
      <w:proofErr w:type="spellEnd"/>
      <w:r w:rsidRPr="00972CA7">
        <w:rPr>
          <w:rFonts w:ascii="Times New Roman" w:hAnsi="Times New Roman"/>
          <w:sz w:val="24"/>
          <w:szCs w:val="24"/>
        </w:rPr>
        <w:t>"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 xml:space="preserve">Адрес Организатора: 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 xml:space="preserve">Российская Федерация, 628684, город </w:t>
      </w:r>
      <w:proofErr w:type="spellStart"/>
      <w:r w:rsidRPr="00972CA7">
        <w:rPr>
          <w:rFonts w:ascii="Times New Roman" w:hAnsi="Times New Roman"/>
          <w:sz w:val="24"/>
          <w:szCs w:val="24"/>
        </w:rPr>
        <w:t>Мегион</w:t>
      </w:r>
      <w:proofErr w:type="spellEnd"/>
      <w:r w:rsidRPr="00972CA7">
        <w:rPr>
          <w:rFonts w:ascii="Times New Roman" w:hAnsi="Times New Roman"/>
          <w:sz w:val="24"/>
          <w:szCs w:val="24"/>
        </w:rPr>
        <w:t>, Ханты-Мансийский автономный округ - Югра, улица Кузьмина, дом 51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>ИНН 8605003932 / КПП 997150001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 xml:space="preserve">Контактное лицо по решению технических вопросов: Дмитрий Юрьевич Фоминых </w:t>
      </w:r>
    </w:p>
    <w:p w:rsidR="00675E8D" w:rsidRPr="00972CA7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72CA7">
        <w:rPr>
          <w:rFonts w:ascii="Times New Roman" w:hAnsi="Times New Roman"/>
          <w:sz w:val="24"/>
          <w:szCs w:val="24"/>
          <w:lang w:val="en-US"/>
        </w:rPr>
        <w:t xml:space="preserve">E-mail:  </w:t>
      </w:r>
      <w:r w:rsidRPr="00972CA7">
        <w:rPr>
          <w:rFonts w:ascii="Times New Roman" w:hAnsi="Times New Roman"/>
          <w:sz w:val="24"/>
          <w:szCs w:val="24"/>
          <w:u w:val="single"/>
          <w:lang w:val="en-US"/>
        </w:rPr>
        <w:t>FominyhDU@mng.slavneft.ru</w:t>
      </w:r>
    </w:p>
    <w:p w:rsidR="00675E8D" w:rsidRPr="007F2CB9" w:rsidRDefault="00675E8D" w:rsidP="00675E8D">
      <w:pPr>
        <w:pStyle w:val="aff9"/>
        <w:ind w:firstLine="709"/>
        <w:jc w:val="both"/>
        <w:rPr>
          <w:rFonts w:ascii="Times New Roman" w:hAnsi="Times New Roman"/>
          <w:sz w:val="24"/>
          <w:szCs w:val="24"/>
        </w:rPr>
      </w:pPr>
      <w:r w:rsidRPr="00972CA7">
        <w:rPr>
          <w:rFonts w:ascii="Times New Roman" w:hAnsi="Times New Roman"/>
          <w:sz w:val="24"/>
          <w:szCs w:val="24"/>
        </w:rPr>
        <w:t>Телефон: +7 (34643) 46-121; Факс: +7 (34643) 46-636.</w:t>
      </w:r>
    </w:p>
    <w:p w:rsidR="00675E8D" w:rsidRDefault="00675E8D" w:rsidP="00675E8D">
      <w:pPr>
        <w:pStyle w:val="aff9"/>
        <w:jc w:val="both"/>
        <w:rPr>
          <w:rFonts w:ascii="Times New Roman" w:hAnsi="Times New Roman"/>
          <w:b/>
          <w:sz w:val="24"/>
          <w:szCs w:val="24"/>
        </w:rPr>
      </w:pPr>
    </w:p>
    <w:p w:rsidR="00675E8D" w:rsidRPr="0067383D" w:rsidRDefault="00675E8D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433B82" w:rsidRPr="008B146D" w:rsidRDefault="00433B82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DB64EE" w:rsidRPr="00DB64EE" w:rsidRDefault="00DB64EE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5C1DA9" w:rsidRPr="002B1BD0" w:rsidRDefault="005C1DA9" w:rsidP="005C1DA9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610837" w:rsidRPr="004F00FB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735EAF" w:rsidRPr="006F7034" w:rsidRDefault="008F1866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818A0">
      <w:headerReference w:type="default" r:id="rId11"/>
      <w:headerReference w:type="first" r:id="rId12"/>
      <w:pgSz w:w="11909" w:h="16834"/>
      <w:pgMar w:top="794" w:right="851" w:bottom="567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E0" w:rsidRDefault="001C4EE0">
      <w:r>
        <w:separator/>
      </w:r>
    </w:p>
  </w:endnote>
  <w:endnote w:type="continuationSeparator" w:id="0">
    <w:p w:rsidR="001C4EE0" w:rsidRDefault="001C4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E0" w:rsidRDefault="001C4EE0">
      <w:r>
        <w:separator/>
      </w:r>
    </w:p>
  </w:footnote>
  <w:footnote w:type="continuationSeparator" w:id="0">
    <w:p w:rsidR="001C4EE0" w:rsidRDefault="001C4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D01B62"/>
    <w:multiLevelType w:val="hybridMultilevel"/>
    <w:tmpl w:val="5BAA056C"/>
    <w:lvl w:ilvl="0" w:tplc="FE84C36A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30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3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44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42"/>
  </w:num>
  <w:num w:numId="4">
    <w:abstractNumId w:val="22"/>
  </w:num>
  <w:num w:numId="5">
    <w:abstractNumId w:val="28"/>
  </w:num>
  <w:num w:numId="6">
    <w:abstractNumId w:val="45"/>
  </w:num>
  <w:num w:numId="7">
    <w:abstractNumId w:val="1"/>
  </w:num>
  <w:num w:numId="8">
    <w:abstractNumId w:val="13"/>
  </w:num>
  <w:num w:numId="9">
    <w:abstractNumId w:val="34"/>
  </w:num>
  <w:num w:numId="10">
    <w:abstractNumId w:val="15"/>
  </w:num>
  <w:num w:numId="11">
    <w:abstractNumId w:val="44"/>
  </w:num>
  <w:num w:numId="12">
    <w:abstractNumId w:val="12"/>
  </w:num>
  <w:num w:numId="13">
    <w:abstractNumId w:val="36"/>
  </w:num>
  <w:num w:numId="14">
    <w:abstractNumId w:val="7"/>
  </w:num>
  <w:num w:numId="15">
    <w:abstractNumId w:val="24"/>
  </w:num>
  <w:num w:numId="16">
    <w:abstractNumId w:val="32"/>
  </w:num>
  <w:num w:numId="17">
    <w:abstractNumId w:val="2"/>
  </w:num>
  <w:num w:numId="18">
    <w:abstractNumId w:val="3"/>
  </w:num>
  <w:num w:numId="19">
    <w:abstractNumId w:val="20"/>
  </w:num>
  <w:num w:numId="20">
    <w:abstractNumId w:val="39"/>
  </w:num>
  <w:num w:numId="21">
    <w:abstractNumId w:val="0"/>
  </w:num>
  <w:num w:numId="22">
    <w:abstractNumId w:val="25"/>
  </w:num>
  <w:num w:numId="23">
    <w:abstractNumId w:val="43"/>
  </w:num>
  <w:num w:numId="24">
    <w:abstractNumId w:val="40"/>
  </w:num>
  <w:num w:numId="25">
    <w:abstractNumId w:val="41"/>
  </w:num>
  <w:num w:numId="26">
    <w:abstractNumId w:val="14"/>
  </w:num>
  <w:num w:numId="27">
    <w:abstractNumId w:val="47"/>
  </w:num>
  <w:num w:numId="28">
    <w:abstractNumId w:val="10"/>
  </w:num>
  <w:num w:numId="29">
    <w:abstractNumId w:val="9"/>
  </w:num>
  <w:num w:numId="30">
    <w:abstractNumId w:val="27"/>
  </w:num>
  <w:num w:numId="31">
    <w:abstractNumId w:val="4"/>
  </w:num>
  <w:num w:numId="32">
    <w:abstractNumId w:val="29"/>
  </w:num>
  <w:num w:numId="33">
    <w:abstractNumId w:val="38"/>
  </w:num>
  <w:num w:numId="34">
    <w:abstractNumId w:val="18"/>
  </w:num>
  <w:num w:numId="35">
    <w:abstractNumId w:val="31"/>
  </w:num>
  <w:num w:numId="36">
    <w:abstractNumId w:val="35"/>
  </w:num>
  <w:num w:numId="37">
    <w:abstractNumId w:val="8"/>
  </w:num>
  <w:num w:numId="38">
    <w:abstractNumId w:val="21"/>
  </w:num>
  <w:num w:numId="39">
    <w:abstractNumId w:val="16"/>
  </w:num>
  <w:num w:numId="40">
    <w:abstractNumId w:val="6"/>
  </w:num>
  <w:num w:numId="41">
    <w:abstractNumId w:val="17"/>
  </w:num>
  <w:num w:numId="42">
    <w:abstractNumId w:val="37"/>
  </w:num>
  <w:num w:numId="43">
    <w:abstractNumId w:val="46"/>
  </w:num>
  <w:num w:numId="44">
    <w:abstractNumId w:val="30"/>
  </w:num>
  <w:num w:numId="45">
    <w:abstractNumId w:val="23"/>
  </w:num>
  <w:num w:numId="46">
    <w:abstractNumId w:val="11"/>
  </w:num>
  <w:num w:numId="47">
    <w:abstractNumId w:val="33"/>
  </w:num>
  <w:num w:numId="48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0775B"/>
    <w:rsid w:val="00010018"/>
    <w:rsid w:val="00010231"/>
    <w:rsid w:val="000120B4"/>
    <w:rsid w:val="00012858"/>
    <w:rsid w:val="0001333B"/>
    <w:rsid w:val="00015F7E"/>
    <w:rsid w:val="000175E7"/>
    <w:rsid w:val="00017673"/>
    <w:rsid w:val="000177BF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17"/>
    <w:rsid w:val="000F4FB6"/>
    <w:rsid w:val="000F615A"/>
    <w:rsid w:val="000F7ADA"/>
    <w:rsid w:val="001009D5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6A9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4EE0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45F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06C2"/>
    <w:rsid w:val="002B1E4F"/>
    <w:rsid w:val="002B257E"/>
    <w:rsid w:val="002B297D"/>
    <w:rsid w:val="002B3D0E"/>
    <w:rsid w:val="002B3E84"/>
    <w:rsid w:val="002B55C6"/>
    <w:rsid w:val="002B59D3"/>
    <w:rsid w:val="002B5C78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587C"/>
    <w:rsid w:val="00306A6E"/>
    <w:rsid w:val="0030797D"/>
    <w:rsid w:val="00310B2E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2766"/>
    <w:rsid w:val="0035306D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14F9"/>
    <w:rsid w:val="003828DB"/>
    <w:rsid w:val="00383895"/>
    <w:rsid w:val="003848D5"/>
    <w:rsid w:val="0038564C"/>
    <w:rsid w:val="00385CF9"/>
    <w:rsid w:val="0038689F"/>
    <w:rsid w:val="003868A9"/>
    <w:rsid w:val="00390880"/>
    <w:rsid w:val="00390D4C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26A0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D7BAB"/>
    <w:rsid w:val="003E12B3"/>
    <w:rsid w:val="003E168C"/>
    <w:rsid w:val="003E2685"/>
    <w:rsid w:val="003E375E"/>
    <w:rsid w:val="003E4981"/>
    <w:rsid w:val="003E4D5E"/>
    <w:rsid w:val="003E5DDC"/>
    <w:rsid w:val="003E6B76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6B2"/>
    <w:rsid w:val="00404D4D"/>
    <w:rsid w:val="0040594F"/>
    <w:rsid w:val="00405F44"/>
    <w:rsid w:val="00407EC6"/>
    <w:rsid w:val="00411ECE"/>
    <w:rsid w:val="00415105"/>
    <w:rsid w:val="004158BE"/>
    <w:rsid w:val="00420937"/>
    <w:rsid w:val="004227B8"/>
    <w:rsid w:val="00422C3E"/>
    <w:rsid w:val="00424B04"/>
    <w:rsid w:val="004257ED"/>
    <w:rsid w:val="00425B25"/>
    <w:rsid w:val="0042784C"/>
    <w:rsid w:val="00433B82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467CC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32F2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1B4B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4C8E"/>
    <w:rsid w:val="00665104"/>
    <w:rsid w:val="00666421"/>
    <w:rsid w:val="00666D19"/>
    <w:rsid w:val="00666EBD"/>
    <w:rsid w:val="00667900"/>
    <w:rsid w:val="006727FC"/>
    <w:rsid w:val="00672D09"/>
    <w:rsid w:val="00672D2E"/>
    <w:rsid w:val="0067383D"/>
    <w:rsid w:val="00675E8D"/>
    <w:rsid w:val="00676AEC"/>
    <w:rsid w:val="00682484"/>
    <w:rsid w:val="006834D6"/>
    <w:rsid w:val="00683F64"/>
    <w:rsid w:val="006844D9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3EBC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2D28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759"/>
    <w:rsid w:val="007A302E"/>
    <w:rsid w:val="007A39C7"/>
    <w:rsid w:val="007A4388"/>
    <w:rsid w:val="007A68FA"/>
    <w:rsid w:val="007A7094"/>
    <w:rsid w:val="007A7CC3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1EF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2CB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56F"/>
    <w:rsid w:val="0083684A"/>
    <w:rsid w:val="0083723E"/>
    <w:rsid w:val="00841517"/>
    <w:rsid w:val="00842F7F"/>
    <w:rsid w:val="008440F9"/>
    <w:rsid w:val="008464ED"/>
    <w:rsid w:val="008465B6"/>
    <w:rsid w:val="00846A29"/>
    <w:rsid w:val="0084707A"/>
    <w:rsid w:val="00850495"/>
    <w:rsid w:val="00852BC6"/>
    <w:rsid w:val="0085332B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146D"/>
    <w:rsid w:val="008B32F9"/>
    <w:rsid w:val="008B5332"/>
    <w:rsid w:val="008B654D"/>
    <w:rsid w:val="008B6D76"/>
    <w:rsid w:val="008B75A6"/>
    <w:rsid w:val="008C4E04"/>
    <w:rsid w:val="008C645B"/>
    <w:rsid w:val="008C659F"/>
    <w:rsid w:val="008C669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866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38B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2CA7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A6"/>
    <w:rsid w:val="00990D91"/>
    <w:rsid w:val="0099192C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37814"/>
    <w:rsid w:val="00A37FD8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57B9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1134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95C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3DE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4AAC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D7D63"/>
    <w:rsid w:val="00BE0E71"/>
    <w:rsid w:val="00BE149C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3B6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1EA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BB0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A49"/>
    <w:rsid w:val="00D87F64"/>
    <w:rsid w:val="00D901B9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2103"/>
    <w:rsid w:val="00DA5F8D"/>
    <w:rsid w:val="00DA784E"/>
    <w:rsid w:val="00DB1AD2"/>
    <w:rsid w:val="00DB1DBB"/>
    <w:rsid w:val="00DB2739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967"/>
    <w:rsid w:val="00E07EFC"/>
    <w:rsid w:val="00E11A83"/>
    <w:rsid w:val="00E17A85"/>
    <w:rsid w:val="00E20A51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3B02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6862"/>
    <w:rsid w:val="00E47781"/>
    <w:rsid w:val="00E507CB"/>
    <w:rsid w:val="00E5108F"/>
    <w:rsid w:val="00E523C1"/>
    <w:rsid w:val="00E5380A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052B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3CDB"/>
    <w:rsid w:val="00EE5AE3"/>
    <w:rsid w:val="00EE7B97"/>
    <w:rsid w:val="00EE7F89"/>
    <w:rsid w:val="00EF0274"/>
    <w:rsid w:val="00EF1119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2179"/>
    <w:rsid w:val="00FA3871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BE14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E14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E149C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E149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E149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E149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E149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E149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E149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E149C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BE149C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BE149C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E149C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E149C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E149C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E149C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E149C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E149C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E149C"/>
    <w:pPr>
      <w:ind w:left="1920"/>
    </w:pPr>
    <w:rPr>
      <w:szCs w:val="21"/>
    </w:rPr>
  </w:style>
  <w:style w:type="paragraph" w:styleId="af1">
    <w:name w:val="Subtitle"/>
    <w:basedOn w:val="a8"/>
    <w:qFormat/>
    <w:rsid w:val="00BE149C"/>
    <w:pPr>
      <w:jc w:val="center"/>
    </w:pPr>
    <w:rPr>
      <w:b/>
      <w:bCs/>
    </w:rPr>
  </w:style>
  <w:style w:type="paragraph" w:styleId="af2">
    <w:name w:val="header"/>
    <w:basedOn w:val="a8"/>
    <w:rsid w:val="00BE149C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E149C"/>
    <w:pPr>
      <w:ind w:left="708"/>
    </w:pPr>
  </w:style>
  <w:style w:type="paragraph" w:styleId="21">
    <w:name w:val="Body Text Indent 2"/>
    <w:basedOn w:val="a8"/>
    <w:rsid w:val="00BE149C"/>
    <w:pPr>
      <w:ind w:left="360"/>
    </w:pPr>
  </w:style>
  <w:style w:type="paragraph" w:styleId="31">
    <w:name w:val="Body Text Indent 3"/>
    <w:basedOn w:val="a8"/>
    <w:rsid w:val="00BE149C"/>
    <w:pPr>
      <w:ind w:left="540"/>
    </w:pPr>
  </w:style>
  <w:style w:type="paragraph" w:customStyle="1" w:styleId="a1">
    <w:name w:val="Пункт"/>
    <w:basedOn w:val="a8"/>
    <w:rsid w:val="00BE149C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E149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E149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E149C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E149C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E149C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E149C"/>
    <w:rPr>
      <w:color w:val="0000FF"/>
      <w:u w:val="single"/>
    </w:rPr>
  </w:style>
  <w:style w:type="paragraph" w:customStyle="1" w:styleId="11">
    <w:name w:val="Обычный1"/>
    <w:rsid w:val="00BE149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E149C"/>
    <w:pPr>
      <w:ind w:left="240" w:hanging="240"/>
    </w:pPr>
  </w:style>
  <w:style w:type="paragraph" w:styleId="22">
    <w:name w:val="index 2"/>
    <w:basedOn w:val="a8"/>
    <w:next w:val="a8"/>
    <w:autoRedefine/>
    <w:semiHidden/>
    <w:rsid w:val="00BE149C"/>
    <w:pPr>
      <w:ind w:left="480" w:hanging="240"/>
    </w:pPr>
  </w:style>
  <w:style w:type="paragraph" w:styleId="32">
    <w:name w:val="index 3"/>
    <w:basedOn w:val="a8"/>
    <w:next w:val="a8"/>
    <w:autoRedefine/>
    <w:semiHidden/>
    <w:rsid w:val="00BE149C"/>
    <w:pPr>
      <w:ind w:left="720" w:hanging="240"/>
    </w:pPr>
  </w:style>
  <w:style w:type="paragraph" w:styleId="41">
    <w:name w:val="index 4"/>
    <w:basedOn w:val="a8"/>
    <w:next w:val="a8"/>
    <w:autoRedefine/>
    <w:semiHidden/>
    <w:rsid w:val="00BE149C"/>
    <w:pPr>
      <w:ind w:left="960" w:hanging="240"/>
    </w:pPr>
  </w:style>
  <w:style w:type="paragraph" w:styleId="51">
    <w:name w:val="index 5"/>
    <w:basedOn w:val="a8"/>
    <w:next w:val="a8"/>
    <w:autoRedefine/>
    <w:semiHidden/>
    <w:rsid w:val="00BE149C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E149C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E149C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E149C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E149C"/>
    <w:pPr>
      <w:ind w:left="2160" w:hanging="240"/>
    </w:pPr>
  </w:style>
  <w:style w:type="paragraph" w:styleId="af5">
    <w:name w:val="index heading"/>
    <w:basedOn w:val="a8"/>
    <w:next w:val="12"/>
    <w:semiHidden/>
    <w:rsid w:val="00BE149C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E149C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E149C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BE149C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BE149C"/>
    <w:rPr>
      <w:sz w:val="20"/>
      <w:szCs w:val="20"/>
    </w:rPr>
  </w:style>
  <w:style w:type="paragraph" w:styleId="afa">
    <w:name w:val="annotation subject"/>
    <w:basedOn w:val="af8"/>
    <w:next w:val="af8"/>
    <w:semiHidden/>
    <w:rsid w:val="00BE149C"/>
    <w:rPr>
      <w:b/>
      <w:bCs/>
    </w:rPr>
  </w:style>
  <w:style w:type="paragraph" w:styleId="afb">
    <w:name w:val="Normal (Web)"/>
    <w:basedOn w:val="a8"/>
    <w:rsid w:val="00BE149C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E149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BE149C"/>
    <w:rPr>
      <w:b/>
      <w:bCs/>
    </w:rPr>
  </w:style>
  <w:style w:type="paragraph" w:styleId="afd">
    <w:name w:val="Body Text"/>
    <w:basedOn w:val="a8"/>
    <w:rsid w:val="00BE149C"/>
    <w:pPr>
      <w:spacing w:after="120"/>
    </w:pPr>
  </w:style>
  <w:style w:type="paragraph" w:styleId="afe">
    <w:name w:val="Block Text"/>
    <w:basedOn w:val="a8"/>
    <w:rsid w:val="00BE149C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E149C"/>
    <w:rPr>
      <w:sz w:val="22"/>
      <w:szCs w:val="20"/>
    </w:rPr>
  </w:style>
  <w:style w:type="paragraph" w:styleId="33">
    <w:name w:val="Body Text 3"/>
    <w:basedOn w:val="a8"/>
    <w:rsid w:val="00BE149C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E149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E149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E149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E149C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E149C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BE149C"/>
    <w:rPr>
      <w:color w:val="800080"/>
      <w:u w:val="single"/>
    </w:rPr>
  </w:style>
  <w:style w:type="paragraph" w:customStyle="1" w:styleId="rvps31451">
    <w:name w:val="rvps31451"/>
    <w:basedOn w:val="a8"/>
    <w:rsid w:val="00BE149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E149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E149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BE149C"/>
  </w:style>
  <w:style w:type="paragraph" w:customStyle="1" w:styleId="a">
    <w:name w:val="Стиль заголовок"/>
    <w:basedOn w:val="a8"/>
    <w:rsid w:val="00BE149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E149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B8C47-20E8-4558-A907-125420B4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25532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180</cp:revision>
  <cp:lastPrinted>2014-10-09T02:15:00Z</cp:lastPrinted>
  <dcterms:created xsi:type="dcterms:W3CDTF">2014-10-02T04:16:00Z</dcterms:created>
  <dcterms:modified xsi:type="dcterms:W3CDTF">2014-10-27T10:31:00Z</dcterms:modified>
</cp:coreProperties>
</file>