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D0A" w:rsidRDefault="000E0D0A" w:rsidP="000E0D0A">
      <w:pPr>
        <w:tabs>
          <w:tab w:val="left" w:pos="5374"/>
        </w:tabs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E0D0A" w:rsidRPr="000E0D0A" w:rsidRDefault="000E0D0A" w:rsidP="000E0D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D0A">
        <w:rPr>
          <w:rFonts w:ascii="Times New Roman" w:hAnsi="Times New Roman" w:cs="Times New Roman"/>
          <w:b/>
          <w:sz w:val="24"/>
          <w:szCs w:val="24"/>
        </w:rPr>
        <w:t>Требования к подрядным организациям в части медицинского обеспечения и проведения медицинских осмотров работников подрядных организаций, выполня</w:t>
      </w:r>
      <w:r>
        <w:rPr>
          <w:rFonts w:ascii="Times New Roman" w:hAnsi="Times New Roman" w:cs="Times New Roman"/>
          <w:b/>
          <w:sz w:val="24"/>
          <w:szCs w:val="24"/>
        </w:rPr>
        <w:t>ющих работы/оказывающих услу</w:t>
      </w:r>
      <w:r w:rsidRPr="000E0D0A">
        <w:rPr>
          <w:rFonts w:ascii="Times New Roman" w:hAnsi="Times New Roman" w:cs="Times New Roman"/>
          <w:b/>
          <w:sz w:val="24"/>
          <w:szCs w:val="24"/>
        </w:rPr>
        <w:t xml:space="preserve">ги на производственных объектах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0E0D0A">
        <w:rPr>
          <w:rFonts w:ascii="Times New Roman" w:hAnsi="Times New Roman" w:cs="Times New Roman"/>
          <w:b/>
          <w:sz w:val="24"/>
          <w:szCs w:val="24"/>
        </w:rPr>
        <w:t>ОАО «СН – МНГ»</w:t>
      </w:r>
    </w:p>
    <w:p w:rsidR="008E1488" w:rsidRPr="004248D6" w:rsidRDefault="001C17C0" w:rsidP="004248D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8E1488">
        <w:rPr>
          <w:rFonts w:ascii="Times New Roman" w:hAnsi="Times New Roman" w:cs="Times New Roman"/>
          <w:b/>
          <w:sz w:val="24"/>
          <w:szCs w:val="24"/>
        </w:rPr>
        <w:t>Предварительный медицинский осмотр</w:t>
      </w:r>
    </w:p>
    <w:p w:rsidR="007C7C95" w:rsidRPr="004248D6" w:rsidRDefault="007C7C95" w:rsidP="004248D6">
      <w:pPr>
        <w:pStyle w:val="a3"/>
        <w:ind w:left="-414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C7C95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>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оведение предварительного медицинского осмотра работников на предмет отсутствия противопоказаний по состоянию здоровья к выполняемым работам, согласно 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№ 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4248D6" w:rsidRPr="004248D6" w:rsidRDefault="007C7C95" w:rsidP="004248D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8E1488">
        <w:rPr>
          <w:rFonts w:ascii="Times New Roman" w:hAnsi="Times New Roman" w:cs="Times New Roman"/>
          <w:b/>
          <w:sz w:val="24"/>
          <w:szCs w:val="24"/>
        </w:rPr>
        <w:t>Периодический медицинский осмотр</w:t>
      </w:r>
    </w:p>
    <w:p w:rsidR="008E1488" w:rsidRDefault="008E1488" w:rsidP="008E1488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88">
        <w:rPr>
          <w:rFonts w:ascii="Times New Roman" w:hAnsi="Times New Roman" w:cs="Times New Roman"/>
          <w:sz w:val="24"/>
          <w:szCs w:val="24"/>
        </w:rPr>
        <w:t xml:space="preserve">Подрядчик </w:t>
      </w:r>
      <w:r>
        <w:rPr>
          <w:rFonts w:ascii="Times New Roman" w:hAnsi="Times New Roman" w:cs="Times New Roman"/>
          <w:sz w:val="24"/>
          <w:szCs w:val="24"/>
        </w:rPr>
        <w:t xml:space="preserve"> должен организовать и оплатить за счет собственных средств проведение периодического медицинского осмотра работников в соответствии с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№ 302н от 12 апреля 2011г.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148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E1488">
        <w:rPr>
          <w:rFonts w:ascii="Times New Roman" w:hAnsi="Times New Roman" w:cs="Times New Roman"/>
          <w:sz w:val="24"/>
          <w:szCs w:val="24"/>
        </w:rPr>
        <w:t xml:space="preserve">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8E1488" w:rsidRDefault="008E1488" w:rsidP="008E148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488">
        <w:rPr>
          <w:rFonts w:ascii="Times New Roman" w:hAnsi="Times New Roman" w:cs="Times New Roman"/>
          <w:b/>
          <w:sz w:val="24"/>
          <w:szCs w:val="24"/>
        </w:rPr>
        <w:t>Медицинское обслуживание работников</w:t>
      </w:r>
    </w:p>
    <w:p w:rsidR="00A04F58" w:rsidRDefault="008E1488" w:rsidP="00A04F58">
      <w:pPr>
        <w:spacing w:after="0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E1488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дрядчик обязан обеспечить условия для своевременного получения работниками медицинской помощи в соответствии с требованиями законодательства, включая требования трудового кодекса Российской Федерации (статьи 212,223) и Федерального Закона № 323-ФЗ «Об основах охраны здоровья граждан Российской Федерации»</w:t>
      </w:r>
      <w:r w:rsidR="00A04F58">
        <w:rPr>
          <w:rFonts w:ascii="Times New Roman" w:hAnsi="Times New Roman" w:cs="Times New Roman"/>
          <w:sz w:val="24"/>
          <w:szCs w:val="24"/>
        </w:rPr>
        <w:t xml:space="preserve"> (статьи 24,98).</w:t>
      </w:r>
    </w:p>
    <w:p w:rsidR="008E1488" w:rsidRDefault="00A04F58" w:rsidP="00A04F58">
      <w:pPr>
        <w:spacing w:after="0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Экстренная первичная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санитарная медицинская помощь работникам Подрядчика (в случае травм, острых заболеваний) оказывается персоналом здравпунктом Обществ или здравпунктом Подрядчика в соответствии с Планом экстренного медицинского реагирования на участке проведения работ.</w:t>
      </w:r>
      <w:r w:rsidR="008E14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4F58" w:rsidRPr="004248D6" w:rsidRDefault="00A04F58" w:rsidP="004248D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04F58">
        <w:rPr>
          <w:rFonts w:ascii="Times New Roman" w:hAnsi="Times New Roman" w:cs="Times New Roman"/>
          <w:b/>
          <w:sz w:val="24"/>
          <w:szCs w:val="24"/>
        </w:rPr>
        <w:t>Предвахтовый</w:t>
      </w:r>
      <w:proofErr w:type="spellEnd"/>
      <w:r w:rsidRPr="00A04F58">
        <w:rPr>
          <w:rFonts w:ascii="Times New Roman" w:hAnsi="Times New Roman" w:cs="Times New Roman"/>
          <w:b/>
          <w:sz w:val="24"/>
          <w:szCs w:val="24"/>
        </w:rPr>
        <w:t xml:space="preserve"> медицинский осмотр</w:t>
      </w:r>
    </w:p>
    <w:p w:rsidR="00A04F58" w:rsidRDefault="00A04F58" w:rsidP="00A04F58">
      <w:pPr>
        <w:pStyle w:val="a3"/>
        <w:spacing w:after="0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4F58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выполнении работ/оказании услуг вахтовым методом, Подрядчик должен организовать из собственных средств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предвахтовый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медицинский осмотр, в соответствии с п. 8 Постановления №794/33-82 от 31.12.1987 «Основные положения о вахтовом методе организации работ».</w:t>
      </w:r>
    </w:p>
    <w:p w:rsidR="00A04F58" w:rsidRDefault="00A04F58" w:rsidP="00A04F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4F58" w:rsidRDefault="00A04F58" w:rsidP="00A04F5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466CD">
        <w:rPr>
          <w:rFonts w:ascii="Times New Roman" w:hAnsi="Times New Roman" w:cs="Times New Roman"/>
          <w:b/>
          <w:sz w:val="24"/>
          <w:szCs w:val="24"/>
        </w:rPr>
        <w:t>Предрейсовый</w:t>
      </w:r>
      <w:proofErr w:type="spellEnd"/>
      <w:r w:rsidRPr="007466CD">
        <w:rPr>
          <w:rFonts w:ascii="Times New Roman" w:hAnsi="Times New Roman" w:cs="Times New Roman"/>
          <w:b/>
          <w:sz w:val="24"/>
          <w:szCs w:val="24"/>
        </w:rPr>
        <w:t xml:space="preserve"> медицинский осмотр</w:t>
      </w:r>
    </w:p>
    <w:p w:rsidR="007466CD" w:rsidRDefault="007466CD" w:rsidP="004248D6">
      <w:pPr>
        <w:spacing w:after="0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7466CD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дрядчик обязан организовать проведение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предрейсовых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послерейсовых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медицинских осмотров водителей, на период выполнения работ/услуг на производственных объектах ДО ОАО «НК «Роснефть» в соответствии с Федеральным законом Российской Федерации от 10.12.1995 </w:t>
      </w:r>
      <w:r>
        <w:rPr>
          <w:rFonts w:ascii="Times New Roman" w:hAnsi="Times New Roman" w:cs="Times New Roman"/>
          <w:sz w:val="24"/>
          <w:szCs w:val="24"/>
        </w:rPr>
        <w:lastRenderedPageBreak/>
        <w:t>№196-ФЗ «О безопасности дорожного движения» и Стандартом ОАО «НК «Роснефть» «Система управления безопасностью дорожного движения».</w:t>
      </w:r>
    </w:p>
    <w:p w:rsidR="007466CD" w:rsidRPr="004248D6" w:rsidRDefault="007466CD" w:rsidP="007466C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66CD">
        <w:rPr>
          <w:rFonts w:ascii="Times New Roman" w:hAnsi="Times New Roman" w:cs="Times New Roman"/>
          <w:b/>
          <w:sz w:val="24"/>
          <w:szCs w:val="24"/>
        </w:rPr>
        <w:t>Страхование</w:t>
      </w:r>
    </w:p>
    <w:p w:rsidR="007466CD" w:rsidRDefault="007466CD" w:rsidP="004248D6">
      <w:pPr>
        <w:spacing w:after="0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7466CD">
        <w:rPr>
          <w:rFonts w:ascii="Times New Roman" w:hAnsi="Times New Roman" w:cs="Times New Roman"/>
          <w:sz w:val="24"/>
          <w:szCs w:val="24"/>
        </w:rPr>
        <w:t xml:space="preserve">Каждый сотрудник </w:t>
      </w:r>
      <w:r>
        <w:rPr>
          <w:rFonts w:ascii="Times New Roman" w:hAnsi="Times New Roman" w:cs="Times New Roman"/>
          <w:sz w:val="24"/>
          <w:szCs w:val="24"/>
        </w:rPr>
        <w:t>Подрядчика на весь срок проведения им работ/оказания услуг на объектах Общества должен иметь при себе действующий полис обязательного медицинского страхования (ОМС).</w:t>
      </w:r>
    </w:p>
    <w:p w:rsidR="007466CD" w:rsidRPr="004248D6" w:rsidRDefault="007466CD" w:rsidP="007466C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66CD">
        <w:rPr>
          <w:rFonts w:ascii="Times New Roman" w:hAnsi="Times New Roman" w:cs="Times New Roman"/>
          <w:b/>
          <w:sz w:val="24"/>
          <w:szCs w:val="24"/>
        </w:rPr>
        <w:t>Оказание первой помощи</w:t>
      </w:r>
    </w:p>
    <w:p w:rsidR="007466CD" w:rsidRDefault="00EF3F3C" w:rsidP="00EF3F3C">
      <w:pPr>
        <w:spacing w:after="0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3F3C">
        <w:rPr>
          <w:rFonts w:ascii="Times New Roman" w:hAnsi="Times New Roman" w:cs="Times New Roman"/>
          <w:sz w:val="24"/>
          <w:szCs w:val="24"/>
        </w:rPr>
        <w:t xml:space="preserve">Подрядчик обязан </w:t>
      </w:r>
      <w:r>
        <w:rPr>
          <w:rFonts w:ascii="Times New Roman" w:hAnsi="Times New Roman" w:cs="Times New Roman"/>
          <w:sz w:val="24"/>
          <w:szCs w:val="24"/>
        </w:rPr>
        <w:t>организовать обучение своих сотрудников оказанию первой помощи в соответствии с требованиями Трудового кодекса Российской Федерации (Статья 225.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Обучение в области охраны труда) и Правил безопасности в нефтяной и газовой промышленности, утвержденными в 2003г.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ПБ 08-624-03, а также организовать медицинское обеспечение работников и укомплектовать производственные объекты аптечками, в соответствии с требованиями Трудового кодекса Российской Федерации (Статья 223.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бытовое обслуживание и медицинское обеспечение работников) и </w:t>
      </w:r>
      <w:r w:rsidRPr="00EF3F3C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EF3F3C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EF3F3C">
        <w:rPr>
          <w:rFonts w:ascii="Times New Roman" w:hAnsi="Times New Roman" w:cs="Times New Roman"/>
          <w:sz w:val="24"/>
          <w:szCs w:val="24"/>
        </w:rPr>
        <w:t xml:space="preserve"> России </w:t>
      </w:r>
      <w:r>
        <w:rPr>
          <w:rFonts w:ascii="Times New Roman" w:hAnsi="Times New Roman" w:cs="Times New Roman"/>
          <w:sz w:val="24"/>
          <w:szCs w:val="24"/>
        </w:rPr>
        <w:t xml:space="preserve">от 05.03.2011 </w:t>
      </w:r>
      <w:r w:rsidRPr="00EF3F3C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169н «Об утверждении требований к комплектации изделиями медицинского назначения аптечек для оказания первой помощи работникам».</w:t>
      </w:r>
      <w:proofErr w:type="gramEnd"/>
    </w:p>
    <w:p w:rsidR="00857CB7" w:rsidRDefault="00857CB7" w:rsidP="00EF3F3C">
      <w:pPr>
        <w:spacing w:after="0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857CB7" w:rsidRPr="004248D6" w:rsidRDefault="00857CB7" w:rsidP="00857CB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7CB7">
        <w:rPr>
          <w:rFonts w:ascii="Times New Roman" w:hAnsi="Times New Roman" w:cs="Times New Roman"/>
          <w:b/>
          <w:sz w:val="24"/>
          <w:szCs w:val="24"/>
        </w:rPr>
        <w:t>Проверка Подрядчика</w:t>
      </w:r>
    </w:p>
    <w:p w:rsidR="0016145C" w:rsidRDefault="00857CB7" w:rsidP="00857CB7">
      <w:pPr>
        <w:spacing w:after="0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857CB7">
        <w:rPr>
          <w:rFonts w:ascii="Times New Roman" w:hAnsi="Times New Roman" w:cs="Times New Roman"/>
          <w:sz w:val="24"/>
          <w:szCs w:val="24"/>
        </w:rPr>
        <w:t xml:space="preserve">Заказчик </w:t>
      </w:r>
      <w:r>
        <w:rPr>
          <w:rFonts w:ascii="Times New Roman" w:hAnsi="Times New Roman" w:cs="Times New Roman"/>
          <w:sz w:val="24"/>
          <w:szCs w:val="24"/>
        </w:rPr>
        <w:t xml:space="preserve">(Дочернее Общество ОАО «НК «Роснефть») имеет право проводить проверки медицинского обеспечения персоналом Подрядчика и наличие подтверждающих документов о прохождении им обязательных медицинских осмотров, а также участвовать в проведении расследований несчастных случаев, связанных с нарушениями в состоянии здоровья персонала Подрядчика. Заказчик имеет право </w:t>
      </w:r>
      <w:r w:rsidR="0016145C">
        <w:rPr>
          <w:rFonts w:ascii="Times New Roman" w:hAnsi="Times New Roman" w:cs="Times New Roman"/>
          <w:sz w:val="24"/>
          <w:szCs w:val="24"/>
        </w:rPr>
        <w:t>периодически запрашивать информацию о состоянии медицинской профессиональной пригодности работников Подрядчика с целью контроля соблюдения требований законодательства.</w:t>
      </w:r>
    </w:p>
    <w:p w:rsidR="0016145C" w:rsidRDefault="0016145C" w:rsidP="00857CB7">
      <w:pPr>
        <w:spacing w:after="0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16145C" w:rsidRPr="004248D6" w:rsidRDefault="0016145C" w:rsidP="0016145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145C">
        <w:rPr>
          <w:rFonts w:ascii="Times New Roman" w:hAnsi="Times New Roman" w:cs="Times New Roman"/>
          <w:b/>
          <w:sz w:val="24"/>
          <w:szCs w:val="24"/>
        </w:rPr>
        <w:t xml:space="preserve">Ответственность Подрядчика за несоблюдение требований </w:t>
      </w:r>
    </w:p>
    <w:p w:rsidR="0016145C" w:rsidRPr="0016145C" w:rsidRDefault="0016145C" w:rsidP="0016145C">
      <w:pPr>
        <w:spacing w:after="0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16145C">
        <w:rPr>
          <w:rFonts w:ascii="Times New Roman" w:hAnsi="Times New Roman" w:cs="Times New Roman"/>
          <w:sz w:val="24"/>
          <w:szCs w:val="24"/>
        </w:rPr>
        <w:t>Допуск</w:t>
      </w:r>
      <w:r>
        <w:rPr>
          <w:rFonts w:ascii="Times New Roman" w:hAnsi="Times New Roman" w:cs="Times New Roman"/>
          <w:sz w:val="24"/>
          <w:szCs w:val="24"/>
        </w:rPr>
        <w:t xml:space="preserve"> к работе сотрудника, не прошедшего предварительный и/или периодический медицинский осмотр, равно как и сотрудника получившего заключение о наличии противопоказаний к выполнению работ/оказанию услуг является нарушением действующего законодательства и влечёт ответственность Подрядчика в размере не менее 100 тыс. руб. за каждый выявленный случай.</w:t>
      </w:r>
    </w:p>
    <w:p w:rsidR="008E1488" w:rsidRPr="00857CB7" w:rsidRDefault="008E1488" w:rsidP="00A04F58">
      <w:pPr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488" w:rsidRDefault="008E1488" w:rsidP="000E0D0A">
      <w:pPr>
        <w:rPr>
          <w:rFonts w:ascii="Times New Roman" w:hAnsi="Times New Roman" w:cs="Times New Roman"/>
          <w:b/>
          <w:sz w:val="24"/>
          <w:szCs w:val="24"/>
        </w:rPr>
      </w:pPr>
    </w:p>
    <w:p w:rsidR="00376DE3" w:rsidRPr="00376DE3" w:rsidRDefault="00376DE3" w:rsidP="00376DE3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6DE3" w:rsidRPr="00376DE3" w:rsidRDefault="00376DE3" w:rsidP="00376DE3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6D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376DE3" w:rsidRPr="00376DE3" w:rsidRDefault="00376DE3" w:rsidP="00376DE3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6D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ОАО «СН-МНГ»</w:t>
      </w:r>
    </w:p>
    <w:p w:rsidR="00376DE3" w:rsidRPr="00376DE3" w:rsidRDefault="00376DE3" w:rsidP="00376D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D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 </w:t>
      </w:r>
      <w:r w:rsidRPr="00376D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76D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76D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76D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76D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</w:t>
      </w:r>
      <w:r w:rsidRPr="00376D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76D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76D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76D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76D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76DE3" w:rsidRPr="00376DE3" w:rsidRDefault="00376DE3" w:rsidP="00376D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E1488" w:rsidRPr="008E1488" w:rsidRDefault="008E1488" w:rsidP="008E1488">
      <w:pPr>
        <w:tabs>
          <w:tab w:val="left" w:pos="2268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8E1488" w:rsidRPr="008E1488" w:rsidSect="004248D6">
      <w:headerReference w:type="default" r:id="rId8"/>
      <w:pgSz w:w="11906" w:h="16838"/>
      <w:pgMar w:top="1134" w:right="567" w:bottom="1134" w:left="141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6B2" w:rsidRDefault="003676B2" w:rsidP="000E0D0A">
      <w:pPr>
        <w:spacing w:after="0" w:line="240" w:lineRule="auto"/>
      </w:pPr>
      <w:r>
        <w:separator/>
      </w:r>
    </w:p>
  </w:endnote>
  <w:endnote w:type="continuationSeparator" w:id="0">
    <w:p w:rsidR="003676B2" w:rsidRDefault="003676B2" w:rsidP="000E0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6B2" w:rsidRDefault="003676B2" w:rsidP="000E0D0A">
      <w:pPr>
        <w:spacing w:after="0" w:line="240" w:lineRule="auto"/>
      </w:pPr>
      <w:r>
        <w:separator/>
      </w:r>
    </w:p>
  </w:footnote>
  <w:footnote w:type="continuationSeparator" w:id="0">
    <w:p w:rsidR="003676B2" w:rsidRDefault="003676B2" w:rsidP="000E0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D0A" w:rsidRPr="006E738B" w:rsidRDefault="000E0D0A" w:rsidP="000E0D0A">
    <w:pPr>
      <w:pStyle w:val="a4"/>
      <w:jc w:val="right"/>
      <w:rPr>
        <w:b/>
        <w:highlight w:val="lightGray"/>
      </w:rPr>
    </w:pPr>
    <w:r>
      <w:tab/>
    </w:r>
    <w:r>
      <w:tab/>
    </w:r>
    <w:r w:rsidRPr="006E738B">
      <w:rPr>
        <w:b/>
        <w:highlight w:val="lightGray"/>
      </w:rPr>
      <w:t xml:space="preserve">Приложение № </w:t>
    </w:r>
    <w:r w:rsidR="006761E3" w:rsidRPr="006E738B">
      <w:rPr>
        <w:b/>
        <w:highlight w:val="lightGray"/>
      </w:rPr>
      <w:t>6</w:t>
    </w:r>
    <w:r w:rsidRPr="006E738B">
      <w:rPr>
        <w:b/>
        <w:highlight w:val="lightGray"/>
      </w:rPr>
      <w:t xml:space="preserve"> к договору </w:t>
    </w:r>
  </w:p>
  <w:p w:rsidR="000E0D0A" w:rsidRPr="006E738B" w:rsidRDefault="000E0D0A" w:rsidP="000E0D0A">
    <w:pPr>
      <w:pStyle w:val="a4"/>
      <w:jc w:val="right"/>
      <w:rPr>
        <w:b/>
      </w:rPr>
    </w:pPr>
    <w:r w:rsidRPr="006E738B">
      <w:rPr>
        <w:b/>
        <w:highlight w:val="lightGray"/>
      </w:rPr>
      <w:t>№ _____ от «____» ___________ 20_____г.</w:t>
    </w:r>
  </w:p>
  <w:p w:rsidR="000E0D0A" w:rsidRDefault="000E0D0A" w:rsidP="000E0D0A">
    <w:pPr>
      <w:pStyle w:val="a4"/>
      <w:tabs>
        <w:tab w:val="left" w:pos="2674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3336D"/>
    <w:multiLevelType w:val="hybridMultilevel"/>
    <w:tmpl w:val="B9E2C574"/>
    <w:lvl w:ilvl="0" w:tplc="041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53CE6"/>
    <w:multiLevelType w:val="hybridMultilevel"/>
    <w:tmpl w:val="B20028AE"/>
    <w:lvl w:ilvl="0" w:tplc="8DEAF11E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EC5"/>
    <w:rsid w:val="00007195"/>
    <w:rsid w:val="00021306"/>
    <w:rsid w:val="00040A90"/>
    <w:rsid w:val="00060AE6"/>
    <w:rsid w:val="00065EC5"/>
    <w:rsid w:val="0008250E"/>
    <w:rsid w:val="000E0D0A"/>
    <w:rsid w:val="000E3497"/>
    <w:rsid w:val="000E3A78"/>
    <w:rsid w:val="000F5FC7"/>
    <w:rsid w:val="001205CE"/>
    <w:rsid w:val="001406BD"/>
    <w:rsid w:val="0016022B"/>
    <w:rsid w:val="0016145C"/>
    <w:rsid w:val="00171ACC"/>
    <w:rsid w:val="00171F74"/>
    <w:rsid w:val="001748DF"/>
    <w:rsid w:val="001A3187"/>
    <w:rsid w:val="001A6CAA"/>
    <w:rsid w:val="001C17C0"/>
    <w:rsid w:val="002456DB"/>
    <w:rsid w:val="00252B11"/>
    <w:rsid w:val="00255BC0"/>
    <w:rsid w:val="0027039E"/>
    <w:rsid w:val="00272C14"/>
    <w:rsid w:val="002859A4"/>
    <w:rsid w:val="00286E54"/>
    <w:rsid w:val="002B4A79"/>
    <w:rsid w:val="002C51AA"/>
    <w:rsid w:val="002D03B5"/>
    <w:rsid w:val="002D243A"/>
    <w:rsid w:val="002D73C1"/>
    <w:rsid w:val="002D7AE9"/>
    <w:rsid w:val="00301B7E"/>
    <w:rsid w:val="00304406"/>
    <w:rsid w:val="00304A09"/>
    <w:rsid w:val="00312289"/>
    <w:rsid w:val="003426D2"/>
    <w:rsid w:val="003676B2"/>
    <w:rsid w:val="00372B4F"/>
    <w:rsid w:val="00376DE3"/>
    <w:rsid w:val="00381F16"/>
    <w:rsid w:val="003932B4"/>
    <w:rsid w:val="003A0870"/>
    <w:rsid w:val="003B228C"/>
    <w:rsid w:val="003C6742"/>
    <w:rsid w:val="003D78E8"/>
    <w:rsid w:val="0040509E"/>
    <w:rsid w:val="004248D6"/>
    <w:rsid w:val="0044101A"/>
    <w:rsid w:val="00453B12"/>
    <w:rsid w:val="00472163"/>
    <w:rsid w:val="00473145"/>
    <w:rsid w:val="0049146D"/>
    <w:rsid w:val="004A53B2"/>
    <w:rsid w:val="004F789C"/>
    <w:rsid w:val="00514C83"/>
    <w:rsid w:val="005159BF"/>
    <w:rsid w:val="00536AA8"/>
    <w:rsid w:val="00537576"/>
    <w:rsid w:val="0054508E"/>
    <w:rsid w:val="00581327"/>
    <w:rsid w:val="005814AD"/>
    <w:rsid w:val="00587D4A"/>
    <w:rsid w:val="005A4270"/>
    <w:rsid w:val="005B2F22"/>
    <w:rsid w:val="005D59F1"/>
    <w:rsid w:val="005E36E1"/>
    <w:rsid w:val="005E4D27"/>
    <w:rsid w:val="00617551"/>
    <w:rsid w:val="006213B2"/>
    <w:rsid w:val="00634B56"/>
    <w:rsid w:val="0067571A"/>
    <w:rsid w:val="006761E3"/>
    <w:rsid w:val="00676588"/>
    <w:rsid w:val="00681396"/>
    <w:rsid w:val="006A110F"/>
    <w:rsid w:val="006D1F5C"/>
    <w:rsid w:val="006E738B"/>
    <w:rsid w:val="007302BB"/>
    <w:rsid w:val="007466CD"/>
    <w:rsid w:val="0076147A"/>
    <w:rsid w:val="00772387"/>
    <w:rsid w:val="0079201C"/>
    <w:rsid w:val="007A367C"/>
    <w:rsid w:val="007A52A2"/>
    <w:rsid w:val="007B171E"/>
    <w:rsid w:val="007B6ABB"/>
    <w:rsid w:val="007C7C95"/>
    <w:rsid w:val="007D5F21"/>
    <w:rsid w:val="008071E3"/>
    <w:rsid w:val="00842137"/>
    <w:rsid w:val="0084244B"/>
    <w:rsid w:val="00853FE1"/>
    <w:rsid w:val="00857CB7"/>
    <w:rsid w:val="00870BA2"/>
    <w:rsid w:val="00883BE0"/>
    <w:rsid w:val="00885767"/>
    <w:rsid w:val="00890B02"/>
    <w:rsid w:val="008932A4"/>
    <w:rsid w:val="00894B2E"/>
    <w:rsid w:val="00895BEB"/>
    <w:rsid w:val="008A10FD"/>
    <w:rsid w:val="008A1D78"/>
    <w:rsid w:val="008C460C"/>
    <w:rsid w:val="008C6E2B"/>
    <w:rsid w:val="008C7BBA"/>
    <w:rsid w:val="008E1488"/>
    <w:rsid w:val="008E5776"/>
    <w:rsid w:val="008F3DDF"/>
    <w:rsid w:val="0093051B"/>
    <w:rsid w:val="009321C2"/>
    <w:rsid w:val="009A224E"/>
    <w:rsid w:val="009B151D"/>
    <w:rsid w:val="009D2CA5"/>
    <w:rsid w:val="009D3C45"/>
    <w:rsid w:val="009E470D"/>
    <w:rsid w:val="00A04F58"/>
    <w:rsid w:val="00A2231C"/>
    <w:rsid w:val="00A250CA"/>
    <w:rsid w:val="00A40E84"/>
    <w:rsid w:val="00A752A3"/>
    <w:rsid w:val="00A87AD0"/>
    <w:rsid w:val="00A901C4"/>
    <w:rsid w:val="00AC2F08"/>
    <w:rsid w:val="00AD5DFB"/>
    <w:rsid w:val="00AE02AD"/>
    <w:rsid w:val="00AF02F1"/>
    <w:rsid w:val="00B1499C"/>
    <w:rsid w:val="00B23ADD"/>
    <w:rsid w:val="00B459C7"/>
    <w:rsid w:val="00B77618"/>
    <w:rsid w:val="00BB07DE"/>
    <w:rsid w:val="00BD5EB1"/>
    <w:rsid w:val="00BF4F2D"/>
    <w:rsid w:val="00C1442F"/>
    <w:rsid w:val="00C2687E"/>
    <w:rsid w:val="00C60210"/>
    <w:rsid w:val="00C70EA4"/>
    <w:rsid w:val="00CC767A"/>
    <w:rsid w:val="00CD4748"/>
    <w:rsid w:val="00CE2B2A"/>
    <w:rsid w:val="00CE2F44"/>
    <w:rsid w:val="00CE5DF3"/>
    <w:rsid w:val="00CF121B"/>
    <w:rsid w:val="00CF7F12"/>
    <w:rsid w:val="00D02EE3"/>
    <w:rsid w:val="00D44188"/>
    <w:rsid w:val="00D81B24"/>
    <w:rsid w:val="00D8278C"/>
    <w:rsid w:val="00DA3725"/>
    <w:rsid w:val="00DA5558"/>
    <w:rsid w:val="00DA64D5"/>
    <w:rsid w:val="00DB1F43"/>
    <w:rsid w:val="00DE609D"/>
    <w:rsid w:val="00E17928"/>
    <w:rsid w:val="00E3308C"/>
    <w:rsid w:val="00E44B57"/>
    <w:rsid w:val="00E46795"/>
    <w:rsid w:val="00E53A88"/>
    <w:rsid w:val="00E5721D"/>
    <w:rsid w:val="00E909CD"/>
    <w:rsid w:val="00E9365E"/>
    <w:rsid w:val="00E93ED9"/>
    <w:rsid w:val="00E95AE0"/>
    <w:rsid w:val="00E97A41"/>
    <w:rsid w:val="00EB5CFD"/>
    <w:rsid w:val="00EB762C"/>
    <w:rsid w:val="00EF3F3C"/>
    <w:rsid w:val="00F11B2D"/>
    <w:rsid w:val="00F32903"/>
    <w:rsid w:val="00F43A1A"/>
    <w:rsid w:val="00F8015E"/>
    <w:rsid w:val="00F836E8"/>
    <w:rsid w:val="00F83E81"/>
    <w:rsid w:val="00FB4469"/>
    <w:rsid w:val="00FE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7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0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0D0A"/>
  </w:style>
  <w:style w:type="paragraph" w:styleId="a6">
    <w:name w:val="footer"/>
    <w:basedOn w:val="a"/>
    <w:link w:val="a7"/>
    <w:uiPriority w:val="99"/>
    <w:unhideWhenUsed/>
    <w:rsid w:val="000E0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0D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7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0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0D0A"/>
  </w:style>
  <w:style w:type="paragraph" w:styleId="a6">
    <w:name w:val="footer"/>
    <w:basedOn w:val="a"/>
    <w:link w:val="a7"/>
    <w:uiPriority w:val="99"/>
    <w:unhideWhenUsed/>
    <w:rsid w:val="000E0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0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Михайловна Редькина</dc:creator>
  <cp:lastModifiedBy>Денис Александрович Азязов</cp:lastModifiedBy>
  <cp:revision>4</cp:revision>
  <dcterms:created xsi:type="dcterms:W3CDTF">2015-11-06T11:58:00Z</dcterms:created>
  <dcterms:modified xsi:type="dcterms:W3CDTF">2015-12-08T04:14:00Z</dcterms:modified>
</cp:coreProperties>
</file>