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786" w:type="dxa"/>
        <w:tblLayout w:type="fixed"/>
        <w:tblLook w:val="01E0" w:firstRow="1" w:lastRow="1" w:firstColumn="1" w:lastColumn="1" w:noHBand="0" w:noVBand="0"/>
      </w:tblPr>
      <w:tblGrid>
        <w:gridCol w:w="4503"/>
        <w:gridCol w:w="283"/>
      </w:tblGrid>
      <w:tr w:rsidR="00983A4C" w:rsidRPr="000E65DB" w:rsidTr="00C37138">
        <w:tc>
          <w:tcPr>
            <w:tcW w:w="4786" w:type="dxa"/>
            <w:gridSpan w:val="2"/>
          </w:tcPr>
          <w:p w:rsidR="00983A4C" w:rsidRPr="00DE1C08" w:rsidRDefault="00983A4C" w:rsidP="00DE1EC0">
            <w:pPr>
              <w:ind w:right="34"/>
              <w:jc w:val="right"/>
              <w:rPr>
                <w:b/>
                <w:bCs/>
                <w:lang w:val="en-US"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BC056C">
              <w:rPr>
                <w:b/>
                <w:bCs/>
                <w:sz w:val="22"/>
                <w:szCs w:val="22"/>
              </w:rPr>
              <w:t>1</w:t>
            </w:r>
            <w:r w:rsidR="00DE1C08"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983A4C" w:rsidRPr="00B9137A" w:rsidTr="00C37138">
        <w:tc>
          <w:tcPr>
            <w:tcW w:w="4786" w:type="dxa"/>
            <w:gridSpan w:val="2"/>
          </w:tcPr>
          <w:p w:rsidR="00983A4C" w:rsidRPr="00C07945" w:rsidRDefault="003A5C79" w:rsidP="00C37138">
            <w:pPr>
              <w:ind w:right="34"/>
              <w:jc w:val="right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096917">
              <w:rPr>
                <w:b/>
                <w:bCs/>
                <w:sz w:val="22"/>
                <w:szCs w:val="22"/>
              </w:rPr>
              <w:t>Договору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 № </w:t>
            </w:r>
          </w:p>
        </w:tc>
      </w:tr>
      <w:tr w:rsidR="00983A4C" w:rsidRPr="00B9137A" w:rsidTr="00C37138">
        <w:tc>
          <w:tcPr>
            <w:tcW w:w="4786" w:type="dxa"/>
            <w:gridSpan w:val="2"/>
          </w:tcPr>
          <w:p w:rsidR="00983A4C" w:rsidRPr="007F7B0A" w:rsidRDefault="00983A4C" w:rsidP="00C37138">
            <w:pPr>
              <w:ind w:right="34"/>
              <w:jc w:val="right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7F7B0A">
              <w:rPr>
                <w:b/>
                <w:bCs/>
                <w:sz w:val="22"/>
                <w:szCs w:val="22"/>
              </w:rPr>
              <w:t>«»</w:t>
            </w:r>
            <w:proofErr w:type="gramStart"/>
            <w:r w:rsidR="007F7B0A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="007F7B0A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983A4C" w:rsidRPr="00B9137A" w:rsidTr="00C37138">
        <w:trPr>
          <w:gridAfter w:val="1"/>
          <w:wAfter w:w="283" w:type="dxa"/>
        </w:trPr>
        <w:tc>
          <w:tcPr>
            <w:tcW w:w="4503" w:type="dxa"/>
          </w:tcPr>
          <w:p w:rsidR="00983A4C" w:rsidRPr="009438A3" w:rsidRDefault="00983A4C" w:rsidP="00DE1EC0">
            <w:pPr>
              <w:ind w:right="-141"/>
              <w:jc w:val="right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C6290">
      <w:pPr>
        <w:shd w:val="clear" w:color="auto" w:fill="FFFFFF" w:themeFill="background1"/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C6290">
      <w:pPr>
        <w:shd w:val="clear" w:color="auto" w:fill="FFFFFF" w:themeFill="background1"/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C6290">
      <w:pPr>
        <w:shd w:val="clear" w:color="auto" w:fill="FFFFFF" w:themeFill="background1"/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 w:rsidRPr="00DE1EC0">
        <w:rPr>
          <w:b/>
          <w:bCs/>
          <w:color w:val="000000"/>
          <w:spacing w:val="10"/>
          <w:sz w:val="28"/>
          <w:szCs w:val="28"/>
        </w:rPr>
        <w:t>п</w:t>
      </w:r>
      <w:r w:rsidRPr="00DE1EC0">
        <w:rPr>
          <w:b/>
          <w:bCs/>
          <w:color w:val="000000"/>
          <w:spacing w:val="10"/>
          <w:sz w:val="28"/>
          <w:szCs w:val="28"/>
        </w:rPr>
        <w:t xml:space="preserve">ри </w:t>
      </w:r>
      <w:r w:rsidR="005324B1" w:rsidRPr="00DE1EC0">
        <w:rPr>
          <w:b/>
          <w:bCs/>
          <w:color w:val="000000"/>
          <w:spacing w:val="10"/>
          <w:sz w:val="28"/>
          <w:szCs w:val="28"/>
        </w:rPr>
        <w:t>выполнении работ по инженерному и технологи</w:t>
      </w:r>
      <w:r w:rsidR="00573500" w:rsidRPr="00DE1EC0">
        <w:rPr>
          <w:b/>
          <w:bCs/>
          <w:color w:val="000000"/>
          <w:spacing w:val="10"/>
          <w:sz w:val="28"/>
          <w:szCs w:val="28"/>
        </w:rPr>
        <w:t xml:space="preserve">ческому сопровождению работ </w:t>
      </w:r>
      <w:r w:rsidR="005324B1" w:rsidRPr="00DE1EC0">
        <w:rPr>
          <w:b/>
          <w:bCs/>
          <w:color w:val="000000"/>
          <w:spacing w:val="10"/>
          <w:sz w:val="28"/>
          <w:szCs w:val="28"/>
        </w:rPr>
        <w:t>при производстве аварийных работ</w:t>
      </w:r>
      <w:r w:rsidRPr="00DE1EC0">
        <w:rPr>
          <w:b/>
          <w:bCs/>
          <w:color w:val="000000"/>
          <w:spacing w:val="10"/>
          <w:sz w:val="28"/>
          <w:szCs w:val="28"/>
        </w:rPr>
        <w:t>)</w:t>
      </w:r>
    </w:p>
    <w:p w:rsidR="00E67CBC" w:rsidRPr="00E67CBC" w:rsidRDefault="00E67CBC" w:rsidP="007C6290">
      <w:pPr>
        <w:shd w:val="clear" w:color="auto" w:fill="FFFFFF" w:themeFill="background1"/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9124" w:type="dxa"/>
        <w:jc w:val="center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1"/>
        <w:gridCol w:w="3959"/>
        <w:gridCol w:w="1095"/>
        <w:gridCol w:w="1237"/>
        <w:gridCol w:w="1095"/>
        <w:gridCol w:w="1237"/>
      </w:tblGrid>
      <w:tr w:rsidR="007E7027" w:rsidRPr="00E67CBC" w:rsidTr="005324B1">
        <w:trPr>
          <w:trHeight w:hRule="exact" w:val="359"/>
          <w:jc w:val="center"/>
        </w:trPr>
        <w:tc>
          <w:tcPr>
            <w:tcW w:w="501" w:type="dxa"/>
            <w:vMerge w:val="restart"/>
            <w:shd w:val="clear" w:color="auto" w:fill="FFFFFF"/>
            <w:vAlign w:val="center"/>
          </w:tcPr>
          <w:p w:rsidR="007E7027" w:rsidRPr="00E67CBC" w:rsidRDefault="007E7027" w:rsidP="007C6290">
            <w:pPr>
              <w:shd w:val="clear" w:color="auto" w:fill="FFFFFF" w:themeFill="background1"/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3959" w:type="dxa"/>
            <w:vMerge w:val="restart"/>
            <w:shd w:val="clear" w:color="auto" w:fill="FFFFFF"/>
            <w:vAlign w:val="center"/>
          </w:tcPr>
          <w:p w:rsidR="007E7027" w:rsidRPr="00E67CBC" w:rsidRDefault="007E7027" w:rsidP="007C6290">
            <w:pPr>
              <w:shd w:val="clear" w:color="auto" w:fill="FFFFFF" w:themeFill="background1"/>
              <w:ind w:left="-1" w:hanging="23"/>
              <w:jc w:val="center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7C6290">
            <w:pPr>
              <w:shd w:val="clear" w:color="auto" w:fill="FFFFFF" w:themeFill="background1"/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7C6290">
            <w:pPr>
              <w:shd w:val="clear" w:color="auto" w:fill="FFFFFF" w:themeFill="background1"/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5324B1">
        <w:trPr>
          <w:trHeight w:hRule="exact" w:val="387"/>
          <w:jc w:val="center"/>
        </w:trPr>
        <w:tc>
          <w:tcPr>
            <w:tcW w:w="501" w:type="dxa"/>
            <w:vMerge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</w:p>
        </w:tc>
        <w:tc>
          <w:tcPr>
            <w:tcW w:w="3959" w:type="dxa"/>
            <w:vMerge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5324B1">
        <w:trPr>
          <w:trHeight w:val="218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974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1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64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309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val="199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02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hRule="exact" w:val="283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02" w:hanging="23"/>
              <w:rPr>
                <w:bCs/>
                <w:spacing w:val="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7E7027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hanging="23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7E7027" w:rsidRPr="00E67CBC" w:rsidRDefault="007E7027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5324B1">
            <w:pPr>
              <w:ind w:left="-1" w:hanging="23"/>
              <w:jc w:val="center"/>
            </w:pPr>
          </w:p>
        </w:tc>
      </w:tr>
      <w:tr w:rsidR="005324B1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hanging="23"/>
              <w:jc w:val="center"/>
              <w:rPr>
                <w:bCs/>
              </w:rPr>
            </w:pPr>
          </w:p>
        </w:tc>
        <w:tc>
          <w:tcPr>
            <w:tcW w:w="3959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</w:tr>
      <w:tr w:rsidR="005324B1" w:rsidRPr="00E67CBC" w:rsidTr="005324B1">
        <w:trPr>
          <w:trHeight w:hRule="exact" w:val="280"/>
          <w:jc w:val="center"/>
        </w:trPr>
        <w:tc>
          <w:tcPr>
            <w:tcW w:w="501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hanging="23"/>
              <w:rPr>
                <w:bCs/>
              </w:rPr>
            </w:pPr>
          </w:p>
        </w:tc>
        <w:tc>
          <w:tcPr>
            <w:tcW w:w="3959" w:type="dxa"/>
            <w:shd w:val="clear" w:color="auto" w:fill="FFFFFF"/>
            <w:vAlign w:val="center"/>
          </w:tcPr>
          <w:p w:rsidR="005324B1" w:rsidRPr="00E67CBC" w:rsidRDefault="005324B1" w:rsidP="005324B1">
            <w:pPr>
              <w:ind w:left="-1" w:right="216" w:hanging="23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5324B1" w:rsidRPr="00E67CBC" w:rsidRDefault="005324B1" w:rsidP="005324B1">
            <w:pPr>
              <w:ind w:left="-1" w:hanging="23"/>
              <w:jc w:val="center"/>
            </w:pPr>
          </w:p>
        </w:tc>
      </w:tr>
    </w:tbl>
    <w:p w:rsidR="00F239E7" w:rsidRDefault="00F239E7"/>
    <w:p w:rsidR="00DE1EC0" w:rsidRDefault="00DE1EC0"/>
    <w:p w:rsidR="00360F70" w:rsidRDefault="00360F70"/>
    <w:p w:rsidR="00360F70" w:rsidRDefault="00360F70"/>
    <w:p w:rsidR="00360F70" w:rsidRDefault="00360F70"/>
    <w:p w:rsidR="00360F70" w:rsidRDefault="00360F70"/>
    <w:p w:rsidR="00360F70" w:rsidRDefault="00360F70"/>
    <w:p w:rsidR="00DE1EC0" w:rsidRPr="00360F70" w:rsidRDefault="00360F70" w:rsidP="00360F70">
      <w:pPr>
        <w:jc w:val="center"/>
        <w:rPr>
          <w:sz w:val="28"/>
          <w:szCs w:val="28"/>
        </w:rPr>
      </w:pPr>
      <w:r w:rsidRPr="00360F70">
        <w:rPr>
          <w:rStyle w:val="itemtext1"/>
          <w:rFonts w:ascii="Times New Roman" w:hAnsi="Times New Roman" w:cs="Times New Roman"/>
          <w:sz w:val="28"/>
          <w:szCs w:val="28"/>
        </w:rPr>
        <w:t>Согласовано в качестве формы</w:t>
      </w:r>
    </w:p>
    <w:p w:rsidR="00DE1EC0" w:rsidRDefault="00DE1EC0"/>
    <w:p w:rsidR="00345EE6" w:rsidRDefault="00345EE6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385"/>
        <w:gridCol w:w="3936"/>
      </w:tblGrid>
      <w:tr w:rsidR="00DE223F" w:rsidTr="005324B1">
        <w:tc>
          <w:tcPr>
            <w:tcW w:w="5385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 w:rsidP="00C37138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 </w:t>
            </w:r>
            <w:bookmarkStart w:id="0" w:name="_GoBack"/>
            <w:bookmarkEnd w:id="0"/>
          </w:p>
        </w:tc>
        <w:tc>
          <w:tcPr>
            <w:tcW w:w="3936" w:type="dxa"/>
          </w:tcPr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ЗАКАЗЧИК: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«СН-МНГ»</w:t>
            </w:r>
          </w:p>
          <w:p w:rsidR="00DE223F" w:rsidRPr="001570C1" w:rsidRDefault="001425A2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по добыче</w:t>
            </w:r>
            <w:r w:rsidR="001570C1">
              <w:rPr>
                <w:rFonts w:ascii="Times New Roman" w:hAnsi="Times New Roman"/>
                <w:sz w:val="24"/>
              </w:rPr>
              <w:t xml:space="preserve"> нефти и газа</w:t>
            </w: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 </w:t>
            </w:r>
            <w:r w:rsidR="001570C1">
              <w:rPr>
                <w:rFonts w:ascii="Times New Roman" w:hAnsi="Times New Roman"/>
                <w:sz w:val="24"/>
              </w:rPr>
              <w:t>П.В.Василенко</w:t>
            </w:r>
          </w:p>
        </w:tc>
      </w:tr>
    </w:tbl>
    <w:p w:rsidR="00345EE6" w:rsidRDefault="00345EE6"/>
    <w:sectPr w:rsidR="00345EE6" w:rsidSect="0046041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1B6" w:rsidRDefault="00B321B6" w:rsidP="008001B7">
      <w:r>
        <w:separator/>
      </w:r>
    </w:p>
  </w:endnote>
  <w:endnote w:type="continuationSeparator" w:id="0">
    <w:p w:rsidR="00B321B6" w:rsidRDefault="00B321B6" w:rsidP="008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1B7" w:rsidRDefault="008001B7">
    <w:pPr>
      <w:pStyle w:val="a9"/>
      <w:jc w:val="right"/>
    </w:pPr>
  </w:p>
  <w:p w:rsidR="008001B7" w:rsidRDefault="008001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1B6" w:rsidRDefault="00B321B6" w:rsidP="008001B7">
      <w:r>
        <w:separator/>
      </w:r>
    </w:p>
  </w:footnote>
  <w:footnote w:type="continuationSeparator" w:id="0">
    <w:p w:rsidR="00B321B6" w:rsidRDefault="00B321B6" w:rsidP="0080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34022"/>
    <w:rsid w:val="00043667"/>
    <w:rsid w:val="0009531F"/>
    <w:rsid w:val="00096917"/>
    <w:rsid w:val="000C00D4"/>
    <w:rsid w:val="000D1F4C"/>
    <w:rsid w:val="001425A2"/>
    <w:rsid w:val="001570C1"/>
    <w:rsid w:val="00195581"/>
    <w:rsid w:val="001B3F22"/>
    <w:rsid w:val="001E5EF0"/>
    <w:rsid w:val="0020292F"/>
    <w:rsid w:val="00217839"/>
    <w:rsid w:val="00345EE6"/>
    <w:rsid w:val="00360F70"/>
    <w:rsid w:val="003A5C79"/>
    <w:rsid w:val="003C3A03"/>
    <w:rsid w:val="003E6A22"/>
    <w:rsid w:val="00460411"/>
    <w:rsid w:val="004742ED"/>
    <w:rsid w:val="005324B1"/>
    <w:rsid w:val="00573500"/>
    <w:rsid w:val="00631EEB"/>
    <w:rsid w:val="00643415"/>
    <w:rsid w:val="00670BD2"/>
    <w:rsid w:val="006A623C"/>
    <w:rsid w:val="006E36A6"/>
    <w:rsid w:val="007140C0"/>
    <w:rsid w:val="00785DE9"/>
    <w:rsid w:val="007C6290"/>
    <w:rsid w:val="007E7027"/>
    <w:rsid w:val="007F7B0A"/>
    <w:rsid w:val="008001B7"/>
    <w:rsid w:val="008F097C"/>
    <w:rsid w:val="008F24BE"/>
    <w:rsid w:val="00912F3A"/>
    <w:rsid w:val="009438A3"/>
    <w:rsid w:val="00983A4C"/>
    <w:rsid w:val="00A10E91"/>
    <w:rsid w:val="00AD1CD9"/>
    <w:rsid w:val="00B321B6"/>
    <w:rsid w:val="00BC056C"/>
    <w:rsid w:val="00C07945"/>
    <w:rsid w:val="00C37138"/>
    <w:rsid w:val="00CB693A"/>
    <w:rsid w:val="00CC3455"/>
    <w:rsid w:val="00D46BD0"/>
    <w:rsid w:val="00D51786"/>
    <w:rsid w:val="00D764DC"/>
    <w:rsid w:val="00D846DE"/>
    <w:rsid w:val="00DB642F"/>
    <w:rsid w:val="00DE1C08"/>
    <w:rsid w:val="00DE1EC0"/>
    <w:rsid w:val="00DE223F"/>
    <w:rsid w:val="00E67CBC"/>
    <w:rsid w:val="00E81F5B"/>
    <w:rsid w:val="00E84C28"/>
    <w:rsid w:val="00ED391E"/>
    <w:rsid w:val="00F14214"/>
    <w:rsid w:val="00F239E7"/>
    <w:rsid w:val="00F8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360F70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uvarovdf</dc:creator>
  <cp:lastModifiedBy>Николай Васильевич Билый</cp:lastModifiedBy>
  <cp:revision>2</cp:revision>
  <cp:lastPrinted>2014-08-28T10:58:00Z</cp:lastPrinted>
  <dcterms:created xsi:type="dcterms:W3CDTF">2015-06-19T05:57:00Z</dcterms:created>
  <dcterms:modified xsi:type="dcterms:W3CDTF">2015-06-19T05:57:00Z</dcterms:modified>
</cp:coreProperties>
</file>