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84" w:rsidRPr="008A2F84" w:rsidRDefault="008A2F84" w:rsidP="008A2F84">
      <w:pPr>
        <w:jc w:val="right"/>
        <w:rPr>
          <w:rFonts w:ascii="Times New Roman" w:hAnsi="Times New Roman"/>
          <w:b/>
        </w:rPr>
      </w:pPr>
      <w:r w:rsidRPr="008A2F84">
        <w:rPr>
          <w:rFonts w:ascii="Times New Roman" w:hAnsi="Times New Roman"/>
          <w:b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8A2F84">
        <w:rPr>
          <w:rFonts w:ascii="Times New Roman" w:hAnsi="Times New Roman"/>
          <w:b/>
        </w:rPr>
        <w:t xml:space="preserve">                     </w:t>
      </w:r>
      <w:r w:rsidRPr="008A2F84">
        <w:rPr>
          <w:rFonts w:ascii="Times New Roman" w:hAnsi="Times New Roman"/>
          <w:b/>
          <w:lang w:val="en-US"/>
        </w:rPr>
        <w:t xml:space="preserve">  </w:t>
      </w:r>
      <w:r>
        <w:rPr>
          <w:rFonts w:ascii="Times New Roman" w:hAnsi="Times New Roman"/>
          <w:b/>
        </w:rPr>
        <w:t xml:space="preserve">              </w:t>
      </w:r>
      <w:r w:rsidRPr="008A2F84">
        <w:rPr>
          <w:rFonts w:ascii="Times New Roman" w:hAnsi="Times New Roman"/>
          <w:b/>
        </w:rPr>
        <w:t>ФОРМА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A2F84" w:rsidRPr="003B772A" w:rsidTr="001C759C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F84" w:rsidRPr="003B192E" w:rsidRDefault="008A2F84" w:rsidP="001C759C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ДОГОВОР  №</w:t>
            </w:r>
            <w:r w:rsidRPr="00CA43CC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 xml:space="preserve"> </w:t>
            </w:r>
            <w:r w:rsidRPr="003B192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________________</w:t>
            </w:r>
          </w:p>
          <w:p w:rsidR="008A2F84" w:rsidRPr="00CA43CC" w:rsidRDefault="008A2F84" w:rsidP="001C759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 выполнение работ по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эксплуатационному обслуживанию электрооборудования и электрических сетей</w:t>
            </w:r>
          </w:p>
          <w:p w:rsidR="008A2F84" w:rsidRPr="00CA43CC" w:rsidRDefault="008A2F84" w:rsidP="001C75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page" w:tblpX="1851" w:tblpY="74"/>
              <w:tblW w:w="0" w:type="auto"/>
              <w:shd w:val="pct10" w:color="auto" w:fill="auto"/>
              <w:tblLook w:val="01E0" w:firstRow="1" w:lastRow="1" w:firstColumn="1" w:lastColumn="1" w:noHBand="0" w:noVBand="0"/>
            </w:tblPr>
            <w:tblGrid>
              <w:gridCol w:w="1677"/>
              <w:gridCol w:w="3751"/>
              <w:gridCol w:w="336"/>
              <w:gridCol w:w="419"/>
              <w:gridCol w:w="454"/>
              <w:gridCol w:w="1499"/>
              <w:gridCol w:w="456"/>
              <w:gridCol w:w="418"/>
              <w:gridCol w:w="422"/>
            </w:tblGrid>
            <w:tr w:rsidR="008A2F84" w:rsidRPr="003B192E" w:rsidTr="001C759C">
              <w:tc>
                <w:tcPr>
                  <w:tcW w:w="1689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г. Мегион</w:t>
                  </w:r>
                </w:p>
              </w:tc>
              <w:tc>
                <w:tcPr>
                  <w:tcW w:w="3819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6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23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524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22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3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8A2F84" w:rsidRPr="00CA43CC" w:rsidRDefault="008A2F84" w:rsidP="001C75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A2F84" w:rsidRPr="00CA43CC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A2F84" w:rsidRPr="003B772A" w:rsidTr="001C759C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F84" w:rsidRPr="003B192E" w:rsidRDefault="008A2F84" w:rsidP="001C75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Открытое акционерное общество «</w:t>
            </w:r>
            <w:proofErr w:type="spellStart"/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-Мегионнефтегаз» (ОАО «СН-МНГ»)</w:t>
            </w:r>
            <w:r w:rsidRPr="00CA4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«Заказчик»</w:t>
            </w:r>
            <w:r w:rsidRPr="00CA4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лице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1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4956" w:firstLine="708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(должность полностью)</w:t>
            </w:r>
          </w:p>
          <w:p w:rsidR="008A2F84" w:rsidRPr="003B192E" w:rsidRDefault="008A2F84" w:rsidP="001C75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1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(Ф.И.О. полностью)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proofErr w:type="gramStart"/>
            <w:r w:rsidRPr="003B192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действующего</w:t>
            </w:r>
            <w:proofErr w:type="gramEnd"/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(правоустанавливающий документ:</w:t>
            </w:r>
            <w:proofErr w:type="gramEnd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Устав/Решение или Протокол от___ №___/Доверенность от___ № __)</w:t>
            </w:r>
            <w:proofErr w:type="gramEnd"/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с одной стороны, и ____________________________________________________________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1416"/>
              <w:jc w:val="both"/>
              <w:rPr>
                <w:rFonts w:ascii="Times New Roman" w:eastAsia="Times New Roman" w:hAnsi="Times New Roman" w:cs="Arial"/>
                <w:i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i/>
                <w:lang w:eastAsia="ar-SA"/>
              </w:rPr>
              <w:t xml:space="preserve">       (</w:t>
            </w:r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полное и сокращенное наименование в соответствии с учредительными документами)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именуемое в дальнейшем </w:t>
            </w:r>
            <w:r w:rsidRPr="003B192E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«Исполнитель»</w:t>
            </w: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, в лице 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4956" w:firstLine="708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(должность полностью)</w:t>
            </w:r>
          </w:p>
          <w:p w:rsidR="008A2F84" w:rsidRPr="003B192E" w:rsidRDefault="008A2F84" w:rsidP="001C75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1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3540" w:firstLine="708"/>
              <w:jc w:val="both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(Ф.И.О. полностью)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действующег</w:t>
            </w:r>
            <w:proofErr w:type="gramStart"/>
            <w:r w:rsidRPr="003B192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о</w:t>
            </w:r>
            <w:r w:rsidRPr="003B192E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(</w:t>
            </w:r>
            <w:proofErr w:type="gramEnd"/>
            <w:r w:rsidRPr="003B192E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ей)</w:t>
            </w: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_________________________________________________,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(правоустанавливающий документ:</w:t>
            </w:r>
            <w:proofErr w:type="gramEnd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Устав/Решение или Протокол от___ №___/Доверенность от___ № __)</w:t>
            </w:r>
            <w:proofErr w:type="gramEnd"/>
          </w:p>
          <w:p w:rsidR="008A2F84" w:rsidRPr="00CA43CC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CA43CC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с другой стороны, совместно именуемые </w:t>
            </w:r>
            <w:r w:rsidRPr="00CA43CC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«Стороны»</w:t>
            </w:r>
            <w:r w:rsidRPr="00CA43CC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, заключили настоящий Договор о нижеследующем: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ОПРЕДЕЛЕНИЯ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Стороны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Заказчик и Исполнитель.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действия Договора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 с даты вступления Договора в силу </w:t>
      </w: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полного исполнения Сторонами обязательств по Договору (либо до окончания срока, указанного в Договоре).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Представители Сторон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Персонал Исполнителя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A2F84" w:rsidRPr="00B949DC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Субподрядчик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любое третье лицо, привлеченное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Договором.</w:t>
      </w:r>
    </w:p>
    <w:p w:rsidR="008A2F84" w:rsidRPr="00B949DC" w:rsidRDefault="008A2F84" w:rsidP="008A2F8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Документация</w:t>
      </w:r>
      <w:proofErr w:type="gramEnd"/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регламентирующая выполнение работ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технологическую документацию, техническую документацию, рабочую документации, проектную документацию, технические регламенты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, локальные нормативные акты Заказчика.</w:t>
      </w:r>
    </w:p>
    <w:p w:rsidR="008A2F84" w:rsidRPr="00B949DC" w:rsidRDefault="008A2F84" w:rsidP="008A2F8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Заказчика.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Территория Заказчика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Недостатки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Исполнителем при производстве работ/оказании услуг.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Подземные и наземные коммуникации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Отходы производства и потребления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Эксплуатационное обслуживание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- комплекс работ по техническому обслуживанию, планово-предупредительному ремонту, замене комплектующих элементов электрооборудования и электрических сетей, иные работы, связанные с устранением неисправностей в работе электрооборудования и электрических сетей, а также содержание электрооборудования и электрических сетей в исправном состоянии.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Передающее электрооборудование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электрооборудование, служащее для передачи электроэнергии.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Принимающее электрооборудование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электрооборудование, потребляющее электроэнергию.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Риск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случайная гибель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случайное повреждение результатов выполненной работы до ее приемки Заказчиком.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Материалы и оборудование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совокупность механизмов, машин, устройств, приборов, необходимых для работы, производства.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Дополнительное соглашение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Структурное подразделение (подразделение) Заказчика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структурное подразделение (</w:t>
      </w:r>
      <w:proofErr w:type="spellStart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Аганское</w:t>
      </w:r>
      <w:proofErr w:type="spellEnd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нефтегазодобывающее управление, </w:t>
      </w:r>
      <w:proofErr w:type="spellStart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Ватинское</w:t>
      </w:r>
      <w:proofErr w:type="spellEnd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нефтегазодобывающее управление, управление материально-технического снабжения, управление «Сервис-Нефть», лечебно-диагностический центр «Здоровье», департамент, отдел, служба, участок, цех и др.), созданное для выполнения определенного круга задач и наделенное определенными функциями и полномочиями.</w:t>
      </w:r>
      <w:proofErr w:type="gramEnd"/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выполненных работ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первичный учетный документ, подтверждающий фактически выполненный Исполнителем объем работ в отчетном периоде. Акт выполненных работ оформляется Исполнителем по каждому структурному подразделению Заказчика, где Исполнителем выполнялись работы, подписывается Сторонами по окончании отчетного периода в соответствии с настоящим Договором и является основанием для оформления и подписания Сводного акта выполненных работ.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Сводный акт выполненных работ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первичный учетный документ, оформляемый Исполнителем и подписываемый Сторонами по окончании отчетного периода в соответствии с настоящим Договором, которым подтверждается фактически выполненный Исполнителем объем работ, в </w:t>
      </w:r>
      <w:proofErr w:type="gramStart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общем</w:t>
      </w:r>
      <w:proofErr w:type="gramEnd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учетом работ выполненных в структурных подразделениях Заказчика. Сводный акт выполненных работ является основанием  для выставления Заказчику счета-фактуры оформленного Исполнителем в соответствии с требованиями настоящего договора.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Авария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опасное происшествие, создающее на объекте, территории, производственной территории, месторождении, производственной площадке Заказчика угрозу жизни и здоровью людей и приводящее к разрушению или повреждению объектов, имущества Заказчика, а так же  объектов и имущества, находящихся во временном пользовании  (владении) Заказчика, нарушению производственного или транспортного процесса, нанесению ущерба окружающей среде.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Инцидент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отказ или повреждение технических устройств, оборудования, применяемых при выполнении работ, нарушение положений действующего законодательства в области охраны труда и промышленной безопасности.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B949DC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B949DC" w:rsidRDefault="008A2F84" w:rsidP="001C759C">
            <w:pPr>
              <w:tabs>
                <w:tab w:val="left" w:pos="1276"/>
              </w:tabs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9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ПРЕДМЕТ ДОГОВОРА</w:t>
            </w:r>
          </w:p>
        </w:tc>
      </w:tr>
    </w:tbl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2.1. Исполнитель обязуется по заданию Заказчика выполнить работы по эксплуатационному обслуживанию электрооборудования и электрических сетей (далее по тексту - Работы), наименование, характеристики, местоположение и количество которых определено в акте приемки-передачи в ответственную эксплуатацию электрооборудования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(Приложение №_</w:t>
      </w:r>
      <w:r w:rsidR="00F225C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_).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2.2. Границы раздела балансовой принадлежности и эксплуатационной ответственности Стороны согласовали в Приложении №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F225CB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2.3. Эксплуатационное обслуживание электрооборудования и электрических сетей включает в себя:</w:t>
      </w:r>
    </w:p>
    <w:p w:rsidR="008A2F84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содержание электрооборудования и электрических сетей в исправном состоянии;</w:t>
      </w:r>
    </w:p>
    <w:p w:rsidR="008A2F84" w:rsidRPr="00F135F7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осуществление оперативно-диспетчерского управления энергохозяйством</w:t>
      </w:r>
      <w:r w:rsidRPr="00F135F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осуществление планово-предупредительных ремонтов электрооборудования и электрических сетей;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осуществление технического обслуживания электрооборудования и электрических сетей;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замена комплектующих элементов электрооборудования и электрических сетей;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иные работы, связанные с устранением неисправностей в работе электрооборудования и электрических сетей.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2.4. Работы по настоящему Договору считаются выполненными после подписания Заказчиком актов выполненных работ по подразделениям Заказчика, сводного акта выполненных работ.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B949DC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B949DC" w:rsidRDefault="008A2F84" w:rsidP="001C759C">
            <w:pPr>
              <w:tabs>
                <w:tab w:val="left" w:pos="1276"/>
              </w:tabs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9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3. СТОИМОСТЬ И ПОРЯДОК РАСЧЕТОВ</w:t>
            </w:r>
          </w:p>
        </w:tc>
      </w:tr>
    </w:tbl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B949DC" w:rsidRDefault="008A2F84" w:rsidP="008A2F84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3.1. Стоимость Работ по договору определяется стоимостью обслуживания 1 (Одной) условной единицы электрооборудования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(Приложение №_</w:t>
      </w:r>
      <w:r w:rsidR="00E203B6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_)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и общим количеством условных единиц. В качестве расчетной величины принимается количество передающего и принимающего электрооборудования, выраженное в условных единицах. Стоимость материалов включена в расчет стоимости 1 (Одной) условной единицы электрооборудования.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по настоящему Договору в соответствии с Расчетом стоимости эксплуатационного обслуживания электрооборудования и электрических сетей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(Приложение №___)  ориентировочно составляет:  _____________________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._________________коп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</w:t>
      </w:r>
      <w:proofErr w:type="spellStart"/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.__________________коп). 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Кроме того НДС (18%): _____________________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.____________________коп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 (_____________________</w:t>
      </w:r>
      <w:proofErr w:type="spellStart"/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.________коп.).  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Всего с учетом НДС ___________________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.____________коп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</w:t>
      </w:r>
      <w:proofErr w:type="spellStart"/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.________________коп.).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3.2. Заказчик  обязуется осуществить оплату выполненных Работ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в течение 90 (девяноста), но не ранее 60 (шестидесяти) дней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а) Сводного акта выполненных работ, Акта  выполненных работ;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8A2F84" w:rsidRPr="00B949DC" w:rsidRDefault="008A2F84" w:rsidP="008A2F84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Исполнителем  Работ  производится Заказчиком на основании  подписанных обеими сторонами сводного акта выполненных работ, актов выполненных работ и счета-фактуры, оформленного в соответствии с требованиями действующего законодательства РФ, предоставленных Исполнителем не позднее 1 (Первого) числа месяца, следующего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>На дополнительные объемы работ, необходимость в которых возникла в период выполнения Договора, оформляется дополнительное соглашение к настоящему Договору.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>Превышение Исполнителем объемов и стоимости работ, не согласованные с Заказчиком, осуществляется Исполнителем за свой счет.</w:t>
      </w:r>
    </w:p>
    <w:p w:rsidR="008A2F84" w:rsidRPr="00B949DC" w:rsidRDefault="008A2F84" w:rsidP="008A2F84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 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8A2F84" w:rsidRPr="00B949DC" w:rsidRDefault="008A2F84" w:rsidP="008A2F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949DC">
        <w:rPr>
          <w:rFonts w:ascii="Times New Roman" w:hAnsi="Times New Roman"/>
          <w:sz w:val="24"/>
          <w:szCs w:val="24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 вправе в любое время принять решение о выплате Исполнителю аванса. В этом случае Исполнитель обязан предоставить счет на предоплату и график погашения аванса, согласованный с Заказчиком.</w:t>
      </w:r>
    </w:p>
    <w:p w:rsidR="008A2F84" w:rsidRPr="003B192E" w:rsidRDefault="008A2F84" w:rsidP="008A2F84">
      <w:pPr>
        <w:numPr>
          <w:ilvl w:val="1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Заказчик оставляет за собой право изменить объем Работ определенный настоящим Договором, путем заключения дополнительного соглашения, в пределах следующего согласованного Сторонами опциона:</w:t>
      </w:r>
    </w:p>
    <w:p w:rsidR="008A2F84" w:rsidRPr="003B192E" w:rsidRDefault="008A2F84" w:rsidP="008A2F8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85595B" w:rsidRPr="008559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30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% (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процентов).</w:t>
      </w:r>
    </w:p>
    <w:p w:rsidR="008A2F84" w:rsidRPr="003B192E" w:rsidRDefault="008A2F84" w:rsidP="008A2F84">
      <w:pPr>
        <w:tabs>
          <w:tab w:val="left" w:pos="540"/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85595B" w:rsidRPr="008559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30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% (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Работ. 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8A2F84" w:rsidRPr="003B192E" w:rsidRDefault="008A2F84" w:rsidP="008A2F84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Приложении №_</w:t>
      </w:r>
      <w:r w:rsidR="00E203B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bookmarkStart w:id="0" w:name="_GoBack"/>
      <w:bookmarkEnd w:id="0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исполнении опциона в сторону уменьшения</w:t>
      </w:r>
      <w:r w:rsidRPr="003B1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обязательства Исполнителя по выполнению </w:t>
      </w:r>
      <w:r w:rsidRPr="003B192E">
        <w:rPr>
          <w:rFonts w:ascii="Times New Roman" w:eastAsia="Times New Roman" w:hAnsi="Times New Roman"/>
          <w:bCs/>
          <w:sz w:val="24"/>
          <w:szCs w:val="24"/>
          <w:lang w:eastAsia="ru-RU"/>
        </w:rPr>
        <w:t>объема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Работ, превышающего указанного в уведомлении, прекращаются.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8A2F84" w:rsidRPr="00F077E9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F84" w:rsidRPr="002C1D7F" w:rsidRDefault="008A2F84" w:rsidP="008A2F8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ПРАВА И ОБЯЗАННОСТИ СТОРОН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2F84" w:rsidRPr="001B199B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B199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4.1. Заказчик вправе: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4.1.1. 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ход и качество Р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сроки выполнения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949D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качество оборудования, материалов, инструментов используемых/применяемых для выполнения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8A2F84" w:rsidRPr="00B949DC" w:rsidRDefault="008A2F84" w:rsidP="008A2F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949D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B949D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</w:t>
      </w:r>
      <w:r w:rsidRPr="00B949D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квалификацию персонала Исполнителя выполняющего Р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8A2F84" w:rsidRPr="00B949DC" w:rsidRDefault="008A2F84" w:rsidP="008A2F84">
      <w:pPr>
        <w:pStyle w:val="a3"/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устранения замечаний и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недостатков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Заказчиком</w:t>
      </w:r>
      <w:r w:rsidRPr="00B949D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A2F84" w:rsidRPr="00B949DC" w:rsidRDefault="008A2F84" w:rsidP="008A2F84">
      <w:pPr>
        <w:pStyle w:val="a3"/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Устанавливать</w:t>
      </w:r>
      <w:r w:rsidRPr="00B949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Требовать от Исполнителя представления (предъявления)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Исполнителя выполнять Работы.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Требовать от Исполнителя согласования с Заказчиком способов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технологий производства Работ,</w:t>
      </w: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материалов, </w:t>
      </w: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оборудования, механизмов и инструментов.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</w:t>
      </w: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тдавать распоряжения 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Исполнителя, указав дату с которой Работы должны быть приостановлены, а также в любое время возобновить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приостановленных Работ, уведомив об этом Исполнителя.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доработки предоставленной Заказчику 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30 (тридцать) календарных дней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до даты расторжения Договора, потребовав предоставления Исполнителем результата Работ, полученного последним по состоянию на дату расторжения Договора определенную в соответствии с настоящим Договором, а также возврата документации регламентирующей выполнение Работ предоставленной Исполнителю в целях настоящего Договора, на период выполнения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выполнению Работ в течение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 (_______) ___________ 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физическим лицам привлеченным Исполнителем для выполнения Работ на основании гражданско-правовых договоров, Субподрядчикам, привлечение которых Исполнитель не согласовал в соответствии с требованиями настоящего Договора.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объяснения причин, отказать Исполнителю в привлечении последним Субподрядчика для целей настоящего Договора.</w:t>
      </w:r>
    </w:p>
    <w:p w:rsidR="008A2F84" w:rsidRDefault="008A2F84" w:rsidP="008A2F8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2F84" w:rsidRDefault="008A2F84" w:rsidP="008A2F84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ind w:firstLine="311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Заказчик обязуется:</w:t>
      </w:r>
    </w:p>
    <w:p w:rsidR="008A2F84" w:rsidRPr="00B949DC" w:rsidRDefault="008A2F84" w:rsidP="008A2F84">
      <w:pPr>
        <w:pStyle w:val="a3"/>
        <w:numPr>
          <w:ilvl w:val="2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</w:t>
      </w:r>
      <w:proofErr w:type="gramStart"/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Передать Исполнителю по акту приема-передачи в ответственную эксплуатацию электрооборудование и электрические сети в технически исправном состоянии, отвечающем требованиям «Правил устройства электроустановок», «Правил  технической эксплуатации электроустановок потребителей», «Правил по охране труда при эксплуатации электроустановок», допущенное в эксплуатацию отделом по надзору в Электроэнергетике Управления по технологическому и экологическому надзору </w:t>
      </w:r>
      <w:proofErr w:type="spellStart"/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Ростехнадзора</w:t>
      </w:r>
      <w:proofErr w:type="spellEnd"/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по ХМАО-Югра со следующей документацией:</w:t>
      </w:r>
      <w:proofErr w:type="gramEnd"/>
    </w:p>
    <w:p w:rsidR="008A2F84" w:rsidRPr="00B949DC" w:rsidRDefault="008A2F84" w:rsidP="008A2F84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- исполнительной;</w:t>
      </w:r>
    </w:p>
    <w:p w:rsidR="008A2F84" w:rsidRPr="00B949DC" w:rsidRDefault="008A2F84" w:rsidP="008A2F84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- наладочной;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- техническим паспортом объекта.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4.2.2. Принимать к сведению замечания и предложения Исполнителя с целью предотвращения возможных аварий и отключений.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4.2.3.  Выполнять капитальный ремонт электрических сетей и электрооборудования в сроки, определенные правилами технической эксплуатации, своими силами и/или силами специализированной подрядной организации по прямому договору за счет Заказчика.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4.2.4. Передать Исполнителю в течение 3 (Трех) дней с момента заключения настоящего Договора перечень лиц, действующих от имени Заказчика по настоящему Договору с указанием фамилии, имени, отчества, лиц, должности, телефона.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4.2.5.  Сообщать в диспетчерскую службу Исполнителя о нарушениях в работе электрооборудования по телефону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________________________________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круглосуточно.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4.2.6.  Предоставить отключение напряжения электрооборудования для выполнения Исполнителем текущих ремонтов и технического обслуживания.</w:t>
      </w:r>
    </w:p>
    <w:p w:rsidR="008A2F84" w:rsidRPr="003B192E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4.2.7. При изменении объема работ предупреждать Исполнителя не менее чем за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1 (Один) месяц.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4.2.8.  В течение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1 (Одного) дня 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с момента получения от Исполнителя сводного акта выполненных работ, акта выполненных работ, подписать его, либо представить  Исполнителю мотивированный отказ от  подписания акта. В случае</w:t>
      </w:r>
      <w:proofErr w:type="gramStart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,</w:t>
      </w:r>
      <w:proofErr w:type="gramEnd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если сводный акт выполненных работ не будет подписан Заказчиком в течение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2 (Двух) дней 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с момента получения его от Исполнителя, либо Заказчиком не будет дан мотивированный отказ  от подписания акта в тот же срок, Стороны признают, что Работы считаются принятыми и подлежат оплате в соответствии с условиями настоящего Договора.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4.2.9.  Оплачивать выполненные Работы в порядке и на условиях, предусмотренных разделом 3 настоящего Договора.</w:t>
      </w:r>
    </w:p>
    <w:p w:rsidR="008A2F84" w:rsidRPr="00FD5770" w:rsidRDefault="008A2F84" w:rsidP="008A2F84">
      <w:pPr>
        <w:pStyle w:val="a3"/>
        <w:shd w:val="clear" w:color="auto" w:fill="FFFFFF"/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4.2.10.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Обеспечить беспрепятственный доступ обслуживающего персонала Исполнителя к электрооборудованию и электрическим сетям для выполнения работ по настоящему Договору.</w:t>
      </w:r>
    </w:p>
    <w:p w:rsidR="008A2F84" w:rsidRPr="009A193C" w:rsidRDefault="008A2F84" w:rsidP="008A2F84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firstLine="311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9A193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Исполнитель обяз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уется</w:t>
      </w:r>
      <w:r w:rsidRPr="009A193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2F84" w:rsidRPr="00FD577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 xml:space="preserve">4.3.1. Выполнить Работы с надлежащим качеством, в установленном объеме и в установленные сроки, в соответствии с документацией регламентирующей выполнение Работ, действующим законодательством РФ и настоящим Договором. </w:t>
      </w:r>
    </w:p>
    <w:p w:rsidR="008A2F84" w:rsidRPr="00FD5770" w:rsidRDefault="008A2F84" w:rsidP="008A2F84">
      <w:pPr>
        <w:pStyle w:val="a3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A2F84" w:rsidRPr="00FD5770" w:rsidRDefault="008A2F84" w:rsidP="008A2F84">
      <w:pPr>
        <w:pStyle w:val="a3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lastRenderedPageBreak/>
        <w:t>В течение всего срока действия настоящего Договора обеспечивать эксплуатационное обслуживание электрооборудования и электрических сетей и поддерживать их надлежащее состояние согласно условиям, определенным в п.2.3. настоящего договора.</w:t>
      </w:r>
    </w:p>
    <w:p w:rsidR="008A2F84" w:rsidRDefault="008A2F84" w:rsidP="008A2F84">
      <w:pPr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Осуществлять эксплуатационное обслуживание электрооборудования и электрических сетей Заказчика согласно требованиям, предусмотренным «Правилами технической эксплуатации электроустановок потребителей (ПТЭЭП), «Правилами устройства электроустановок» (ПУЭ), «Правилами по охране труда при эксплуатации электроустановок», РД-39-014-8311-601-88 и другой технической и нормативной документацией.</w:t>
      </w:r>
    </w:p>
    <w:p w:rsidR="008A2F84" w:rsidRDefault="008A2F84" w:rsidP="008A2F84">
      <w:pPr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Обеспечивать надзор и контроль над ходом выполнения капитального ремонта электрических сетей и электрооборудования силами подрядных организаций, участвовать в приемке электрооборудования и электрических сетей после капитального ремонта.</w:t>
      </w:r>
    </w:p>
    <w:p w:rsidR="008A2F84" w:rsidRPr="001D6774" w:rsidRDefault="008A2F84" w:rsidP="008A2F84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3594B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Согласовать с Заказчиком отключение электропитания электрооборудования и электрических сетей в случае возникновения такой необходимости.</w:t>
      </w:r>
    </w:p>
    <w:p w:rsidR="008A2F84" w:rsidRPr="0013594B" w:rsidRDefault="008A2F84" w:rsidP="008A2F84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Незамедлительно сообщать уполномоченному представителю Заказчика о недостатках в работе электрических сетей и оборудования, выявленных в процессе выполнения работ по настоящему договору.</w:t>
      </w:r>
    </w:p>
    <w:p w:rsidR="008A2F84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1D6774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Предоставлять Заказчику отчет по аварийным отключениям оборудования, отчет по потребляемой Исполнителем электроэнергии не позднее 1 (Первого) числа месяца, следующего </w:t>
      </w:r>
      <w:proofErr w:type="gramStart"/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за</w:t>
      </w:r>
      <w:proofErr w:type="gramEnd"/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отчетным.</w:t>
      </w:r>
    </w:p>
    <w:p w:rsidR="008A2F84" w:rsidRPr="00FD5770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Обеспечивать круглосуточный прием заявок Заказчика по телефону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___________________________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, при получении аварийной заявки незамедлительно приступать к ее исполнению и выполнить Работы в сроки, определенные заявкой.</w:t>
      </w:r>
    </w:p>
    <w:p w:rsidR="008A2F84" w:rsidRPr="00FD5770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FD5770">
        <w:rPr>
          <w:rFonts w:ascii="Times New Roman" w:eastAsia="Times New Roman" w:hAnsi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Исполнителю для надлежащего исполнения обязательств.</w:t>
      </w:r>
    </w:p>
    <w:p w:rsidR="008A2F84" w:rsidRPr="00FD5770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3 (Трех) рабочих дней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с даты подписания Договора, письменно уведомить Заказчика о назначении своего представител</w:t>
      </w:r>
      <w:proofErr w:type="gramStart"/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ей) и объеме предоставленных ему (им) полномочий. В уведомлении должно быть указано:</w:t>
      </w:r>
      <w:r w:rsidRPr="00FD57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 xml:space="preserve">Ф.И.О., должность уполномоченных лиц и их контактные телефоны. 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Предоставить Заказчику список лиц, имеющих </w:t>
      </w:r>
      <w:proofErr w:type="gramStart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право ведения</w:t>
      </w:r>
      <w:proofErr w:type="gramEnd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оперативных переговоров, право выполнять Работы на границах балансовой принадлежности и эксплуатационной ответственности</w:t>
      </w:r>
    </w:p>
    <w:p w:rsidR="008A2F84" w:rsidRPr="00FD5770" w:rsidRDefault="008A2F84" w:rsidP="008A2F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770">
        <w:rPr>
          <w:rFonts w:ascii="Times New Roman" w:hAnsi="Times New Roman"/>
          <w:sz w:val="24"/>
          <w:szCs w:val="24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FD5770">
        <w:rPr>
          <w:rFonts w:ascii="Times New Roman" w:hAnsi="Times New Roman"/>
          <w:sz w:val="24"/>
          <w:szCs w:val="24"/>
        </w:rPr>
        <w:t>я(</w:t>
      </w:r>
      <w:proofErr w:type="gramEnd"/>
      <w:r w:rsidRPr="00FD5770">
        <w:rPr>
          <w:rFonts w:ascii="Times New Roman" w:hAnsi="Times New Roman"/>
          <w:sz w:val="24"/>
          <w:szCs w:val="24"/>
        </w:rPr>
        <w:t>ей) в лице работника(</w:t>
      </w:r>
      <w:proofErr w:type="spellStart"/>
      <w:r w:rsidRPr="00FD5770">
        <w:rPr>
          <w:rFonts w:ascii="Times New Roman" w:hAnsi="Times New Roman"/>
          <w:sz w:val="24"/>
          <w:szCs w:val="24"/>
        </w:rPr>
        <w:t>ов</w:t>
      </w:r>
      <w:proofErr w:type="spellEnd"/>
      <w:r w:rsidRPr="00FD5770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FD5770">
        <w:rPr>
          <w:rFonts w:ascii="Times New Roman" w:hAnsi="Times New Roman"/>
          <w:bCs/>
          <w:sz w:val="24"/>
          <w:szCs w:val="24"/>
        </w:rPr>
        <w:t xml:space="preserve"> </w:t>
      </w:r>
      <w:r w:rsidRPr="00FD5770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8A2F84" w:rsidRPr="00FD5770" w:rsidRDefault="008A2F84" w:rsidP="008A2F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hAnsi="Times New Roman"/>
          <w:sz w:val="24"/>
          <w:szCs w:val="24"/>
        </w:rPr>
        <w:t>Исполнитель письменно обязан уведомить Заказчика о смене своего представител</w:t>
      </w:r>
      <w:proofErr w:type="gramStart"/>
      <w:r w:rsidRPr="00FD5770">
        <w:rPr>
          <w:rFonts w:ascii="Times New Roman" w:hAnsi="Times New Roman"/>
          <w:sz w:val="24"/>
          <w:szCs w:val="24"/>
        </w:rPr>
        <w:t>я(</w:t>
      </w:r>
      <w:proofErr w:type="gramEnd"/>
      <w:r w:rsidRPr="00FD5770">
        <w:rPr>
          <w:rFonts w:ascii="Times New Roman" w:hAnsi="Times New Roman"/>
          <w:sz w:val="24"/>
          <w:szCs w:val="24"/>
        </w:rPr>
        <w:t>ей), в течение одного рабочего дня.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      </w:t>
      </w:r>
    </w:p>
    <w:p w:rsidR="008A2F84" w:rsidRPr="004F13B7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 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(Приложение № 1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Положение о контрольно-пропускных пунктах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-М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егионнефтегаз» (Приложение № 2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 «Транспортная безопасность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3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(Приложение № 4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(Приложение № 5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D92087" w:rsidRDefault="008A2F84" w:rsidP="00D92087">
      <w:pPr>
        <w:spacing w:after="0" w:line="288" w:lineRule="auto"/>
        <w:ind w:right="-23" w:firstLine="708"/>
        <w:jc w:val="both"/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- </w:t>
      </w:r>
      <w:r w:rsidRPr="003B192E">
        <w:rPr>
          <w:rFonts w:ascii="Times New Roman" w:hAnsi="Times New Roman"/>
          <w:sz w:val="24"/>
          <w:szCs w:val="24"/>
        </w:rPr>
        <w:t xml:space="preserve">Процедуры «Контроль употребления алкоголя, наркотических и токсических   веществ» </w:t>
      </w:r>
      <w:r>
        <w:rPr>
          <w:rFonts w:ascii="Times New Roman" w:hAnsi="Times New Roman"/>
          <w:noProof/>
          <w:sz w:val="24"/>
          <w:szCs w:val="24"/>
        </w:rPr>
        <w:t>(Приложение № 6</w:t>
      </w:r>
      <w:r w:rsidR="00D92087">
        <w:rPr>
          <w:rFonts w:ascii="Times New Roman" w:hAnsi="Times New Roman"/>
          <w:noProof/>
          <w:sz w:val="24"/>
          <w:szCs w:val="24"/>
        </w:rPr>
        <w:t>).</w:t>
      </w:r>
      <w:r w:rsidRPr="003B192E">
        <w:t xml:space="preserve">          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 свой счет без дополнительной оплаты со стороны Заказчика:</w:t>
      </w:r>
    </w:p>
    <w:p w:rsidR="008A2F84" w:rsidRPr="0019302A" w:rsidRDefault="008A2F84" w:rsidP="008A2F84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выполнения Работ применять/использовать оборудование, материалы, инструменты, </w:t>
      </w:r>
      <w:r w:rsidRPr="0019302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19302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документации регламентирующей выполнение Работ, что должно быть подтверждено соответствующими сертификатами, техническими пас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портами. По требованию Заказчика предъявлять последнему,  документы, подтверждающие качество оборудования, материалов, инструментов.</w:t>
      </w:r>
    </w:p>
    <w:p w:rsidR="008A2F84" w:rsidRPr="0019302A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 целях выполнения Работ надлежащего качества и в установленном объеме, обеспечивать достаточное количество единиц оборудования, инструментов на объекте выполнения работ,  с учетом особенностей его расположения, дорожных сообщений и пр.</w:t>
      </w:r>
    </w:p>
    <w:p w:rsidR="008A2F84" w:rsidRPr="0019302A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Комплектовать оборудование в соответствии с техническими характеристиками 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8A2F84" w:rsidRPr="0019302A" w:rsidRDefault="00C82148" w:rsidP="00C82148">
      <w:pPr>
        <w:numPr>
          <w:ilvl w:val="3"/>
          <w:numId w:val="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2F84" w:rsidRPr="0019302A">
        <w:rPr>
          <w:rFonts w:ascii="Times New Roman" w:eastAsia="Times New Roman" w:hAnsi="Times New Roman"/>
          <w:sz w:val="24"/>
          <w:szCs w:val="24"/>
          <w:lang w:eastAsia="ru-RU"/>
        </w:rPr>
        <w:t>Доставлять (перемещать) оборудование, материалы, инструменты в места выполнения Работ, осуществлять его разгрузку-погрузку, складирование, ремонт и техническое обслуживание.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Поддерживать применяемое/используемое в Работе оборудование материалы, инструменты в состоянии,</w:t>
      </w:r>
      <w:r w:rsidRPr="0019302A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19302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отвечающем требованиям настоящего Договора.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Обеспечить сохранность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оборудования, материалов, инструментов, находящихся в месте выполнения Работ, используемых Исполнителем при выполнении  Работ.</w:t>
      </w:r>
    </w:p>
    <w:p w:rsidR="008A2F84" w:rsidRPr="0019302A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Обеспечить учет, хранение оборудования Заказчика полученного на период выполнения Работ, и своевременный возврат оборудования Заказчику с оформлением акта приема – передачи, а также применение оборудования Заказчика исключительно по целевому назначению для выполнения Работ по настоящему Договору.</w:t>
      </w:r>
    </w:p>
    <w:p w:rsidR="008A2F84" w:rsidRPr="0019302A" w:rsidRDefault="008A2F84" w:rsidP="008A2F84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сохранность материалов, полученных от Заказчика для выполнения Работ, и их использование исключительно по целевому назначению для выполнения Работ по настоящему Договору. </w:t>
      </w:r>
    </w:p>
    <w:p w:rsidR="008A2F84" w:rsidRPr="0019302A" w:rsidRDefault="008A2F84" w:rsidP="008A2F84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выполнения Работ.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</w:t>
      </w: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как минимум по стандартам в соответствии с требованиями законодательства РФ),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прошедший соответствующую подготовку. 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Обеспечить работу своего персонала в режиме, обеспечивающем бесперебойное </w:t>
      </w:r>
      <w:r w:rsidRPr="0019302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в соответствии с режимом выполнения Работ.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исполнения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Исполнителем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обязательств по настоящему Договору и обеспечения безопасных условий труда его персонала, в том числе,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ограничиваясь: с</w:t>
      </w:r>
      <w:r w:rsidRPr="00CA43CC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Осуществлять доставку своего персонала в места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обратно. В целях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 надлежащего качества и в установленные сроки, обеспечивать необходимую численность персонала в месте выполнения Работ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с учетом особенностей его расположения, дорожных сообщений.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142"/>
          <w:tab w:val="left" w:pos="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Работ в том случае, если персонал Исполнителя во время выполнения Работ будет проживать в полевых условиях. При </w:t>
      </w:r>
      <w:r w:rsidRPr="0019302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в полевых условиях, Исполнитель обязуется оборудовать </w:t>
      </w:r>
      <w:r w:rsidRPr="0019302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постоянное присутствие своего </w:t>
      </w:r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представителя уполномоченного осуществлять </w:t>
      </w:r>
      <w:proofErr w:type="gramStart"/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контроль </w:t>
      </w:r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>за</w:t>
      </w:r>
      <w:proofErr w:type="gramEnd"/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выполнением  Работ,</w:t>
      </w:r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 также взаимодействовать с представителями Заказчика, в течение всего времени </w:t>
      </w:r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>выполнени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я</w:t>
      </w:r>
      <w:r w:rsidRPr="00CA43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>Работ,</w:t>
      </w:r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 производственной площадке Заказчика. Ответственный представитель Подрядчика должен быть квалифицированным и аттестованным специалистом.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Работ,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действующего законодательства РФ, с регулярным 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8A2F84" w:rsidRPr="00181EAC" w:rsidRDefault="008A2F84" w:rsidP="008A2F84">
      <w:pPr>
        <w:numPr>
          <w:ilvl w:val="2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81EA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По требованию Заказчика, согласовать с последним использование/применение </w:t>
      </w:r>
      <w:r w:rsidRPr="00181EAC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оборудования, материалов, инструментов, а также применение технологий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Работ.</w:t>
      </w:r>
    </w:p>
    <w:p w:rsidR="008A2F84" w:rsidRPr="00CA43CC" w:rsidRDefault="008A2F84" w:rsidP="008A2F84">
      <w:pPr>
        <w:numPr>
          <w:ilvl w:val="2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компетенцию и полномочия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19302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proofErr w:type="gramEnd"/>
      <w:r w:rsidRPr="0019302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если Заказчиком не допущены к выполнению Работ</w:t>
      </w:r>
      <w:r w:rsidRPr="00193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иностранные граждане, лица без гражданства, привлеченные Исполнителем с нарушением миграционного законодательства, Исполнитель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привлечении Субподрядчика, </w:t>
      </w:r>
      <w:r w:rsidRPr="0019302A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19302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19302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8A2F84" w:rsidRPr="0019302A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A2F84" w:rsidRPr="00CA43C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аварии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инциденты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технические осложнения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часов); 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несчастные случаи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8A2F84" w:rsidRPr="0019302A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дорожно-транспортные происшествия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часов).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незамедлительно извещает С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лужбу безопасности движения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произошедшем 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ДТП по телефонам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: </w:t>
      </w:r>
      <w:r w:rsidRPr="003B19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r w:rsidRPr="003B19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19302A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хищения и иные противоправные действия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обстоятельства, влияющие на платежи между Сторонами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часов);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часов).</w:t>
      </w:r>
    </w:p>
    <w:p w:rsidR="008A2F84" w:rsidRPr="00562437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Организовать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нормативно-технических и правовых актов, а также требования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органов, в случаях, предусмотренных действующим законодательством РФ. Отказ от участия в комиссии не допускается.</w:t>
      </w:r>
    </w:p>
    <w:p w:rsidR="008A2F84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Принимать участие </w:t>
      </w:r>
      <w:proofErr w:type="gramStart"/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:</w:t>
      </w:r>
    </w:p>
    <w:p w:rsidR="008A2F84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рабочих комиссиях по приемке электрооборудования поступающего в ОАО «СН-МНГ»;</w:t>
      </w:r>
    </w:p>
    <w:p w:rsidR="008A2F84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в рассмотрении и согласовании проектной и технической документации;</w:t>
      </w:r>
    </w:p>
    <w:p w:rsidR="008A2F84" w:rsidRPr="00562437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рабочих комиссиях по окончанию строительства объектов энергетики.</w:t>
      </w:r>
    </w:p>
    <w:p w:rsidR="008A2F84" w:rsidRPr="00E962E0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Являясь собственником отходов производства и потребления (включая металлолом, бытовые отходы и жидкую фазу, образующуюся после мытья емкостей) образовавшихся при выполнении Работ, обеспечить сбор их и вывоз с территории Заказчика. Не допускать загрязнения территории Заказчика.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</w:t>
      </w:r>
      <w:r w:rsidRPr="00E962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Исполнитель,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свою очередь, соблюдает их.</w:t>
      </w:r>
      <w:proofErr w:type="gramEnd"/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 установленные Заказчиком сроки устранять замечания и </w:t>
      </w:r>
      <w:proofErr w:type="gramStart"/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недостатки</w:t>
      </w:r>
      <w:proofErr w:type="gramEnd"/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</w:t>
      </w:r>
      <w:r w:rsidRPr="00E962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 Работам.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оказывать содействие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) осуществления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контроля и проведения проверок в соответствии с настоящим Договором.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Участвовать в составлении и подписании актов по результатам проведенных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Заказчиком проверок. Отказ от подписания Акта не допускается. В</w:t>
      </w:r>
      <w:r w:rsidRPr="00CA43C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установленные Заказчиком сроки у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странять выявленные последним недостатки,</w:t>
      </w:r>
      <w:r w:rsidRPr="00CA43C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на основании соответствующих актов, подписанных представителями Сторон.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</w:t>
      </w:r>
      <w:r w:rsidRPr="00E962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Работам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 исключением случаев, когда это является незаконным или не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тносится к настоящему Договору.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8A2F84" w:rsidRPr="00E962E0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A2F84" w:rsidRPr="00E962E0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 на дату расторжения Договора, а также возвратить Заказчику все предоставленное им на период выполнения Работ. Совместно с представителем Заказчика определить стоимость обязательств исполненных Исполнителем на дату расторжения Договора.</w:t>
      </w:r>
    </w:p>
    <w:p w:rsidR="008A2F84" w:rsidRPr="00E962E0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срок до </w:t>
      </w:r>
      <w:r w:rsidRPr="003B192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 (Первого) рабочего дня месяца</w:t>
      </w:r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следующего за </w:t>
      </w:r>
      <w:proofErr w:type="gramStart"/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отчетным</w:t>
      </w:r>
      <w:proofErr w:type="gramEnd"/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предоставлять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A2F8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2F84" w:rsidRPr="007032A7" w:rsidRDefault="008A2F84" w:rsidP="008A2F84">
      <w:pPr>
        <w:shd w:val="clear" w:color="auto" w:fill="FFFFFF"/>
        <w:spacing w:after="0" w:line="240" w:lineRule="auto"/>
        <w:ind w:left="354" w:firstLine="35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32A7">
        <w:rPr>
          <w:rFonts w:ascii="Times New Roman" w:eastAsia="Times New Roman" w:hAnsi="Times New Roman"/>
          <w:b/>
          <w:sz w:val="24"/>
          <w:szCs w:val="24"/>
          <w:lang w:eastAsia="ru-RU"/>
        </w:rPr>
        <w:t>4.4.Исполнитель вправе:</w:t>
      </w:r>
    </w:p>
    <w:p w:rsidR="008A2F84" w:rsidRPr="00E745EA" w:rsidRDefault="008A2F84" w:rsidP="008A2F84">
      <w:pPr>
        <w:pStyle w:val="a3"/>
        <w:shd w:val="clear" w:color="auto" w:fill="FFFFFF"/>
        <w:spacing w:after="0" w:line="240" w:lineRule="auto"/>
        <w:ind w:left="89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AC5702" w:rsidRDefault="008A2F84" w:rsidP="008A2F84">
      <w:pPr>
        <w:numPr>
          <w:ilvl w:val="2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П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ривлекать Субподрядчиков для </w:t>
      </w:r>
      <w:r w:rsidRPr="00AC570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AC570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A2F84" w:rsidRPr="00AC5702" w:rsidRDefault="008A2F84" w:rsidP="008A2F84">
      <w:pPr>
        <w:numPr>
          <w:ilvl w:val="2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8A2F84" w:rsidRDefault="008A2F84" w:rsidP="008A2F84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E22A17" w:rsidRDefault="008A2F84" w:rsidP="008A2F8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22A17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ПОРЯДОК СДАЧИ – ПРИЕМКИ РАБОТ/УСЛУГ</w:t>
      </w:r>
    </w:p>
    <w:p w:rsidR="008A2F84" w:rsidRPr="00E22A17" w:rsidRDefault="008A2F84" w:rsidP="008A2F84">
      <w:pPr>
        <w:pStyle w:val="a3"/>
        <w:tabs>
          <w:tab w:val="left" w:pos="6804"/>
        </w:tabs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2F84" w:rsidRPr="00E962E0" w:rsidRDefault="008A2F84" w:rsidP="008A2F84">
      <w:pPr>
        <w:numPr>
          <w:ilvl w:val="1"/>
          <w:numId w:val="2"/>
        </w:numPr>
        <w:spacing w:after="0" w:line="240" w:lineRule="auto"/>
        <w:ind w:left="34" w:firstLine="64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Приемка и оценка выполненных Исполнителем Работ осуществляется Заказчиком, в соответствии с настоящим Договором. Сдача-приемка выполненных Работ предусматривает оформление и предоставление Заказчику следующего пакета документов:</w:t>
      </w:r>
    </w:p>
    <w:p w:rsidR="008A2F84" w:rsidRPr="003B192E" w:rsidRDefault="008A2F84" w:rsidP="008A2F84">
      <w:pPr>
        <w:tabs>
          <w:tab w:val="left" w:pos="709"/>
        </w:tabs>
        <w:spacing w:after="0" w:line="240" w:lineRule="auto"/>
        <w:ind w:left="3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–  Ведомостей израсходованных материалов и запасных частей,</w:t>
      </w:r>
    </w:p>
    <w:p w:rsidR="008A2F84" w:rsidRPr="003B192E" w:rsidRDefault="008A2F84" w:rsidP="008A2F84">
      <w:pPr>
        <w:tabs>
          <w:tab w:val="left" w:pos="709"/>
        </w:tabs>
        <w:spacing w:after="0" w:line="240" w:lineRule="auto"/>
        <w:ind w:left="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–  Акт выполненных работ,</w:t>
      </w:r>
    </w:p>
    <w:p w:rsidR="008A2F84" w:rsidRPr="003B192E" w:rsidRDefault="008A2F84" w:rsidP="008A2F84">
      <w:pPr>
        <w:tabs>
          <w:tab w:val="left" w:pos="709"/>
        </w:tabs>
        <w:spacing w:after="0" w:line="240" w:lineRule="auto"/>
        <w:ind w:left="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– Сводный акт выполненных работ;</w:t>
      </w:r>
    </w:p>
    <w:p w:rsidR="008A2F84" w:rsidRPr="003B192E" w:rsidRDefault="008A2F84" w:rsidP="008A2F84">
      <w:pPr>
        <w:tabs>
          <w:tab w:val="left" w:pos="709"/>
        </w:tabs>
        <w:spacing w:after="0" w:line="240" w:lineRule="auto"/>
        <w:ind w:left="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– Счет – фактура;</w:t>
      </w:r>
    </w:p>
    <w:p w:rsidR="008A2F84" w:rsidRPr="00E962E0" w:rsidRDefault="008A2F84" w:rsidP="008A2F84">
      <w:pPr>
        <w:numPr>
          <w:ilvl w:val="1"/>
          <w:numId w:val="2"/>
        </w:numPr>
        <w:spacing w:after="0" w:line="240" w:lineRule="auto"/>
        <w:ind w:left="0" w:firstLine="6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Сдача-приемка выполненных Работ осуществляется в следующем порядке: 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– Исполнитель ежемесячно,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не позднее 28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(двадцать восьмого)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числа месяца,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предоставляет в </w:t>
      </w: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структурное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подразделения Заказчика Акты выполненных работ, ведомости израсходованных материалов и запасных частей.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После получения структурным подразделением Заказчика представленного Исполнителем пакета документов, структурное подразделение Заказчика в течение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(Двух) </w:t>
      </w:r>
      <w:r w:rsidRPr="00E962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следующих дней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рассматривает его и принимает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 о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структурным подразделением Заказчика на бумажном носителе и передается Исполнителю для устранения недостатков/замечаний.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Исполнитель собственными силами и средствами устраняет выявленные структурным подразделением Заказчика недостатки/замечания к содержанию (оформлению) представленных Исполнителем документов, в срок, установленный Заказчиком 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Исполнителем документов, Структурное подразделение Заказчика со своей Стороны принимает и подписывает Акт выполненных работ, являющийся основанием для оформления Исполнителем Сводного акта выполненных работ.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– Исполнитель  не позднее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(первого)  рабочего дня месяца,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следующего за отчетным или не позднее 1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(одного) дня,  следующих за днем подписания Сторонами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Акта выполненных работ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, предоставляет Заказчику Сводный акт выполненных работ.</w:t>
      </w:r>
      <w:proofErr w:type="gramEnd"/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После подписания Сторонами Сводного акта выполненных работ, Исполнитель не позднее 1 (одного) следующего дня, но не позднее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14-00 часов местного времени 1 (первого) числа месяца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следующего за отчетным, предоставляет Заказчику счет-фактуру, принятие Заказчиком которого, будет являться основанием для оплаты Работ, выполненных Исполнителем.</w:t>
      </w:r>
      <w:proofErr w:type="gramEnd"/>
    </w:p>
    <w:p w:rsidR="008A2F84" w:rsidRPr="00E962E0" w:rsidRDefault="008A2F84" w:rsidP="008A2F84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8A2F84" w:rsidRPr="00E962E0" w:rsidRDefault="008A2F84" w:rsidP="008A2F84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(Акты выполненных работ, Сводные акты выполненных работ, счета – фактуры), и иные документы, а также предоставление Заказчику данных, сведений и информации, без исключения.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A2F84" w:rsidRDefault="008A2F84" w:rsidP="008A2F8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СОБЫЕ УСЛОВИЯ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AC5702" w:rsidRDefault="008A2F84" w:rsidP="008A2F84">
      <w:pPr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Требования к производству Работ определяются настоящим Договором, документацией регламентирующей выполнение Работ, а также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нормативно-методической и нормативно-технической документацией на производство такого вида Работ.</w:t>
      </w:r>
    </w:p>
    <w:p w:rsidR="008A2F84" w:rsidRPr="00AC5702" w:rsidRDefault="008A2F84" w:rsidP="008A2F84">
      <w:pPr>
        <w:pStyle w:val="a3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Исполнитель размещает свое оборудование и персонал, необходимые для выполнения Работ, на объекте выполнения Работ,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8A2F84" w:rsidRPr="00AC5702" w:rsidRDefault="008A2F84" w:rsidP="008A2F84">
      <w:pPr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8A2F84" w:rsidRPr="00AC5702" w:rsidRDefault="008A2F84" w:rsidP="008A2F84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AC5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8A2F84" w:rsidRPr="00AC5702" w:rsidRDefault="008A2F84" w:rsidP="008A2F84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8A2F84" w:rsidRPr="00AC5702" w:rsidRDefault="008A2F84" w:rsidP="008A2F84">
      <w:pPr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варии, инциденты, технические осложнения, а также иные случаи, повлекшие причинение ущерба Заказчику или привлеченных им третьим лицам, произошли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Заказчиком. </w:t>
      </w:r>
      <w:proofErr w:type="gramEnd"/>
    </w:p>
    <w:p w:rsidR="008A2F84" w:rsidRPr="00AC5702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Заказчиком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Заказчика описывает выявленные дефекты/недостатки и (или) нарушения. Такие акты составляются в двух экземплярах (по одному для каждой из Сторон), подписываются представителями Заказчика и Исполнителя/Субподрядчика и являются достаточным основанием для предъявления требований об устранении недостатков/предъявления претензий.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 от подписания акта не допускается. В случае если Исполнитель/Субподрядчик не согласен с содержанием акта, в акте проставляется соответствующая отметка (мнение Исполнителя/Субподрядчика), которая в обязательном порядке должна подтверждаться подписями представителей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Заказчика и Исполнителя/Субподрядчика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A2F84" w:rsidRPr="00AC5702" w:rsidRDefault="008A2F84" w:rsidP="008A2F8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Исполнитель не представил Заказчику уведомление о назначении своего представителя и объеме предоставленных ему полномочий, за Заказчиком остается право оформления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акта проверки/контроля с участием персонала Исполнителя/Субподрядчика находящегося в месте проведения проверки/контроля или непосредственно вблизи с ним. Акт проверки/</w:t>
      </w:r>
      <w:proofErr w:type="gramStart"/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контроля</w:t>
      </w:r>
      <w:proofErr w:type="gramEnd"/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подписанный представителем Заказчика и персоналом Исполнителя/Субподрядчика, в указанных обстоятельствах, Стороны считают достаточным основанием для предъявления требований об устранении недостатков/предъявления претензий. </w:t>
      </w:r>
    </w:p>
    <w:p w:rsidR="008A2F84" w:rsidRPr="00AC5702" w:rsidRDefault="008A2F84" w:rsidP="008A2F8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Стороны согласовали, что в случае отказа представителя Исполнителя/Субподрядчика или его персонала от оформления и подписания акта проверки/контроля, акт может быть составлен Заказчиком в одностороннем порядке, при этом такой акт будет являться достаточным основанием для предъявления требований об устранении недостатков/предъявления претензий.</w:t>
      </w:r>
    </w:p>
    <w:p w:rsidR="008A2F84" w:rsidRPr="00CA43CC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недостатков Работ выполненных Подрядчиком, в течение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передачи результата Работ Заказчику, Заказчик письменно извещает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выявлении недостатков. Представитель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прибыть на объект выполнения Работ, указанный в извещении, в течение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5 (пяти) дней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8A2F84" w:rsidRPr="00CA43CC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случае отказа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от участия в осмотре выявленных недостатков и подписания Акта о выявленных недостатках, либо игнорирования требований Заказчика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привлечь для освидетельствования выявленных недостатков и подписания Акта о выявленных недостатках любого подрядчика по своему усмотрению. При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освобождается от исполнения обязанностей по Договору, возмещения нанесенного Заказчику ущерба и уплаты штрафов.</w:t>
      </w:r>
    </w:p>
    <w:p w:rsidR="008A2F84" w:rsidRPr="00CA43CC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Подрядчик обязан по письменному требованию Заказчика, в указанный Заказчиком срок, своими силами и за свой счет устранить, выявленные недостатки,</w:t>
      </w:r>
      <w:r w:rsidRPr="00CA43C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являющихся следствием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не исполнения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 по Договору.</w:t>
      </w: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, в указанный Заказчиком срок, своими силами и за свой счет устранить выявленные недостатки, либо игнорирования требований Заказчика связанных с выявленными недостатками, Заказчик вправе привлечь для выполнения работ любое третье лицо по своему усмотрению, и потребовать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возмещения убытков и расходов.</w:t>
      </w: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ОТВЕТСТВЕННОСТЬ СТОРОН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CA43CC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действующего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РФ.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A2F84" w:rsidRPr="00AC5702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Заказчик нарушил условия </w:t>
      </w: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оплаты</w:t>
      </w:r>
      <w:proofErr w:type="gramEnd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 но не более 5% (пяти процентов) от суммы просроченного платежа.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выявления фактов завышения  Исполнителем в предоставляемых для согласования и/или оплаты Заказчику актах, счетах и иных документах, объемов выполненных Работ Исполнитель обязан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100% (ста процентов)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Сводного акта, акта  выполненных работ, так и после.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В случае если Работы, предусмотренные настоящим Договором, выполнены  Исполнителем некачественно и (</w:t>
      </w: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или) </w:t>
      </w:r>
      <w:proofErr w:type="gramEnd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недостатки выполненных Работ не устранены Исполнителем в сроки установленные Заказчиком, Исполнитель обязан уплатить Заказчику штраф в размере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Исполнителем сроков выполнения Работ, Исполнитель обязан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</w:t>
      </w:r>
    </w:p>
    <w:p w:rsidR="008A2F84" w:rsidRPr="009E77F1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произошедших аварийных отключениях, инцидентах,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(Акт) должен быть оформлен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течение не более 10 (Десяти) дней с момента возникновения аварийного отключения, инцидента и подписан уполномоченными представителями обеих сторон. В отдельных случаях срок расследования может быть продлен. В Акте указывается виновная Сторона. Стороны не имеют права отказаться от подписания данного Акта. При наличии замечаний у одной из сторон к содержанию Акта Сторона, выразившая свое несогласие, оформляет перечень замечаний, который прикладывается к Акту. В этом случае Стороны в Акте определяют дату проведения совещания для принятия окончательного решения по факту аварийных отключений, инцидентов. В случае отказа одной из сторон от участия в совещании, Сторона обязана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0,1% (Ноль целых одной десятой процента) от суммы Договора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30 (Тридцати) дней со дня предъявления требования до устранения нарушения.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заявлению любой из сторон в работе комиссии может принимать участие представитель отдела по надзору в Электроэнергетике Управления по технологическому и экологическому надзору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Ростехнадзора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ХМАО-Югре.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C570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 от стоимости Договора,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, за каждую единицу имущества, в течение 30 (тридцати) дней с момента предъявления Заказчиком требования.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третьих лиц, привлеченное Заказчиком, Исполнитель обязан возместить Заказчику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рыночную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имущества, а также уплатить штраф в размере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</w:t>
      </w:r>
      <w:r w:rsidRPr="00AC570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</w:t>
      </w:r>
      <w:r w:rsidRPr="00AC570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B608E9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(тридцати)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200 000 (двухсот тысяч) рублей, в течение 30 </w:t>
      </w:r>
      <w:r w:rsidRPr="00B608E9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hanging="106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8A2F84" w:rsidRPr="00B608E9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8A2F84" w:rsidRPr="00B608E9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выполнит любые работы вблизи (</w:t>
      </w:r>
      <w:proofErr w:type="gramStart"/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ближе</w:t>
      </w:r>
      <w:proofErr w:type="gramEnd"/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на: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8A2F84" w:rsidRPr="00B608E9" w:rsidRDefault="008A2F84" w:rsidP="008A2F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уплачивает Заказчику штраф в размере 300 000 (трехсот тысяч) рублей в течение 30 </w:t>
      </w:r>
      <w:r w:rsidRPr="00B608E9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загрязнения </w:t>
      </w:r>
      <w:r w:rsidRPr="00B608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Исполнителем</w:t>
      </w:r>
      <w:r w:rsidRPr="00B608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территории Заказчика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A2F84" w:rsidRPr="00CA43CC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требований/положений локальных нормативных актов Заказчика, а именно: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Стандарта  «Общие требования, предъявляемые к подрядным организациям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-Мегионнефтегаз» в области охраны труда, промышленной, пожарной и экологическо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й безопасности» (Приложение № 1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2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3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Регламент взаимодействия ОАО «СН-МНГ» с Подрядными организациями в процессе привлечения Субподряд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ных организаций (Приложение № 4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5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D92087" w:rsidRDefault="008A2F84" w:rsidP="00D92087">
      <w:pPr>
        <w:spacing w:after="0" w:line="288" w:lineRule="auto"/>
        <w:ind w:right="-23" w:firstLine="708"/>
        <w:jc w:val="both"/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- </w:t>
      </w:r>
      <w:r w:rsidRPr="003B192E">
        <w:rPr>
          <w:rFonts w:ascii="Times New Roman" w:hAnsi="Times New Roman"/>
          <w:sz w:val="24"/>
          <w:szCs w:val="24"/>
        </w:rPr>
        <w:t xml:space="preserve">Процедуры «Контроль употребления алкоголя, наркотических и токсических   веществ» </w:t>
      </w:r>
      <w:r w:rsidR="00C82148">
        <w:rPr>
          <w:rFonts w:ascii="Times New Roman" w:hAnsi="Times New Roman"/>
          <w:noProof/>
          <w:sz w:val="24"/>
          <w:szCs w:val="24"/>
        </w:rPr>
        <w:t>(Приложение №  6</w:t>
      </w:r>
      <w:r w:rsidR="00D92087">
        <w:rPr>
          <w:rFonts w:ascii="Times New Roman" w:hAnsi="Times New Roman"/>
          <w:noProof/>
          <w:sz w:val="24"/>
          <w:szCs w:val="24"/>
        </w:rPr>
        <w:t>).</w:t>
      </w:r>
      <w:r w:rsidRPr="003B192E">
        <w:t xml:space="preserve">      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и/или нарушений требований Заказчика, основанных на указанных локальных нормативных актах,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Pr="00A83401">
        <w:rPr>
          <w:rFonts w:ascii="Times New Roman" w:eastAsia="Times New Roman" w:hAnsi="Times New Roman"/>
          <w:sz w:val="24"/>
          <w:szCs w:val="24"/>
          <w:lang w:eastAsia="ru-RU"/>
        </w:rPr>
        <w:t>300 000 (Трехсот тысяч) рублей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8A2F84" w:rsidRPr="00CA43CC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Работ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 одной 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Если Исполнитель</w:t>
      </w:r>
      <w:r w:rsidRPr="00471254">
        <w:rPr>
          <w:rFonts w:ascii="Times New Roman" w:eastAsia="Times New Roman" w:hAnsi="Times New Roman"/>
          <w:spacing w:val="-1"/>
          <w:sz w:val="24"/>
          <w:szCs w:val="26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</w:t>
      </w:r>
      <w:r w:rsidRPr="00471254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обязуется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</w:t>
      </w:r>
      <w:r w:rsidRPr="00471254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выполняемых Работ, 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0,1  % (ноль целых одной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Исполнителе.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</w:t>
      </w:r>
      <w:r w:rsidRPr="003B192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отчетов, актов, а также справок сведений</w:t>
      </w: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Pr="0047125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 от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Исполнитель продолжил выполнение 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 Исполнителем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выполнения Работ 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нарушением миграционного законодательства РФ, 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предоставление результата Заказчику до заключения договора с Субподрядчиком; 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и (или) </w:t>
      </w:r>
      <w:r w:rsidRPr="00471254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471254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471254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200 000 (двухсот тысяч)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Заказчиком требования.</w:t>
      </w:r>
      <w:proofErr w:type="gramEnd"/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актом, составленным работником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(работниками) 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 оказывающей Заказчику охранные услуги на основании договора.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лист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 Исполнителя на территории Заказчика, в состоянии алкогольного, наркотического, токсического опьянения, Исполнитель (Субподрядчик)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  <w:proofErr w:type="gramEnd"/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 от его подписания;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в состоянии алкогольного, наркотического, токсического опьянения, Исполнитель обязан по требованию Заказчика незамедлительно отстранить от работы данного работника.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завоза/проноса (попытки завоза/проноса) работником Исполнителя (Субподрядчика)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 каждый такой случай, а Исполнитель обязуется оплатить его в течение 30 (тридцати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)д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ней с момента предъявления требования.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Установление факта завоза/проноса (попытки завоза/проноса) работником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Исполнитель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ущерб, понесенный Заказчиком, в случае не предоставления Заказчиком информации по отключению оборудования, находящегося на обслуживании Исполнителя.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отключения электрооборудования и электрических сетей по независящим от него причинам, а именно: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стихийных бедствиях;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обнаружении заводских дефектов в оборудовании, допущенных при его изготовлении;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неполадках и дефектах, допущенных при монтаже, наладке оборудования и обнаружения скрытых дефектов;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ошибках в проектах.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7.41. В случае нарушения Заказчиком обязанности по обеспечению беспрепятственного доступа обслуживающего персонала Исполнителя к электрооборудованию и электрическим сетям согласно п.4.2.10. настоящего договора, исполнитель не несет ответственности за последствия такого нарушения.</w:t>
      </w:r>
    </w:p>
    <w:p w:rsidR="008A2F84" w:rsidRPr="00471254" w:rsidRDefault="008A2F84" w:rsidP="008A2F84">
      <w:pPr>
        <w:pStyle w:val="a3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A2F84" w:rsidRPr="00471254" w:rsidRDefault="008A2F84" w:rsidP="008A2F84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A2F84" w:rsidRPr="00471254" w:rsidRDefault="008A2F84" w:rsidP="008A2F84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shd w:val="clear" w:color="auto" w:fill="F2F2F2"/>
          </w:tcPr>
          <w:p w:rsidR="008A2F84" w:rsidRPr="003150E9" w:rsidRDefault="008A2F84" w:rsidP="008A2F84">
            <w:pPr>
              <w:pStyle w:val="a3"/>
              <w:numPr>
                <w:ilvl w:val="0"/>
                <w:numId w:val="13"/>
              </w:num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1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A2F84" w:rsidRPr="00CA43CC" w:rsidRDefault="008A2F84" w:rsidP="008A2F84">
      <w:pPr>
        <w:shd w:val="clear" w:color="auto" w:fill="FFFFFF"/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A2F84" w:rsidRPr="007032A7" w:rsidRDefault="008A2F84" w:rsidP="008A2F84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032A7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 </w:t>
      </w:r>
    </w:p>
    <w:p w:rsidR="008A2F84" w:rsidRPr="007032A7" w:rsidRDefault="008A2F84" w:rsidP="008A2F84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032A7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КОНФИДЕНЦИАЛЬНОСТЬ</w:t>
            </w:r>
          </w:p>
        </w:tc>
      </w:tr>
    </w:tbl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9.1. 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8A2F84" w:rsidRPr="003150E9" w:rsidRDefault="008A2F84" w:rsidP="008A2F84">
      <w:pPr>
        <w:pStyle w:val="a3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50E9">
        <w:rPr>
          <w:rFonts w:ascii="Times New Roman" w:eastAsia="Times New Roman" w:hAnsi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3150E9" w:rsidRDefault="008A2F84" w:rsidP="001C759C">
            <w:pPr>
              <w:pStyle w:val="a3"/>
              <w:tabs>
                <w:tab w:val="left" w:pos="1276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10.</w:t>
            </w:r>
            <w:r w:rsidRPr="0031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РАЗРЕШЕНИЕ СПОРОВ</w:t>
            </w:r>
          </w:p>
        </w:tc>
      </w:tr>
    </w:tbl>
    <w:p w:rsidR="008A2F84" w:rsidRPr="00CA43CC" w:rsidRDefault="008A2F84" w:rsidP="008A2F84">
      <w:pPr>
        <w:shd w:val="clear" w:color="auto" w:fill="FFFFFF"/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A2F84" w:rsidRPr="00874D94" w:rsidRDefault="008A2F84" w:rsidP="008A2F84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proofErr w:type="gramEnd"/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возможно. В ожидании окончательного </w:t>
      </w:r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A2F84" w:rsidRPr="00CA43CC" w:rsidRDefault="008A2F84" w:rsidP="008A2F84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CA43CC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A2F84" w:rsidRPr="00CA43CC" w:rsidRDefault="008A2F84" w:rsidP="002A5C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АНТИКОРРУПЦИОННАЯ ОГОВОРКА</w:t>
            </w:r>
          </w:p>
        </w:tc>
      </w:tr>
    </w:tbl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874D94" w:rsidRDefault="008A2F84" w:rsidP="008A2F84">
      <w:pPr>
        <w:pStyle w:val="a3"/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был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УСЛОВИЯ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12.1. Договор вступает в силу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 «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января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и действует по «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а в части расчётов - до полного исполнения Сторонами своих обязательств.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lastRenderedPageBreak/>
        <w:t>12.2.</w:t>
      </w:r>
      <w:r w:rsidRPr="00CA43C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12.3.</w:t>
      </w:r>
      <w:r w:rsidRPr="00CA43C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12.4.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A2F84" w:rsidRPr="00CA43C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A2F84" w:rsidRPr="00CA43CC" w:rsidRDefault="008A2F84" w:rsidP="008A2F8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CA43CC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A2F84" w:rsidRPr="00CA43CC" w:rsidRDefault="008A2F84" w:rsidP="008A2F8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CA43CC">
        <w:rPr>
          <w:rFonts w:ascii="Times New Roman" w:eastAsia="Times New Roman" w:hAnsi="Times New Roman" w:cs="Arial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A2F84" w:rsidRPr="00CA43CC" w:rsidRDefault="008A2F84" w:rsidP="008A2F8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CA43CC">
        <w:rPr>
          <w:rFonts w:ascii="Times New Roman" w:eastAsia="Times New Roman" w:hAnsi="Times New Roman" w:cs="Arial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12.5.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В случае если в результате 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A2F8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12.6.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12.7. </w:t>
      </w:r>
      <w:r w:rsidRPr="00C3479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</w:t>
      </w: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Работ, и не могут служить в дальнейшем оправданием низкого качества.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12.8. 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12.9. Подписав настоящий </w:t>
      </w:r>
      <w:proofErr w:type="gramStart"/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proofErr w:type="gramEnd"/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подтверждает, что:</w:t>
      </w:r>
    </w:p>
    <w:p w:rsidR="008A2F84" w:rsidRPr="00C34797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A2F84" w:rsidRPr="00C34797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A2F84" w:rsidRPr="00C34797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12.10. </w:t>
      </w:r>
      <w:r w:rsidRPr="00C3479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</w:t>
      </w: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Работам по настоящему Договору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12.11. </w:t>
      </w:r>
      <w:r w:rsidRPr="00C34797">
        <w:rPr>
          <w:rFonts w:ascii="Times New Roman" w:eastAsia="Times New Roman" w:hAnsi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12.12.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12.13.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12.1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  <w:r w:rsidRPr="00CA43C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A2F84" w:rsidRPr="003B192E" w:rsidRDefault="008A2F84" w:rsidP="00711D2A">
      <w:pPr>
        <w:shd w:val="clear" w:color="auto" w:fill="FFFFFF"/>
        <w:tabs>
          <w:tab w:val="left" w:pos="2552"/>
          <w:tab w:val="left" w:pos="31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 в области охраны труда, промышленной, пожарной, экологической безопасности»;</w:t>
      </w:r>
    </w:p>
    <w:p w:rsidR="008A2F84" w:rsidRPr="003B192E" w:rsidRDefault="008A2F84" w:rsidP="00711D2A">
      <w:pPr>
        <w:shd w:val="clear" w:color="auto" w:fill="FFFFFF"/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11D2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Положение о контрольно-пропускных пунктах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-Мегионнефтегаз»;</w:t>
      </w:r>
    </w:p>
    <w:p w:rsidR="008A2F84" w:rsidRPr="003B192E" w:rsidRDefault="008A2F84" w:rsidP="00711D2A">
      <w:pPr>
        <w:shd w:val="clear" w:color="auto" w:fill="FFFFFF"/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11D2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Стандарт «Транспортная безопасность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-Мегионнефтегаз»; </w:t>
      </w:r>
    </w:p>
    <w:p w:rsidR="008A2F84" w:rsidRDefault="008A2F84" w:rsidP="00711D2A">
      <w:pPr>
        <w:shd w:val="clear" w:color="auto" w:fill="FFFFFF"/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711D2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E6634A" w:rsidRPr="00E6634A" w:rsidRDefault="00E6634A" w:rsidP="00711D2A">
      <w:pPr>
        <w:pStyle w:val="a3"/>
        <w:tabs>
          <w:tab w:val="left" w:pos="269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643000">
        <w:rPr>
          <w:rFonts w:ascii="Times New Roman" w:hAnsi="Times New Roman"/>
          <w:sz w:val="24"/>
          <w:szCs w:val="24"/>
        </w:rPr>
        <w:t>Приложение№</w:t>
      </w:r>
      <w:r>
        <w:rPr>
          <w:rFonts w:ascii="Times New Roman" w:hAnsi="Times New Roman"/>
          <w:sz w:val="24"/>
          <w:szCs w:val="24"/>
        </w:rPr>
        <w:t>5</w:t>
      </w:r>
      <w:r w:rsidR="00711D2A">
        <w:rPr>
          <w:rFonts w:ascii="Times New Roman" w:hAnsi="Times New Roman"/>
          <w:sz w:val="24"/>
          <w:szCs w:val="24"/>
        </w:rPr>
        <w:t>-</w:t>
      </w:r>
      <w:r w:rsidRPr="00643000">
        <w:rPr>
          <w:rFonts w:ascii="Times New Roman" w:hAnsi="Times New Roman"/>
          <w:sz w:val="24"/>
          <w:szCs w:val="24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643000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43000">
        <w:rPr>
          <w:rFonts w:ascii="Times New Roman" w:hAnsi="Times New Roman"/>
          <w:sz w:val="24"/>
          <w:szCs w:val="24"/>
        </w:rPr>
        <w:t>-Мегионнефтегаз»;</w:t>
      </w:r>
    </w:p>
    <w:p w:rsidR="006E6D6D" w:rsidRPr="00643000" w:rsidRDefault="00E6634A" w:rsidP="00711D2A">
      <w:pPr>
        <w:pStyle w:val="a3"/>
        <w:tabs>
          <w:tab w:val="left" w:pos="2694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6</w:t>
      </w:r>
      <w:r w:rsidR="006E6D6D" w:rsidRPr="00643000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</w:t>
      </w:r>
      <w:r w:rsidR="006E6D6D" w:rsidRPr="003B192E">
        <w:t xml:space="preserve"> </w:t>
      </w:r>
      <w:r>
        <w:rPr>
          <w:rFonts w:ascii="Times New Roman" w:hAnsi="Times New Roman"/>
          <w:sz w:val="24"/>
          <w:szCs w:val="24"/>
        </w:rPr>
        <w:t>токсических   веществ»</w:t>
      </w:r>
      <w:r w:rsidR="00643000">
        <w:rPr>
          <w:rFonts w:ascii="Times New Roman" w:hAnsi="Times New Roman"/>
          <w:sz w:val="24"/>
          <w:szCs w:val="24"/>
        </w:rPr>
        <w:t>;</w:t>
      </w:r>
    </w:p>
    <w:p w:rsidR="00711D2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Приложение</w:t>
      </w:r>
      <w:r w:rsidR="00D92087">
        <w:rPr>
          <w:rFonts w:ascii="Times New Roman" w:hAnsi="Times New Roman"/>
          <w:sz w:val="24"/>
          <w:szCs w:val="24"/>
          <w:lang w:eastAsia="ru-RU"/>
        </w:rPr>
        <w:t>№7</w:t>
      </w:r>
      <w:r>
        <w:rPr>
          <w:rFonts w:ascii="Times New Roman" w:hAnsi="Times New Roman"/>
          <w:sz w:val="24"/>
          <w:szCs w:val="24"/>
          <w:lang w:eastAsia="ru-RU"/>
        </w:rPr>
        <w:t xml:space="preserve">-Расчет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стоимости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эксплуатационного обслуживания</w:t>
      </w:r>
    </w:p>
    <w:p w:rsidR="00643000" w:rsidRPr="00E6634A" w:rsidRDefault="00643000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634A">
        <w:rPr>
          <w:rFonts w:ascii="Times New Roman" w:hAnsi="Times New Roman"/>
          <w:sz w:val="24"/>
          <w:szCs w:val="24"/>
          <w:lang w:eastAsia="ru-RU"/>
        </w:rPr>
        <w:t>электрооборудования и электрических сетей;</w:t>
      </w:r>
    </w:p>
    <w:p w:rsidR="00643000" w:rsidRPr="00E6634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Приложение№</w:t>
      </w:r>
      <w:r w:rsidR="00D92087">
        <w:rPr>
          <w:rFonts w:ascii="Times New Roman" w:hAnsi="Times New Roman"/>
          <w:sz w:val="24"/>
          <w:szCs w:val="24"/>
          <w:lang w:eastAsia="ru-RU"/>
        </w:rPr>
        <w:t>8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- Акт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 xml:space="preserve"> границ раздела балансовой принадлежности и эксплуатационной ответственности;</w:t>
      </w:r>
    </w:p>
    <w:p w:rsidR="00711D2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Приложение№</w:t>
      </w:r>
      <w:r w:rsidR="00D92087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 xml:space="preserve">-Акт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приема-передачи в ответственную эк</w:t>
      </w:r>
      <w:r>
        <w:rPr>
          <w:rFonts w:ascii="Times New Roman" w:hAnsi="Times New Roman"/>
          <w:sz w:val="24"/>
          <w:szCs w:val="24"/>
          <w:lang w:eastAsia="ru-RU"/>
        </w:rPr>
        <w:t>сплуатацию</w:t>
      </w:r>
    </w:p>
    <w:p w:rsidR="00643000" w:rsidRPr="00E6634A" w:rsidRDefault="00E6634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электрооборудования;</w:t>
      </w:r>
    </w:p>
    <w:p w:rsidR="008A2F84" w:rsidRPr="00E6634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8A2F84" w:rsidRPr="00E6634A">
        <w:rPr>
          <w:rFonts w:ascii="Times New Roman" w:hAnsi="Times New Roman"/>
          <w:sz w:val="24"/>
          <w:szCs w:val="24"/>
        </w:rPr>
        <w:t xml:space="preserve">Приложение </w:t>
      </w:r>
      <w:r w:rsidR="00C82148" w:rsidRPr="00E6634A">
        <w:rPr>
          <w:rFonts w:ascii="Times New Roman" w:hAnsi="Times New Roman"/>
          <w:sz w:val="24"/>
          <w:szCs w:val="24"/>
        </w:rPr>
        <w:t>№</w:t>
      </w:r>
      <w:r w:rsidR="00D9208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8A2F84" w:rsidRPr="00E6634A">
        <w:rPr>
          <w:rFonts w:ascii="Times New Roman" w:hAnsi="Times New Roman"/>
          <w:sz w:val="24"/>
          <w:szCs w:val="24"/>
        </w:rPr>
        <w:t>Протокол согласования договорной стоимости;</w:t>
      </w:r>
    </w:p>
    <w:p w:rsidR="008A2F84" w:rsidRPr="00C34797" w:rsidRDefault="00711D2A" w:rsidP="002A5C11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92087">
        <w:rPr>
          <w:rFonts w:ascii="Times New Roman" w:hAnsi="Times New Roman"/>
          <w:sz w:val="24"/>
          <w:szCs w:val="24"/>
        </w:rPr>
        <w:t>Приложение№11</w:t>
      </w:r>
      <w:r w:rsidR="008A2F84" w:rsidRPr="00E6634A">
        <w:rPr>
          <w:rFonts w:ascii="Times New Roman" w:hAnsi="Times New Roman"/>
          <w:sz w:val="24"/>
          <w:szCs w:val="24"/>
        </w:rPr>
        <w:t>-Уведомление об использовании опциона в сторону увеличения/уменьшения (форма).</w:t>
      </w:r>
    </w:p>
    <w:p w:rsidR="00E6634A" w:rsidRPr="00E6634A" w:rsidRDefault="00E6634A" w:rsidP="00E6634A">
      <w:pPr>
        <w:keepLines/>
        <w:spacing w:after="0" w:line="240" w:lineRule="auto"/>
        <w:ind w:left="720" w:hanging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634A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2A5C11" w:rsidRPr="002A5C11" w:rsidRDefault="002A5C11" w:rsidP="002A5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C1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Исполнитель:</w:t>
            </w: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 xml:space="preserve">               (наименование)</w:t>
            </w:r>
          </w:p>
        </w:tc>
      </w:tr>
      <w:tr w:rsidR="002A5C11" w:rsidRPr="002A5C11" w:rsidTr="00114DBA">
        <w:trPr>
          <w:trHeight w:val="182"/>
        </w:trPr>
        <w:tc>
          <w:tcPr>
            <w:tcW w:w="3468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3468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3468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>(должность)</w:t>
            </w:r>
          </w:p>
        </w:tc>
      </w:tr>
      <w:tr w:rsidR="002A5C11" w:rsidRPr="002A5C11" w:rsidTr="00114DB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</w:p>
        </w:tc>
        <w:tc>
          <w:tcPr>
            <w:tcW w:w="236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(ФИО)</w:t>
            </w: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 xml:space="preserve">          (подпись)</w:t>
            </w:r>
          </w:p>
        </w:tc>
      </w:tr>
      <w:tr w:rsidR="002A5C11" w:rsidRPr="002A5C11" w:rsidTr="00114DBA">
        <w:trPr>
          <w:trHeight w:val="180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   М.П.</w:t>
            </w:r>
          </w:p>
        </w:tc>
      </w:tr>
    </w:tbl>
    <w:p w:rsidR="008A2F84" w:rsidRDefault="008A2F84" w:rsidP="008A2F84"/>
    <w:sectPr w:rsidR="008A2F84" w:rsidSect="002A5C11">
      <w:footerReference w:type="default" r:id="rId9"/>
      <w:pgSz w:w="11905" w:h="16838" w:code="9"/>
      <w:pgMar w:top="568" w:right="851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84" w:rsidRDefault="008A2F84" w:rsidP="008A2F84">
      <w:pPr>
        <w:spacing w:after="0" w:line="240" w:lineRule="auto"/>
      </w:pPr>
      <w:r>
        <w:separator/>
      </w:r>
    </w:p>
  </w:endnote>
  <w:endnote w:type="continuationSeparator" w:id="0">
    <w:p w:rsidR="008A2F84" w:rsidRDefault="008A2F84" w:rsidP="008A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74" w:rsidRDefault="0024591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E203B6">
      <w:rPr>
        <w:noProof/>
      </w:rPr>
      <w:t>24</w:t>
    </w:r>
    <w:r>
      <w:fldChar w:fldCharType="end"/>
    </w:r>
  </w:p>
  <w:p w:rsidR="00CB0F74" w:rsidRDefault="00E203B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84" w:rsidRDefault="008A2F84" w:rsidP="008A2F84">
      <w:pPr>
        <w:spacing w:after="0" w:line="240" w:lineRule="auto"/>
      </w:pPr>
      <w:r>
        <w:separator/>
      </w:r>
    </w:p>
  </w:footnote>
  <w:footnote w:type="continuationSeparator" w:id="0">
    <w:p w:rsidR="008A2F84" w:rsidRDefault="008A2F84" w:rsidP="008A2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380"/>
    <w:multiLevelType w:val="multilevel"/>
    <w:tmpl w:val="2C54FF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1">
    <w:nsid w:val="0F3F2759"/>
    <w:multiLevelType w:val="multilevel"/>
    <w:tmpl w:val="CB4EFB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2">
    <w:nsid w:val="12A21328"/>
    <w:multiLevelType w:val="multilevel"/>
    <w:tmpl w:val="9D1E38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4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5">
    <w:nsid w:val="20477B89"/>
    <w:multiLevelType w:val="multilevel"/>
    <w:tmpl w:val="20885D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42"/>
      <w:numFmt w:val="decimal"/>
      <w:lvlText w:val="%1.%2."/>
      <w:lvlJc w:val="left"/>
      <w:pPr>
        <w:ind w:left="204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color w:val="auto"/>
      </w:rPr>
    </w:lvl>
  </w:abstractNum>
  <w:abstractNum w:abstractNumId="6">
    <w:nsid w:val="3BE45E07"/>
    <w:multiLevelType w:val="multilevel"/>
    <w:tmpl w:val="F59AB9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7">
    <w:nsid w:val="4D6E38E6"/>
    <w:multiLevelType w:val="multilevel"/>
    <w:tmpl w:val="96C6AA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</w:rPr>
    </w:lvl>
  </w:abstractNum>
  <w:abstractNum w:abstractNumId="8">
    <w:nsid w:val="52D3315F"/>
    <w:multiLevelType w:val="multilevel"/>
    <w:tmpl w:val="AD7AAD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9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0">
    <w:nsid w:val="60904463"/>
    <w:multiLevelType w:val="multilevel"/>
    <w:tmpl w:val="9B547B6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11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79440419"/>
    <w:multiLevelType w:val="multilevel"/>
    <w:tmpl w:val="30B290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4">
    <w:nsid w:val="7CFA5BCC"/>
    <w:multiLevelType w:val="multilevel"/>
    <w:tmpl w:val="CBAE614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4"/>
  </w:num>
  <w:num w:numId="5">
    <w:abstractNumId w:val="3"/>
  </w:num>
  <w:num w:numId="6">
    <w:abstractNumId w:val="11"/>
  </w:num>
  <w:num w:numId="7">
    <w:abstractNumId w:val="2"/>
  </w:num>
  <w:num w:numId="8">
    <w:abstractNumId w:val="9"/>
  </w:num>
  <w:num w:numId="9">
    <w:abstractNumId w:val="14"/>
  </w:num>
  <w:num w:numId="10">
    <w:abstractNumId w:val="7"/>
  </w:num>
  <w:num w:numId="11">
    <w:abstractNumId w:val="8"/>
  </w:num>
  <w:num w:numId="12">
    <w:abstractNumId w:val="10"/>
  </w:num>
  <w:num w:numId="13">
    <w:abstractNumId w:val="5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26"/>
    <w:rsid w:val="000360F8"/>
    <w:rsid w:val="00076951"/>
    <w:rsid w:val="000F7B74"/>
    <w:rsid w:val="001B78F4"/>
    <w:rsid w:val="0024591C"/>
    <w:rsid w:val="002A5C11"/>
    <w:rsid w:val="002B67E7"/>
    <w:rsid w:val="00451779"/>
    <w:rsid w:val="00525DE5"/>
    <w:rsid w:val="00633A43"/>
    <w:rsid w:val="00643000"/>
    <w:rsid w:val="00677B77"/>
    <w:rsid w:val="006E6D6D"/>
    <w:rsid w:val="00711D2A"/>
    <w:rsid w:val="007F39C1"/>
    <w:rsid w:val="0085595B"/>
    <w:rsid w:val="008A2F84"/>
    <w:rsid w:val="008E0C01"/>
    <w:rsid w:val="00A05BBD"/>
    <w:rsid w:val="00C25526"/>
    <w:rsid w:val="00C82148"/>
    <w:rsid w:val="00D51455"/>
    <w:rsid w:val="00D92087"/>
    <w:rsid w:val="00E203B6"/>
    <w:rsid w:val="00E6634A"/>
    <w:rsid w:val="00F225CB"/>
    <w:rsid w:val="00F90E56"/>
    <w:rsid w:val="00FC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2F8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2F84"/>
    <w:rPr>
      <w:rFonts w:ascii="Calibri" w:eastAsia="Calibri" w:hAnsi="Calibri" w:cs="Times New Roman"/>
    </w:rPr>
  </w:style>
  <w:style w:type="paragraph" w:customStyle="1" w:styleId="FR3">
    <w:name w:val="FR3"/>
    <w:rsid w:val="008A2F84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2F84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6E6D6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2F8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2F84"/>
    <w:rPr>
      <w:rFonts w:ascii="Calibri" w:eastAsia="Calibri" w:hAnsi="Calibri" w:cs="Times New Roman"/>
    </w:rPr>
  </w:style>
  <w:style w:type="paragraph" w:customStyle="1" w:styleId="FR3">
    <w:name w:val="FR3"/>
    <w:rsid w:val="008A2F84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2F84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6E6D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E617A-6BF9-40E9-A437-42601DE0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24</Pages>
  <Words>12481</Words>
  <Characters>71145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Галимяновна Юсупова</dc:creator>
  <cp:keywords/>
  <dc:description/>
  <cp:lastModifiedBy>Игорь Федорович Салеев</cp:lastModifiedBy>
  <cp:revision>6</cp:revision>
  <cp:lastPrinted>2014-09-17T14:09:00Z</cp:lastPrinted>
  <dcterms:created xsi:type="dcterms:W3CDTF">2014-09-09T04:29:00Z</dcterms:created>
  <dcterms:modified xsi:type="dcterms:W3CDTF">2014-09-17T14:19:00Z</dcterms:modified>
</cp:coreProperties>
</file>