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w:t>
            </w:r>
            <w:r w:rsidR="00087F6B">
              <w:t>21</w:t>
            </w:r>
            <w:r w:rsidRPr="0020549C">
              <w:t>__________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087F6B">
            <w:pPr>
              <w:jc w:val="both"/>
            </w:pPr>
            <w:r w:rsidRPr="0020549C">
              <w:t>«__</w:t>
            </w:r>
            <w:r w:rsidR="00087F6B">
              <w:t>21</w:t>
            </w:r>
            <w:r w:rsidRPr="0020549C">
              <w:t>__» _____</w:t>
            </w:r>
            <w:r w:rsidR="00087F6B">
              <w:t>01</w:t>
            </w:r>
            <w:r w:rsidRPr="0020549C">
              <w:t>_______  __</w:t>
            </w:r>
            <w:r w:rsidR="00087F6B">
              <w:t>2016</w:t>
            </w:r>
            <w:r w:rsidRPr="0020549C">
              <w:t>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ПДО №</w:t>
      </w:r>
      <w:r w:rsidR="00E57288" w:rsidRPr="0020549C">
        <w:rPr>
          <w:b/>
        </w:rPr>
        <w:t xml:space="preserve"> </w:t>
      </w:r>
      <w:r w:rsidR="00F70390">
        <w:rPr>
          <w:b/>
        </w:rPr>
        <w:t>915</w:t>
      </w:r>
      <w:r w:rsidR="00AE0D5B" w:rsidRPr="009164F8">
        <w:rPr>
          <w:b/>
        </w:rPr>
        <w:t>/</w:t>
      </w:r>
      <w:r w:rsidR="00917FDF" w:rsidRPr="009164F8">
        <w:rPr>
          <w:b/>
        </w:rPr>
        <w:t>ТК</w:t>
      </w:r>
      <w:r w:rsidR="00AE0D5B" w:rsidRPr="009164F8">
        <w:rPr>
          <w:b/>
        </w:rPr>
        <w:t>/2015</w:t>
      </w:r>
      <w:r w:rsidR="001C558D" w:rsidRPr="0020549C">
        <w:rPr>
          <w:b/>
        </w:rPr>
        <w:t xml:space="preserve"> от </w:t>
      </w:r>
      <w:r w:rsidR="00D67B56" w:rsidRPr="0020549C">
        <w:rPr>
          <w:b/>
        </w:rPr>
        <w:t>«_</w:t>
      </w:r>
      <w:r w:rsidR="00087F6B">
        <w:rPr>
          <w:b/>
        </w:rPr>
        <w:t>21</w:t>
      </w:r>
      <w:r w:rsidR="00D67B56" w:rsidRPr="0020549C">
        <w:rPr>
          <w:b/>
        </w:rPr>
        <w:t>_»____</w:t>
      </w:r>
      <w:r w:rsidR="00087F6B">
        <w:rPr>
          <w:b/>
        </w:rPr>
        <w:t>01</w:t>
      </w:r>
      <w:r w:rsidR="00D67B56" w:rsidRPr="0020549C">
        <w:rPr>
          <w:b/>
        </w:rPr>
        <w:t>___</w:t>
      </w:r>
      <w:r w:rsidR="00C0340A" w:rsidRPr="0020549C">
        <w:rPr>
          <w:b/>
        </w:rPr>
        <w:t xml:space="preserve">  </w:t>
      </w:r>
      <w:r w:rsidR="00B5448B" w:rsidRPr="0020549C">
        <w:rPr>
          <w:b/>
        </w:rPr>
        <w:t>201</w:t>
      </w:r>
      <w:r w:rsidR="004E5024">
        <w:rPr>
          <w:b/>
        </w:rPr>
        <w:t>6</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F70390">
        <w:rPr>
          <w:b/>
        </w:rPr>
        <w:t>432</w:t>
      </w:r>
      <w:r w:rsidR="00D00A3D" w:rsidRPr="0020549C">
        <w:rPr>
          <w:b/>
        </w:rPr>
        <w:t xml:space="preserve"> </w:t>
      </w:r>
      <w:r w:rsidR="00EA4884" w:rsidRPr="0020549C">
        <w:rPr>
          <w:b/>
        </w:rPr>
        <w:t xml:space="preserve"> </w:t>
      </w:r>
      <w:r w:rsidR="00F70390" w:rsidRPr="00996FD3">
        <w:rPr>
          <w:b/>
          <w:bCs/>
        </w:rPr>
        <w:t>«</w:t>
      </w:r>
      <w:r w:rsidR="00F70390">
        <w:rPr>
          <w:b/>
        </w:rPr>
        <w:t>Выравнивание профиля приемистости скважин</w:t>
      </w:r>
      <w:r w:rsidR="00F70390" w:rsidRPr="00996FD3">
        <w:rPr>
          <w:b/>
          <w:bCs/>
        </w:rPr>
        <w:t>»</w:t>
      </w:r>
      <w:r w:rsidR="00D13FB4" w:rsidRPr="0020549C">
        <w:t xml:space="preserve"> </w:t>
      </w:r>
      <w:r w:rsidR="00B836A5" w:rsidRPr="0020549C">
        <w:t>на месторождениях ОАО «СН-МНГ»</w:t>
      </w:r>
      <w:r w:rsidR="00B836A5" w:rsidRPr="0020549C">
        <w:rPr>
          <w:b/>
        </w:rPr>
        <w:t>.</w:t>
      </w:r>
    </w:p>
    <w:p w:rsidR="00010018" w:rsidRPr="0020549C" w:rsidRDefault="00010018" w:rsidP="00010018">
      <w:pPr>
        <w:jc w:val="both"/>
      </w:pPr>
    </w:p>
    <w:p w:rsidR="0080164A" w:rsidRPr="0020549C" w:rsidRDefault="00010018" w:rsidP="0080164A">
      <w:pPr>
        <w:ind w:firstLine="720"/>
        <w:jc w:val="both"/>
      </w:pPr>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 соответствие предложения претендента условиям лот</w:t>
      </w:r>
      <w:r w:rsidR="003B001E">
        <w:t>а</w:t>
      </w:r>
      <w:r w:rsidR="00F6212E">
        <w:t>, техническ</w:t>
      </w:r>
      <w:r w:rsidR="003B001E">
        <w:t>им</w:t>
      </w:r>
      <w:r w:rsidR="00F6212E">
        <w:t xml:space="preserve"> задани</w:t>
      </w:r>
      <w:r w:rsidR="003B001E">
        <w:t>ем</w:t>
      </w:r>
      <w:r w:rsidR="00F6212E">
        <w:t>, критериям технической оценки оферт претендент</w:t>
      </w:r>
      <w:r w:rsidR="008B4D2E">
        <w:t>ов</w:t>
      </w:r>
      <w:r w:rsidR="00F6212E">
        <w:t xml:space="preserve">; наименьшая стоимость </w:t>
      </w:r>
      <w:r w:rsidR="002404CF">
        <w:t xml:space="preserve">коммерческого предложения </w:t>
      </w:r>
      <w:r w:rsidR="00F6212E">
        <w:t xml:space="preserve">в соответствии с Формами </w:t>
      </w:r>
      <w:r w:rsidR="00A32F2E">
        <w:t>4</w:t>
      </w:r>
      <w:r w:rsidR="003B001E">
        <w:t xml:space="preserve">.1, </w:t>
      </w:r>
      <w:r w:rsidR="008B4D2E">
        <w:t>4.</w:t>
      </w:r>
      <w:r w:rsidR="003B001E">
        <w:t>2, 4.3, 4.4, 4.5</w:t>
      </w:r>
      <w:r w:rsidR="006F4F20">
        <w:t xml:space="preserve"> с приложениями </w:t>
      </w:r>
      <w:r w:rsidR="003B001E">
        <w:t xml:space="preserve"> </w:t>
      </w:r>
      <w:r w:rsidR="008B4D2E">
        <w:t>(Лот</w:t>
      </w:r>
      <w:r w:rsidR="003B001E">
        <w:t>ы</w:t>
      </w:r>
      <w:r w:rsidR="008B4D2E">
        <w:t xml:space="preserve"> № </w:t>
      </w:r>
      <w:r w:rsidR="003B001E">
        <w:t>1, 2, 3, 4, 5</w:t>
      </w:r>
      <w:proofErr w:type="gramStart"/>
      <w:r w:rsidR="006F4F20">
        <w:t xml:space="preserve"> </w:t>
      </w:r>
      <w:r w:rsidR="008B4D2E">
        <w:t>)</w:t>
      </w:r>
      <w:proofErr w:type="gramEnd"/>
      <w:r w:rsidR="00A32F2E">
        <w:t xml:space="preserve"> и Форм</w:t>
      </w:r>
      <w:r w:rsidR="003B001E">
        <w:t>ами</w:t>
      </w:r>
      <w:r w:rsidR="00A32F2E">
        <w:t xml:space="preserve"> 3</w:t>
      </w:r>
      <w:r w:rsidR="003B001E">
        <w:t>.1, 3.2, 3.3, 3.4, 3.5</w:t>
      </w:r>
      <w:r w:rsidR="00A32F2E">
        <w:t xml:space="preserve"> (Предложение о заключении Договора).</w:t>
      </w:r>
    </w:p>
    <w:p w:rsidR="0080164A" w:rsidRDefault="0080164A" w:rsidP="0080164A">
      <w:pPr>
        <w:ind w:firstLine="708"/>
        <w:jc w:val="both"/>
      </w:pPr>
      <w:r w:rsidRPr="0020549C">
        <w:t>Подробное техническое задание изложено в Требованиях к предмету оферты (Форма 5</w:t>
      </w:r>
      <w:r w:rsidR="00320BC7">
        <w:t xml:space="preserve"> с приложени</w:t>
      </w:r>
      <w:r w:rsidR="00F70390">
        <w:t>е</w:t>
      </w:r>
      <w:r w:rsidR="00320BC7">
        <w:t xml:space="preserve">м № </w:t>
      </w:r>
      <w:r w:rsidR="008B4D2E">
        <w:t>1</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w:t>
      </w:r>
      <w:r w:rsidR="00F70390">
        <w:rPr>
          <w:b/>
        </w:rPr>
        <w:t>а</w:t>
      </w:r>
      <w:r w:rsidRPr="008333E6">
        <w:rPr>
          <w:b/>
        </w:rPr>
        <w:t xml:space="preserve">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A5FBD">
        <w:t>16.02.20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20549C" w:rsidRDefault="00010018" w:rsidP="00300F66">
      <w:pPr>
        <w:numPr>
          <w:ilvl w:val="0"/>
          <w:numId w:val="4"/>
        </w:numPr>
        <w:tabs>
          <w:tab w:val="clear" w:pos="1428"/>
          <w:tab w:val="num" w:pos="1080"/>
        </w:tabs>
        <w:ind w:left="1080"/>
        <w:jc w:val="both"/>
      </w:pPr>
      <w:r w:rsidRPr="0020549C">
        <w:t>предложение о заключении договора (Форма 3);</w:t>
      </w:r>
    </w:p>
    <w:p w:rsidR="00A70365" w:rsidRPr="0020549C" w:rsidRDefault="00925D20" w:rsidP="00FC0DC2">
      <w:pPr>
        <w:numPr>
          <w:ilvl w:val="0"/>
          <w:numId w:val="33"/>
        </w:numPr>
        <w:tabs>
          <w:tab w:val="clear" w:pos="1428"/>
          <w:tab w:val="num" w:pos="1134"/>
        </w:tabs>
        <w:autoSpaceDE w:val="0"/>
        <w:autoSpaceDN w:val="0"/>
        <w:adjustRightInd w:val="0"/>
        <w:ind w:left="1134" w:hanging="425"/>
        <w:jc w:val="both"/>
        <w:rPr>
          <w:szCs w:val="16"/>
        </w:rPr>
      </w:pPr>
      <w:r w:rsidRPr="0020549C">
        <w:t>заполненн</w:t>
      </w:r>
      <w:r w:rsidR="00D00A3D" w:rsidRPr="0020549C">
        <w:t>ые</w:t>
      </w:r>
      <w:r w:rsidRPr="0020549C">
        <w:t>, подписанн</w:t>
      </w:r>
      <w:r w:rsidR="00230467">
        <w:t>ые</w:t>
      </w:r>
      <w:r w:rsidR="003B001E">
        <w:t xml:space="preserve"> </w:t>
      </w:r>
      <w:r w:rsidR="00D00A3D" w:rsidRPr="0020549C">
        <w:t>Лот</w:t>
      </w:r>
      <w:r w:rsidRPr="0020549C">
        <w:t xml:space="preserve"> </w:t>
      </w:r>
      <w:r w:rsidR="003B001E">
        <w:t>№№ 1, 2, 3, 4, 5</w:t>
      </w:r>
      <w:r w:rsidR="003B001E" w:rsidRPr="0020549C">
        <w:rPr>
          <w:szCs w:val="16"/>
        </w:rPr>
        <w:t xml:space="preserve"> </w:t>
      </w:r>
      <w:r w:rsidR="006F4F20">
        <w:rPr>
          <w:szCs w:val="16"/>
        </w:rPr>
        <w:t xml:space="preserve"> с приложениями </w:t>
      </w:r>
      <w:r w:rsidR="00A70365" w:rsidRPr="0020549C">
        <w:rPr>
          <w:szCs w:val="16"/>
        </w:rPr>
        <w:t>(Форм</w:t>
      </w:r>
      <w:r w:rsidR="00320BC7">
        <w:rPr>
          <w:szCs w:val="16"/>
        </w:rPr>
        <w:t xml:space="preserve">ы </w:t>
      </w:r>
      <w:r w:rsidR="00AF49D0">
        <w:rPr>
          <w:szCs w:val="16"/>
        </w:rPr>
        <w:t>4.1</w:t>
      </w:r>
      <w:r w:rsidR="00FC0DC2">
        <w:rPr>
          <w:szCs w:val="16"/>
        </w:rPr>
        <w:t>, 4.2,4.3,4.4,4.5</w:t>
      </w:r>
      <w:r w:rsidR="00320BC7">
        <w:rPr>
          <w:szCs w:val="16"/>
        </w:rPr>
        <w:t>)</w:t>
      </w:r>
      <w:r w:rsidR="00A70365" w:rsidRPr="0020549C">
        <w:rPr>
          <w:szCs w:val="16"/>
        </w:rPr>
        <w:t>;</w:t>
      </w:r>
      <w:r w:rsidR="00320BC7">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3B001E" w:rsidRDefault="003B001E" w:rsidP="00A6770B">
      <w:pPr>
        <w:numPr>
          <w:ilvl w:val="0"/>
          <w:numId w:val="33"/>
        </w:numPr>
        <w:tabs>
          <w:tab w:val="clear" w:pos="1428"/>
          <w:tab w:val="num" w:pos="1134"/>
        </w:tabs>
        <w:spacing w:before="120"/>
        <w:ind w:left="1134" w:hanging="425"/>
        <w:jc w:val="both"/>
      </w:pPr>
      <w:r w:rsidRPr="00D12CD3">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6770B" w:rsidRPr="00D12CD3" w:rsidRDefault="00A6770B" w:rsidP="00A6770B">
      <w:pPr>
        <w:numPr>
          <w:ilvl w:val="0"/>
          <w:numId w:val="33"/>
        </w:numPr>
        <w:tabs>
          <w:tab w:val="clear" w:pos="1428"/>
          <w:tab w:val="num" w:pos="1134"/>
        </w:tabs>
        <w:spacing w:before="120"/>
        <w:ind w:left="1134" w:hanging="425"/>
        <w:jc w:val="both"/>
      </w:pPr>
      <w:r w:rsidRPr="00D12CD3">
        <w:t>Опись документов коммерческой части оферты (подписанная уполномоченным лицом и заверенная печатью участника закупки).</w:t>
      </w:r>
    </w:p>
    <w:p w:rsidR="00A6770B" w:rsidRDefault="00A6770B" w:rsidP="00A6770B">
      <w:pPr>
        <w:spacing w:before="120"/>
        <w:ind w:left="1134"/>
        <w:jc w:val="both"/>
      </w:pP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w:t>
      </w:r>
      <w:r w:rsidRPr="0007223A">
        <w:t xml:space="preserve">(Форма </w:t>
      </w:r>
      <w:r w:rsidR="008F249A" w:rsidRPr="0007223A">
        <w:t>8</w:t>
      </w:r>
      <w:r w:rsidRPr="0007223A">
        <w:t>).</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w:t>
      </w:r>
      <w:r w:rsidRPr="0020549C">
        <w:lastRenderedPageBreak/>
        <w:t xml:space="preserve">об одобрении крупной сделки и/или сделки, в совершении которой имеется заинтересованность (Форма </w:t>
      </w:r>
      <w:r w:rsidR="008F249A">
        <w:t>8</w:t>
      </w:r>
      <w:r w:rsidRPr="0020549C">
        <w:t>.1);</w:t>
      </w:r>
    </w:p>
    <w:p w:rsidR="00BC0DBB" w:rsidRDefault="00BC0DBB" w:rsidP="00BC0DBB">
      <w:pPr>
        <w:numPr>
          <w:ilvl w:val="0"/>
          <w:numId w:val="4"/>
        </w:numPr>
        <w:tabs>
          <w:tab w:val="clear" w:pos="1428"/>
          <w:tab w:val="num" w:pos="1080"/>
        </w:tabs>
        <w:ind w:left="1080"/>
        <w:jc w:val="both"/>
      </w:pPr>
      <w:r w:rsidRPr="00281449">
        <w:t>справка, оформленная на фирменном бланке и подписанная руководител</w:t>
      </w:r>
      <w:r w:rsidR="0020549C" w:rsidRPr="00281449">
        <w:t>ем</w:t>
      </w:r>
      <w:r w:rsidRPr="00281449">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8F249A" w:rsidRPr="00281449">
        <w:t>9</w:t>
      </w:r>
      <w:r w:rsidRPr="00281449">
        <w:t>), ранее</w:t>
      </w:r>
      <w:r w:rsidRPr="0020549C">
        <w:t xml:space="preserve"> предоставленных для аккредитации в ОАО «СН-МНГ».  Если на момент направления ПДО  в документы согласно Перечню по Форме </w:t>
      </w:r>
      <w:r w:rsidR="008F249A">
        <w:t>9</w:t>
      </w:r>
      <w:r w:rsidR="00281449">
        <w:t xml:space="preserve"> </w:t>
      </w:r>
      <w:r w:rsidRPr="0020549C">
        <w:t xml:space="preserve">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C3514A" w:rsidRDefault="00D83E31" w:rsidP="00D83E31">
      <w:pPr>
        <w:numPr>
          <w:ilvl w:val="0"/>
          <w:numId w:val="4"/>
        </w:numPr>
        <w:shd w:val="clear" w:color="auto" w:fill="FFFFFF" w:themeFill="background1"/>
        <w:tabs>
          <w:tab w:val="clear" w:pos="1428"/>
          <w:tab w:val="num" w:pos="1134"/>
        </w:tabs>
        <w:ind w:left="1134" w:hanging="425"/>
        <w:jc w:val="both"/>
        <w:rPr>
          <w:u w:val="single"/>
        </w:rPr>
      </w:pPr>
      <w:r w:rsidRPr="00C3514A">
        <w:t xml:space="preserve">документы, подтверждающие соответствие «Требованиям к контрагенту для </w:t>
      </w:r>
      <w:r>
        <w:t xml:space="preserve">оценки и выбора подрядных организаций по типу сделки </w:t>
      </w:r>
      <w:r w:rsidRPr="00C710AC">
        <w:rPr>
          <w:b/>
        </w:rPr>
        <w:t xml:space="preserve">№ </w:t>
      </w:r>
      <w:r w:rsidRPr="00093CA6">
        <w:rPr>
          <w:b/>
        </w:rPr>
        <w:t>4</w:t>
      </w:r>
      <w:r>
        <w:rPr>
          <w:b/>
        </w:rPr>
        <w:t>32</w:t>
      </w:r>
      <w:r w:rsidRPr="00C710AC">
        <w:rPr>
          <w:b/>
        </w:rPr>
        <w:t xml:space="preserve"> </w:t>
      </w:r>
      <w:r w:rsidRPr="00996FD3">
        <w:rPr>
          <w:b/>
          <w:bCs/>
        </w:rPr>
        <w:t>«</w:t>
      </w:r>
      <w:r>
        <w:rPr>
          <w:b/>
        </w:rPr>
        <w:t>Выравнивание профиля приемистости скважин</w:t>
      </w:r>
      <w:r w:rsidRPr="00996FD3">
        <w:rPr>
          <w:b/>
          <w:bCs/>
        </w:rPr>
        <w:t>»</w:t>
      </w:r>
      <w:r w:rsidRPr="00C710AC">
        <w:rPr>
          <w:b/>
        </w:rPr>
        <w:t xml:space="preserve"> </w:t>
      </w:r>
      <w:r w:rsidRPr="00C3514A">
        <w:t xml:space="preserve"> (Форма 10), с заполненной и подписанной Анкетой соответствия «Требованиям к контрагенту для выполнения работ по </w:t>
      </w:r>
      <w:proofErr w:type="spellStart"/>
      <w:proofErr w:type="gramStart"/>
      <w:r>
        <w:t>по</w:t>
      </w:r>
      <w:proofErr w:type="spellEnd"/>
      <w:proofErr w:type="gramEnd"/>
      <w:r>
        <w:t xml:space="preserve"> типу сделки </w:t>
      </w:r>
      <w:r w:rsidRPr="00C710AC">
        <w:rPr>
          <w:b/>
        </w:rPr>
        <w:t xml:space="preserve">№ </w:t>
      </w:r>
      <w:r w:rsidR="006652E9" w:rsidRPr="00093CA6">
        <w:rPr>
          <w:b/>
        </w:rPr>
        <w:t>4</w:t>
      </w:r>
      <w:r w:rsidR="006652E9">
        <w:rPr>
          <w:b/>
        </w:rPr>
        <w:t>32</w:t>
      </w:r>
      <w:r w:rsidR="006652E9" w:rsidRPr="00C710AC">
        <w:rPr>
          <w:b/>
        </w:rPr>
        <w:t xml:space="preserve"> </w:t>
      </w:r>
      <w:r w:rsidR="006652E9" w:rsidRPr="00996FD3">
        <w:rPr>
          <w:b/>
          <w:bCs/>
        </w:rPr>
        <w:t>«</w:t>
      </w:r>
      <w:r w:rsidR="006652E9">
        <w:rPr>
          <w:b/>
        </w:rPr>
        <w:t>Выравнивание профиля приемистости скважин</w:t>
      </w:r>
      <w:r w:rsidR="006652E9" w:rsidRPr="00996FD3">
        <w:rPr>
          <w:b/>
          <w:bCs/>
        </w:rPr>
        <w:t>»</w:t>
      </w:r>
      <w:r w:rsidRPr="00C710AC">
        <w:rPr>
          <w:b/>
        </w:rPr>
        <w:t xml:space="preserve"> </w:t>
      </w:r>
      <w:r w:rsidRPr="00C3514A">
        <w:t xml:space="preserve"> (Приложение 1 к Форме 10)</w:t>
      </w:r>
      <w:r>
        <w:rPr>
          <w:iCs/>
          <w:szCs w:val="16"/>
        </w:rPr>
        <w:t xml:space="preserve"> </w:t>
      </w:r>
      <w:r w:rsidRPr="00C3514A">
        <w:rPr>
          <w:iCs/>
          <w:szCs w:val="16"/>
          <w:u w:val="single"/>
        </w:rPr>
        <w:t>с приложением подтверждающих документов по всем пунктам Анкеты.</w:t>
      </w:r>
    </w:p>
    <w:p w:rsidR="00D83E31" w:rsidRPr="000928F4" w:rsidRDefault="00D83E31" w:rsidP="00D83E31">
      <w:pPr>
        <w:numPr>
          <w:ilvl w:val="0"/>
          <w:numId w:val="4"/>
        </w:numPr>
        <w:tabs>
          <w:tab w:val="clear" w:pos="1428"/>
          <w:tab w:val="num" w:pos="709"/>
        </w:tabs>
        <w:ind w:left="1134" w:hanging="425"/>
        <w:jc w:val="both"/>
      </w:pPr>
      <w:r w:rsidRPr="000928F4">
        <w:t>заполненная, подписанная  К</w:t>
      </w:r>
      <w:r>
        <w:t>алькуляция  стоимости работ (Форма 11) с расшифровкой по статьям затрат.</w:t>
      </w:r>
    </w:p>
    <w:p w:rsidR="00D83E31" w:rsidRDefault="00D83E31" w:rsidP="00D83E31">
      <w:pPr>
        <w:numPr>
          <w:ilvl w:val="0"/>
          <w:numId w:val="4"/>
        </w:numPr>
        <w:tabs>
          <w:tab w:val="clear" w:pos="1428"/>
          <w:tab w:val="num" w:pos="1134"/>
        </w:tabs>
        <w:ind w:hanging="719"/>
        <w:jc w:val="both"/>
      </w:pPr>
      <w:r w:rsidRPr="000928F4">
        <w:t>заполненная, подписанная  К</w:t>
      </w:r>
      <w:r>
        <w:t>алькуляция  материалов (Форма 12)</w:t>
      </w:r>
    </w:p>
    <w:p w:rsidR="00D83E31" w:rsidRDefault="00D83E31" w:rsidP="00D83E31">
      <w:pPr>
        <w:numPr>
          <w:ilvl w:val="0"/>
          <w:numId w:val="4"/>
        </w:numPr>
        <w:tabs>
          <w:tab w:val="clear" w:pos="1428"/>
          <w:tab w:val="num" w:pos="709"/>
        </w:tabs>
        <w:spacing w:before="120"/>
        <w:ind w:left="851" w:hanging="142"/>
        <w:jc w:val="both"/>
      </w:pPr>
      <w:r>
        <w:t xml:space="preserve">     </w:t>
      </w:r>
      <w:proofErr w:type="gramStart"/>
      <w:r w:rsidRPr="00281449">
        <w:t>Опись документов технической части оферты (подписанная</w:t>
      </w:r>
      <w:r w:rsidRPr="00D12CD3">
        <w:t xml:space="preserve"> уполномоченным </w:t>
      </w:r>
      <w:r>
        <w:t xml:space="preserve">  </w:t>
      </w:r>
      <w:proofErr w:type="gramEnd"/>
    </w:p>
    <w:p w:rsidR="00D83E31" w:rsidRPr="008F249A" w:rsidRDefault="00D83E31" w:rsidP="00D83E31">
      <w:pPr>
        <w:spacing w:before="120"/>
        <w:ind w:left="709"/>
        <w:jc w:val="both"/>
      </w:pPr>
      <w:r>
        <w:t xml:space="preserve">       </w:t>
      </w:r>
      <w:r w:rsidRPr="00D12CD3">
        <w:t xml:space="preserve">лицом и </w:t>
      </w:r>
      <w:proofErr w:type="gramStart"/>
      <w:r w:rsidRPr="00D12CD3">
        <w:t>заверенная</w:t>
      </w:r>
      <w:proofErr w:type="gramEnd"/>
      <w:r w:rsidRPr="00D12CD3">
        <w:t xml:space="preserve"> печатью участника закупки).</w:t>
      </w:r>
    </w:p>
    <w:p w:rsidR="00D83E31" w:rsidRPr="00161F58" w:rsidRDefault="00D83E31" w:rsidP="00D83E31">
      <w:pPr>
        <w:numPr>
          <w:ilvl w:val="0"/>
          <w:numId w:val="4"/>
        </w:numPr>
        <w:tabs>
          <w:tab w:val="clear" w:pos="1428"/>
          <w:tab w:val="num" w:pos="1134"/>
        </w:tabs>
        <w:autoSpaceDE w:val="0"/>
        <w:autoSpaceDN w:val="0"/>
        <w:adjustRightInd w:val="0"/>
        <w:ind w:left="1134" w:hanging="425"/>
        <w:jc w:val="both"/>
        <w:rPr>
          <w:b/>
          <w:u w:val="single"/>
        </w:rPr>
      </w:pPr>
      <w:proofErr w:type="gramStart"/>
      <w:r w:rsidRPr="00161F58">
        <w:rPr>
          <w:b/>
          <w:u w:val="single"/>
        </w:rPr>
        <w:t xml:space="preserve">Все  </w:t>
      </w:r>
      <w:r>
        <w:rPr>
          <w:b/>
          <w:u w:val="single"/>
        </w:rPr>
        <w:t>калькуляции (Формы 11</w:t>
      </w:r>
      <w:r w:rsidRPr="00161F58">
        <w:rPr>
          <w:b/>
          <w:u w:val="single"/>
        </w:rPr>
        <w:t>, 1</w:t>
      </w:r>
      <w:r>
        <w:rPr>
          <w:b/>
          <w:u w:val="single"/>
        </w:rPr>
        <w:t>2</w:t>
      </w:r>
      <w:r w:rsidRPr="00161F58">
        <w:rPr>
          <w:b/>
          <w:u w:val="single"/>
        </w:rPr>
        <w:t xml:space="preserve">) </w:t>
      </w:r>
      <w:r>
        <w:rPr>
          <w:b/>
          <w:u w:val="single"/>
        </w:rPr>
        <w:t xml:space="preserve"> к Лотам № </w:t>
      </w:r>
      <w:r w:rsidRPr="004126C5">
        <w:rPr>
          <w:b/>
          <w:u w:val="single"/>
        </w:rPr>
        <w:t xml:space="preserve">1, </w:t>
      </w:r>
      <w:r>
        <w:rPr>
          <w:b/>
          <w:u w:val="single"/>
        </w:rPr>
        <w:t xml:space="preserve">2, </w:t>
      </w:r>
      <w:r w:rsidRPr="004126C5">
        <w:rPr>
          <w:b/>
          <w:u w:val="single"/>
        </w:rPr>
        <w:t>3, 4, 5</w:t>
      </w:r>
      <w:r w:rsidRPr="0020549C">
        <w:rPr>
          <w:szCs w:val="16"/>
        </w:rPr>
        <w:t xml:space="preserve"> </w:t>
      </w:r>
      <w:r>
        <w:rPr>
          <w:b/>
          <w:u w:val="single"/>
        </w:rPr>
        <w:t xml:space="preserve">(Форма 4.1, Форма 4.2, Форма 4.3, Форма 4.1, Форма 4.5) </w:t>
      </w:r>
      <w:r w:rsidRPr="00161F58">
        <w:rPr>
          <w:b/>
          <w:u w:val="single"/>
        </w:rPr>
        <w:t xml:space="preserve">являются обязательными для заполнения и предоставляются в  формате </w:t>
      </w:r>
      <w:r w:rsidRPr="00161F58">
        <w:rPr>
          <w:b/>
          <w:u w:val="single"/>
          <w:lang w:val="en-US"/>
        </w:rPr>
        <w:t>PDF</w:t>
      </w:r>
      <w:r w:rsidRPr="00161F58">
        <w:rPr>
          <w:b/>
          <w:u w:val="single"/>
        </w:rPr>
        <w:t xml:space="preserve"> и  </w:t>
      </w:r>
      <w:r w:rsidRPr="00161F58">
        <w:rPr>
          <w:b/>
          <w:u w:val="single"/>
          <w:lang w:val="en-US"/>
        </w:rPr>
        <w:t>MS</w:t>
      </w:r>
      <w:r w:rsidRPr="00161F58">
        <w:rPr>
          <w:b/>
          <w:u w:val="single"/>
        </w:rPr>
        <w:t xml:space="preserve"> </w:t>
      </w:r>
      <w:r w:rsidRPr="00161F58">
        <w:rPr>
          <w:b/>
          <w:u w:val="single"/>
          <w:lang w:val="en-US"/>
        </w:rPr>
        <w:t>Excel</w:t>
      </w:r>
      <w:r w:rsidRPr="00161F58">
        <w:rPr>
          <w:b/>
          <w:u w:val="single"/>
        </w:rPr>
        <w:t xml:space="preserve">, </w:t>
      </w:r>
      <w:r w:rsidRPr="00161F58">
        <w:rPr>
          <w:b/>
          <w:u w:val="single"/>
          <w:lang w:val="en-US"/>
        </w:rPr>
        <w:t>MS</w:t>
      </w:r>
      <w:r w:rsidRPr="00161F58">
        <w:rPr>
          <w:b/>
          <w:u w:val="single"/>
        </w:rPr>
        <w:t xml:space="preserve"> </w:t>
      </w:r>
      <w:r w:rsidRPr="00161F58">
        <w:rPr>
          <w:b/>
          <w:u w:val="single"/>
          <w:lang w:val="en-US"/>
        </w:rPr>
        <w:t>Word</w:t>
      </w:r>
      <w:r w:rsidRPr="00161F58">
        <w:rPr>
          <w:b/>
          <w:u w:val="single"/>
        </w:rPr>
        <w:t>).</w:t>
      </w:r>
      <w:proofErr w:type="gramEnd"/>
    </w:p>
    <w:p w:rsidR="00D83E31" w:rsidRPr="00E1798D" w:rsidRDefault="00D83E31" w:rsidP="00D83E31">
      <w:pPr>
        <w:numPr>
          <w:ilvl w:val="0"/>
          <w:numId w:val="4"/>
        </w:numPr>
        <w:tabs>
          <w:tab w:val="clear" w:pos="1428"/>
        </w:tabs>
        <w:ind w:left="1134" w:hanging="425"/>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A6770B">
      <w:pPr>
        <w:tabs>
          <w:tab w:val="num" w:pos="1134"/>
        </w:tabs>
        <w:autoSpaceDE w:val="0"/>
        <w:autoSpaceDN w:val="0"/>
        <w:adjustRightInd w:val="0"/>
        <w:ind w:left="1134" w:hanging="28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 xml:space="preserve">Начало приема оферт – «  </w:t>
      </w:r>
      <w:r w:rsidR="00087F6B">
        <w:rPr>
          <w:b/>
        </w:rPr>
        <w:t>21</w:t>
      </w:r>
      <w:r w:rsidRPr="00E1798D">
        <w:rPr>
          <w:b/>
        </w:rPr>
        <w:t xml:space="preserve">      » ___</w:t>
      </w:r>
      <w:r w:rsidR="00087F6B">
        <w:rPr>
          <w:b/>
        </w:rPr>
        <w:t>01</w:t>
      </w:r>
      <w:r w:rsidRPr="00E1798D">
        <w:rPr>
          <w:b/>
        </w:rPr>
        <w:t>__ 201</w:t>
      </w:r>
      <w:r w:rsidR="00423156">
        <w:rPr>
          <w:b/>
        </w:rPr>
        <w:t>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Pr="00E1798D">
        <w:rPr>
          <w:b/>
        </w:rPr>
        <w:t xml:space="preserve">  «     </w:t>
      </w:r>
      <w:r w:rsidR="00087F6B">
        <w:rPr>
          <w:b/>
        </w:rPr>
        <w:t>03</w:t>
      </w:r>
      <w:r w:rsidRPr="00E1798D">
        <w:rPr>
          <w:b/>
        </w:rPr>
        <w:t xml:space="preserve">    » __</w:t>
      </w:r>
      <w:r w:rsidR="00087F6B">
        <w:rPr>
          <w:b/>
        </w:rPr>
        <w:t>02</w:t>
      </w:r>
      <w:r w:rsidRPr="00E1798D">
        <w:rPr>
          <w:b/>
        </w:rPr>
        <w:t>___  201</w:t>
      </w:r>
      <w:r w:rsidR="00423156">
        <w:rPr>
          <w:b/>
        </w:rPr>
        <w:t>6</w:t>
      </w:r>
      <w:r w:rsidRPr="00E1798D">
        <w:rPr>
          <w:b/>
        </w:rPr>
        <w:t xml:space="preserve"> года.</w:t>
      </w:r>
    </w:p>
    <w:p w:rsidR="00E1798D" w:rsidRPr="00E1798D" w:rsidRDefault="00E1798D" w:rsidP="00E1798D">
      <w:pPr>
        <w:spacing w:line="276" w:lineRule="auto"/>
        <w:jc w:val="both"/>
        <w:rPr>
          <w:b/>
        </w:rPr>
      </w:pPr>
      <w:r w:rsidRPr="00E1798D">
        <w:rPr>
          <w:b/>
        </w:rPr>
        <w:t>Срок для определения оферты для акцепта – до «</w:t>
      </w:r>
      <w:r w:rsidR="00CB2B76">
        <w:rPr>
          <w:b/>
        </w:rPr>
        <w:t>3</w:t>
      </w:r>
      <w:r w:rsidR="00775EAD">
        <w:rPr>
          <w:b/>
        </w:rPr>
        <w:t>0</w:t>
      </w:r>
      <w:r w:rsidRPr="00E1798D">
        <w:rPr>
          <w:b/>
        </w:rPr>
        <w:t xml:space="preserve">» </w:t>
      </w:r>
      <w:r w:rsidR="00775EAD">
        <w:rPr>
          <w:b/>
        </w:rPr>
        <w:t>апреля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lastRenderedPageBreak/>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F70390">
        <w:rPr>
          <w:b/>
        </w:rPr>
        <w:t>915</w:t>
      </w:r>
      <w:r w:rsidR="009164F8" w:rsidRPr="009164F8">
        <w:rPr>
          <w:b/>
        </w:rPr>
        <w:t>/ТК/2015</w:t>
      </w:r>
      <w:r w:rsidR="009164F8" w:rsidRPr="0020549C">
        <w:rPr>
          <w:b/>
        </w:rPr>
        <w:t xml:space="preserve"> </w:t>
      </w:r>
      <w:r w:rsidRPr="00E1798D">
        <w:rPr>
          <w:b/>
        </w:rPr>
        <w:t>от «_</w:t>
      </w:r>
      <w:r w:rsidR="00087F6B">
        <w:rPr>
          <w:b/>
        </w:rPr>
        <w:t>21</w:t>
      </w:r>
      <w:r w:rsidRPr="00E1798D">
        <w:rPr>
          <w:b/>
        </w:rPr>
        <w:t>_»__</w:t>
      </w:r>
      <w:r w:rsidR="00087F6B">
        <w:rPr>
          <w:b/>
        </w:rPr>
        <w:t>01</w:t>
      </w:r>
      <w:r w:rsidRPr="00E1798D">
        <w:rPr>
          <w:b/>
        </w:rPr>
        <w:t>__  201</w:t>
      </w:r>
      <w:r w:rsidR="004E5024">
        <w:rPr>
          <w:b/>
        </w:rPr>
        <w:t>6</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D83E31" w:rsidRPr="00BF4295" w:rsidRDefault="00D83E31" w:rsidP="00D83E31">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D83E31" w:rsidRPr="00C3514A" w:rsidRDefault="00D83E31" w:rsidP="00D83E31">
      <w:pPr>
        <w:numPr>
          <w:ilvl w:val="0"/>
          <w:numId w:val="48"/>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C3514A">
        <w:t xml:space="preserve"> «Требованиям к контрагенту для </w:t>
      </w:r>
      <w:r>
        <w:t xml:space="preserve">оценки и выбора подрядных организаций по типу сделки </w:t>
      </w:r>
      <w:r w:rsidRPr="00C710AC">
        <w:rPr>
          <w:b/>
        </w:rPr>
        <w:t xml:space="preserve">№  </w:t>
      </w:r>
      <w:r w:rsidRPr="00093CA6">
        <w:rPr>
          <w:b/>
        </w:rPr>
        <w:t>4</w:t>
      </w:r>
      <w:r>
        <w:rPr>
          <w:b/>
        </w:rPr>
        <w:t>32</w:t>
      </w:r>
      <w:r w:rsidRPr="00C710AC">
        <w:rPr>
          <w:b/>
        </w:rPr>
        <w:t xml:space="preserve"> </w:t>
      </w:r>
      <w:r w:rsidRPr="00996FD3">
        <w:rPr>
          <w:b/>
          <w:bCs/>
        </w:rPr>
        <w:t>«</w:t>
      </w:r>
      <w:r>
        <w:rPr>
          <w:b/>
        </w:rPr>
        <w:t>Выравнивание профиля приемистости скважин</w:t>
      </w:r>
      <w:r w:rsidRPr="00996FD3">
        <w:rPr>
          <w:b/>
          <w:bCs/>
        </w:rPr>
        <w:t>»</w:t>
      </w:r>
      <w:r w:rsidRPr="00C3514A">
        <w:t xml:space="preserve"> (Форма 10</w:t>
      </w:r>
      <w:r>
        <w:t xml:space="preserve">) </w:t>
      </w:r>
      <w:r w:rsidRPr="00C3514A">
        <w:t xml:space="preserve">с заполненной и подписанной Анкетой соответствия «Требованиям к контрагенту для </w:t>
      </w:r>
      <w:r>
        <w:t xml:space="preserve">оценки и выбора подрядных организаций по типу сделки </w:t>
      </w:r>
      <w:r w:rsidRPr="00C710AC">
        <w:rPr>
          <w:b/>
        </w:rPr>
        <w:t xml:space="preserve">№ </w:t>
      </w:r>
      <w:r w:rsidRPr="00093CA6">
        <w:rPr>
          <w:b/>
        </w:rPr>
        <w:t>4</w:t>
      </w:r>
      <w:r>
        <w:rPr>
          <w:b/>
        </w:rPr>
        <w:t>32</w:t>
      </w:r>
      <w:r w:rsidRPr="00C710AC">
        <w:rPr>
          <w:b/>
        </w:rPr>
        <w:t xml:space="preserve"> </w:t>
      </w:r>
      <w:r w:rsidRPr="00996FD3">
        <w:rPr>
          <w:b/>
          <w:bCs/>
        </w:rPr>
        <w:t>«</w:t>
      </w:r>
      <w:r>
        <w:rPr>
          <w:b/>
        </w:rPr>
        <w:t>Выравнивание профиля приемистости скважин</w:t>
      </w:r>
      <w:r w:rsidRPr="00996FD3">
        <w:rPr>
          <w:b/>
          <w:bCs/>
        </w:rPr>
        <w:t>»</w:t>
      </w:r>
      <w:r w:rsidRPr="00C3514A">
        <w:t xml:space="preserve"> (Приложение 1 к Форме 10)</w:t>
      </w:r>
      <w:r>
        <w:rPr>
          <w:iCs/>
          <w:szCs w:val="16"/>
        </w:rPr>
        <w:t xml:space="preserve"> </w:t>
      </w:r>
      <w:r w:rsidRPr="00C3514A">
        <w:rPr>
          <w:iCs/>
          <w:szCs w:val="16"/>
          <w:u w:val="single"/>
        </w:rPr>
        <w:t>с приложением</w:t>
      </w:r>
      <w:proofErr w:type="gramEnd"/>
      <w:r w:rsidRPr="00C3514A">
        <w:rPr>
          <w:iCs/>
          <w:szCs w:val="16"/>
          <w:u w:val="single"/>
        </w:rPr>
        <w:t xml:space="preserve"> подтверждающих документов по всем пунктам Анкеты.</w:t>
      </w:r>
    </w:p>
    <w:p w:rsidR="00D83E31" w:rsidRPr="00A31F1C" w:rsidRDefault="00D83E31" w:rsidP="00D83E31">
      <w:pPr>
        <w:shd w:val="clear" w:color="auto" w:fill="FFFFFF" w:themeFill="background1"/>
        <w:autoSpaceDE w:val="0"/>
        <w:autoSpaceDN w:val="0"/>
        <w:adjustRightInd w:val="0"/>
        <w:spacing w:line="276" w:lineRule="auto"/>
        <w:ind w:left="720"/>
        <w:contextualSpacing/>
        <w:jc w:val="both"/>
        <w:rPr>
          <w:b/>
        </w:rPr>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w:t>
      </w:r>
      <w:r w:rsidRPr="00C3514A">
        <w:t xml:space="preserve">«Требованиям к контрагенту для </w:t>
      </w:r>
      <w:r>
        <w:t xml:space="preserve">оценки и выбора подрядных организаций по типу сделки </w:t>
      </w:r>
      <w:r w:rsidRPr="00C710AC">
        <w:rPr>
          <w:b/>
        </w:rPr>
        <w:t xml:space="preserve">№ </w:t>
      </w:r>
      <w:r w:rsidRPr="00093CA6">
        <w:rPr>
          <w:b/>
        </w:rPr>
        <w:t>4</w:t>
      </w:r>
      <w:r>
        <w:rPr>
          <w:b/>
        </w:rPr>
        <w:t>32</w:t>
      </w:r>
      <w:r w:rsidRPr="00C710AC">
        <w:rPr>
          <w:b/>
        </w:rPr>
        <w:t xml:space="preserve"> </w:t>
      </w:r>
      <w:r w:rsidRPr="00996FD3">
        <w:rPr>
          <w:b/>
          <w:bCs/>
        </w:rPr>
        <w:t>«</w:t>
      </w:r>
      <w:r>
        <w:rPr>
          <w:b/>
        </w:rPr>
        <w:t>Выравнивание профиля приемистости скважин</w:t>
      </w:r>
      <w:r w:rsidRPr="00996FD3">
        <w:rPr>
          <w:b/>
          <w:bCs/>
        </w:rPr>
        <w:t>»</w:t>
      </w:r>
      <w:r w:rsidRPr="00C3514A">
        <w:t xml:space="preserve"> «Требованиям к контрагенту для </w:t>
      </w:r>
      <w:r>
        <w:t xml:space="preserve">оценки и выбора подрядных организаций по типу сделки </w:t>
      </w:r>
      <w:r w:rsidRPr="00A31F1C">
        <w:rPr>
          <w:b/>
        </w:rPr>
        <w:t xml:space="preserve">№ </w:t>
      </w:r>
      <w:r w:rsidRPr="00C710AC">
        <w:rPr>
          <w:b/>
        </w:rPr>
        <w:t xml:space="preserve"> </w:t>
      </w:r>
      <w:r w:rsidRPr="00093CA6">
        <w:rPr>
          <w:b/>
        </w:rPr>
        <w:t>4</w:t>
      </w:r>
      <w:r>
        <w:rPr>
          <w:b/>
        </w:rPr>
        <w:t>32</w:t>
      </w:r>
      <w:r w:rsidRPr="00C710AC">
        <w:rPr>
          <w:b/>
        </w:rPr>
        <w:t xml:space="preserve"> </w:t>
      </w:r>
      <w:r w:rsidRPr="00996FD3">
        <w:rPr>
          <w:b/>
          <w:bCs/>
        </w:rPr>
        <w:t>«</w:t>
      </w:r>
      <w:r>
        <w:rPr>
          <w:b/>
        </w:rPr>
        <w:t>Выравнивание профиля приемистости скважин</w:t>
      </w:r>
      <w:r w:rsidRPr="00996FD3">
        <w:rPr>
          <w:b/>
          <w:bCs/>
        </w:rPr>
        <w:t>»</w:t>
      </w:r>
    </w:p>
    <w:p w:rsidR="00BF4295" w:rsidRPr="00BF4295" w:rsidRDefault="00BF4295" w:rsidP="00BF4295">
      <w:pPr>
        <w:numPr>
          <w:ilvl w:val="0"/>
          <w:numId w:val="35"/>
        </w:numPr>
        <w:spacing w:line="276" w:lineRule="auto"/>
        <w:contextualSpacing/>
        <w:jc w:val="both"/>
        <w:rPr>
          <w:b/>
        </w:rPr>
      </w:pPr>
      <w:r w:rsidRPr="00BF4295">
        <w:rPr>
          <w:b/>
        </w:rPr>
        <w:t>Второй</w:t>
      </w:r>
      <w:r w:rsidRPr="00BF4295">
        <w:t xml:space="preserve"> конверт</w:t>
      </w:r>
      <w:r w:rsidRPr="00BF4295">
        <w:rPr>
          <w:b/>
          <w:bCs/>
        </w:rPr>
        <w:t xml:space="preserve"> </w:t>
      </w:r>
      <w:r w:rsidRPr="00BF4295">
        <w:rPr>
          <w:bCs/>
        </w:rPr>
        <w:t>(коммерческая часть)</w:t>
      </w:r>
      <w:r w:rsidRPr="00BF4295">
        <w:t xml:space="preserve">, который содержит оригиналы следующих документов: </w:t>
      </w:r>
    </w:p>
    <w:p w:rsidR="00BF4295" w:rsidRPr="0020549C" w:rsidRDefault="00BF4295" w:rsidP="00BF4295">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BF4295" w:rsidRPr="0020549C" w:rsidRDefault="00BF4295" w:rsidP="00BF4295">
      <w:pPr>
        <w:numPr>
          <w:ilvl w:val="0"/>
          <w:numId w:val="4"/>
        </w:numPr>
        <w:tabs>
          <w:tab w:val="clear" w:pos="1428"/>
          <w:tab w:val="num" w:pos="1080"/>
        </w:tabs>
        <w:ind w:left="1080"/>
        <w:jc w:val="both"/>
      </w:pPr>
      <w:r w:rsidRPr="0020549C">
        <w:t>предложение о заключении договора (Форма 3);</w:t>
      </w:r>
    </w:p>
    <w:p w:rsidR="00BF4295" w:rsidRPr="0020549C" w:rsidRDefault="00BF4295" w:rsidP="00A6770B">
      <w:pPr>
        <w:numPr>
          <w:ilvl w:val="0"/>
          <w:numId w:val="33"/>
        </w:numPr>
        <w:tabs>
          <w:tab w:val="clear" w:pos="1428"/>
          <w:tab w:val="num" w:pos="1134"/>
        </w:tabs>
        <w:autoSpaceDE w:val="0"/>
        <w:autoSpaceDN w:val="0"/>
        <w:adjustRightInd w:val="0"/>
        <w:ind w:left="1134" w:hanging="425"/>
        <w:jc w:val="both"/>
        <w:rPr>
          <w:szCs w:val="16"/>
        </w:rPr>
      </w:pPr>
      <w:r w:rsidRPr="0020549C">
        <w:t>заполненные, подписанн</w:t>
      </w:r>
      <w:r>
        <w:t xml:space="preserve">ые </w:t>
      </w:r>
      <w:r w:rsidRPr="0020549C">
        <w:t>Лот</w:t>
      </w:r>
      <w:r w:rsidR="00281449">
        <w:t>ы</w:t>
      </w:r>
      <w:r w:rsidRPr="0020549C">
        <w:t xml:space="preserve"> № </w:t>
      </w:r>
      <w:r w:rsidR="00281449">
        <w:t>1, 2, 3, 4, 5</w:t>
      </w:r>
      <w:r w:rsidR="006F4F20">
        <w:t xml:space="preserve"> с приложениями</w:t>
      </w:r>
      <w:r>
        <w:t xml:space="preserve"> </w:t>
      </w:r>
      <w:r w:rsidRPr="0020549C">
        <w:rPr>
          <w:szCs w:val="16"/>
        </w:rPr>
        <w:t>(Форм</w:t>
      </w:r>
      <w:r>
        <w:rPr>
          <w:szCs w:val="16"/>
        </w:rPr>
        <w:t xml:space="preserve">ы </w:t>
      </w:r>
      <w:r w:rsidR="00281449">
        <w:t>4.1, 4.2, 4.3, 4.4, 4.5</w:t>
      </w:r>
      <w:r>
        <w:rPr>
          <w:szCs w:val="16"/>
        </w:rPr>
        <w:t>);</w:t>
      </w:r>
    </w:p>
    <w:p w:rsidR="00BF4295" w:rsidRPr="0020549C" w:rsidRDefault="00BF4295" w:rsidP="00BF4295">
      <w:pPr>
        <w:numPr>
          <w:ilvl w:val="0"/>
          <w:numId w:val="33"/>
        </w:numPr>
        <w:tabs>
          <w:tab w:val="clear" w:pos="1428"/>
          <w:tab w:val="num" w:pos="1134"/>
        </w:tabs>
        <w:ind w:hanging="719"/>
        <w:jc w:val="both"/>
      </w:pPr>
      <w:r w:rsidRPr="0020549C">
        <w:t>перечень аффилированных организаций (Форма 7);</w:t>
      </w:r>
    </w:p>
    <w:p w:rsidR="00BF4295" w:rsidRPr="0020549C" w:rsidRDefault="00BF4295" w:rsidP="00BF4295">
      <w:pPr>
        <w:numPr>
          <w:ilvl w:val="0"/>
          <w:numId w:val="4"/>
        </w:numPr>
        <w:tabs>
          <w:tab w:val="clear" w:pos="1428"/>
          <w:tab w:val="num" w:pos="1080"/>
        </w:tabs>
        <w:ind w:left="1080"/>
        <w:jc w:val="both"/>
      </w:pPr>
      <w:r w:rsidRPr="0020549C">
        <w:lastRenderedPageBreak/>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6770B">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6770B">
        <w:t>8</w:t>
      </w:r>
      <w:r w:rsidRPr="0020549C">
        <w:t>.1);</w:t>
      </w:r>
    </w:p>
    <w:p w:rsidR="00BF4295" w:rsidRDefault="00BF4295" w:rsidP="00BF4295">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6770B">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A6770B">
        <w:t>9</w:t>
      </w:r>
      <w:r>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0928F4" w:rsidRDefault="00D83E31" w:rsidP="00D83E31">
      <w:pPr>
        <w:numPr>
          <w:ilvl w:val="0"/>
          <w:numId w:val="4"/>
        </w:numPr>
        <w:jc w:val="both"/>
      </w:pPr>
      <w:r w:rsidRPr="000928F4">
        <w:t>заполненная, подписанная  К</w:t>
      </w:r>
      <w:r>
        <w:t>алькуляция  стоимости работ (Форма 11) с расшифровкой по статьям затрат.</w:t>
      </w:r>
    </w:p>
    <w:p w:rsidR="00D83E31" w:rsidRPr="000928F4" w:rsidRDefault="00D83E31" w:rsidP="00D83E31">
      <w:pPr>
        <w:numPr>
          <w:ilvl w:val="0"/>
          <w:numId w:val="4"/>
        </w:numPr>
        <w:jc w:val="both"/>
      </w:pPr>
      <w:r w:rsidRPr="000928F4">
        <w:t>заполненная, подписанная  К</w:t>
      </w:r>
      <w:r>
        <w:t>алькуляция  материалов (Форма 12)</w:t>
      </w:r>
    </w:p>
    <w:p w:rsidR="00D83E31" w:rsidRPr="0083266B" w:rsidRDefault="00D83E31" w:rsidP="00D83E31">
      <w:pPr>
        <w:numPr>
          <w:ilvl w:val="0"/>
          <w:numId w:val="4"/>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 xml:space="preserve">Российская Федерация, 628684 г. </w:t>
      </w:r>
      <w:proofErr w:type="spellStart"/>
      <w:r w:rsidRPr="005760F1">
        <w:rPr>
          <w:b/>
        </w:rPr>
        <w:t>Мегион</w:t>
      </w:r>
      <w:proofErr w:type="spellEnd"/>
      <w:r w:rsidRPr="005760F1">
        <w:rPr>
          <w:b/>
        </w:rPr>
        <w:t>,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087F6B">
        <w:rPr>
          <w:u w:val="single"/>
        </w:rPr>
        <w:t>29</w:t>
      </w:r>
      <w:r w:rsidRPr="005760F1">
        <w:rPr>
          <w:u w:val="single"/>
        </w:rPr>
        <w:t>__</w:t>
      </w:r>
      <w:r w:rsidRPr="005760F1">
        <w:rPr>
          <w:b/>
        </w:rPr>
        <w:t>» ___</w:t>
      </w:r>
      <w:r w:rsidR="00087F6B">
        <w:rPr>
          <w:b/>
        </w:rPr>
        <w:t>01</w:t>
      </w:r>
      <w:r w:rsidRPr="005760F1">
        <w:rPr>
          <w:b/>
        </w:rPr>
        <w:t>__ 20</w:t>
      </w:r>
      <w:r w:rsidR="00087F6B">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70390" w:rsidRPr="005A0C17" w:rsidRDefault="00F70390" w:rsidP="00F70390">
      <w:pPr>
        <w:jc w:val="both"/>
        <w:rPr>
          <w:b/>
        </w:rPr>
      </w:pPr>
      <w:r w:rsidRPr="005A0C17">
        <w:rPr>
          <w:b/>
        </w:rPr>
        <w:t>По вопросам технического характера обращаться:</w:t>
      </w:r>
    </w:p>
    <w:p w:rsidR="00F70390" w:rsidRPr="00E65A09" w:rsidRDefault="00F70390" w:rsidP="00F70390">
      <w:pPr>
        <w:ind w:left="426"/>
        <w:jc w:val="both"/>
        <w:rPr>
          <w:rFonts w:eastAsia="Calibri"/>
        </w:rPr>
      </w:pPr>
      <w:r w:rsidRPr="00E65A09">
        <w:rPr>
          <w:rFonts w:eastAsia="Calibri"/>
        </w:rPr>
        <w:t xml:space="preserve">Начальник отдела методов увеличения </w:t>
      </w:r>
      <w:proofErr w:type="spellStart"/>
      <w:r w:rsidRPr="00E65A09">
        <w:rPr>
          <w:rFonts w:eastAsia="Calibri"/>
        </w:rPr>
        <w:t>нефтеотдачи</w:t>
      </w:r>
      <w:proofErr w:type="spellEnd"/>
      <w:r w:rsidRPr="00E65A09">
        <w:rPr>
          <w:rFonts w:eastAsia="Calibri"/>
        </w:rPr>
        <w:t xml:space="preserve"> </w:t>
      </w:r>
    </w:p>
    <w:p w:rsidR="00F70390" w:rsidRPr="00E65A09" w:rsidRDefault="00F70390" w:rsidP="00F70390">
      <w:pPr>
        <w:ind w:left="426"/>
        <w:jc w:val="both"/>
        <w:rPr>
          <w:rFonts w:eastAsia="Calibri"/>
        </w:rPr>
      </w:pPr>
      <w:r w:rsidRPr="00E65A09">
        <w:rPr>
          <w:rFonts w:eastAsia="Calibri"/>
        </w:rPr>
        <w:t xml:space="preserve">и поддержания пластового давления – </w:t>
      </w:r>
    </w:p>
    <w:p w:rsidR="00F70390" w:rsidRPr="00E65A09" w:rsidRDefault="00F70390" w:rsidP="00F70390">
      <w:pPr>
        <w:ind w:left="426"/>
        <w:jc w:val="both"/>
        <w:rPr>
          <w:rFonts w:eastAsia="Calibri"/>
        </w:rPr>
      </w:pPr>
      <w:proofErr w:type="spellStart"/>
      <w:r w:rsidRPr="00E65A09">
        <w:rPr>
          <w:rFonts w:eastAsia="Calibri"/>
        </w:rPr>
        <w:t>Ишкинов</w:t>
      </w:r>
      <w:proofErr w:type="spellEnd"/>
      <w:r w:rsidRPr="00E65A09">
        <w:rPr>
          <w:rFonts w:eastAsia="Calibri"/>
        </w:rPr>
        <w:t xml:space="preserve"> Салават </w:t>
      </w:r>
      <w:proofErr w:type="spellStart"/>
      <w:r w:rsidRPr="00E65A09">
        <w:rPr>
          <w:rFonts w:eastAsia="Calibri"/>
        </w:rPr>
        <w:t>Мавлютович</w:t>
      </w:r>
      <w:proofErr w:type="spellEnd"/>
    </w:p>
    <w:p w:rsidR="00F70390" w:rsidRPr="00C943F2" w:rsidRDefault="00F70390" w:rsidP="00F70390">
      <w:pPr>
        <w:ind w:left="426"/>
        <w:jc w:val="both"/>
        <w:rPr>
          <w:rStyle w:val="af4"/>
          <w:rFonts w:eastAsia="Calibri"/>
        </w:rPr>
      </w:pPr>
      <w:r w:rsidRPr="00E65A09">
        <w:rPr>
          <w:rFonts w:eastAsia="Calibri"/>
        </w:rPr>
        <w:t xml:space="preserve">Тел.8-34643-43-383, </w:t>
      </w:r>
      <w:r w:rsidRPr="00C943F2">
        <w:rPr>
          <w:rStyle w:val="af4"/>
          <w:rFonts w:eastAsia="Calibri"/>
        </w:rPr>
        <w:t>IshkinovSM@mng.slavneft.ru</w:t>
      </w:r>
    </w:p>
    <w:p w:rsidR="002F1764" w:rsidRDefault="002F1764" w:rsidP="00A6770B">
      <w:pPr>
        <w:jc w:val="both"/>
        <w:rPr>
          <w:rFonts w:eastAsia="Calibri"/>
        </w:rPr>
      </w:pPr>
    </w:p>
    <w:p w:rsidR="001151C2" w:rsidRDefault="001151C2"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171F26" w:rsidRDefault="00A6770B" w:rsidP="00171F26">
      <w:pPr>
        <w:rPr>
          <w:rFonts w:eastAsia="Calibri"/>
        </w:rPr>
      </w:pPr>
      <w:r>
        <w:rPr>
          <w:rFonts w:eastAsia="Calibri"/>
        </w:rPr>
        <w:t>Главный</w:t>
      </w:r>
      <w:r w:rsidR="00171F26" w:rsidRPr="00171F26">
        <w:rPr>
          <w:rFonts w:eastAsia="Calibri"/>
        </w:rPr>
        <w:t xml:space="preserve"> специалист ОЗУВР</w:t>
      </w:r>
    </w:p>
    <w:p w:rsidR="00171F26" w:rsidRPr="00171F26" w:rsidRDefault="00A6770B" w:rsidP="00171F26">
      <w:pPr>
        <w:rPr>
          <w:rFonts w:eastAsia="Calibri"/>
        </w:rPr>
      </w:pPr>
      <w:r>
        <w:rPr>
          <w:rFonts w:eastAsia="Calibri"/>
        </w:rPr>
        <w:t>Холостова</w:t>
      </w:r>
      <w:r w:rsidR="002F1764">
        <w:rPr>
          <w:rFonts w:eastAsia="Calibri"/>
        </w:rPr>
        <w:t xml:space="preserve"> Анастасия Сергеевна</w:t>
      </w:r>
      <w:r>
        <w:rPr>
          <w:rFonts w:eastAsia="Calibri"/>
        </w:rPr>
        <w:t xml:space="preserve"> </w:t>
      </w:r>
      <w:r w:rsidR="00171F26" w:rsidRPr="00171F26">
        <w:rPr>
          <w:rFonts w:eastAsia="Calibri"/>
        </w:rPr>
        <w:t xml:space="preserve">,  </w:t>
      </w:r>
      <w:r w:rsidR="002F1764" w:rsidRPr="002F1764">
        <w:rPr>
          <w:rStyle w:val="af4"/>
          <w:rFonts w:eastAsia="Calibri"/>
        </w:rPr>
        <w:t>HolostovaAS</w:t>
      </w:r>
      <w:r w:rsidR="00171F26" w:rsidRPr="002F1764">
        <w:rPr>
          <w:rStyle w:val="af4"/>
          <w:rFonts w:eastAsia="Calibri"/>
        </w:rPr>
        <w:t>@mng.slavneft.ru</w:t>
      </w:r>
      <w:r w:rsidR="00171F26" w:rsidRPr="00171F26">
        <w:rPr>
          <w:rFonts w:eastAsia="Calibri"/>
        </w:rPr>
        <w:tab/>
      </w:r>
    </w:p>
    <w:p w:rsidR="00F676C7" w:rsidRDefault="00171F26" w:rsidP="00171F26">
      <w:pPr>
        <w:rPr>
          <w:rFonts w:eastAsia="Calibri"/>
        </w:rPr>
      </w:pPr>
      <w:r w:rsidRPr="00171F26">
        <w:rPr>
          <w:rFonts w:eastAsia="Calibri"/>
        </w:rPr>
        <w:t xml:space="preserve"> тел. (34643) 4</w:t>
      </w:r>
      <w:r w:rsidR="002F1764" w:rsidRPr="0007223A">
        <w:rPr>
          <w:rFonts w:eastAsia="Calibri"/>
        </w:rPr>
        <w:t>5</w:t>
      </w:r>
      <w:r w:rsidRPr="00171F26">
        <w:rPr>
          <w:rFonts w:eastAsia="Calibri"/>
        </w:rPr>
        <w:t>-</w:t>
      </w:r>
      <w:r w:rsidR="002F1764" w:rsidRPr="0007223A">
        <w:rPr>
          <w:rFonts w:eastAsia="Calibri"/>
        </w:rPr>
        <w:t>861</w:t>
      </w:r>
      <w:r w:rsidRPr="00171F26">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F86112" w:rsidRDefault="00F86112" w:rsidP="00683C98">
      <w:pPr>
        <w:jc w:val="both"/>
        <w:rPr>
          <w:rFonts w:eastAsia="Calibri"/>
        </w:rPr>
      </w:pPr>
      <w:r w:rsidRPr="00F86112">
        <w:rPr>
          <w:rFonts w:eastAsia="Calibri"/>
        </w:rPr>
        <w:lastRenderedPageBreak/>
        <w:t>Руководител</w:t>
      </w:r>
      <w:r w:rsidR="002F1764">
        <w:rPr>
          <w:rFonts w:eastAsia="Calibri"/>
        </w:rPr>
        <w:t>ь</w:t>
      </w:r>
      <w:r w:rsidRPr="00F86112">
        <w:rPr>
          <w:rFonts w:eastAsia="Calibri"/>
        </w:rPr>
        <w:t xml:space="preserve">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0"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0549C" w:rsidRDefault="00F676C7" w:rsidP="00683C98">
      <w:pPr>
        <w:jc w:val="both"/>
        <w:rPr>
          <w:rFonts w:eastAsia="Calibri"/>
          <w:u w:val="single"/>
        </w:rPr>
      </w:pPr>
      <w:r w:rsidRPr="0020549C">
        <w:rPr>
          <w:rFonts w:eastAsia="Calibri"/>
        </w:rPr>
        <w:t>тел. (34643) 46-</w:t>
      </w:r>
      <w:r w:rsidR="0080264F" w:rsidRPr="0020549C">
        <w:rPr>
          <w:rFonts w:eastAsia="Calibri"/>
        </w:rPr>
        <w:t>502</w:t>
      </w:r>
      <w:r w:rsidRPr="0020549C">
        <w:rPr>
          <w:rFonts w:eastAsia="Calibri"/>
        </w:rPr>
        <w:t>.</w:t>
      </w:r>
    </w:p>
    <w:p w:rsidR="006936BF" w:rsidRPr="0020549C" w:rsidRDefault="006936BF" w:rsidP="006936BF">
      <w:pPr>
        <w:ind w:firstLine="708"/>
        <w:jc w:val="both"/>
        <w:rPr>
          <w:rFonts w:eastAsia="Calibri"/>
          <w:u w:val="single"/>
        </w:rPr>
      </w:pPr>
    </w:p>
    <w:p w:rsidR="00FC0DC2" w:rsidRPr="00D12CD3" w:rsidRDefault="00FC0DC2" w:rsidP="00FC0DC2">
      <w:pPr>
        <w:ind w:firstLine="708"/>
        <w:jc w:val="both"/>
      </w:pPr>
      <w:r w:rsidRPr="00D12CD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D12CD3">
          <w:rPr>
            <w:rStyle w:val="af4"/>
          </w:rPr>
          <w:t>http://www.sn-mng.ru/zakupki-i-realizatsiya/zakupki/</w:t>
        </w:r>
      </w:hyperlink>
      <w:r w:rsidRPr="00D12CD3">
        <w:t>.</w:t>
      </w:r>
    </w:p>
    <w:p w:rsidR="00FC0DC2" w:rsidRPr="00D12CD3" w:rsidRDefault="00FC0DC2" w:rsidP="00FC0DC2">
      <w:pPr>
        <w:ind w:firstLine="720"/>
        <w:jc w:val="both"/>
        <w:rPr>
          <w:b/>
        </w:rPr>
      </w:pPr>
      <w:r w:rsidRPr="00D12CD3">
        <w:rPr>
          <w:b/>
        </w:rPr>
        <w:t xml:space="preserve">Внимание: настоящее </w:t>
      </w:r>
      <w:proofErr w:type="gramStart"/>
      <w:r w:rsidRPr="00D12CD3">
        <w:rPr>
          <w:b/>
        </w:rPr>
        <w:t>предложение</w:t>
      </w:r>
      <w:proofErr w:type="gramEnd"/>
      <w:r w:rsidRPr="00D12CD3">
        <w:rPr>
          <w:b/>
        </w:rPr>
        <w:t xml:space="preserve"> ни при </w:t>
      </w:r>
      <w:proofErr w:type="gramStart"/>
      <w:r w:rsidRPr="00D12CD3">
        <w:rPr>
          <w:b/>
        </w:rPr>
        <w:t>каких</w:t>
      </w:r>
      <w:proofErr w:type="gramEnd"/>
      <w:r w:rsidRPr="00D12CD3">
        <w:rPr>
          <w:b/>
        </w:rPr>
        <w:t xml:space="preserve"> обстоятельствах не может расцениваться как публичная оферта. Соответственно, ОАО «СН-МНГ» не </w:t>
      </w:r>
      <w:proofErr w:type="gramStart"/>
      <w:r w:rsidRPr="00D12CD3">
        <w:rPr>
          <w:b/>
        </w:rPr>
        <w:t>несет какой бы то ни было</w:t>
      </w:r>
      <w:proofErr w:type="gramEnd"/>
      <w:r w:rsidRPr="00D12CD3">
        <w:rPr>
          <w:b/>
        </w:rPr>
        <w:t xml:space="preserve"> ответственности за отказ заключить договор с лицами, обратившимися с предложением заключить соответствующую сделку.</w:t>
      </w:r>
    </w:p>
    <w:p w:rsidR="00FC0DC2" w:rsidRPr="00D12CD3" w:rsidRDefault="00FC0DC2" w:rsidP="00FC0DC2">
      <w:pPr>
        <w:ind w:firstLine="708"/>
        <w:jc w:val="both"/>
      </w:pPr>
      <w:proofErr w:type="gramStart"/>
      <w:r w:rsidRPr="00D12CD3">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C0DC2" w:rsidRPr="00D12CD3" w:rsidRDefault="00FC0DC2" w:rsidP="00FC0DC2">
      <w:pPr>
        <w:ind w:firstLine="708"/>
        <w:jc w:val="both"/>
      </w:pPr>
      <w:r w:rsidRPr="00D12CD3">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C0DC2" w:rsidRPr="00D12CD3" w:rsidRDefault="00FC0DC2" w:rsidP="00FC0DC2">
      <w:pPr>
        <w:numPr>
          <w:ilvl w:val="0"/>
          <w:numId w:val="39"/>
        </w:numPr>
        <w:spacing w:before="120"/>
        <w:ind w:left="1134" w:hanging="425"/>
        <w:jc w:val="both"/>
      </w:pPr>
      <w:r w:rsidRPr="00D12CD3">
        <w:t>не подана ни одна оферта (с учетом оферт, отозванных участниками закупки);</w:t>
      </w:r>
    </w:p>
    <w:p w:rsidR="00FC0DC2" w:rsidRPr="00D12CD3" w:rsidRDefault="00FC0DC2" w:rsidP="00FC0DC2">
      <w:pPr>
        <w:numPr>
          <w:ilvl w:val="0"/>
          <w:numId w:val="39"/>
        </w:numPr>
        <w:spacing w:before="120"/>
        <w:ind w:left="1134" w:hanging="425"/>
        <w:jc w:val="both"/>
      </w:pPr>
      <w:r w:rsidRPr="00D12CD3">
        <w:t>ни одна оферта не соответствует требованиям к предмету оферты, установленным в настоящем предложении делать оферты;</w:t>
      </w:r>
    </w:p>
    <w:p w:rsidR="00FC0DC2" w:rsidRPr="00D12CD3" w:rsidRDefault="00FC0DC2" w:rsidP="00FC0DC2">
      <w:pPr>
        <w:numPr>
          <w:ilvl w:val="0"/>
          <w:numId w:val="39"/>
        </w:numPr>
        <w:spacing w:before="120"/>
        <w:ind w:left="1134" w:hanging="425"/>
        <w:jc w:val="both"/>
      </w:pPr>
      <w:r w:rsidRPr="00D12CD3">
        <w:t>все поданные оферты отклонены.</w:t>
      </w:r>
    </w:p>
    <w:p w:rsidR="00FC0DC2" w:rsidRPr="00D12CD3" w:rsidRDefault="00FC0DC2" w:rsidP="00FC0DC2">
      <w:pPr>
        <w:ind w:firstLine="708"/>
        <w:jc w:val="both"/>
        <w:rPr>
          <w:b/>
        </w:rPr>
      </w:pPr>
      <w:r w:rsidRPr="00D12CD3">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C0DC2" w:rsidRPr="00D12CD3" w:rsidRDefault="00FC0DC2" w:rsidP="00FC0DC2">
      <w:pPr>
        <w:ind w:firstLine="708"/>
        <w:jc w:val="both"/>
        <w:rPr>
          <w:b/>
          <w:color w:val="FF0000"/>
        </w:rPr>
      </w:pPr>
      <w:r w:rsidRPr="00D12CD3">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b/>
        </w:rPr>
        <w:t>с даты получения</w:t>
      </w:r>
      <w:proofErr w:type="gramEnd"/>
      <w:r w:rsidRPr="00D12CD3">
        <w:rPr>
          <w:b/>
        </w:rPr>
        <w:t xml:space="preserve"> настоящего предложения, должны пройти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rPr>
          <w:b/>
        </w:rPr>
      </w:pPr>
      <w:r w:rsidRPr="00D12CD3">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C0DC2" w:rsidRPr="00D12CD3" w:rsidRDefault="00FC0DC2" w:rsidP="00FC0DC2">
      <w:pPr>
        <w:ind w:firstLine="708"/>
        <w:jc w:val="both"/>
      </w:pPr>
      <w:proofErr w:type="gramStart"/>
      <w:r w:rsidRPr="00D12CD3">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pPr>
      <w:r w:rsidRPr="00D12CD3">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C0DC2" w:rsidRPr="00D12CD3" w:rsidRDefault="00FC0DC2" w:rsidP="00FC0DC2">
      <w:pPr>
        <w:ind w:firstLine="708"/>
        <w:jc w:val="both"/>
      </w:pPr>
      <w:proofErr w:type="gramStart"/>
      <w:r w:rsidRPr="00D12CD3">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w:t>
      </w:r>
      <w:r w:rsidRPr="00D12CD3">
        <w:lastRenderedPageBreak/>
        <w:t>МНГ» и не позднее, чем через 10 (Десять) рабочих дней со дня размещения информации о результатах тендера на</w:t>
      </w:r>
      <w:proofErr w:type="gramEnd"/>
      <w:r w:rsidRPr="00D12CD3">
        <w:t xml:space="preserve"> </w:t>
      </w:r>
      <w:proofErr w:type="gramStart"/>
      <w:r w:rsidRPr="00D12CD3">
        <w:t>интернет-сайте</w:t>
      </w:r>
      <w:proofErr w:type="gramEnd"/>
      <w:r w:rsidRPr="00D12CD3">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C0DC2" w:rsidRPr="00D12CD3" w:rsidRDefault="00FC0DC2" w:rsidP="00FC0DC2">
      <w:pPr>
        <w:ind w:firstLine="708"/>
        <w:jc w:val="both"/>
      </w:pPr>
      <w:r w:rsidRPr="00D12CD3">
        <w:t xml:space="preserve">Жалоба в письменном виде направляется в Тендерный комитет ОАО «СН-МНГ» по адресу: Российская Федерация, 628684 г. </w:t>
      </w:r>
      <w:proofErr w:type="spellStart"/>
      <w:r w:rsidRPr="00D12CD3">
        <w:t>Мегион</w:t>
      </w:r>
      <w:proofErr w:type="spellEnd"/>
      <w:r w:rsidRPr="00D12CD3">
        <w:t>,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C0DC2" w:rsidRPr="00D12CD3" w:rsidRDefault="00FC0DC2" w:rsidP="00FC0DC2">
      <w:pPr>
        <w:ind w:firstLine="708"/>
        <w:jc w:val="both"/>
      </w:pPr>
      <w:r w:rsidRPr="00D12CD3">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C0DC2" w:rsidRPr="00D12CD3" w:rsidRDefault="00FC0DC2" w:rsidP="00FC0DC2">
      <w:pPr>
        <w:ind w:firstLine="708"/>
        <w:jc w:val="both"/>
        <w:rPr>
          <w:u w:val="single"/>
        </w:rPr>
      </w:pPr>
      <w:r w:rsidRPr="00D12CD3">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2" w:history="1">
        <w:r w:rsidRPr="00D12CD3">
          <w:rPr>
            <w:u w:val="single"/>
          </w:rPr>
          <w:t>hotline@slavneft.ru.</w:t>
        </w:r>
      </w:hyperlink>
    </w:p>
    <w:p w:rsidR="00FC0DC2" w:rsidRPr="00D12CD3" w:rsidRDefault="00FC0DC2" w:rsidP="00FC0DC2">
      <w:pPr>
        <w:ind w:firstLine="708"/>
        <w:jc w:val="both"/>
        <w:rPr>
          <w:u w:val="single"/>
        </w:rPr>
      </w:pPr>
    </w:p>
    <w:p w:rsidR="00FC0DC2" w:rsidRPr="00D12CD3" w:rsidRDefault="00FC0DC2" w:rsidP="00FC0DC2">
      <w:r w:rsidRPr="00D12CD3">
        <w:t xml:space="preserve">Перечень документов в составе Предложения делать оферты </w:t>
      </w:r>
      <w:r>
        <w:rPr>
          <w:b/>
        </w:rPr>
        <w:t xml:space="preserve">№ </w:t>
      </w:r>
      <w:r w:rsidR="009164F8">
        <w:rPr>
          <w:b/>
        </w:rPr>
        <w:t>9</w:t>
      </w:r>
      <w:r w:rsidR="00F70390">
        <w:rPr>
          <w:b/>
        </w:rPr>
        <w:t>15</w:t>
      </w:r>
      <w:r>
        <w:rPr>
          <w:b/>
        </w:rPr>
        <w:t>/</w:t>
      </w:r>
      <w:r w:rsidRPr="00D12CD3">
        <w:rPr>
          <w:b/>
        </w:rPr>
        <w:t xml:space="preserve">ТК/2015  от </w:t>
      </w:r>
      <w:r w:rsidR="00087F6B">
        <w:rPr>
          <w:b/>
        </w:rPr>
        <w:t>21.01.</w:t>
      </w:r>
      <w:r w:rsidRPr="00D12CD3">
        <w:rPr>
          <w:b/>
        </w:rPr>
        <w:t>201</w:t>
      </w:r>
      <w:r w:rsidR="004E5024">
        <w:rPr>
          <w:b/>
        </w:rPr>
        <w:t>6</w:t>
      </w:r>
      <w:r w:rsidRPr="00D12CD3">
        <w:rPr>
          <w:b/>
        </w:rPr>
        <w:t>г</w:t>
      </w:r>
      <w:r w:rsidRPr="00D12CD3">
        <w:t>:</w:t>
      </w:r>
    </w:p>
    <w:p w:rsidR="00FC0DC2" w:rsidRPr="00FC0DC2" w:rsidRDefault="00FC0DC2" w:rsidP="00FC0DC2">
      <w:pPr>
        <w:pStyle w:val="aff5"/>
        <w:numPr>
          <w:ilvl w:val="0"/>
          <w:numId w:val="42"/>
        </w:numPr>
        <w:tabs>
          <w:tab w:val="left" w:pos="0"/>
        </w:tabs>
        <w:ind w:left="0" w:firstLine="0"/>
        <w:jc w:val="both"/>
        <w:rPr>
          <w:color w:val="FF0000"/>
        </w:rPr>
      </w:pPr>
      <w:r w:rsidRPr="00FA4CFC">
        <w:t xml:space="preserve">Извещение о проведении тендера (настоящий документ) на </w:t>
      </w:r>
      <w:r w:rsidRPr="00FC0DC2">
        <w:t>5 л. в 1 экз.;</w:t>
      </w:r>
    </w:p>
    <w:p w:rsidR="00FC0DC2" w:rsidRPr="00FA4CFC" w:rsidRDefault="00FC0DC2" w:rsidP="00FC0DC2">
      <w:pPr>
        <w:pStyle w:val="aff5"/>
        <w:numPr>
          <w:ilvl w:val="0"/>
          <w:numId w:val="42"/>
        </w:numPr>
        <w:tabs>
          <w:tab w:val="left" w:pos="0"/>
        </w:tabs>
        <w:ind w:hanging="1440"/>
        <w:jc w:val="both"/>
      </w:pPr>
      <w:r w:rsidRPr="00FA4CFC">
        <w:t>Извещение о согласии сделать оферту  на 1 л. в 1 экз.;</w:t>
      </w:r>
    </w:p>
    <w:p w:rsidR="00FC0DC2" w:rsidRDefault="00FC0DC2" w:rsidP="00FC0DC2">
      <w:pPr>
        <w:pStyle w:val="aff5"/>
        <w:numPr>
          <w:ilvl w:val="0"/>
          <w:numId w:val="42"/>
        </w:numPr>
        <w:tabs>
          <w:tab w:val="left" w:pos="0"/>
        </w:tabs>
        <w:ind w:left="0" w:firstLine="0"/>
        <w:jc w:val="both"/>
      </w:pPr>
      <w:r w:rsidRPr="00FA4CFC">
        <w:t xml:space="preserve">Предложение о заключении договора на </w:t>
      </w:r>
      <w:r w:rsidR="003032BB" w:rsidRPr="003032BB">
        <w:t>5</w:t>
      </w:r>
      <w:r w:rsidRPr="00FA4CFC">
        <w:t xml:space="preserve"> л. в 1 экз.;</w:t>
      </w:r>
    </w:p>
    <w:p w:rsidR="00FC0DC2" w:rsidRPr="00FA4CFC" w:rsidRDefault="00FC0DC2" w:rsidP="00FC0DC2">
      <w:pPr>
        <w:pStyle w:val="aff5"/>
        <w:numPr>
          <w:ilvl w:val="0"/>
          <w:numId w:val="42"/>
        </w:numPr>
        <w:tabs>
          <w:tab w:val="left" w:pos="0"/>
        </w:tabs>
        <w:ind w:left="0" w:firstLine="0"/>
        <w:jc w:val="both"/>
      </w:pPr>
      <w:r>
        <w:t xml:space="preserve">Лоты (Форма 4.1, Форма 4.2, Форма 4.3, Форма 4.4, Форма 4.5) </w:t>
      </w:r>
      <w:r w:rsidRPr="00FA4CFC">
        <w:t xml:space="preserve">на </w:t>
      </w:r>
      <w:r w:rsidR="005C6EED">
        <w:t>5</w:t>
      </w:r>
      <w:r w:rsidRPr="00FA4CFC">
        <w:t xml:space="preserve"> л. в 1 экз.; </w:t>
      </w:r>
    </w:p>
    <w:p w:rsidR="00FC0DC2" w:rsidRDefault="00FC0DC2" w:rsidP="00FC0DC2">
      <w:pPr>
        <w:pStyle w:val="aff5"/>
        <w:numPr>
          <w:ilvl w:val="0"/>
          <w:numId w:val="42"/>
        </w:numPr>
        <w:tabs>
          <w:tab w:val="left" w:pos="0"/>
        </w:tabs>
        <w:ind w:left="0" w:firstLine="0"/>
        <w:jc w:val="both"/>
      </w:pPr>
      <w:r w:rsidRPr="00FA4CFC">
        <w:t xml:space="preserve">Требования к предмету оферты на </w:t>
      </w:r>
      <w:r w:rsidR="00586A8B">
        <w:t>11</w:t>
      </w:r>
      <w:r w:rsidRPr="00FA4CFC">
        <w:t xml:space="preserve"> л. в 1 экз.;</w:t>
      </w:r>
    </w:p>
    <w:p w:rsidR="00FC0DC2" w:rsidRPr="003032BB" w:rsidRDefault="00FC0DC2" w:rsidP="00FC0DC2">
      <w:pPr>
        <w:tabs>
          <w:tab w:val="left" w:pos="0"/>
        </w:tabs>
      </w:pPr>
      <w:r w:rsidRPr="00FA4CFC">
        <w:t xml:space="preserve">6.        </w:t>
      </w:r>
      <w:r w:rsidR="003032BB" w:rsidRPr="003032BB">
        <w:t xml:space="preserve"> </w:t>
      </w:r>
      <w:r>
        <w:t>Проект Договора (Форма 6)</w:t>
      </w:r>
      <w:r w:rsidR="003032BB" w:rsidRPr="003032BB">
        <w:t xml:space="preserve"> </w:t>
      </w:r>
    </w:p>
    <w:p w:rsidR="00FC0DC2" w:rsidRPr="00FC0DC2" w:rsidRDefault="00FC0DC2" w:rsidP="00FC0DC2">
      <w:pPr>
        <w:numPr>
          <w:ilvl w:val="0"/>
          <w:numId w:val="43"/>
        </w:numPr>
        <w:ind w:left="709" w:hanging="709"/>
      </w:pPr>
      <w:r w:rsidRPr="00FC0DC2">
        <w:t xml:space="preserve">Форма «Перечень аффилированных организаций» на 1 л. в </w:t>
      </w:r>
      <w:r w:rsidR="003032BB" w:rsidRPr="003032BB">
        <w:t>1</w:t>
      </w:r>
      <w:r w:rsidRPr="00FC0DC2">
        <w:t xml:space="preserve"> экз.;</w:t>
      </w:r>
    </w:p>
    <w:p w:rsidR="00FC0DC2" w:rsidRDefault="00FC0DC2" w:rsidP="00FC0DC2">
      <w:pPr>
        <w:pStyle w:val="aff5"/>
        <w:numPr>
          <w:ilvl w:val="0"/>
          <w:numId w:val="43"/>
        </w:numPr>
        <w:tabs>
          <w:tab w:val="left" w:pos="0"/>
        </w:tabs>
        <w:ind w:left="709" w:hanging="709"/>
        <w:jc w:val="both"/>
      </w:pPr>
      <w:r w:rsidRPr="00FA4CFC">
        <w:t>Форма «Калькуляция» на производство единицы работ с расшифровкой по статьям затрат с приложением №1 на 2 л. в 1 экз.</w:t>
      </w:r>
      <w:r>
        <w:t>;</w:t>
      </w:r>
    </w:p>
    <w:p w:rsidR="00FC0DC2" w:rsidRPr="00FA4CFC" w:rsidRDefault="00FC0DC2" w:rsidP="00FC0DC2">
      <w:pPr>
        <w:pStyle w:val="aff5"/>
        <w:tabs>
          <w:tab w:val="left" w:pos="0"/>
        </w:tabs>
        <w:ind w:left="0"/>
        <w:jc w:val="both"/>
      </w:pPr>
    </w:p>
    <w:p w:rsidR="00FC0DC2" w:rsidRPr="00D12CD3" w:rsidRDefault="00FC0DC2" w:rsidP="00FC0DC2">
      <w:pPr>
        <w:jc w:val="both"/>
      </w:pPr>
    </w:p>
    <w:p w:rsidR="00FC0DC2" w:rsidRPr="00D12CD3" w:rsidRDefault="00FC0DC2" w:rsidP="00FC0DC2">
      <w:pPr>
        <w:jc w:val="both"/>
      </w:pPr>
    </w:p>
    <w:p w:rsidR="00FC0DC2" w:rsidRDefault="00FC0DC2" w:rsidP="00FC0DC2">
      <w:pPr>
        <w:ind w:left="4248"/>
        <w:jc w:val="both"/>
      </w:pPr>
    </w:p>
    <w:p w:rsidR="00087F6B" w:rsidRDefault="00087F6B" w:rsidP="00FC0DC2">
      <w:pPr>
        <w:ind w:left="4248"/>
        <w:jc w:val="both"/>
      </w:pPr>
    </w:p>
    <w:p w:rsidR="00087F6B" w:rsidRDefault="00087F6B" w:rsidP="00FC0DC2">
      <w:pPr>
        <w:ind w:left="4248"/>
        <w:jc w:val="both"/>
      </w:pPr>
    </w:p>
    <w:p w:rsidR="00087F6B" w:rsidRDefault="00087F6B" w:rsidP="00FC0DC2">
      <w:pPr>
        <w:ind w:left="4248"/>
        <w:jc w:val="both"/>
      </w:pPr>
    </w:p>
    <w:p w:rsidR="00FC0DC2" w:rsidRDefault="00FC0DC2" w:rsidP="00FC0DC2">
      <w:pPr>
        <w:ind w:left="4248"/>
        <w:jc w:val="both"/>
      </w:pPr>
    </w:p>
    <w:p w:rsidR="00FC0DC2" w:rsidRPr="00D12CD3" w:rsidRDefault="00FC0DC2" w:rsidP="00FC0DC2">
      <w:pPr>
        <w:ind w:left="4248"/>
        <w:jc w:val="both"/>
      </w:pPr>
    </w:p>
    <w:p w:rsidR="00FC0DC2" w:rsidRDefault="00FC0DC2" w:rsidP="00FC0DC2">
      <w:pPr>
        <w:jc w:val="right"/>
        <w:rPr>
          <w:b/>
        </w:rPr>
      </w:pPr>
    </w:p>
    <w:p w:rsidR="00FC0DC2" w:rsidRPr="00894C5E" w:rsidRDefault="00FC0DC2" w:rsidP="00FC0DC2">
      <w:pPr>
        <w:jc w:val="right"/>
        <w:rPr>
          <w:b/>
        </w:rPr>
      </w:pPr>
    </w:p>
    <w:p w:rsidR="00A6770B" w:rsidRDefault="00A6770B"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6652E9" w:rsidRDefault="006652E9" w:rsidP="006652E9">
      <w:pPr>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CA46B0" w:rsidRPr="00DF01BB" w:rsidRDefault="00CA46B0" w:rsidP="00CA46B0">
      <w:pPr>
        <w:jc w:val="center"/>
        <w:rPr>
          <w:b/>
        </w:rPr>
      </w:pPr>
      <w:r w:rsidRPr="00DF01BB">
        <w:rPr>
          <w:b/>
        </w:rPr>
        <w:t>ИЗВЕЩЕНИЕ О СОГЛАСИИ СДЕЛАТЬ ОФЕРТУ</w:t>
      </w:r>
    </w:p>
    <w:p w:rsidR="00CA46B0" w:rsidRPr="000127F9" w:rsidRDefault="00CA46B0" w:rsidP="00CA46B0">
      <w:pPr>
        <w:jc w:val="right"/>
        <w:rPr>
          <w:b/>
        </w:rPr>
      </w:pPr>
    </w:p>
    <w:p w:rsidR="00CA46B0" w:rsidRPr="00B31C56" w:rsidRDefault="00CA46B0" w:rsidP="00CA46B0">
      <w:pPr>
        <w:pStyle w:val="ac"/>
        <w:jc w:val="both"/>
        <w:rPr>
          <w:color w:val="000000" w:themeColor="text1"/>
          <w:sz w:val="24"/>
        </w:rPr>
      </w:pPr>
      <w:r w:rsidRPr="000127F9">
        <w:rPr>
          <w:sz w:val="24"/>
        </w:rPr>
        <w:t xml:space="preserve">1. </w:t>
      </w:r>
      <w:proofErr w:type="gramStart"/>
      <w:r w:rsidRPr="00D74D17">
        <w:rPr>
          <w:sz w:val="24"/>
        </w:rPr>
        <w:t xml:space="preserve">Изучив условия предложения делать оферты ПДО № </w:t>
      </w:r>
      <w:r w:rsidR="009164F8" w:rsidRPr="009164F8">
        <w:t>9</w:t>
      </w:r>
      <w:r w:rsidR="00F70390">
        <w:t>15</w:t>
      </w:r>
      <w:r w:rsidR="009164F8" w:rsidRPr="009164F8">
        <w:rPr>
          <w:sz w:val="24"/>
        </w:rPr>
        <w:t>/ТК/2015</w:t>
      </w:r>
      <w:r w:rsidR="009164F8" w:rsidRPr="0020549C">
        <w:t xml:space="preserve"> </w:t>
      </w:r>
      <w:r w:rsidRPr="00D74D17">
        <w:rPr>
          <w:sz w:val="24"/>
        </w:rPr>
        <w:t xml:space="preserve">от </w:t>
      </w:r>
      <w:r w:rsidR="00087F6B">
        <w:rPr>
          <w:sz w:val="24"/>
        </w:rPr>
        <w:t>21.01.</w:t>
      </w:r>
      <w:r w:rsidRPr="00D74D17">
        <w:rPr>
          <w:sz w:val="24"/>
        </w:rPr>
        <w:t>201</w:t>
      </w:r>
      <w:r w:rsidR="00C83081">
        <w:rPr>
          <w:sz w:val="24"/>
        </w:rPr>
        <w:t>6</w:t>
      </w:r>
      <w:r w:rsidRPr="00D74D17">
        <w:rPr>
          <w:sz w:val="24"/>
        </w:rPr>
        <w:t>г.,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Pr>
          <w:sz w:val="24"/>
        </w:rPr>
        <w:t>СН-МНГ</w:t>
      </w:r>
      <w:r w:rsidRPr="00D74D17">
        <w:rPr>
          <w:sz w:val="24"/>
        </w:rPr>
        <w:t xml:space="preserve">» </w:t>
      </w:r>
      <w:r w:rsidR="00CE45CA">
        <w:rPr>
          <w:sz w:val="24"/>
        </w:rPr>
        <w:t xml:space="preserve">                                                           </w:t>
      </w:r>
      <w:r w:rsidRPr="00D74D17">
        <w:rPr>
          <w:sz w:val="24"/>
        </w:rPr>
        <w:t>на условиях указанного ПДО не позднее 20 дней с момента уведомления о принятии нашего</w:t>
      </w:r>
      <w:proofErr w:type="gramEnd"/>
      <w:r w:rsidRPr="00D74D17">
        <w:rPr>
          <w:sz w:val="24"/>
        </w:rPr>
        <w:t xml:space="preserve"> </w:t>
      </w:r>
      <w:proofErr w:type="gramStart"/>
      <w:r w:rsidRPr="00D74D17">
        <w:rPr>
          <w:sz w:val="24"/>
        </w:rPr>
        <w:t xml:space="preserve">предложения. </w:t>
      </w:r>
      <w:proofErr w:type="gramEnd"/>
    </w:p>
    <w:p w:rsidR="00CA46B0" w:rsidRPr="000127F9" w:rsidRDefault="00CA46B0" w:rsidP="00CA46B0">
      <w:r w:rsidRPr="000127F9">
        <w:t>2. Сообщаем о себе следующее:</w:t>
      </w:r>
    </w:p>
    <w:p w:rsidR="00CA46B0" w:rsidRPr="000127F9" w:rsidRDefault="00CA46B0" w:rsidP="00CA46B0">
      <w:r w:rsidRPr="000127F9">
        <w:t>Наименование организации:  _____________________________________________________</w:t>
      </w:r>
    </w:p>
    <w:p w:rsidR="00CA46B0" w:rsidRPr="000127F9" w:rsidRDefault="00CA46B0" w:rsidP="00CA46B0">
      <w:r w:rsidRPr="000127F9">
        <w:t>Местонахождение: ______________________________________________________________</w:t>
      </w:r>
    </w:p>
    <w:p w:rsidR="00CA46B0" w:rsidRPr="000127F9" w:rsidRDefault="00CA46B0" w:rsidP="00CA46B0">
      <w:r w:rsidRPr="000127F9">
        <w:t>Почтовый адрес: ________________________________________________________________</w:t>
      </w:r>
    </w:p>
    <w:p w:rsidR="00CA46B0" w:rsidRPr="000127F9" w:rsidRDefault="00CA46B0" w:rsidP="00CA46B0">
      <w:r w:rsidRPr="000127F9">
        <w:t>Телефон, телефакс, электронный адрес: ____________________________________________</w:t>
      </w:r>
    </w:p>
    <w:p w:rsidR="00CA46B0" w:rsidRPr="000127F9" w:rsidRDefault="00CA46B0" w:rsidP="00CA46B0">
      <w:r w:rsidRPr="000127F9">
        <w:t>Организационно - правовая форма: ________________________________________________</w:t>
      </w:r>
    </w:p>
    <w:p w:rsidR="00CA46B0" w:rsidRPr="000127F9" w:rsidRDefault="00CA46B0" w:rsidP="00CA46B0">
      <w:r w:rsidRPr="000127F9">
        <w:t>Дата, место и орган регистрации организации: _______________________________________</w:t>
      </w:r>
    </w:p>
    <w:p w:rsidR="00CA46B0" w:rsidRPr="000127F9" w:rsidRDefault="00CA46B0" w:rsidP="00CA46B0">
      <w:r w:rsidRPr="000127F9">
        <w:t>Банковские реквизиты: ___________________________________________________________</w:t>
      </w:r>
    </w:p>
    <w:p w:rsidR="00CA46B0" w:rsidRPr="000127F9" w:rsidRDefault="00CA46B0" w:rsidP="00CA46B0">
      <w:r w:rsidRPr="000127F9">
        <w:t xml:space="preserve">БИК__________________________________, </w:t>
      </w:r>
    </w:p>
    <w:p w:rsidR="00CA46B0" w:rsidRPr="000127F9" w:rsidRDefault="00CA46B0" w:rsidP="00CA46B0">
      <w:r w:rsidRPr="000127F9">
        <w:t>ИНН __________________________________</w:t>
      </w:r>
    </w:p>
    <w:p w:rsidR="00CA46B0" w:rsidRPr="000127F9" w:rsidRDefault="00CA46B0" w:rsidP="00CA46B0">
      <w:pPr>
        <w:pBdr>
          <w:bottom w:val="single" w:sz="4" w:space="1" w:color="auto"/>
        </w:pBdr>
        <w:jc w:val="both"/>
      </w:pPr>
      <w:r w:rsidRPr="000127F9">
        <w:t>Фамилии лиц, уполномоченных действовать от имени организации с правом подписи юридических и банковских документов</w:t>
      </w:r>
    </w:p>
    <w:p w:rsidR="00CA46B0" w:rsidRPr="000127F9" w:rsidRDefault="00CA46B0" w:rsidP="00CA46B0">
      <w:pPr>
        <w:pBdr>
          <w:bottom w:val="single" w:sz="4" w:space="1" w:color="auto"/>
        </w:pBdr>
      </w:pPr>
    </w:p>
    <w:p w:rsidR="00CA46B0" w:rsidRPr="000127F9" w:rsidRDefault="00CA46B0" w:rsidP="00CA46B0">
      <w:pPr>
        <w:pBdr>
          <w:bottom w:val="single" w:sz="12" w:space="1" w:color="auto"/>
        </w:pBdr>
      </w:pPr>
    </w:p>
    <w:p w:rsidR="00CA46B0" w:rsidRPr="000127F9" w:rsidRDefault="00CA46B0" w:rsidP="00CA46B0"/>
    <w:p w:rsidR="00CA46B0" w:rsidRDefault="00CA46B0" w:rsidP="00CA46B0">
      <w:pPr>
        <w:jc w:val="both"/>
      </w:pPr>
      <w:r w:rsidRPr="000127F9">
        <w:t>3. Мы признаем право ОАО «</w:t>
      </w:r>
      <w:r>
        <w:t>СН-МНГ</w:t>
      </w:r>
      <w:r w:rsidRPr="000127F9">
        <w:t>» не акцептовать ни одну из оферт, и в этом случае мы не будем иметь претензий к комиссии и ОАО «</w:t>
      </w:r>
      <w:r>
        <w:t>СН-МНГ</w:t>
      </w:r>
      <w:r w:rsidRPr="000127F9">
        <w:t>».</w:t>
      </w:r>
    </w:p>
    <w:p w:rsidR="00CA46B0" w:rsidRPr="000127F9" w:rsidRDefault="00CA46B0" w:rsidP="00CA46B0">
      <w:pPr>
        <w:jc w:val="both"/>
      </w:pPr>
    </w:p>
    <w:p w:rsidR="00CA46B0" w:rsidRPr="000127F9" w:rsidRDefault="00CA46B0" w:rsidP="00CA46B0">
      <w:pPr>
        <w:pBdr>
          <w:bottom w:val="single" w:sz="4" w:space="1" w:color="auto"/>
        </w:pBdr>
        <w:jc w:val="both"/>
      </w:pPr>
      <w:r w:rsidRPr="000127F9">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CA46B0" w:rsidRPr="000127F9" w:rsidRDefault="00CA46B0" w:rsidP="00CA46B0">
      <w:pPr>
        <w:pBdr>
          <w:bottom w:val="single" w:sz="4" w:space="1" w:color="auto"/>
        </w:pBdr>
        <w:jc w:val="both"/>
      </w:pPr>
    </w:p>
    <w:p w:rsidR="00CA46B0" w:rsidRPr="000127F9" w:rsidRDefault="00CA46B0" w:rsidP="00CA46B0">
      <w:pPr>
        <w:jc w:val="both"/>
      </w:pPr>
      <w:r w:rsidRPr="000127F9">
        <w:t>____________________________________________________________________________</w:t>
      </w:r>
      <w:r w:rsidRPr="000127F9">
        <w:rPr>
          <w:u w:val="single"/>
        </w:rPr>
        <w:t xml:space="preserve"> </w:t>
      </w:r>
      <w:r w:rsidRPr="000127F9">
        <w:t>_</w:t>
      </w:r>
    </w:p>
    <w:p w:rsidR="00CA46B0" w:rsidRPr="000127F9" w:rsidRDefault="00CA46B0" w:rsidP="00CA46B0"/>
    <w:p w:rsidR="00CA46B0" w:rsidRPr="000127F9" w:rsidRDefault="00CA46B0" w:rsidP="00CA46B0"/>
    <w:p w:rsidR="00CA46B0" w:rsidRPr="000127F9" w:rsidRDefault="00CA46B0" w:rsidP="00CA46B0">
      <w:r w:rsidRPr="000127F9">
        <w:t>Руководитель</w:t>
      </w:r>
      <w:r w:rsidRPr="000127F9">
        <w:tab/>
        <w:t xml:space="preserve">                   ________________</w:t>
      </w:r>
      <w:r w:rsidRPr="000127F9">
        <w:tab/>
        <w:t>/Фамилия И.О./</w:t>
      </w:r>
    </w:p>
    <w:p w:rsidR="00CA46B0" w:rsidRPr="000127F9" w:rsidRDefault="00CA46B0" w:rsidP="00CA46B0">
      <w:r w:rsidRPr="000127F9">
        <w:tab/>
      </w:r>
      <w:r w:rsidRPr="000127F9">
        <w:tab/>
      </w:r>
      <w:r w:rsidRPr="000127F9">
        <w:tab/>
        <w:t xml:space="preserve">          (подпись)</w:t>
      </w:r>
    </w:p>
    <w:p w:rsidR="00CA46B0" w:rsidRPr="000127F9" w:rsidRDefault="00CA46B0" w:rsidP="00CA46B0">
      <w:r w:rsidRPr="000127F9">
        <w:t>Главный бухгалтер</w:t>
      </w:r>
      <w:r w:rsidRPr="000127F9">
        <w:tab/>
        <w:t xml:space="preserve">      ________________</w:t>
      </w:r>
      <w:r w:rsidRPr="000127F9">
        <w:tab/>
        <w:t>/Фамилия И.О./</w:t>
      </w:r>
    </w:p>
    <w:p w:rsidR="00CA46B0" w:rsidRPr="000127F9" w:rsidRDefault="00CA46B0" w:rsidP="00CA46B0">
      <w:r w:rsidRPr="000127F9">
        <w:t xml:space="preserve">                                  (подпись)</w:t>
      </w:r>
    </w:p>
    <w:p w:rsidR="00CA46B0" w:rsidRDefault="00CA46B0" w:rsidP="00CA46B0">
      <w:pPr>
        <w:rPr>
          <w:b/>
        </w:rPr>
      </w:pPr>
    </w:p>
    <w:p w:rsidR="00CA46B0" w:rsidRDefault="00CA46B0" w:rsidP="00CA46B0">
      <w:pPr>
        <w:rPr>
          <w:b/>
        </w:rPr>
      </w:pPr>
    </w:p>
    <w:p w:rsidR="00CA46B0" w:rsidRDefault="00CA46B0" w:rsidP="00CA46B0">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6F4F20" w:rsidRDefault="006F4F2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735EAF" w:rsidRPr="007449C0" w:rsidRDefault="00735EAF" w:rsidP="00735EAF">
      <w:pPr>
        <w:jc w:val="right"/>
        <w:rPr>
          <w:b/>
        </w:rPr>
      </w:pPr>
      <w:r w:rsidRPr="007449C0">
        <w:rPr>
          <w:b/>
        </w:rPr>
        <w:lastRenderedPageBreak/>
        <w:t>Форма 3</w:t>
      </w:r>
      <w:r w:rsidR="008F249A">
        <w:rPr>
          <w:b/>
        </w:rPr>
        <w:t>.1</w:t>
      </w:r>
      <w:r w:rsidRPr="007449C0">
        <w:rPr>
          <w:b/>
        </w:rPr>
        <w:t xml:space="preserve"> «Предложение о заключении договора»</w:t>
      </w:r>
    </w:p>
    <w:p w:rsidR="00735EAF" w:rsidRPr="0020549C" w:rsidRDefault="005022FC"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5C6EED" w:rsidRPr="00D62FEA" w:rsidRDefault="005C6EED"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5C6EED" w:rsidRPr="00D62FEA" w:rsidRDefault="005C6EED" w:rsidP="00735EAF">
                  <w:pPr>
                    <w:rPr>
                      <w:rFonts w:ascii="Arial" w:hAnsi="Arial" w:cs="Arial"/>
                      <w:sz w:val="22"/>
                      <w:szCs w:val="22"/>
                    </w:rPr>
                  </w:pPr>
                </w:p>
                <w:p w:rsidR="005C6EED" w:rsidRPr="00D62FEA" w:rsidRDefault="005C6EED" w:rsidP="00735EAF">
                  <w:pPr>
                    <w:rPr>
                      <w:rFonts w:ascii="Arial" w:hAnsi="Arial" w:cs="Arial"/>
                      <w:sz w:val="22"/>
                      <w:szCs w:val="22"/>
                    </w:rPr>
                  </w:pPr>
                  <w:r w:rsidRPr="00D62FEA">
                    <w:rPr>
                      <w:rFonts w:ascii="Arial" w:hAnsi="Arial" w:cs="Arial"/>
                      <w:sz w:val="22"/>
                      <w:szCs w:val="22"/>
                    </w:rPr>
                    <w:t>Исх. номер</w:t>
                  </w:r>
                </w:p>
                <w:p w:rsidR="005C6EED" w:rsidRPr="00D62FEA" w:rsidRDefault="005C6EED"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735EAF" w:rsidRPr="0020549C" w:rsidRDefault="00735EAF" w:rsidP="00735EAF">
      <w:pPr>
        <w:ind w:left="6120"/>
        <w:jc w:val="both"/>
        <w:rPr>
          <w:sz w:val="10"/>
          <w:szCs w:val="10"/>
        </w:rPr>
      </w:pPr>
    </w:p>
    <w:p w:rsidR="00683C98" w:rsidRPr="008F249A" w:rsidRDefault="00735EAF" w:rsidP="008F249A">
      <w:pPr>
        <w:pStyle w:val="affb"/>
        <w:keepNext w:val="0"/>
        <w:spacing w:line="240" w:lineRule="auto"/>
        <w:jc w:val="both"/>
        <w:rPr>
          <w:rFonts w:ascii="Times New Roman" w:hAnsi="Times New Roman"/>
          <w:b w:val="0"/>
          <w:bCs/>
          <w:szCs w:val="24"/>
        </w:rPr>
      </w:pPr>
      <w:r w:rsidRPr="008F249A">
        <w:rPr>
          <w:rFonts w:ascii="Times New Roman" w:hAnsi="Times New Roman"/>
          <w:bCs/>
          <w:szCs w:val="24"/>
        </w:rPr>
        <w:t xml:space="preserve">___________________________________________________ </w:t>
      </w:r>
      <w:r w:rsidRPr="008F249A">
        <w:rPr>
          <w:rFonts w:ascii="Times New Roman" w:hAnsi="Times New Roman"/>
          <w:b w:val="0"/>
          <w:bCs/>
          <w:szCs w:val="24"/>
        </w:rPr>
        <w:t>направляет настоящую оферту ОАО «СН-МНГ» с целью заключения</w:t>
      </w:r>
      <w:r w:rsidRPr="008F249A">
        <w:rPr>
          <w:rFonts w:ascii="Times New Roman" w:hAnsi="Times New Roman"/>
          <w:bCs/>
          <w:szCs w:val="24"/>
        </w:rPr>
        <w:t xml:space="preserve"> </w:t>
      </w:r>
      <w:r w:rsidR="00F676C7" w:rsidRPr="00F70390">
        <w:rPr>
          <w:rFonts w:ascii="Times New Roman" w:hAnsi="Times New Roman"/>
          <w:bCs/>
          <w:szCs w:val="24"/>
        </w:rPr>
        <w:t xml:space="preserve">Договора </w:t>
      </w:r>
      <w:r w:rsidR="00F70390" w:rsidRPr="00F70390">
        <w:rPr>
          <w:rFonts w:ascii="Times New Roman" w:hAnsi="Times New Roman"/>
          <w:szCs w:val="24"/>
        </w:rPr>
        <w:t xml:space="preserve">на выполнение по повышению </w:t>
      </w:r>
      <w:proofErr w:type="spellStart"/>
      <w:r w:rsidR="00F70390" w:rsidRPr="00F70390">
        <w:rPr>
          <w:rFonts w:ascii="Times New Roman" w:hAnsi="Times New Roman"/>
          <w:szCs w:val="24"/>
        </w:rPr>
        <w:t>нефтеотдачи</w:t>
      </w:r>
      <w:proofErr w:type="spellEnd"/>
      <w:r w:rsidR="00F70390" w:rsidRPr="00F70390">
        <w:rPr>
          <w:rFonts w:ascii="Times New Roman" w:hAnsi="Times New Roman"/>
          <w:szCs w:val="24"/>
        </w:rPr>
        <w:t xml:space="preserve"> пластов (ПНП) методом выравнивания профиля приемистости (ВПП) в нагнетательных скважинах ОАО «СН-МНГ» по технологии </w:t>
      </w:r>
      <w:r w:rsidR="009F1D4F" w:rsidRPr="009F1D4F">
        <w:rPr>
          <w:rFonts w:ascii="Times New Roman" w:hAnsi="Times New Roman"/>
          <w:szCs w:val="24"/>
        </w:rPr>
        <w:t>МПДС-МК+ПАВ</w:t>
      </w:r>
      <w:r w:rsidR="00683C98" w:rsidRPr="008F249A">
        <w:rPr>
          <w:rFonts w:ascii="Times New Roman" w:hAnsi="Times New Roman"/>
          <w:bCs/>
          <w:szCs w:val="24"/>
        </w:rPr>
        <w:t xml:space="preserve"> </w:t>
      </w:r>
      <w:r w:rsidR="00683C98" w:rsidRPr="008F249A">
        <w:rPr>
          <w:rFonts w:ascii="Times New Roman" w:hAnsi="Times New Roman"/>
          <w:b w:val="0"/>
          <w:bCs/>
          <w:szCs w:val="24"/>
        </w:rPr>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F70390" w:rsidP="0095382D">
            <w:pPr>
              <w:pStyle w:val="aff9"/>
              <w:jc w:val="center"/>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735EAF" w:rsidP="00483878">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r w:rsidR="0004375F" w:rsidRPr="0004375F">
              <w:rPr>
                <w:rFonts w:ascii="Times New Roman" w:hAnsi="Times New Roman"/>
                <w:sz w:val="24"/>
                <w:szCs w:val="24"/>
              </w:rPr>
              <w:t>:</w:t>
            </w:r>
          </w:p>
          <w:p w:rsidR="008F249A" w:rsidRPr="008F249A" w:rsidRDefault="008F249A" w:rsidP="008F249A">
            <w:pPr>
              <w:pStyle w:val="ConsPlusNormal"/>
              <w:widowControl/>
              <w:ind w:firstLine="0"/>
              <w:rPr>
                <w:rFonts w:eastAsia="Calibri"/>
                <w:sz w:val="24"/>
                <w:szCs w:val="24"/>
              </w:rPr>
            </w:pPr>
            <w:r>
              <w:rPr>
                <w:rFonts w:eastAsia="Calibri"/>
                <w:sz w:val="24"/>
                <w:szCs w:val="24"/>
              </w:rPr>
              <w:t xml:space="preserve">с </w:t>
            </w:r>
            <w:r w:rsidRPr="008F249A">
              <w:rPr>
                <w:rFonts w:eastAsia="Calibri"/>
                <w:sz w:val="24"/>
                <w:szCs w:val="24"/>
              </w:rPr>
              <w:t>01.0</w:t>
            </w:r>
            <w:r w:rsidR="00F70390">
              <w:rPr>
                <w:rFonts w:eastAsia="Calibri"/>
                <w:sz w:val="24"/>
                <w:szCs w:val="24"/>
              </w:rPr>
              <w:t>4</w:t>
            </w:r>
            <w:r w:rsidRPr="008F249A">
              <w:rPr>
                <w:rFonts w:eastAsia="Calibri"/>
                <w:sz w:val="24"/>
                <w:szCs w:val="24"/>
              </w:rPr>
              <w:t>.2016 по 31.</w:t>
            </w:r>
            <w:r w:rsidR="00F70390">
              <w:rPr>
                <w:rFonts w:eastAsia="Calibri"/>
                <w:sz w:val="24"/>
                <w:szCs w:val="24"/>
              </w:rPr>
              <w:t>12</w:t>
            </w:r>
            <w:r w:rsidRPr="008F249A">
              <w:rPr>
                <w:rFonts w:eastAsia="Calibri"/>
                <w:sz w:val="24"/>
                <w:szCs w:val="24"/>
              </w:rPr>
              <w:t>.201</w:t>
            </w:r>
            <w:r w:rsidR="00F70390">
              <w:rPr>
                <w:rFonts w:eastAsia="Calibri"/>
                <w:sz w:val="24"/>
                <w:szCs w:val="24"/>
              </w:rPr>
              <w:t>6</w:t>
            </w:r>
          </w:p>
          <w:p w:rsidR="00735EAF" w:rsidRPr="0020549C" w:rsidRDefault="00735EAF" w:rsidP="0004375F">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F70390">
            <w:pPr>
              <w:pStyle w:val="aff9"/>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Условия оплаты:</w:t>
            </w:r>
          </w:p>
          <w:p w:rsidR="0059154B" w:rsidRPr="004E5024" w:rsidRDefault="0059154B" w:rsidP="006652E9">
            <w:pPr>
              <w:ind w:left="1" w:firstLine="850"/>
              <w:jc w:val="both"/>
            </w:pPr>
            <w:r>
              <w:t>Оплата стоимости</w:t>
            </w:r>
            <w:r w:rsidRPr="00AE1E2B">
              <w:t xml:space="preserve"> выполненных Работ состоит из двух частей, которые соотносятся, как 1 часть = 70% и 2 часть = 30% от выполненного физического объема работ </w:t>
            </w:r>
            <w:r w:rsidRPr="007762BA">
              <w:t xml:space="preserve">по закачке химических систем, в сроки и в объемах в соответствии с Программой работ. </w:t>
            </w:r>
            <w:proofErr w:type="gramStart"/>
            <w:r w:rsidRPr="007762BA">
              <w:t xml:space="preserve">Первая часть оплаты </w:t>
            </w:r>
            <w:r w:rsidRPr="004E5024">
              <w:t>= 70% от полной стоимости выполненных работ по закачке химических систем, оплачивается путем перечисления денежных средств на расчетный счет Подрядчика в течение</w:t>
            </w:r>
            <w:r w:rsidRPr="004E5024">
              <w:rPr>
                <w:spacing w:val="2"/>
              </w:rPr>
              <w:t xml:space="preserve"> 90, но не ранее</w:t>
            </w:r>
            <w:r w:rsidRPr="004E5024">
              <w:t xml:space="preserve"> 60 календарных дней с момента выставления Подрядчиком счета-фактуры, оформленного на основании подписанного обеими сторонами Акта сдачи-приемки выполненных работ по закачке химических систем в соответствии с Программой работ.</w:t>
            </w:r>
            <w:proofErr w:type="gramEnd"/>
          </w:p>
          <w:p w:rsidR="0059154B" w:rsidRPr="001A32D3" w:rsidRDefault="0059154B" w:rsidP="0059154B">
            <w:pPr>
              <w:ind w:firstLine="851"/>
              <w:jc w:val="both"/>
            </w:pPr>
            <w:r w:rsidRPr="004E5024">
              <w:t>Вторая часть оплаты = 30% от полной стоимости выполненных работ по закачке химических систем, оплачивается путем перечисления денежных средств на расчетный счет Подрядчика в течение</w:t>
            </w:r>
            <w:r w:rsidRPr="004E5024">
              <w:rPr>
                <w:spacing w:val="2"/>
              </w:rPr>
              <w:t xml:space="preserve"> 30 календарных дней с момента подписания</w:t>
            </w:r>
            <w:r w:rsidRPr="004E5024">
              <w:t xml:space="preserve"> двухстороннего</w:t>
            </w:r>
            <w:r w:rsidRPr="001A32D3">
              <w:t xml:space="preserve"> Акта о получении планового технологического эффекта</w:t>
            </w:r>
            <w:r>
              <w:t xml:space="preserve"> </w:t>
            </w:r>
            <w:r w:rsidRPr="001A32D3">
              <w:t xml:space="preserve"> Заказчиком на установленную контрольную дату, в соответствии с Программой работ.</w:t>
            </w:r>
          </w:p>
          <w:p w:rsidR="000934AF" w:rsidRPr="0020549C" w:rsidRDefault="000934AF" w:rsidP="000934AF">
            <w:pPr>
              <w:pStyle w:val="aff9"/>
              <w:rPr>
                <w:rFonts w:ascii="Times New Roman" w:hAnsi="Times New Roman"/>
                <w:sz w:val="24"/>
                <w:szCs w:val="24"/>
              </w:rPr>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lastRenderedPageBreak/>
              <w:t>Увеличение (+</w:t>
            </w:r>
            <w:r w:rsidR="004F6D21" w:rsidRPr="0020549C">
              <w:t>50</w:t>
            </w:r>
            <w:r w:rsidRPr="0020549C">
              <w:t>%)/ уменьшение (-</w:t>
            </w:r>
            <w:r w:rsidR="004F6D21" w:rsidRPr="0020549C">
              <w:t>50</w:t>
            </w:r>
            <w:r w:rsidRPr="0020549C">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p>
        </w:tc>
      </w:tr>
    </w:tbl>
    <w:p w:rsidR="00735EAF" w:rsidRPr="0020549C" w:rsidRDefault="00735EAF" w:rsidP="00735EAF">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w:t>
      </w:r>
      <w:r w:rsidR="00F70390">
        <w:rPr>
          <w:rFonts w:ascii="Times New Roman" w:hAnsi="Times New Roman"/>
        </w:rPr>
        <w:t>0</w:t>
      </w:r>
      <w:r w:rsidRPr="0020549C">
        <w:rPr>
          <w:rFonts w:ascii="Times New Roman" w:hAnsi="Times New Roman"/>
        </w:rPr>
        <w:t>»</w:t>
      </w:r>
      <w:r w:rsidR="008462EC">
        <w:rPr>
          <w:rFonts w:ascii="Times New Roman" w:hAnsi="Times New Roman"/>
        </w:rPr>
        <w:t xml:space="preserve"> </w:t>
      </w:r>
      <w:r w:rsidR="00F70390">
        <w:rPr>
          <w:rFonts w:ascii="Times New Roman" w:hAnsi="Times New Roman"/>
        </w:rPr>
        <w:t>апреля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9"/>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3"/>
          <w:pgSz w:w="11909" w:h="16834"/>
          <w:pgMar w:top="1134" w:right="851" w:bottom="851" w:left="1440" w:header="720" w:footer="720" w:gutter="0"/>
          <w:cols w:space="60"/>
          <w:noEndnote/>
          <w:titlePg/>
        </w:sectPr>
      </w:pPr>
    </w:p>
    <w:p w:rsidR="00BF03A1" w:rsidRPr="007449C0" w:rsidRDefault="00BF03A1" w:rsidP="00BF03A1">
      <w:pPr>
        <w:jc w:val="right"/>
        <w:rPr>
          <w:b/>
        </w:rPr>
      </w:pPr>
      <w:r w:rsidRPr="007449C0">
        <w:rPr>
          <w:b/>
        </w:rPr>
        <w:lastRenderedPageBreak/>
        <w:t>Форма 3</w:t>
      </w:r>
      <w:r>
        <w:rPr>
          <w:b/>
        </w:rPr>
        <w:t>.2</w:t>
      </w:r>
      <w:r w:rsidRPr="007449C0">
        <w:rPr>
          <w:b/>
        </w:rPr>
        <w:t xml:space="preserve"> «Предложение о заключении договора»</w:t>
      </w:r>
    </w:p>
    <w:p w:rsidR="00BF03A1" w:rsidRPr="0020549C" w:rsidRDefault="005022FC" w:rsidP="00BF03A1">
      <w:pPr>
        <w:ind w:left="5400"/>
        <w:jc w:val="both"/>
        <w:rPr>
          <w:sz w:val="22"/>
          <w:szCs w:val="22"/>
        </w:rPr>
      </w:pPr>
      <w:r>
        <w:rPr>
          <w:noProof/>
          <w:sz w:val="22"/>
          <w:szCs w:val="22"/>
        </w:rPr>
        <w:pict>
          <v:shape id="_x0000_s1071" type="#_x0000_t202" style="position:absolute;left:0;text-align:left;margin-left:9pt;margin-top:5.9pt;width:221.25pt;height:1in;z-index:251659776" filled="f" stroked="f">
            <v:textbox>
              <w:txbxContent>
                <w:p w:rsidR="005C6EED" w:rsidRPr="00D62FEA" w:rsidRDefault="005C6EED" w:rsidP="00BF03A1">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5C6EED" w:rsidRPr="00D62FEA" w:rsidRDefault="005C6EED" w:rsidP="00BF03A1">
                  <w:pPr>
                    <w:rPr>
                      <w:rFonts w:ascii="Arial" w:hAnsi="Arial" w:cs="Arial"/>
                      <w:sz w:val="22"/>
                      <w:szCs w:val="22"/>
                    </w:rPr>
                  </w:pPr>
                </w:p>
                <w:p w:rsidR="005C6EED" w:rsidRPr="00D62FEA" w:rsidRDefault="005C6EED" w:rsidP="00BF03A1">
                  <w:pPr>
                    <w:rPr>
                      <w:rFonts w:ascii="Arial" w:hAnsi="Arial" w:cs="Arial"/>
                      <w:sz w:val="22"/>
                      <w:szCs w:val="22"/>
                    </w:rPr>
                  </w:pPr>
                  <w:r w:rsidRPr="00D62FEA">
                    <w:rPr>
                      <w:rFonts w:ascii="Arial" w:hAnsi="Arial" w:cs="Arial"/>
                      <w:sz w:val="22"/>
                      <w:szCs w:val="22"/>
                    </w:rPr>
                    <w:t>Исх. номер</w:t>
                  </w:r>
                </w:p>
                <w:p w:rsidR="005C6EED" w:rsidRPr="00D62FEA" w:rsidRDefault="005C6EED" w:rsidP="00BF03A1">
                  <w:pPr>
                    <w:rPr>
                      <w:rFonts w:ascii="Arial" w:hAnsi="Arial" w:cs="Arial"/>
                      <w:sz w:val="22"/>
                      <w:szCs w:val="22"/>
                    </w:rPr>
                  </w:pPr>
                  <w:r w:rsidRPr="00D62FEA">
                    <w:rPr>
                      <w:rFonts w:ascii="Arial" w:hAnsi="Arial" w:cs="Arial"/>
                      <w:sz w:val="22"/>
                      <w:szCs w:val="22"/>
                    </w:rPr>
                    <w:t>Дата</w:t>
                  </w:r>
                </w:p>
              </w:txbxContent>
            </v:textbox>
          </v:shape>
        </w:pic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 xml:space="preserve">Адрес: 628684, ХМАО-Югра, г. </w:t>
      </w:r>
      <w:proofErr w:type="spellStart"/>
      <w:r w:rsidRPr="0020549C">
        <w:rPr>
          <w:sz w:val="22"/>
          <w:szCs w:val="22"/>
        </w:rPr>
        <w:t>Мегион</w:t>
      </w:r>
      <w:proofErr w:type="spellEnd"/>
      <w:r w:rsidRPr="0020549C">
        <w:rPr>
          <w:sz w:val="22"/>
          <w:szCs w:val="22"/>
        </w:rPr>
        <w:t>, улица Кузьмина, дом 51</w: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от ____________________________</w:t>
      </w:r>
    </w:p>
    <w:p w:rsidR="00BF03A1" w:rsidRPr="0020549C" w:rsidRDefault="00BF03A1" w:rsidP="00BF03A1">
      <w:pPr>
        <w:ind w:left="5400"/>
        <w:jc w:val="both"/>
        <w:rPr>
          <w:sz w:val="22"/>
          <w:szCs w:val="22"/>
        </w:rPr>
      </w:pPr>
      <w:r w:rsidRPr="0020549C">
        <w:rPr>
          <w:sz w:val="22"/>
          <w:szCs w:val="22"/>
        </w:rPr>
        <w:t xml:space="preserve"> _____________________________</w:t>
      </w:r>
    </w:p>
    <w:p w:rsidR="00BF03A1" w:rsidRPr="0020549C" w:rsidRDefault="00BF03A1" w:rsidP="00BF03A1">
      <w:pPr>
        <w:jc w:val="center"/>
        <w:rPr>
          <w:sz w:val="22"/>
          <w:szCs w:val="22"/>
        </w:rPr>
      </w:pPr>
    </w:p>
    <w:p w:rsidR="00BF03A1" w:rsidRPr="0020549C" w:rsidRDefault="00BF03A1" w:rsidP="00BF03A1">
      <w:pPr>
        <w:jc w:val="center"/>
        <w:rPr>
          <w:b/>
          <w:sz w:val="22"/>
          <w:szCs w:val="22"/>
        </w:rPr>
      </w:pPr>
      <w:r w:rsidRPr="0020549C">
        <w:rPr>
          <w:b/>
          <w:sz w:val="22"/>
          <w:szCs w:val="22"/>
        </w:rPr>
        <w:t>ПРЕДЛОЖЕНИЕ О ЗАКЛЮЧЕНИИ ДОГОВОРА</w:t>
      </w:r>
    </w:p>
    <w:p w:rsidR="00BF03A1" w:rsidRPr="0020549C" w:rsidRDefault="00BF03A1" w:rsidP="00BF03A1">
      <w:pPr>
        <w:jc w:val="center"/>
        <w:rPr>
          <w:sz w:val="22"/>
          <w:szCs w:val="22"/>
        </w:rPr>
      </w:pPr>
      <w:r w:rsidRPr="0020549C">
        <w:rPr>
          <w:sz w:val="22"/>
          <w:szCs w:val="22"/>
        </w:rPr>
        <w:t>(безотзывная оферта)</w:t>
      </w:r>
    </w:p>
    <w:p w:rsidR="00BF03A1" w:rsidRPr="0020549C" w:rsidRDefault="00BF03A1" w:rsidP="00BF03A1">
      <w:pPr>
        <w:jc w:val="center"/>
        <w:rPr>
          <w:sz w:val="22"/>
          <w:szCs w:val="22"/>
        </w:rPr>
      </w:pPr>
    </w:p>
    <w:p w:rsidR="00BF03A1" w:rsidRPr="0020549C" w:rsidRDefault="00BF03A1" w:rsidP="00BF03A1">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BF03A1" w:rsidRPr="0020549C" w:rsidRDefault="00BF03A1" w:rsidP="00BF03A1">
      <w:pPr>
        <w:ind w:left="6120"/>
        <w:jc w:val="both"/>
        <w:rPr>
          <w:sz w:val="10"/>
          <w:szCs w:val="10"/>
        </w:rPr>
      </w:pPr>
    </w:p>
    <w:p w:rsidR="00BF03A1" w:rsidRPr="009F1D4F" w:rsidRDefault="00BF03A1" w:rsidP="009F1D4F">
      <w:pPr>
        <w:jc w:val="both"/>
        <w:rPr>
          <w:b/>
        </w:rPr>
      </w:pPr>
      <w:r w:rsidRPr="008F249A">
        <w:rPr>
          <w:bCs/>
        </w:rPr>
        <w:t xml:space="preserve">___________________________________________________ направляет настоящую оферту ОАО «СН-МНГ» с целью заключения Договора </w:t>
      </w:r>
      <w:r w:rsidR="009F1D4F">
        <w:rPr>
          <w:b/>
        </w:rPr>
        <w:t>н</w:t>
      </w:r>
      <w:r w:rsidR="009F1D4F" w:rsidRPr="00480E25">
        <w:rPr>
          <w:b/>
        </w:rPr>
        <w:t xml:space="preserve">а </w:t>
      </w:r>
      <w:r w:rsidR="009F1D4F">
        <w:rPr>
          <w:b/>
        </w:rPr>
        <w:t>выполнение</w:t>
      </w:r>
      <w:r w:rsidR="009F1D4F" w:rsidRPr="00480E25">
        <w:rPr>
          <w:b/>
        </w:rPr>
        <w:t xml:space="preserve"> по повышению </w:t>
      </w:r>
      <w:proofErr w:type="spellStart"/>
      <w:r w:rsidR="009F1D4F" w:rsidRPr="00480E25">
        <w:rPr>
          <w:b/>
        </w:rPr>
        <w:t>нефтеотдачи</w:t>
      </w:r>
      <w:proofErr w:type="spellEnd"/>
      <w:r w:rsidR="009F1D4F" w:rsidRPr="00480E25">
        <w:rPr>
          <w:b/>
        </w:rPr>
        <w:t xml:space="preserve"> пластов </w:t>
      </w:r>
      <w:r w:rsidR="009F1D4F">
        <w:rPr>
          <w:b/>
        </w:rPr>
        <w:t xml:space="preserve">(ПНП) методом выравнивания профиля приемистости (ВПП) </w:t>
      </w:r>
      <w:r w:rsidR="009F1D4F" w:rsidRPr="00480E25">
        <w:rPr>
          <w:b/>
        </w:rPr>
        <w:t>в нагнетательных скважинах ОАО «СН-МНГ</w:t>
      </w:r>
      <w:r w:rsidR="009F1D4F" w:rsidRPr="00D106E5">
        <w:rPr>
          <w:b/>
        </w:rPr>
        <w:t xml:space="preserve">» </w:t>
      </w:r>
      <w:r w:rsidR="009F1D4F" w:rsidRPr="009D4CD9">
        <w:rPr>
          <w:b/>
        </w:rPr>
        <w:t xml:space="preserve">по технологии </w:t>
      </w:r>
      <w:r w:rsidR="009F1D4F" w:rsidRPr="009F1D4F">
        <w:rPr>
          <w:b/>
        </w:rPr>
        <w:t xml:space="preserve">МПДС-ДМ  </w:t>
      </w:r>
      <w:r w:rsidRPr="008F249A">
        <w:rPr>
          <w:bCs/>
        </w:rPr>
        <w:t>на следующих условиях:</w:t>
      </w:r>
    </w:p>
    <w:p w:rsidR="00BF03A1" w:rsidRPr="0020549C" w:rsidRDefault="00BF03A1" w:rsidP="00BF03A1">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F70390" w:rsidP="00BF03A1">
            <w:pPr>
              <w:pStyle w:val="aff9"/>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04375F" w:rsidRDefault="00BF03A1" w:rsidP="00BF03A1">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p>
          <w:p w:rsidR="00F70390" w:rsidRPr="008F249A" w:rsidRDefault="00F70390" w:rsidP="00F70390">
            <w:pPr>
              <w:pStyle w:val="ConsPlusNormal"/>
              <w:widowControl/>
              <w:ind w:firstLine="0"/>
              <w:rPr>
                <w:rFonts w:eastAsia="Calibri"/>
                <w:sz w:val="24"/>
                <w:szCs w:val="24"/>
              </w:rPr>
            </w:pPr>
            <w:r>
              <w:rPr>
                <w:rFonts w:eastAsia="Calibri"/>
                <w:sz w:val="24"/>
                <w:szCs w:val="24"/>
              </w:rPr>
              <w:t xml:space="preserve">с </w:t>
            </w:r>
            <w:r w:rsidRPr="008F249A">
              <w:rPr>
                <w:rFonts w:eastAsia="Calibri"/>
                <w:sz w:val="24"/>
                <w:szCs w:val="24"/>
              </w:rPr>
              <w:t>01.0</w:t>
            </w:r>
            <w:r>
              <w:rPr>
                <w:rFonts w:eastAsia="Calibri"/>
                <w:sz w:val="24"/>
                <w:szCs w:val="24"/>
              </w:rPr>
              <w:t>4</w:t>
            </w:r>
            <w:r w:rsidRPr="008F249A">
              <w:rPr>
                <w:rFonts w:eastAsia="Calibri"/>
                <w:sz w:val="24"/>
                <w:szCs w:val="24"/>
              </w:rPr>
              <w:t>.2016 по 31.</w:t>
            </w:r>
            <w:r>
              <w:rPr>
                <w:rFonts w:eastAsia="Calibri"/>
                <w:sz w:val="24"/>
                <w:szCs w:val="24"/>
              </w:rPr>
              <w:t>12</w:t>
            </w:r>
            <w:r w:rsidRPr="008F249A">
              <w:rPr>
                <w:rFonts w:eastAsia="Calibri"/>
                <w:sz w:val="24"/>
                <w:szCs w:val="24"/>
              </w:rPr>
              <w:t>.201</w:t>
            </w:r>
            <w:r>
              <w:rPr>
                <w:rFonts w:eastAsia="Calibri"/>
                <w:sz w:val="24"/>
                <w:szCs w:val="24"/>
              </w:rPr>
              <w:t>6</w:t>
            </w:r>
          </w:p>
          <w:p w:rsidR="00BF03A1" w:rsidRPr="0020549C" w:rsidRDefault="00BF03A1" w:rsidP="00BF03A1">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F70390">
            <w:pPr>
              <w:pStyle w:val="aff9"/>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Условия оплаты:</w:t>
            </w:r>
          </w:p>
          <w:p w:rsidR="0059154B" w:rsidRPr="004E5024" w:rsidRDefault="006652E9" w:rsidP="0059154B">
            <w:pPr>
              <w:jc w:val="both"/>
            </w:pPr>
            <w:r>
              <w:t xml:space="preserve">             </w:t>
            </w:r>
            <w:r w:rsidR="0059154B">
              <w:t>Оплата стоимости</w:t>
            </w:r>
            <w:r w:rsidR="0059154B" w:rsidRPr="00AE1E2B">
              <w:t xml:space="preserve"> выполненных Работ состоит из двух частей, которые соотносятся, как 1 часть = 70% и 2 часть = 30% </w:t>
            </w:r>
            <w:r w:rsidR="0059154B" w:rsidRPr="004E5024">
              <w:t xml:space="preserve">от выполненного физического объема работ по закачке химических систем, в сроки и в объемах в соответствии с Программой работ. </w:t>
            </w:r>
            <w:proofErr w:type="gramStart"/>
            <w:r w:rsidR="0059154B" w:rsidRPr="004E5024">
              <w:t>Первая часть оплаты = 70% от полной стоимости выполненных работ по закачке химических систем, оплачивается путем перечисления денежных средств на расчетный счет Подрядчика в течение</w:t>
            </w:r>
            <w:r w:rsidR="0059154B" w:rsidRPr="004E5024">
              <w:rPr>
                <w:spacing w:val="2"/>
              </w:rPr>
              <w:t xml:space="preserve"> 90, но не ранее</w:t>
            </w:r>
            <w:r w:rsidR="0059154B" w:rsidRPr="004E5024">
              <w:t xml:space="preserve"> 60 календарных дней с момента выставления Подрядчиком счета-фактуры, оформленного на основании подписанного обеими сторонами Акта сдачи-приемки выполненных работ по закачке химических систем в соответствии с Программой работ.</w:t>
            </w:r>
            <w:proofErr w:type="gramEnd"/>
          </w:p>
          <w:p w:rsidR="0059154B" w:rsidRPr="001A32D3" w:rsidRDefault="0059154B" w:rsidP="0059154B">
            <w:pPr>
              <w:ind w:firstLine="851"/>
              <w:jc w:val="both"/>
            </w:pPr>
            <w:r w:rsidRPr="004E5024">
              <w:t>Вторая часть оплаты = 30% от полной стоимости выполненных работ по закачке химических систем, оплачивается путем перечисления денежных средств на расчетный счет Подрядчика в течение</w:t>
            </w:r>
            <w:r w:rsidRPr="004E5024">
              <w:rPr>
                <w:spacing w:val="2"/>
              </w:rPr>
              <w:t xml:space="preserve"> 30 календарных дней с момента подписания</w:t>
            </w:r>
            <w:r w:rsidRPr="004E5024">
              <w:t xml:space="preserve"> двухстороннего Акта о получении планового технологического</w:t>
            </w:r>
            <w:r w:rsidRPr="001A32D3">
              <w:t xml:space="preserve"> эффекта</w:t>
            </w:r>
            <w:r>
              <w:t xml:space="preserve"> </w:t>
            </w:r>
            <w:r w:rsidRPr="001A32D3">
              <w:t xml:space="preserve"> Заказчиком на установленную контрольную дату, в соответствии с Программой работ.</w:t>
            </w:r>
          </w:p>
          <w:p w:rsidR="00BF03A1" w:rsidRPr="0020549C" w:rsidRDefault="00BF03A1" w:rsidP="00BF03A1">
            <w:pPr>
              <w:pStyle w:val="aff9"/>
              <w:rPr>
                <w:rFonts w:ascii="Times New Roman" w:hAnsi="Times New Roman"/>
                <w:sz w:val="24"/>
                <w:szCs w:val="24"/>
              </w:rPr>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BF03A1" w:rsidRPr="0020549C" w:rsidRDefault="00BF03A1" w:rsidP="00BF03A1">
            <w:r w:rsidRPr="0020549C">
              <w:t>Увеличение (+50%)/ уменьшение (-50%)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BF03A1" w:rsidRPr="0020549C" w:rsidRDefault="00BF03A1" w:rsidP="00BF03A1">
            <w:pPr>
              <w:jc w:val="center"/>
            </w:pPr>
          </w:p>
          <w:p w:rsidR="00BF03A1" w:rsidRPr="0020549C" w:rsidRDefault="00BF03A1" w:rsidP="00BF03A1">
            <w:pPr>
              <w:jc w:val="center"/>
            </w:pPr>
            <w:r w:rsidRPr="0020549C">
              <w:t>да/нет</w:t>
            </w:r>
          </w:p>
        </w:tc>
      </w:tr>
      <w:tr w:rsidR="00BF03A1" w:rsidRPr="0020549C" w:rsidTr="00BF03A1">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lastRenderedPageBreak/>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p>
        </w:tc>
      </w:tr>
    </w:tbl>
    <w:p w:rsidR="00F70390" w:rsidRDefault="00BF03A1" w:rsidP="00BF03A1">
      <w:pPr>
        <w:pStyle w:val="aff9"/>
        <w:rPr>
          <w:rFonts w:ascii="Times New Roman" w:hAnsi="Times New Roman"/>
        </w:rPr>
      </w:pPr>
      <w:r w:rsidRPr="0020549C">
        <w:rPr>
          <w:rFonts w:ascii="Times New Roman" w:hAnsi="Times New Roman"/>
        </w:rPr>
        <w:t xml:space="preserve">1. Настоящее предложение действует до </w:t>
      </w:r>
      <w:r w:rsidR="00F70390" w:rsidRPr="0020549C">
        <w:rPr>
          <w:rFonts w:ascii="Times New Roman" w:hAnsi="Times New Roman"/>
        </w:rPr>
        <w:t>«</w:t>
      </w:r>
      <w:r w:rsidR="00F70390">
        <w:rPr>
          <w:rFonts w:ascii="Times New Roman" w:hAnsi="Times New Roman"/>
        </w:rPr>
        <w:t>30</w:t>
      </w:r>
      <w:r w:rsidR="00F70390" w:rsidRPr="0020549C">
        <w:rPr>
          <w:rFonts w:ascii="Times New Roman" w:hAnsi="Times New Roman"/>
        </w:rPr>
        <w:t>»</w:t>
      </w:r>
      <w:r w:rsidR="00F70390">
        <w:rPr>
          <w:rFonts w:ascii="Times New Roman" w:hAnsi="Times New Roman"/>
        </w:rPr>
        <w:t xml:space="preserve"> апреля </w:t>
      </w:r>
      <w:r w:rsidR="00F70390" w:rsidRPr="0020549C">
        <w:rPr>
          <w:rFonts w:ascii="Times New Roman" w:hAnsi="Times New Roman"/>
        </w:rPr>
        <w:t xml:space="preserve"> 20</w:t>
      </w:r>
      <w:r w:rsidR="00F70390">
        <w:rPr>
          <w:rFonts w:ascii="Times New Roman" w:hAnsi="Times New Roman"/>
        </w:rPr>
        <w:t>16</w:t>
      </w:r>
      <w:r w:rsidR="00F70390" w:rsidRPr="0020549C">
        <w:rPr>
          <w:rFonts w:ascii="Times New Roman" w:hAnsi="Times New Roman"/>
        </w:rPr>
        <w:t xml:space="preserve"> г.</w:t>
      </w:r>
    </w:p>
    <w:p w:rsidR="00BF03A1" w:rsidRPr="0020549C" w:rsidRDefault="00BF03A1" w:rsidP="00BF03A1">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BF03A1" w:rsidRPr="0020549C" w:rsidRDefault="00BF03A1" w:rsidP="00BF03A1">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Таблице   </w:t>
      </w:r>
    </w:p>
    <w:p w:rsidR="00BF03A1" w:rsidRPr="0020549C" w:rsidRDefault="00BF03A1" w:rsidP="00BF03A1">
      <w:pPr>
        <w:pStyle w:val="aff9"/>
        <w:rPr>
          <w:rFonts w:ascii="Times New Roman" w:hAnsi="Times New Roman"/>
        </w:rPr>
      </w:pPr>
      <w:r w:rsidRPr="0020549C">
        <w:rPr>
          <w:rFonts w:ascii="Times New Roman" w:hAnsi="Times New Roman"/>
        </w:rPr>
        <w:t>цен, прилагаемых к настоящей оферте, в любом сочетании.</w:t>
      </w:r>
    </w:p>
    <w:p w:rsidR="00BF03A1" w:rsidRPr="0020549C" w:rsidRDefault="00BF03A1" w:rsidP="00BF03A1">
      <w:pPr>
        <w:jc w:val="both"/>
        <w:rPr>
          <w:sz w:val="22"/>
          <w:szCs w:val="22"/>
        </w:rPr>
      </w:pPr>
      <w:r w:rsidRPr="0020549C">
        <w:rPr>
          <w:sz w:val="22"/>
          <w:szCs w:val="22"/>
        </w:rPr>
        <w:t xml:space="preserve">4. Настоящая оферта может быть акцептована не более одного раза. </w:t>
      </w:r>
    </w:p>
    <w:p w:rsidR="00F70390" w:rsidRDefault="00BF03A1" w:rsidP="00BF03A1">
      <w:pPr>
        <w:jc w:val="both"/>
        <w:rPr>
          <w:sz w:val="22"/>
          <w:szCs w:val="22"/>
        </w:rPr>
      </w:pPr>
      <w:r w:rsidRPr="0020549C">
        <w:rPr>
          <w:sz w:val="22"/>
          <w:szCs w:val="22"/>
        </w:rPr>
        <w:t xml:space="preserve">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w:t>
      </w:r>
      <w:proofErr w:type="spellStart"/>
      <w:r w:rsidRPr="0020549C">
        <w:rPr>
          <w:sz w:val="22"/>
          <w:szCs w:val="22"/>
        </w:rPr>
        <w:t>безогово</w:t>
      </w:r>
      <w:proofErr w:type="spellEnd"/>
    </w:p>
    <w:p w:rsidR="00BF03A1" w:rsidRPr="0020549C" w:rsidRDefault="00BF03A1" w:rsidP="00BF03A1">
      <w:pPr>
        <w:jc w:val="both"/>
        <w:rPr>
          <w:sz w:val="22"/>
          <w:szCs w:val="22"/>
        </w:rPr>
      </w:pPr>
      <w:proofErr w:type="spellStart"/>
      <w:r w:rsidRPr="0020549C">
        <w:rPr>
          <w:sz w:val="22"/>
          <w:szCs w:val="22"/>
        </w:rPr>
        <w:t>рочным</w:t>
      </w:r>
      <w:proofErr w:type="spellEnd"/>
      <w:r w:rsidRPr="0020549C">
        <w:rPr>
          <w:sz w:val="22"/>
          <w:szCs w:val="22"/>
        </w:rPr>
        <w:t xml:space="preserve"> акцептом и не является акцептом на иных условиях.</w:t>
      </w:r>
    </w:p>
    <w:p w:rsidR="00BF03A1" w:rsidRPr="0020549C" w:rsidRDefault="00BF03A1" w:rsidP="00BF03A1">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BF03A1" w:rsidRPr="0020549C" w:rsidRDefault="00BF03A1" w:rsidP="00BF03A1">
      <w:pPr>
        <w:jc w:val="both"/>
        <w:rPr>
          <w:sz w:val="22"/>
          <w:szCs w:val="22"/>
        </w:rPr>
      </w:pPr>
      <w:r>
        <w:rPr>
          <w:sz w:val="22"/>
          <w:szCs w:val="22"/>
        </w:rPr>
        <w:t>МП</w:t>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t>Подпись:</w:t>
      </w:r>
      <w:r>
        <w:rPr>
          <w:sz w:val="22"/>
          <w:szCs w:val="22"/>
        </w:rPr>
        <w:t xml:space="preserve"> </w:t>
      </w:r>
      <w:r w:rsidRPr="0020549C">
        <w:rPr>
          <w:sz w:val="22"/>
          <w:szCs w:val="22"/>
        </w:rPr>
        <w:t>___________________</w:t>
      </w:r>
    </w:p>
    <w:p w:rsidR="00BF03A1" w:rsidRDefault="00BF03A1" w:rsidP="00BF03A1">
      <w:pPr>
        <w:jc w:val="right"/>
        <w:rPr>
          <w:sz w:val="22"/>
          <w:szCs w:val="22"/>
        </w:rPr>
      </w:pPr>
      <w:r w:rsidRPr="0020549C">
        <w:rPr>
          <w:sz w:val="22"/>
          <w:szCs w:val="22"/>
        </w:rPr>
        <w:tab/>
      </w:r>
      <w:r w:rsidRPr="0020549C">
        <w:rPr>
          <w:sz w:val="22"/>
          <w:szCs w:val="22"/>
        </w:rPr>
        <w:tab/>
      </w:r>
    </w:p>
    <w:p w:rsidR="00BF03A1" w:rsidRDefault="00BF03A1" w:rsidP="00BF03A1">
      <w:pPr>
        <w:jc w:val="right"/>
        <w:rPr>
          <w:sz w:val="22"/>
          <w:szCs w:val="22"/>
        </w:rPr>
      </w:pPr>
    </w:p>
    <w:p w:rsidR="00BF03A1" w:rsidRDefault="00BF03A1" w:rsidP="00BF03A1">
      <w:pPr>
        <w:jc w:val="right"/>
        <w:rPr>
          <w:sz w:val="22"/>
          <w:szCs w:val="22"/>
        </w:rPr>
      </w:pPr>
    </w:p>
    <w:p w:rsidR="00BF03A1" w:rsidRDefault="00BF03A1" w:rsidP="00BF03A1">
      <w:pPr>
        <w:jc w:val="right"/>
        <w:rPr>
          <w:sz w:val="22"/>
          <w:szCs w:val="22"/>
        </w:rPr>
      </w:pPr>
    </w:p>
    <w:p w:rsidR="00BF03A1" w:rsidRDefault="00BF03A1" w:rsidP="00BF03A1">
      <w:pPr>
        <w:rPr>
          <w:sz w:val="22"/>
          <w:szCs w:val="22"/>
        </w:rPr>
      </w:pPr>
    </w:p>
    <w:p w:rsidR="0059154B" w:rsidRDefault="00BF03A1" w:rsidP="00BF03A1">
      <w:pPr>
        <w:rPr>
          <w:sz w:val="22"/>
          <w:szCs w:val="22"/>
        </w:rPr>
      </w:pPr>
      <w:r>
        <w:rPr>
          <w:sz w:val="22"/>
          <w:szCs w:val="22"/>
        </w:rPr>
        <w:t xml:space="preserve">                                                          </w:t>
      </w: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BF03A1" w:rsidRPr="007449C0" w:rsidRDefault="00BF03A1" w:rsidP="0059154B">
      <w:pPr>
        <w:jc w:val="right"/>
        <w:rPr>
          <w:b/>
        </w:rPr>
      </w:pPr>
      <w:r>
        <w:rPr>
          <w:sz w:val="22"/>
          <w:szCs w:val="22"/>
        </w:rPr>
        <w:lastRenderedPageBreak/>
        <w:t xml:space="preserve">               </w:t>
      </w:r>
      <w:r w:rsidRPr="007449C0">
        <w:rPr>
          <w:b/>
        </w:rPr>
        <w:t>Форма 3</w:t>
      </w:r>
      <w:r>
        <w:rPr>
          <w:b/>
        </w:rPr>
        <w:t>.3</w:t>
      </w:r>
      <w:r w:rsidRPr="007449C0">
        <w:rPr>
          <w:b/>
        </w:rPr>
        <w:t xml:space="preserve"> «Предложение о заключении договора»</w:t>
      </w:r>
    </w:p>
    <w:p w:rsidR="00BF03A1" w:rsidRPr="0020549C" w:rsidRDefault="005022FC" w:rsidP="00BF03A1">
      <w:pPr>
        <w:ind w:left="5400"/>
        <w:jc w:val="both"/>
        <w:rPr>
          <w:sz w:val="22"/>
          <w:szCs w:val="22"/>
        </w:rPr>
      </w:pPr>
      <w:r>
        <w:rPr>
          <w:noProof/>
          <w:sz w:val="22"/>
          <w:szCs w:val="22"/>
        </w:rPr>
        <w:pict>
          <v:shape id="_x0000_s1072" type="#_x0000_t202" style="position:absolute;left:0;text-align:left;margin-left:9pt;margin-top:5.9pt;width:221.25pt;height:1in;z-index:251661824" filled="f" stroked="f">
            <v:textbox>
              <w:txbxContent>
                <w:p w:rsidR="005C6EED" w:rsidRPr="00D62FEA" w:rsidRDefault="005C6EED" w:rsidP="00BF03A1">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5C6EED" w:rsidRPr="00D62FEA" w:rsidRDefault="005C6EED" w:rsidP="00BF03A1">
                  <w:pPr>
                    <w:rPr>
                      <w:rFonts w:ascii="Arial" w:hAnsi="Arial" w:cs="Arial"/>
                      <w:sz w:val="22"/>
                      <w:szCs w:val="22"/>
                    </w:rPr>
                  </w:pPr>
                </w:p>
                <w:p w:rsidR="005C6EED" w:rsidRPr="00D62FEA" w:rsidRDefault="005C6EED" w:rsidP="00BF03A1">
                  <w:pPr>
                    <w:rPr>
                      <w:rFonts w:ascii="Arial" w:hAnsi="Arial" w:cs="Arial"/>
                      <w:sz w:val="22"/>
                      <w:szCs w:val="22"/>
                    </w:rPr>
                  </w:pPr>
                  <w:r w:rsidRPr="00D62FEA">
                    <w:rPr>
                      <w:rFonts w:ascii="Arial" w:hAnsi="Arial" w:cs="Arial"/>
                      <w:sz w:val="22"/>
                      <w:szCs w:val="22"/>
                    </w:rPr>
                    <w:t>Исх. номер</w:t>
                  </w:r>
                </w:p>
                <w:p w:rsidR="005C6EED" w:rsidRPr="00D62FEA" w:rsidRDefault="005C6EED" w:rsidP="00BF03A1">
                  <w:pPr>
                    <w:rPr>
                      <w:rFonts w:ascii="Arial" w:hAnsi="Arial" w:cs="Arial"/>
                      <w:sz w:val="22"/>
                      <w:szCs w:val="22"/>
                    </w:rPr>
                  </w:pPr>
                  <w:r w:rsidRPr="00D62FEA">
                    <w:rPr>
                      <w:rFonts w:ascii="Arial" w:hAnsi="Arial" w:cs="Arial"/>
                      <w:sz w:val="22"/>
                      <w:szCs w:val="22"/>
                    </w:rPr>
                    <w:t>Дата</w:t>
                  </w:r>
                </w:p>
              </w:txbxContent>
            </v:textbox>
          </v:shape>
        </w:pic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 xml:space="preserve">Адрес: 628684, ХМАО-Югра, г. </w:t>
      </w:r>
      <w:proofErr w:type="spellStart"/>
      <w:r w:rsidRPr="0020549C">
        <w:rPr>
          <w:sz w:val="22"/>
          <w:szCs w:val="22"/>
        </w:rPr>
        <w:t>Мегион</w:t>
      </w:r>
      <w:proofErr w:type="spellEnd"/>
      <w:r w:rsidRPr="0020549C">
        <w:rPr>
          <w:sz w:val="22"/>
          <w:szCs w:val="22"/>
        </w:rPr>
        <w:t>, улица Кузьмина, дом 51</w: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от ____________________________</w:t>
      </w:r>
    </w:p>
    <w:p w:rsidR="00BF03A1" w:rsidRPr="0020549C" w:rsidRDefault="00BF03A1" w:rsidP="00BF03A1">
      <w:pPr>
        <w:ind w:left="5400"/>
        <w:jc w:val="both"/>
        <w:rPr>
          <w:sz w:val="22"/>
          <w:szCs w:val="22"/>
        </w:rPr>
      </w:pPr>
      <w:r w:rsidRPr="0020549C">
        <w:rPr>
          <w:sz w:val="22"/>
          <w:szCs w:val="22"/>
        </w:rPr>
        <w:t xml:space="preserve"> _____________________________</w:t>
      </w:r>
    </w:p>
    <w:p w:rsidR="00BF03A1" w:rsidRPr="0020549C" w:rsidRDefault="00BF03A1" w:rsidP="00BF03A1">
      <w:pPr>
        <w:jc w:val="center"/>
        <w:rPr>
          <w:sz w:val="22"/>
          <w:szCs w:val="22"/>
        </w:rPr>
      </w:pPr>
    </w:p>
    <w:p w:rsidR="00BF03A1" w:rsidRPr="0020549C" w:rsidRDefault="00BF03A1" w:rsidP="00BF03A1">
      <w:pPr>
        <w:jc w:val="center"/>
        <w:rPr>
          <w:b/>
          <w:sz w:val="22"/>
          <w:szCs w:val="22"/>
        </w:rPr>
      </w:pPr>
      <w:r w:rsidRPr="0020549C">
        <w:rPr>
          <w:b/>
          <w:sz w:val="22"/>
          <w:szCs w:val="22"/>
        </w:rPr>
        <w:t>ПРЕДЛОЖЕНИЕ О ЗАКЛЮЧЕНИИ ДОГОВОРА</w:t>
      </w:r>
    </w:p>
    <w:p w:rsidR="00BF03A1" w:rsidRPr="0020549C" w:rsidRDefault="00BF03A1" w:rsidP="00BF03A1">
      <w:pPr>
        <w:jc w:val="center"/>
        <w:rPr>
          <w:sz w:val="22"/>
          <w:szCs w:val="22"/>
        </w:rPr>
      </w:pPr>
      <w:r w:rsidRPr="0020549C">
        <w:rPr>
          <w:sz w:val="22"/>
          <w:szCs w:val="22"/>
        </w:rPr>
        <w:t>(безотзывная оферта)</w:t>
      </w:r>
    </w:p>
    <w:p w:rsidR="00BF03A1" w:rsidRPr="0020549C" w:rsidRDefault="00BF03A1" w:rsidP="00BF03A1">
      <w:pPr>
        <w:jc w:val="center"/>
        <w:rPr>
          <w:sz w:val="22"/>
          <w:szCs w:val="22"/>
        </w:rPr>
      </w:pPr>
    </w:p>
    <w:p w:rsidR="00BF03A1" w:rsidRPr="0020549C" w:rsidRDefault="00BF03A1" w:rsidP="00BF03A1">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BF03A1" w:rsidRPr="0020549C" w:rsidRDefault="00BF03A1" w:rsidP="00BF03A1">
      <w:pPr>
        <w:ind w:left="6120"/>
        <w:jc w:val="both"/>
        <w:rPr>
          <w:sz w:val="10"/>
          <w:szCs w:val="10"/>
        </w:rPr>
      </w:pPr>
    </w:p>
    <w:p w:rsidR="00BF03A1" w:rsidRPr="009F1D4F" w:rsidRDefault="00BF03A1" w:rsidP="009F1D4F">
      <w:pPr>
        <w:jc w:val="both"/>
        <w:rPr>
          <w:b/>
        </w:rPr>
      </w:pPr>
      <w:r w:rsidRPr="008F249A">
        <w:rPr>
          <w:bCs/>
        </w:rPr>
        <w:t xml:space="preserve">___________________________________________________ направляет настоящую оферту ОАО «СН-МНГ» с целью заключения Договора </w:t>
      </w:r>
      <w:r w:rsidR="009F1D4F">
        <w:rPr>
          <w:b/>
        </w:rPr>
        <w:t>н</w:t>
      </w:r>
      <w:r w:rsidR="009F1D4F" w:rsidRPr="00480E25">
        <w:rPr>
          <w:b/>
        </w:rPr>
        <w:t xml:space="preserve">а </w:t>
      </w:r>
      <w:r w:rsidR="009F1D4F">
        <w:rPr>
          <w:b/>
        </w:rPr>
        <w:t>выполнение</w:t>
      </w:r>
      <w:r w:rsidR="009F1D4F" w:rsidRPr="00480E25">
        <w:rPr>
          <w:b/>
        </w:rPr>
        <w:t xml:space="preserve"> по повышению </w:t>
      </w:r>
      <w:proofErr w:type="spellStart"/>
      <w:r w:rsidR="009F1D4F" w:rsidRPr="00480E25">
        <w:rPr>
          <w:b/>
        </w:rPr>
        <w:t>нефтеотдачи</w:t>
      </w:r>
      <w:proofErr w:type="spellEnd"/>
      <w:r w:rsidR="009F1D4F" w:rsidRPr="00480E25">
        <w:rPr>
          <w:b/>
        </w:rPr>
        <w:t xml:space="preserve"> пластов </w:t>
      </w:r>
      <w:r w:rsidR="009F1D4F">
        <w:rPr>
          <w:b/>
        </w:rPr>
        <w:t xml:space="preserve">(ПНП) методом выравнивания профиля приемистости (ВПП) </w:t>
      </w:r>
      <w:r w:rsidR="009F1D4F" w:rsidRPr="00480E25">
        <w:rPr>
          <w:b/>
        </w:rPr>
        <w:t>в нагнетательных скважинах ОАО «СН-МНГ</w:t>
      </w:r>
      <w:r w:rsidR="009F1D4F" w:rsidRPr="00D106E5">
        <w:rPr>
          <w:b/>
        </w:rPr>
        <w:t xml:space="preserve">» </w:t>
      </w:r>
      <w:r w:rsidR="009F1D4F" w:rsidRPr="009D4CD9">
        <w:rPr>
          <w:b/>
        </w:rPr>
        <w:t>по технологии МПДС-ПК</w:t>
      </w:r>
      <w:r w:rsidR="009F1D4F">
        <w:rPr>
          <w:b/>
        </w:rPr>
        <w:t xml:space="preserve"> </w:t>
      </w:r>
      <w:r>
        <w:rPr>
          <w:bCs/>
        </w:rPr>
        <w:t xml:space="preserve"> </w:t>
      </w:r>
      <w:r w:rsidRPr="008F249A">
        <w:rPr>
          <w:bCs/>
        </w:rPr>
        <w:t>на следующих условиях:</w:t>
      </w:r>
    </w:p>
    <w:p w:rsidR="00BF03A1" w:rsidRPr="0020549C" w:rsidRDefault="00BF03A1" w:rsidP="00BF03A1">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F70390" w:rsidP="00F70390">
            <w:pPr>
              <w:pStyle w:val="aff9"/>
              <w:jc w:val="center"/>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F70390" w:rsidRPr="0004375F" w:rsidRDefault="00F70390" w:rsidP="00F70390">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p>
          <w:p w:rsidR="00F70390" w:rsidRPr="008F249A" w:rsidRDefault="00F70390" w:rsidP="00F70390">
            <w:pPr>
              <w:pStyle w:val="ConsPlusNormal"/>
              <w:widowControl/>
              <w:ind w:firstLine="0"/>
              <w:rPr>
                <w:rFonts w:eastAsia="Calibri"/>
                <w:sz w:val="24"/>
                <w:szCs w:val="24"/>
              </w:rPr>
            </w:pPr>
            <w:r>
              <w:rPr>
                <w:rFonts w:eastAsia="Calibri"/>
                <w:sz w:val="24"/>
                <w:szCs w:val="24"/>
              </w:rPr>
              <w:t xml:space="preserve">с </w:t>
            </w:r>
            <w:r w:rsidRPr="008F249A">
              <w:rPr>
                <w:rFonts w:eastAsia="Calibri"/>
                <w:sz w:val="24"/>
                <w:szCs w:val="24"/>
              </w:rPr>
              <w:t>01.0</w:t>
            </w:r>
            <w:r>
              <w:rPr>
                <w:rFonts w:eastAsia="Calibri"/>
                <w:sz w:val="24"/>
                <w:szCs w:val="24"/>
              </w:rPr>
              <w:t>4</w:t>
            </w:r>
            <w:r w:rsidRPr="008F249A">
              <w:rPr>
                <w:rFonts w:eastAsia="Calibri"/>
                <w:sz w:val="24"/>
                <w:szCs w:val="24"/>
              </w:rPr>
              <w:t>.2016 по 31.</w:t>
            </w:r>
            <w:r>
              <w:rPr>
                <w:rFonts w:eastAsia="Calibri"/>
                <w:sz w:val="24"/>
                <w:szCs w:val="24"/>
              </w:rPr>
              <w:t>12</w:t>
            </w:r>
            <w:r w:rsidRPr="008F249A">
              <w:rPr>
                <w:rFonts w:eastAsia="Calibri"/>
                <w:sz w:val="24"/>
                <w:szCs w:val="24"/>
              </w:rPr>
              <w:t>.201</w:t>
            </w:r>
            <w:r>
              <w:rPr>
                <w:rFonts w:eastAsia="Calibri"/>
                <w:sz w:val="24"/>
                <w:szCs w:val="24"/>
              </w:rPr>
              <w:t>6</w:t>
            </w:r>
          </w:p>
          <w:p w:rsidR="00BF03A1" w:rsidRPr="0020549C" w:rsidRDefault="00BF03A1" w:rsidP="00BF03A1">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Принятие договора (Форма 6</w:t>
            </w:r>
            <w:r>
              <w:rPr>
                <w:rFonts w:ascii="Times New Roman" w:hAnsi="Times New Roman"/>
                <w:sz w:val="24"/>
                <w:szCs w:val="24"/>
              </w:rPr>
              <w:t>.3</w:t>
            </w:r>
            <w:r w:rsidRPr="0020549C">
              <w:rPr>
                <w:rFonts w:ascii="Times New Roman" w:hAnsi="Times New Roman"/>
                <w:sz w:val="24"/>
                <w:szCs w:val="24"/>
              </w:rPr>
              <w:t xml:space="preserve">)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Условия оплаты:</w:t>
            </w:r>
          </w:p>
          <w:p w:rsidR="0059154B" w:rsidRDefault="0059154B" w:rsidP="0059154B">
            <w:pPr>
              <w:pStyle w:val="aff9"/>
              <w:ind w:firstLine="632"/>
              <w:rPr>
                <w:rFonts w:ascii="Times New Roman" w:hAnsi="Times New Roman"/>
                <w:sz w:val="24"/>
                <w:szCs w:val="24"/>
              </w:rPr>
            </w:pPr>
            <w:r w:rsidRPr="00F119DF">
              <w:rPr>
                <w:rFonts w:ascii="Times New Roman" w:hAnsi="Times New Roman"/>
                <w:sz w:val="24"/>
                <w:szCs w:val="24"/>
              </w:rPr>
              <w:t>Оплата стоимости выполненных Работ состоит из двух частей, которые соотносятся, как 1 часть = 70% и 2 часть = 30% от выполненного физического объема работ по закачке комплексной химической композиции по</w:t>
            </w:r>
            <w:r>
              <w:rPr>
                <w:rFonts w:ascii="Times New Roman" w:hAnsi="Times New Roman"/>
                <w:sz w:val="24"/>
                <w:szCs w:val="24"/>
              </w:rPr>
              <w:t xml:space="preserve"> технологии</w:t>
            </w:r>
            <w:r w:rsidRPr="00F119DF">
              <w:rPr>
                <w:rFonts w:ascii="Times New Roman" w:hAnsi="Times New Roman"/>
                <w:sz w:val="24"/>
                <w:szCs w:val="24"/>
              </w:rPr>
              <w:t xml:space="preserve">, в сроки и в объемах в соответствии с Программой работ. </w:t>
            </w:r>
            <w:r>
              <w:rPr>
                <w:rFonts w:ascii="Times New Roman" w:hAnsi="Times New Roman"/>
                <w:sz w:val="24"/>
                <w:szCs w:val="24"/>
              </w:rPr>
              <w:t xml:space="preserve">   </w:t>
            </w:r>
          </w:p>
          <w:p w:rsidR="0059154B" w:rsidRPr="00F119DF" w:rsidRDefault="0059154B" w:rsidP="0059154B">
            <w:pPr>
              <w:pStyle w:val="aff9"/>
              <w:ind w:firstLine="632"/>
              <w:jc w:val="both"/>
              <w:rPr>
                <w:rFonts w:ascii="Times New Roman" w:hAnsi="Times New Roman"/>
                <w:sz w:val="24"/>
                <w:szCs w:val="24"/>
              </w:rPr>
            </w:pPr>
            <w:proofErr w:type="gramStart"/>
            <w:r w:rsidRPr="00F119DF">
              <w:rPr>
                <w:rFonts w:ascii="Times New Roman" w:hAnsi="Times New Roman"/>
                <w:sz w:val="24"/>
                <w:szCs w:val="24"/>
              </w:rPr>
              <w:t>Первая часть оплаты = 70% от полной стоимости выполненных работ по закачке комплексной х</w:t>
            </w:r>
            <w:r>
              <w:rPr>
                <w:rFonts w:ascii="Times New Roman" w:hAnsi="Times New Roman"/>
                <w:sz w:val="24"/>
                <w:szCs w:val="24"/>
              </w:rPr>
              <w:t>имической композиции</w:t>
            </w:r>
            <w:r w:rsidRPr="00F119DF">
              <w:rPr>
                <w:rFonts w:ascii="Times New Roman" w:hAnsi="Times New Roman"/>
                <w:sz w:val="24"/>
                <w:szCs w:val="24"/>
              </w:rPr>
              <w:t>, оплачивается путем перечисления денежных средств на расчетный счет Подрядчика в течение 90, но не ранее 60 календарных дней с момента выставления Подрядчиком счета-фактуры, оформленного на основании подписанного обеими сторонами Акта сдачи-приемки выполненных работ по закачке химической композиции по технолог</w:t>
            </w:r>
            <w:r>
              <w:rPr>
                <w:rFonts w:ascii="Times New Roman" w:hAnsi="Times New Roman"/>
                <w:sz w:val="24"/>
                <w:szCs w:val="24"/>
              </w:rPr>
              <w:t xml:space="preserve">ии </w:t>
            </w:r>
            <w:r w:rsidRPr="00F119DF">
              <w:rPr>
                <w:rFonts w:ascii="Times New Roman" w:hAnsi="Times New Roman"/>
                <w:sz w:val="24"/>
                <w:szCs w:val="24"/>
              </w:rPr>
              <w:t xml:space="preserve"> в соответствии с Программой работ.</w:t>
            </w:r>
            <w:proofErr w:type="gramEnd"/>
          </w:p>
          <w:p w:rsidR="0059154B" w:rsidRPr="00F119DF" w:rsidRDefault="0059154B" w:rsidP="0059154B">
            <w:pPr>
              <w:pStyle w:val="aff9"/>
              <w:ind w:firstLine="632"/>
              <w:jc w:val="both"/>
              <w:rPr>
                <w:rFonts w:ascii="Times New Roman" w:hAnsi="Times New Roman"/>
                <w:sz w:val="24"/>
                <w:szCs w:val="24"/>
              </w:rPr>
            </w:pPr>
            <w:proofErr w:type="gramStart"/>
            <w:r w:rsidRPr="00F119DF">
              <w:rPr>
                <w:rFonts w:ascii="Times New Roman" w:hAnsi="Times New Roman"/>
                <w:sz w:val="24"/>
                <w:szCs w:val="24"/>
              </w:rPr>
              <w:t>Вторая часть оплаты = 30% от полной стоимости выполненных работ по закачке комплексной химической комп</w:t>
            </w:r>
            <w:r>
              <w:rPr>
                <w:rFonts w:ascii="Times New Roman" w:hAnsi="Times New Roman"/>
                <w:sz w:val="24"/>
                <w:szCs w:val="24"/>
              </w:rPr>
              <w:t>озиции по технологии</w:t>
            </w:r>
            <w:r w:rsidRPr="00F119DF">
              <w:rPr>
                <w:rFonts w:ascii="Times New Roman" w:hAnsi="Times New Roman"/>
                <w:sz w:val="24"/>
                <w:szCs w:val="24"/>
              </w:rPr>
              <w:t xml:space="preserve">, оплачивается путем перечисления денежных средств на расчетный счет Подрядчика в течение 30 календарных дней с момента подписания двухстороннего Акта о получении эффекта (тонн нефти) Заказчиком, соответствующего плановому на установленную контрольную дату, в соответствии с </w:t>
            </w:r>
            <w:r w:rsidRPr="00F119DF">
              <w:rPr>
                <w:rFonts w:ascii="Times New Roman" w:hAnsi="Times New Roman"/>
                <w:sz w:val="24"/>
                <w:szCs w:val="24"/>
              </w:rPr>
              <w:lastRenderedPageBreak/>
              <w:t>Программой работ.</w:t>
            </w:r>
            <w:proofErr w:type="gramEnd"/>
          </w:p>
          <w:p w:rsidR="00BF03A1" w:rsidRPr="0020549C" w:rsidRDefault="0059154B" w:rsidP="0059154B">
            <w:pPr>
              <w:pStyle w:val="aff9"/>
              <w:rPr>
                <w:rFonts w:ascii="Times New Roman" w:hAnsi="Times New Roman"/>
                <w:sz w:val="24"/>
                <w:szCs w:val="24"/>
              </w:rPr>
            </w:pPr>
            <w:r w:rsidRPr="00C943F2">
              <w:rPr>
                <w:rFonts w:ascii="Times New Roman" w:hAnsi="Times New Roman"/>
                <w:sz w:val="24"/>
                <w:szCs w:val="24"/>
              </w:rPr>
              <w:t>В случае неполучения Заказчиком в соответствии с Программой работ планового эффекта (тонн нефти) от выполненных работ на контрольную дату, договорные отношения Подрядчиком признаются невыполненными в полном объеме, и вторая часть оплаты = 30% от полной стоимости выполненных работ по закачке комплексной химической композиции относится к рискам Подрядчика и оплате не подлежит.</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BF03A1" w:rsidRPr="0020549C" w:rsidRDefault="00BF03A1" w:rsidP="00BF03A1">
            <w:r w:rsidRPr="0020549C">
              <w:lastRenderedPageBreak/>
              <w:t>Увеличение (+50%)/ уменьшение (-50%)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BF03A1" w:rsidRPr="0020549C" w:rsidRDefault="00BF03A1" w:rsidP="00BF03A1">
            <w:pPr>
              <w:jc w:val="center"/>
            </w:pPr>
          </w:p>
          <w:p w:rsidR="00BF03A1" w:rsidRPr="0020549C" w:rsidRDefault="00BF03A1" w:rsidP="00BF03A1">
            <w:pPr>
              <w:jc w:val="center"/>
            </w:pPr>
            <w:r w:rsidRPr="0020549C">
              <w:t>да/нет</w:t>
            </w:r>
          </w:p>
        </w:tc>
      </w:tr>
      <w:tr w:rsidR="00BF03A1" w:rsidRPr="0020549C" w:rsidTr="00BF03A1">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p>
        </w:tc>
      </w:tr>
    </w:tbl>
    <w:p w:rsidR="00BF03A1" w:rsidRPr="0020549C" w:rsidRDefault="00BF03A1" w:rsidP="00BF03A1">
      <w:pPr>
        <w:pStyle w:val="aff9"/>
        <w:rPr>
          <w:rFonts w:ascii="Times New Roman" w:hAnsi="Times New Roman"/>
        </w:rPr>
      </w:pPr>
      <w:r w:rsidRPr="0020549C">
        <w:rPr>
          <w:rFonts w:ascii="Times New Roman" w:hAnsi="Times New Roman"/>
        </w:rPr>
        <w:t xml:space="preserve">1. Настоящее предложение действует до </w:t>
      </w:r>
      <w:r w:rsidR="00F70390" w:rsidRPr="0020549C">
        <w:rPr>
          <w:rFonts w:ascii="Times New Roman" w:hAnsi="Times New Roman"/>
        </w:rPr>
        <w:t>«</w:t>
      </w:r>
      <w:r w:rsidR="00F70390">
        <w:rPr>
          <w:rFonts w:ascii="Times New Roman" w:hAnsi="Times New Roman"/>
        </w:rPr>
        <w:t>30</w:t>
      </w:r>
      <w:r w:rsidR="00F70390" w:rsidRPr="0020549C">
        <w:rPr>
          <w:rFonts w:ascii="Times New Roman" w:hAnsi="Times New Roman"/>
        </w:rPr>
        <w:t>»</w:t>
      </w:r>
      <w:r w:rsidR="00F70390">
        <w:rPr>
          <w:rFonts w:ascii="Times New Roman" w:hAnsi="Times New Roman"/>
        </w:rPr>
        <w:t xml:space="preserve"> апреля </w:t>
      </w:r>
      <w:r w:rsidR="00F70390" w:rsidRPr="0020549C">
        <w:rPr>
          <w:rFonts w:ascii="Times New Roman" w:hAnsi="Times New Roman"/>
        </w:rPr>
        <w:t xml:space="preserve"> 20</w:t>
      </w:r>
      <w:r w:rsidR="00F70390">
        <w:rPr>
          <w:rFonts w:ascii="Times New Roman" w:hAnsi="Times New Roman"/>
        </w:rPr>
        <w:t>16</w:t>
      </w:r>
      <w:r w:rsidR="00F70390" w:rsidRPr="0020549C">
        <w:rPr>
          <w:rFonts w:ascii="Times New Roman" w:hAnsi="Times New Roman"/>
        </w:rPr>
        <w:t xml:space="preserve"> г.</w:t>
      </w:r>
    </w:p>
    <w:p w:rsidR="00BF03A1" w:rsidRPr="0020549C" w:rsidRDefault="00BF03A1" w:rsidP="00BF03A1">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BF03A1" w:rsidRPr="0020549C" w:rsidRDefault="00BF03A1" w:rsidP="00BF03A1">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Таблице   </w:t>
      </w:r>
    </w:p>
    <w:p w:rsidR="00BF03A1" w:rsidRPr="0020549C" w:rsidRDefault="00BF03A1" w:rsidP="00BF03A1">
      <w:pPr>
        <w:pStyle w:val="aff9"/>
        <w:rPr>
          <w:rFonts w:ascii="Times New Roman" w:hAnsi="Times New Roman"/>
        </w:rPr>
      </w:pPr>
      <w:r w:rsidRPr="0020549C">
        <w:rPr>
          <w:rFonts w:ascii="Times New Roman" w:hAnsi="Times New Roman"/>
        </w:rPr>
        <w:t>цен, прилагаемых к настоящей оферте, в любом сочетании.</w:t>
      </w:r>
    </w:p>
    <w:p w:rsidR="00BF03A1" w:rsidRPr="0020549C" w:rsidRDefault="00BF03A1" w:rsidP="00BF03A1">
      <w:pPr>
        <w:jc w:val="both"/>
        <w:rPr>
          <w:sz w:val="22"/>
          <w:szCs w:val="22"/>
        </w:rPr>
      </w:pPr>
      <w:r w:rsidRPr="0020549C">
        <w:rPr>
          <w:sz w:val="22"/>
          <w:szCs w:val="22"/>
        </w:rPr>
        <w:t xml:space="preserve">4. Настоящая оферта может быть акцептована не более одного раза. </w:t>
      </w:r>
    </w:p>
    <w:p w:rsidR="00BF03A1" w:rsidRPr="0020549C" w:rsidRDefault="00BF03A1" w:rsidP="00BF03A1">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BF03A1" w:rsidRPr="0020549C" w:rsidRDefault="00BF03A1" w:rsidP="00BF03A1">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BF03A1" w:rsidRPr="00BF03A1" w:rsidRDefault="00BF03A1" w:rsidP="00BF03A1">
      <w:pPr>
        <w:jc w:val="both"/>
        <w:rPr>
          <w:sz w:val="22"/>
          <w:szCs w:val="22"/>
        </w:rPr>
      </w:pPr>
      <w:r>
        <w:rPr>
          <w:sz w:val="22"/>
          <w:szCs w:val="22"/>
        </w:rPr>
        <w:t>МП</w:t>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t>Подпись:</w:t>
      </w:r>
      <w:r>
        <w:rPr>
          <w:sz w:val="22"/>
          <w:szCs w:val="22"/>
        </w:rPr>
        <w:t xml:space="preserve"> </w:t>
      </w:r>
      <w:r w:rsidRPr="0020549C">
        <w:rPr>
          <w:sz w:val="22"/>
          <w:szCs w:val="22"/>
        </w:rPr>
        <w:t>___________________</w:t>
      </w:r>
    </w:p>
    <w:p w:rsidR="00BF03A1" w:rsidRDefault="00BF03A1" w:rsidP="00BF03A1">
      <w:pPr>
        <w:jc w:val="right"/>
        <w:rPr>
          <w:b/>
        </w:rPr>
      </w:pPr>
    </w:p>
    <w:p w:rsidR="00BF03A1" w:rsidRDefault="00BF03A1" w:rsidP="00BF03A1">
      <w:pPr>
        <w:rPr>
          <w:sz w:val="22"/>
          <w:szCs w:val="22"/>
        </w:rPr>
      </w:pPr>
      <w:r>
        <w:rPr>
          <w:sz w:val="22"/>
          <w:szCs w:val="22"/>
        </w:rPr>
        <w:t xml:space="preserve">                                                                         </w:t>
      </w:r>
    </w:p>
    <w:p w:rsidR="00281449" w:rsidRDefault="00BF03A1" w:rsidP="00BF03A1">
      <w:pPr>
        <w:rPr>
          <w:sz w:val="22"/>
          <w:szCs w:val="22"/>
        </w:rPr>
      </w:pPr>
      <w:r>
        <w:rPr>
          <w:sz w:val="22"/>
          <w:szCs w:val="22"/>
        </w:rPr>
        <w:t xml:space="preserve">                                                                      </w:t>
      </w: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59154B" w:rsidRDefault="0059154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221A7B" w:rsidRDefault="00221A7B" w:rsidP="00BF03A1">
      <w:pPr>
        <w:rPr>
          <w:sz w:val="22"/>
          <w:szCs w:val="22"/>
        </w:rPr>
      </w:pPr>
    </w:p>
    <w:p w:rsidR="00F70390" w:rsidRDefault="00281449" w:rsidP="00BF03A1">
      <w:pPr>
        <w:rPr>
          <w:sz w:val="22"/>
          <w:szCs w:val="22"/>
        </w:rPr>
      </w:pPr>
      <w:r>
        <w:rPr>
          <w:sz w:val="22"/>
          <w:szCs w:val="22"/>
        </w:rPr>
        <w:t xml:space="preserve">                                                                     </w:t>
      </w:r>
      <w:r w:rsidR="00BF03A1">
        <w:rPr>
          <w:sz w:val="22"/>
          <w:szCs w:val="22"/>
        </w:rPr>
        <w:t xml:space="preserve">  </w:t>
      </w:r>
    </w:p>
    <w:p w:rsidR="00BF03A1" w:rsidRPr="007449C0" w:rsidRDefault="00BF03A1" w:rsidP="008B4554">
      <w:pPr>
        <w:jc w:val="right"/>
        <w:rPr>
          <w:b/>
        </w:rPr>
      </w:pPr>
      <w:r>
        <w:rPr>
          <w:sz w:val="22"/>
          <w:szCs w:val="22"/>
        </w:rPr>
        <w:lastRenderedPageBreak/>
        <w:t xml:space="preserve"> </w:t>
      </w:r>
      <w:r w:rsidRPr="007449C0">
        <w:rPr>
          <w:b/>
        </w:rPr>
        <w:t>Форма 3</w:t>
      </w:r>
      <w:r>
        <w:rPr>
          <w:b/>
        </w:rPr>
        <w:t>.4</w:t>
      </w:r>
      <w:r w:rsidRPr="007449C0">
        <w:rPr>
          <w:b/>
        </w:rPr>
        <w:t xml:space="preserve"> «Предложение о заключении договора»</w:t>
      </w:r>
    </w:p>
    <w:p w:rsidR="00BF03A1" w:rsidRPr="0020549C" w:rsidRDefault="005022FC" w:rsidP="00BF03A1">
      <w:pPr>
        <w:ind w:left="5400"/>
        <w:jc w:val="both"/>
        <w:rPr>
          <w:sz w:val="22"/>
          <w:szCs w:val="22"/>
        </w:rPr>
      </w:pPr>
      <w:r>
        <w:rPr>
          <w:noProof/>
          <w:sz w:val="22"/>
          <w:szCs w:val="22"/>
        </w:rPr>
        <w:pict>
          <v:shape id="_x0000_s1073" type="#_x0000_t202" style="position:absolute;left:0;text-align:left;margin-left:9pt;margin-top:5.9pt;width:221.25pt;height:1in;z-index:251663872" filled="f" stroked="f">
            <v:textbox>
              <w:txbxContent>
                <w:p w:rsidR="005C6EED" w:rsidRPr="00D62FEA" w:rsidRDefault="005C6EED" w:rsidP="00BF03A1">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5C6EED" w:rsidRPr="00D62FEA" w:rsidRDefault="005C6EED" w:rsidP="00BF03A1">
                  <w:pPr>
                    <w:rPr>
                      <w:rFonts w:ascii="Arial" w:hAnsi="Arial" w:cs="Arial"/>
                      <w:sz w:val="22"/>
                      <w:szCs w:val="22"/>
                    </w:rPr>
                  </w:pPr>
                </w:p>
                <w:p w:rsidR="005C6EED" w:rsidRPr="00D62FEA" w:rsidRDefault="005C6EED" w:rsidP="00BF03A1">
                  <w:pPr>
                    <w:rPr>
                      <w:rFonts w:ascii="Arial" w:hAnsi="Arial" w:cs="Arial"/>
                      <w:sz w:val="22"/>
                      <w:szCs w:val="22"/>
                    </w:rPr>
                  </w:pPr>
                  <w:r w:rsidRPr="00D62FEA">
                    <w:rPr>
                      <w:rFonts w:ascii="Arial" w:hAnsi="Arial" w:cs="Arial"/>
                      <w:sz w:val="22"/>
                      <w:szCs w:val="22"/>
                    </w:rPr>
                    <w:t>Исх. номер</w:t>
                  </w:r>
                </w:p>
                <w:p w:rsidR="005C6EED" w:rsidRPr="00D62FEA" w:rsidRDefault="005C6EED" w:rsidP="00BF03A1">
                  <w:pPr>
                    <w:rPr>
                      <w:rFonts w:ascii="Arial" w:hAnsi="Arial" w:cs="Arial"/>
                      <w:sz w:val="22"/>
                      <w:szCs w:val="22"/>
                    </w:rPr>
                  </w:pPr>
                  <w:r w:rsidRPr="00D62FEA">
                    <w:rPr>
                      <w:rFonts w:ascii="Arial" w:hAnsi="Arial" w:cs="Arial"/>
                      <w:sz w:val="22"/>
                      <w:szCs w:val="22"/>
                    </w:rPr>
                    <w:t>Дата</w:t>
                  </w:r>
                </w:p>
              </w:txbxContent>
            </v:textbox>
          </v:shape>
        </w:pic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 xml:space="preserve">Адрес: 628684, ХМАО-Югра, г. </w:t>
      </w:r>
      <w:proofErr w:type="spellStart"/>
      <w:r w:rsidRPr="0020549C">
        <w:rPr>
          <w:sz w:val="22"/>
          <w:szCs w:val="22"/>
        </w:rPr>
        <w:t>Мегион</w:t>
      </w:r>
      <w:proofErr w:type="spellEnd"/>
      <w:r w:rsidRPr="0020549C">
        <w:rPr>
          <w:sz w:val="22"/>
          <w:szCs w:val="22"/>
        </w:rPr>
        <w:t>, улица Кузьмина, дом 51</w: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от ____________________________</w:t>
      </w:r>
    </w:p>
    <w:p w:rsidR="00BF03A1" w:rsidRPr="0020549C" w:rsidRDefault="00BF03A1" w:rsidP="00BF03A1">
      <w:pPr>
        <w:ind w:left="5400"/>
        <w:jc w:val="both"/>
        <w:rPr>
          <w:sz w:val="22"/>
          <w:szCs w:val="22"/>
        </w:rPr>
      </w:pPr>
      <w:r w:rsidRPr="0020549C">
        <w:rPr>
          <w:sz w:val="22"/>
          <w:szCs w:val="22"/>
        </w:rPr>
        <w:t xml:space="preserve"> _____________________________</w:t>
      </w:r>
    </w:p>
    <w:p w:rsidR="00BF03A1" w:rsidRPr="0020549C" w:rsidRDefault="00BF03A1" w:rsidP="00BF03A1">
      <w:pPr>
        <w:jc w:val="center"/>
        <w:rPr>
          <w:sz w:val="22"/>
          <w:szCs w:val="22"/>
        </w:rPr>
      </w:pPr>
    </w:p>
    <w:p w:rsidR="00BF03A1" w:rsidRPr="0020549C" w:rsidRDefault="00BF03A1" w:rsidP="00BF03A1">
      <w:pPr>
        <w:jc w:val="center"/>
        <w:rPr>
          <w:b/>
          <w:sz w:val="22"/>
          <w:szCs w:val="22"/>
        </w:rPr>
      </w:pPr>
      <w:r w:rsidRPr="0020549C">
        <w:rPr>
          <w:b/>
          <w:sz w:val="22"/>
          <w:szCs w:val="22"/>
        </w:rPr>
        <w:t>ПРЕДЛОЖЕНИЕ О ЗАКЛЮЧЕНИИ ДОГОВОРА</w:t>
      </w:r>
    </w:p>
    <w:p w:rsidR="00BF03A1" w:rsidRPr="0020549C" w:rsidRDefault="00BF03A1" w:rsidP="00BF03A1">
      <w:pPr>
        <w:jc w:val="center"/>
        <w:rPr>
          <w:sz w:val="22"/>
          <w:szCs w:val="22"/>
        </w:rPr>
      </w:pPr>
      <w:r w:rsidRPr="0020549C">
        <w:rPr>
          <w:sz w:val="22"/>
          <w:szCs w:val="22"/>
        </w:rPr>
        <w:t>(безотзывная оферта)</w:t>
      </w:r>
    </w:p>
    <w:p w:rsidR="00BF03A1" w:rsidRPr="0020549C" w:rsidRDefault="00BF03A1" w:rsidP="00BF03A1">
      <w:pPr>
        <w:jc w:val="center"/>
        <w:rPr>
          <w:sz w:val="22"/>
          <w:szCs w:val="22"/>
        </w:rPr>
      </w:pPr>
    </w:p>
    <w:p w:rsidR="00BF03A1" w:rsidRPr="0020549C" w:rsidRDefault="00BF03A1" w:rsidP="00BF03A1">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BF03A1" w:rsidRPr="0020549C" w:rsidRDefault="00BF03A1" w:rsidP="00BF03A1">
      <w:pPr>
        <w:ind w:left="6120"/>
        <w:jc w:val="both"/>
        <w:rPr>
          <w:sz w:val="10"/>
          <w:szCs w:val="10"/>
        </w:rPr>
      </w:pPr>
    </w:p>
    <w:p w:rsidR="00BF03A1" w:rsidRPr="009F1D4F" w:rsidRDefault="00BF03A1" w:rsidP="009F1D4F">
      <w:pPr>
        <w:jc w:val="both"/>
        <w:rPr>
          <w:b/>
        </w:rPr>
      </w:pPr>
      <w:r w:rsidRPr="008F249A">
        <w:rPr>
          <w:bCs/>
        </w:rPr>
        <w:t xml:space="preserve">___________________________________________________ направляет настоящую оферту ОАО «СН-МНГ» с целью заключения Договора </w:t>
      </w:r>
      <w:r w:rsidR="009F1D4F">
        <w:rPr>
          <w:b/>
        </w:rPr>
        <w:t>н</w:t>
      </w:r>
      <w:r w:rsidR="009F1D4F" w:rsidRPr="00480E25">
        <w:rPr>
          <w:b/>
        </w:rPr>
        <w:t xml:space="preserve">а </w:t>
      </w:r>
      <w:r w:rsidR="009F1D4F">
        <w:rPr>
          <w:b/>
        </w:rPr>
        <w:t>выполнение</w:t>
      </w:r>
      <w:r w:rsidR="009F1D4F" w:rsidRPr="00480E25">
        <w:rPr>
          <w:b/>
        </w:rPr>
        <w:t xml:space="preserve"> по повышению </w:t>
      </w:r>
      <w:proofErr w:type="spellStart"/>
      <w:r w:rsidR="009F1D4F" w:rsidRPr="00480E25">
        <w:rPr>
          <w:b/>
        </w:rPr>
        <w:t>нефтеотдачи</w:t>
      </w:r>
      <w:proofErr w:type="spellEnd"/>
      <w:r w:rsidR="009F1D4F" w:rsidRPr="00480E25">
        <w:rPr>
          <w:b/>
        </w:rPr>
        <w:t xml:space="preserve"> пластов </w:t>
      </w:r>
      <w:r w:rsidR="009F1D4F">
        <w:rPr>
          <w:b/>
        </w:rPr>
        <w:t xml:space="preserve">(ПНП) методом выравнивания профиля приемистости (ВПП) </w:t>
      </w:r>
      <w:r w:rsidR="009F1D4F" w:rsidRPr="00480E25">
        <w:rPr>
          <w:b/>
        </w:rPr>
        <w:t>в нагнетательных скважинах ОАО «СН-МНГ</w:t>
      </w:r>
      <w:r w:rsidR="009F1D4F" w:rsidRPr="00D106E5">
        <w:rPr>
          <w:b/>
        </w:rPr>
        <w:t xml:space="preserve">» </w:t>
      </w:r>
      <w:r w:rsidR="009F1D4F" w:rsidRPr="005C3997">
        <w:rPr>
          <w:b/>
        </w:rPr>
        <w:t>по технологии ОГОС</w:t>
      </w:r>
      <w:r w:rsidR="009F1D4F">
        <w:rPr>
          <w:b/>
        </w:rPr>
        <w:t xml:space="preserve"> </w:t>
      </w:r>
      <w:r w:rsidRPr="008F249A">
        <w:rPr>
          <w:bCs/>
        </w:rPr>
        <w:t>на следующих условиях:</w:t>
      </w:r>
    </w:p>
    <w:p w:rsidR="00BF03A1" w:rsidRPr="0020549C" w:rsidRDefault="00BF03A1" w:rsidP="009F1D4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F70390" w:rsidP="00BF03A1">
            <w:pPr>
              <w:pStyle w:val="aff9"/>
              <w:jc w:val="both"/>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F70390" w:rsidRPr="0004375F" w:rsidRDefault="00F70390" w:rsidP="00F70390">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p>
          <w:p w:rsidR="00F70390" w:rsidRPr="008F249A" w:rsidRDefault="00F70390" w:rsidP="00F70390">
            <w:pPr>
              <w:pStyle w:val="ConsPlusNormal"/>
              <w:widowControl/>
              <w:ind w:firstLine="0"/>
              <w:rPr>
                <w:rFonts w:eastAsia="Calibri"/>
                <w:sz w:val="24"/>
                <w:szCs w:val="24"/>
              </w:rPr>
            </w:pPr>
            <w:r>
              <w:rPr>
                <w:rFonts w:eastAsia="Calibri"/>
                <w:sz w:val="24"/>
                <w:szCs w:val="24"/>
              </w:rPr>
              <w:t xml:space="preserve">с </w:t>
            </w:r>
            <w:r w:rsidRPr="008F249A">
              <w:rPr>
                <w:rFonts w:eastAsia="Calibri"/>
                <w:sz w:val="24"/>
                <w:szCs w:val="24"/>
              </w:rPr>
              <w:t>01.0</w:t>
            </w:r>
            <w:r>
              <w:rPr>
                <w:rFonts w:eastAsia="Calibri"/>
                <w:sz w:val="24"/>
                <w:szCs w:val="24"/>
              </w:rPr>
              <w:t>4</w:t>
            </w:r>
            <w:r w:rsidRPr="008F249A">
              <w:rPr>
                <w:rFonts w:eastAsia="Calibri"/>
                <w:sz w:val="24"/>
                <w:szCs w:val="24"/>
              </w:rPr>
              <w:t>.2016 по 31.</w:t>
            </w:r>
            <w:r>
              <w:rPr>
                <w:rFonts w:eastAsia="Calibri"/>
                <w:sz w:val="24"/>
                <w:szCs w:val="24"/>
              </w:rPr>
              <w:t>12</w:t>
            </w:r>
            <w:r w:rsidRPr="008F249A">
              <w:rPr>
                <w:rFonts w:eastAsia="Calibri"/>
                <w:sz w:val="24"/>
                <w:szCs w:val="24"/>
              </w:rPr>
              <w:t>.201</w:t>
            </w:r>
            <w:r>
              <w:rPr>
                <w:rFonts w:eastAsia="Calibri"/>
                <w:sz w:val="24"/>
                <w:szCs w:val="24"/>
              </w:rPr>
              <w:t>6</w:t>
            </w:r>
          </w:p>
          <w:p w:rsidR="00BF03A1" w:rsidRPr="0020549C" w:rsidRDefault="00BF03A1" w:rsidP="00BF03A1">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Принятие договора (Форма 6</w:t>
            </w:r>
            <w:r>
              <w:rPr>
                <w:rFonts w:ascii="Times New Roman" w:hAnsi="Times New Roman"/>
                <w:sz w:val="24"/>
                <w:szCs w:val="24"/>
              </w:rPr>
              <w:t>.4</w:t>
            </w:r>
            <w:r w:rsidRPr="0020549C">
              <w:rPr>
                <w:rFonts w:ascii="Times New Roman" w:hAnsi="Times New Roman"/>
                <w:sz w:val="24"/>
                <w:szCs w:val="24"/>
              </w:rPr>
              <w:t xml:space="preserve">)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Условия оплаты:</w:t>
            </w:r>
          </w:p>
          <w:p w:rsidR="0059154B" w:rsidRPr="004E5024" w:rsidRDefault="0059154B" w:rsidP="0059154B">
            <w:pPr>
              <w:jc w:val="both"/>
            </w:pPr>
            <w:r>
              <w:t>Оплата стоимости</w:t>
            </w:r>
            <w:r w:rsidRPr="00AE1E2B">
              <w:t xml:space="preserve"> выполненных Работ состоит из двух частей, которые соотносятся, как 1 часть = 70% и 2 часть = 30% от выполненного физического объема работ </w:t>
            </w:r>
            <w:r w:rsidRPr="007762BA">
              <w:t xml:space="preserve">по закачке химических систем, в сроки и в объемах в соответствии с Программой работ. </w:t>
            </w:r>
            <w:proofErr w:type="gramStart"/>
            <w:r w:rsidRPr="007762BA">
              <w:t xml:space="preserve">Первая часть оплаты = 70% от </w:t>
            </w:r>
            <w:r w:rsidRPr="004E5024">
              <w:t>полной стоимости выполненных работ по закачке химических систем, оплачивается путем перечисления денежных средств на расчетный счет Подрядчика в течение</w:t>
            </w:r>
            <w:r w:rsidRPr="004E5024">
              <w:rPr>
                <w:spacing w:val="2"/>
              </w:rPr>
              <w:t xml:space="preserve"> 90, но не ранее</w:t>
            </w:r>
            <w:r w:rsidRPr="004E5024">
              <w:t xml:space="preserve"> 60 календарных дней с момента выставления Подрядчиком счета-фактуры, оформленного на основании подписанного обеими сторонами Акта сдачи-приемки выполненных работ по закачке химических систем в соответствии с Программой работ.</w:t>
            </w:r>
            <w:proofErr w:type="gramEnd"/>
          </w:p>
          <w:p w:rsidR="0059154B" w:rsidRPr="001A32D3" w:rsidRDefault="0059154B" w:rsidP="0059154B">
            <w:pPr>
              <w:ind w:firstLine="851"/>
              <w:jc w:val="both"/>
            </w:pPr>
            <w:r w:rsidRPr="004E5024">
              <w:t>Вторая часть оплаты = 30% от полной стоимости выполненных работ по закачке химических систем, оплачивается путем перечисления денежных средств на расчетный счет Подрядчика в течение</w:t>
            </w:r>
            <w:r w:rsidRPr="004E5024">
              <w:rPr>
                <w:spacing w:val="2"/>
              </w:rPr>
              <w:t xml:space="preserve"> 30 календарных дней с момента подписания</w:t>
            </w:r>
            <w:r w:rsidRPr="004E5024">
              <w:t xml:space="preserve"> двухстороннего</w:t>
            </w:r>
            <w:r w:rsidRPr="001A32D3">
              <w:t xml:space="preserve"> Акта о получении планового технологического эффекта</w:t>
            </w:r>
            <w:r>
              <w:t xml:space="preserve"> </w:t>
            </w:r>
            <w:r w:rsidRPr="001A32D3">
              <w:t xml:space="preserve"> Заказчиком на установленную контрольную дату, в соответствии с Программой работ.</w:t>
            </w:r>
          </w:p>
          <w:p w:rsidR="00BF03A1" w:rsidRPr="0020549C" w:rsidRDefault="00BF03A1" w:rsidP="00BF03A1">
            <w:pPr>
              <w:pStyle w:val="aff9"/>
              <w:rPr>
                <w:rFonts w:ascii="Times New Roman" w:hAnsi="Times New Roman"/>
                <w:sz w:val="24"/>
                <w:szCs w:val="24"/>
              </w:rPr>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BF03A1" w:rsidRPr="0020549C" w:rsidRDefault="00BF03A1" w:rsidP="00BF03A1">
            <w:r w:rsidRPr="0020549C">
              <w:lastRenderedPageBreak/>
              <w:t>Увеличение (+50%)/ уменьшение (-50%)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BF03A1" w:rsidRPr="0020549C" w:rsidRDefault="00BF03A1" w:rsidP="00BF03A1">
            <w:pPr>
              <w:jc w:val="center"/>
            </w:pPr>
          </w:p>
          <w:p w:rsidR="00BF03A1" w:rsidRPr="0020549C" w:rsidRDefault="00BF03A1" w:rsidP="00BF03A1">
            <w:pPr>
              <w:jc w:val="center"/>
            </w:pPr>
            <w:r w:rsidRPr="0020549C">
              <w:t>да/нет</w:t>
            </w:r>
          </w:p>
        </w:tc>
      </w:tr>
      <w:tr w:rsidR="00BF03A1" w:rsidRPr="0020549C" w:rsidTr="00BF03A1">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p>
        </w:tc>
      </w:tr>
    </w:tbl>
    <w:p w:rsidR="00BF03A1" w:rsidRPr="0020549C" w:rsidRDefault="00BF03A1" w:rsidP="00BF03A1">
      <w:pPr>
        <w:pStyle w:val="aff9"/>
        <w:rPr>
          <w:rFonts w:ascii="Times New Roman" w:hAnsi="Times New Roman"/>
        </w:rPr>
      </w:pPr>
      <w:r w:rsidRPr="0020549C">
        <w:rPr>
          <w:rFonts w:ascii="Times New Roman" w:hAnsi="Times New Roman"/>
        </w:rPr>
        <w:t xml:space="preserve">1. Настоящее предложение действует до </w:t>
      </w:r>
      <w:r w:rsidR="00F70390" w:rsidRPr="0020549C">
        <w:rPr>
          <w:rFonts w:ascii="Times New Roman" w:hAnsi="Times New Roman"/>
        </w:rPr>
        <w:t>«</w:t>
      </w:r>
      <w:r w:rsidR="00F70390">
        <w:rPr>
          <w:rFonts w:ascii="Times New Roman" w:hAnsi="Times New Roman"/>
        </w:rPr>
        <w:t>30</w:t>
      </w:r>
      <w:r w:rsidR="00F70390" w:rsidRPr="0020549C">
        <w:rPr>
          <w:rFonts w:ascii="Times New Roman" w:hAnsi="Times New Roman"/>
        </w:rPr>
        <w:t>»</w:t>
      </w:r>
      <w:r w:rsidR="00F70390">
        <w:rPr>
          <w:rFonts w:ascii="Times New Roman" w:hAnsi="Times New Roman"/>
        </w:rPr>
        <w:t xml:space="preserve"> апреля </w:t>
      </w:r>
      <w:r w:rsidR="00F70390" w:rsidRPr="0020549C">
        <w:rPr>
          <w:rFonts w:ascii="Times New Roman" w:hAnsi="Times New Roman"/>
        </w:rPr>
        <w:t xml:space="preserve"> 20</w:t>
      </w:r>
      <w:r w:rsidR="00F70390">
        <w:rPr>
          <w:rFonts w:ascii="Times New Roman" w:hAnsi="Times New Roman"/>
        </w:rPr>
        <w:t>16</w:t>
      </w:r>
      <w:r w:rsidR="00F70390" w:rsidRPr="0020549C">
        <w:rPr>
          <w:rFonts w:ascii="Times New Roman" w:hAnsi="Times New Roman"/>
        </w:rPr>
        <w:t xml:space="preserve"> г.</w:t>
      </w:r>
    </w:p>
    <w:p w:rsidR="00BF03A1" w:rsidRPr="0020549C" w:rsidRDefault="00BF03A1" w:rsidP="00BF03A1">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BF03A1" w:rsidRPr="0020549C" w:rsidRDefault="00BF03A1" w:rsidP="00BF03A1">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Таблице   </w:t>
      </w:r>
    </w:p>
    <w:p w:rsidR="00BF03A1" w:rsidRPr="0020549C" w:rsidRDefault="00BF03A1" w:rsidP="00BF03A1">
      <w:pPr>
        <w:pStyle w:val="aff9"/>
        <w:rPr>
          <w:rFonts w:ascii="Times New Roman" w:hAnsi="Times New Roman"/>
        </w:rPr>
      </w:pPr>
      <w:r w:rsidRPr="0020549C">
        <w:rPr>
          <w:rFonts w:ascii="Times New Roman" w:hAnsi="Times New Roman"/>
        </w:rPr>
        <w:t>цен, прилагаемых к настоящей оферте, в любом сочетании.</w:t>
      </w:r>
    </w:p>
    <w:p w:rsidR="00BF03A1" w:rsidRPr="0020549C" w:rsidRDefault="00BF03A1" w:rsidP="00BF03A1">
      <w:pPr>
        <w:jc w:val="both"/>
        <w:rPr>
          <w:sz w:val="22"/>
          <w:szCs w:val="22"/>
        </w:rPr>
      </w:pPr>
      <w:r w:rsidRPr="0020549C">
        <w:rPr>
          <w:sz w:val="22"/>
          <w:szCs w:val="22"/>
        </w:rPr>
        <w:t xml:space="preserve">4. Настоящая оферта может быть акцептована не более одного раза. </w:t>
      </w:r>
    </w:p>
    <w:p w:rsidR="00BF03A1" w:rsidRPr="0020549C" w:rsidRDefault="00BF03A1" w:rsidP="00BF03A1">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BF03A1" w:rsidRPr="0020549C" w:rsidRDefault="00BF03A1" w:rsidP="00BF03A1">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BF03A1" w:rsidRPr="0020549C" w:rsidRDefault="00BF03A1" w:rsidP="00BF03A1">
      <w:pPr>
        <w:jc w:val="both"/>
        <w:rPr>
          <w:sz w:val="22"/>
          <w:szCs w:val="22"/>
        </w:rPr>
      </w:pPr>
      <w:r>
        <w:rPr>
          <w:sz w:val="22"/>
          <w:szCs w:val="22"/>
        </w:rPr>
        <w:t>МП</w:t>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t>Подпись:</w:t>
      </w:r>
      <w:r>
        <w:rPr>
          <w:sz w:val="22"/>
          <w:szCs w:val="22"/>
        </w:rPr>
        <w:t xml:space="preserve"> </w:t>
      </w:r>
      <w:r w:rsidRPr="0020549C">
        <w:rPr>
          <w:sz w:val="22"/>
          <w:szCs w:val="22"/>
        </w:rPr>
        <w:t>___________________</w:t>
      </w:r>
    </w:p>
    <w:p w:rsidR="00BF03A1" w:rsidRDefault="00BF03A1" w:rsidP="00BF03A1">
      <w:pPr>
        <w:jc w:val="right"/>
        <w:rPr>
          <w:b/>
        </w:rPr>
      </w:pPr>
    </w:p>
    <w:p w:rsidR="00BF03A1" w:rsidRDefault="00BF03A1"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BF03A1" w:rsidRPr="007449C0" w:rsidRDefault="00BF03A1" w:rsidP="00BF03A1">
      <w:pPr>
        <w:rPr>
          <w:b/>
        </w:rPr>
      </w:pPr>
      <w:r>
        <w:rPr>
          <w:sz w:val="22"/>
          <w:szCs w:val="22"/>
        </w:rPr>
        <w:lastRenderedPageBreak/>
        <w:t xml:space="preserve">                                                                         </w:t>
      </w:r>
      <w:r w:rsidRPr="007449C0">
        <w:rPr>
          <w:b/>
        </w:rPr>
        <w:t>Форма 3</w:t>
      </w:r>
      <w:r>
        <w:rPr>
          <w:b/>
        </w:rPr>
        <w:t>.5</w:t>
      </w:r>
      <w:r w:rsidRPr="007449C0">
        <w:rPr>
          <w:b/>
        </w:rPr>
        <w:t xml:space="preserve"> «Предложение о заключении договора»</w:t>
      </w:r>
    </w:p>
    <w:p w:rsidR="00BF03A1" w:rsidRPr="0020549C" w:rsidRDefault="005022FC" w:rsidP="00BF03A1">
      <w:pPr>
        <w:ind w:left="5400"/>
        <w:jc w:val="both"/>
        <w:rPr>
          <w:sz w:val="22"/>
          <w:szCs w:val="22"/>
        </w:rPr>
      </w:pPr>
      <w:r>
        <w:rPr>
          <w:noProof/>
          <w:sz w:val="22"/>
          <w:szCs w:val="22"/>
        </w:rPr>
        <w:pict>
          <v:shape id="_x0000_s1074" type="#_x0000_t202" style="position:absolute;left:0;text-align:left;margin-left:9pt;margin-top:5.9pt;width:221.25pt;height:1in;z-index:251665920" filled="f" stroked="f">
            <v:textbox>
              <w:txbxContent>
                <w:p w:rsidR="005C6EED" w:rsidRPr="00D62FEA" w:rsidRDefault="005C6EED" w:rsidP="00BF03A1">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5C6EED" w:rsidRPr="00D62FEA" w:rsidRDefault="005C6EED" w:rsidP="00BF03A1">
                  <w:pPr>
                    <w:rPr>
                      <w:rFonts w:ascii="Arial" w:hAnsi="Arial" w:cs="Arial"/>
                      <w:sz w:val="22"/>
                      <w:szCs w:val="22"/>
                    </w:rPr>
                  </w:pPr>
                </w:p>
                <w:p w:rsidR="005C6EED" w:rsidRPr="00D62FEA" w:rsidRDefault="005C6EED" w:rsidP="00BF03A1">
                  <w:pPr>
                    <w:rPr>
                      <w:rFonts w:ascii="Arial" w:hAnsi="Arial" w:cs="Arial"/>
                      <w:sz w:val="22"/>
                      <w:szCs w:val="22"/>
                    </w:rPr>
                  </w:pPr>
                  <w:r w:rsidRPr="00D62FEA">
                    <w:rPr>
                      <w:rFonts w:ascii="Arial" w:hAnsi="Arial" w:cs="Arial"/>
                      <w:sz w:val="22"/>
                      <w:szCs w:val="22"/>
                    </w:rPr>
                    <w:t>Исх. номер</w:t>
                  </w:r>
                </w:p>
                <w:p w:rsidR="005C6EED" w:rsidRPr="00D62FEA" w:rsidRDefault="005C6EED" w:rsidP="00BF03A1">
                  <w:pPr>
                    <w:rPr>
                      <w:rFonts w:ascii="Arial" w:hAnsi="Arial" w:cs="Arial"/>
                      <w:sz w:val="22"/>
                      <w:szCs w:val="22"/>
                    </w:rPr>
                  </w:pPr>
                  <w:r w:rsidRPr="00D62FEA">
                    <w:rPr>
                      <w:rFonts w:ascii="Arial" w:hAnsi="Arial" w:cs="Arial"/>
                      <w:sz w:val="22"/>
                      <w:szCs w:val="22"/>
                    </w:rPr>
                    <w:t>Дата</w:t>
                  </w:r>
                </w:p>
              </w:txbxContent>
            </v:textbox>
          </v:shape>
        </w:pic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 xml:space="preserve">Адрес: 628684, ХМАО-Югра, г. </w:t>
      </w:r>
      <w:proofErr w:type="spellStart"/>
      <w:r w:rsidRPr="0020549C">
        <w:rPr>
          <w:sz w:val="22"/>
          <w:szCs w:val="22"/>
        </w:rPr>
        <w:t>Мегион</w:t>
      </w:r>
      <w:proofErr w:type="spellEnd"/>
      <w:r w:rsidRPr="0020549C">
        <w:rPr>
          <w:sz w:val="22"/>
          <w:szCs w:val="22"/>
        </w:rPr>
        <w:t>, улица Кузьмина, дом 51</w:t>
      </w:r>
    </w:p>
    <w:p w:rsidR="00BF03A1" w:rsidRPr="0020549C" w:rsidRDefault="00BF03A1" w:rsidP="00BF03A1">
      <w:pPr>
        <w:ind w:left="5400"/>
        <w:jc w:val="both"/>
        <w:rPr>
          <w:sz w:val="22"/>
          <w:szCs w:val="22"/>
        </w:rPr>
      </w:pPr>
    </w:p>
    <w:p w:rsidR="00BF03A1" w:rsidRPr="0020549C" w:rsidRDefault="00BF03A1" w:rsidP="00BF03A1">
      <w:pPr>
        <w:ind w:left="5400"/>
        <w:jc w:val="both"/>
        <w:rPr>
          <w:sz w:val="22"/>
          <w:szCs w:val="22"/>
        </w:rPr>
      </w:pPr>
      <w:r w:rsidRPr="0020549C">
        <w:rPr>
          <w:sz w:val="22"/>
          <w:szCs w:val="22"/>
        </w:rPr>
        <w:t>от ____________________________</w:t>
      </w:r>
    </w:p>
    <w:p w:rsidR="00BF03A1" w:rsidRPr="0020549C" w:rsidRDefault="00BF03A1" w:rsidP="00BF03A1">
      <w:pPr>
        <w:ind w:left="5400"/>
        <w:jc w:val="both"/>
        <w:rPr>
          <w:sz w:val="22"/>
          <w:szCs w:val="22"/>
        </w:rPr>
      </w:pPr>
      <w:r w:rsidRPr="0020549C">
        <w:rPr>
          <w:sz w:val="22"/>
          <w:szCs w:val="22"/>
        </w:rPr>
        <w:t xml:space="preserve"> _____________________________</w:t>
      </w:r>
    </w:p>
    <w:p w:rsidR="00BF03A1" w:rsidRPr="0020549C" w:rsidRDefault="00BF03A1" w:rsidP="00BF03A1">
      <w:pPr>
        <w:jc w:val="center"/>
        <w:rPr>
          <w:sz w:val="22"/>
          <w:szCs w:val="22"/>
        </w:rPr>
      </w:pPr>
    </w:p>
    <w:p w:rsidR="00BF03A1" w:rsidRPr="0020549C" w:rsidRDefault="00BF03A1" w:rsidP="00BF03A1">
      <w:pPr>
        <w:jc w:val="center"/>
        <w:rPr>
          <w:b/>
          <w:sz w:val="22"/>
          <w:szCs w:val="22"/>
        </w:rPr>
      </w:pPr>
      <w:r w:rsidRPr="0020549C">
        <w:rPr>
          <w:b/>
          <w:sz w:val="22"/>
          <w:szCs w:val="22"/>
        </w:rPr>
        <w:t>ПРЕДЛОЖЕНИЕ О ЗАКЛЮЧЕНИИ ДОГОВОРА</w:t>
      </w:r>
    </w:p>
    <w:p w:rsidR="00BF03A1" w:rsidRPr="0020549C" w:rsidRDefault="00BF03A1" w:rsidP="00BF03A1">
      <w:pPr>
        <w:jc w:val="center"/>
        <w:rPr>
          <w:sz w:val="22"/>
          <w:szCs w:val="22"/>
        </w:rPr>
      </w:pPr>
      <w:r w:rsidRPr="0020549C">
        <w:rPr>
          <w:sz w:val="22"/>
          <w:szCs w:val="22"/>
        </w:rPr>
        <w:t>(безотзывная оферта)</w:t>
      </w:r>
    </w:p>
    <w:p w:rsidR="00BF03A1" w:rsidRPr="0020549C" w:rsidRDefault="00BF03A1" w:rsidP="00BF03A1">
      <w:pPr>
        <w:jc w:val="center"/>
        <w:rPr>
          <w:sz w:val="22"/>
          <w:szCs w:val="22"/>
        </w:rPr>
      </w:pPr>
    </w:p>
    <w:p w:rsidR="00BF03A1" w:rsidRPr="0020549C" w:rsidRDefault="00BF03A1" w:rsidP="00BF03A1">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BF03A1" w:rsidRPr="0020549C" w:rsidRDefault="00BF03A1" w:rsidP="00BF03A1">
      <w:pPr>
        <w:ind w:left="6120"/>
        <w:jc w:val="both"/>
        <w:rPr>
          <w:sz w:val="10"/>
          <w:szCs w:val="10"/>
        </w:rPr>
      </w:pPr>
    </w:p>
    <w:p w:rsidR="00BF03A1" w:rsidRPr="00697293" w:rsidRDefault="00BF03A1" w:rsidP="00697293">
      <w:pPr>
        <w:jc w:val="both"/>
        <w:rPr>
          <w:b/>
        </w:rPr>
      </w:pPr>
      <w:r w:rsidRPr="008F249A">
        <w:rPr>
          <w:bCs/>
        </w:rPr>
        <w:t xml:space="preserve">___________________________________________________ направляет настоящую оферту ОАО «СН-МНГ» с целью заключения Договора </w:t>
      </w:r>
      <w:r w:rsidR="00697293">
        <w:rPr>
          <w:b/>
        </w:rPr>
        <w:t>н</w:t>
      </w:r>
      <w:r w:rsidR="00697293" w:rsidRPr="00480E25">
        <w:rPr>
          <w:b/>
        </w:rPr>
        <w:t xml:space="preserve">а </w:t>
      </w:r>
      <w:r w:rsidR="00697293">
        <w:rPr>
          <w:b/>
        </w:rPr>
        <w:t>выполнение</w:t>
      </w:r>
      <w:r w:rsidR="00697293" w:rsidRPr="00480E25">
        <w:rPr>
          <w:b/>
        </w:rPr>
        <w:t xml:space="preserve"> по повышению </w:t>
      </w:r>
      <w:proofErr w:type="spellStart"/>
      <w:r w:rsidR="00697293" w:rsidRPr="00480E25">
        <w:rPr>
          <w:b/>
        </w:rPr>
        <w:t>нефтеотдачи</w:t>
      </w:r>
      <w:proofErr w:type="spellEnd"/>
      <w:r w:rsidR="00697293" w:rsidRPr="00480E25">
        <w:rPr>
          <w:b/>
        </w:rPr>
        <w:t xml:space="preserve"> пластов </w:t>
      </w:r>
      <w:r w:rsidR="00697293">
        <w:rPr>
          <w:b/>
        </w:rPr>
        <w:t xml:space="preserve">(ПНП) методом выравнивания профиля приемистости (ВПП) </w:t>
      </w:r>
      <w:r w:rsidR="00697293" w:rsidRPr="00480E25">
        <w:rPr>
          <w:b/>
        </w:rPr>
        <w:t>в нагнетательных скважинах ОАО «СН-МНГ</w:t>
      </w:r>
      <w:r w:rsidR="00697293" w:rsidRPr="00D106E5">
        <w:rPr>
          <w:b/>
        </w:rPr>
        <w:t xml:space="preserve">» </w:t>
      </w:r>
      <w:r w:rsidR="00697293" w:rsidRPr="002549EE">
        <w:rPr>
          <w:b/>
        </w:rPr>
        <w:t>по технологии ВУПАС</w:t>
      </w:r>
      <w:r w:rsidR="00697293">
        <w:rPr>
          <w:b/>
        </w:rPr>
        <w:t xml:space="preserve"> </w:t>
      </w:r>
      <w:r w:rsidRPr="008F249A">
        <w:rPr>
          <w:bCs/>
        </w:rPr>
        <w:t>на следующих условиях:</w:t>
      </w:r>
    </w:p>
    <w:p w:rsidR="00BF03A1" w:rsidRPr="0020549C" w:rsidRDefault="00BF03A1" w:rsidP="00BF03A1">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F70390" w:rsidP="00BF03A1">
            <w:pPr>
              <w:pStyle w:val="aff9"/>
              <w:jc w:val="both"/>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F70390" w:rsidRPr="0004375F" w:rsidRDefault="00F70390" w:rsidP="00F70390">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p>
          <w:p w:rsidR="00F70390" w:rsidRPr="008F249A" w:rsidRDefault="00F70390" w:rsidP="00F70390">
            <w:pPr>
              <w:pStyle w:val="ConsPlusNormal"/>
              <w:widowControl/>
              <w:ind w:firstLine="0"/>
              <w:rPr>
                <w:rFonts w:eastAsia="Calibri"/>
                <w:sz w:val="24"/>
                <w:szCs w:val="24"/>
              </w:rPr>
            </w:pPr>
            <w:r>
              <w:rPr>
                <w:rFonts w:eastAsia="Calibri"/>
                <w:sz w:val="24"/>
                <w:szCs w:val="24"/>
              </w:rPr>
              <w:t xml:space="preserve">с </w:t>
            </w:r>
            <w:r w:rsidRPr="008F249A">
              <w:rPr>
                <w:rFonts w:eastAsia="Calibri"/>
                <w:sz w:val="24"/>
                <w:szCs w:val="24"/>
              </w:rPr>
              <w:t>01.0</w:t>
            </w:r>
            <w:r>
              <w:rPr>
                <w:rFonts w:eastAsia="Calibri"/>
                <w:sz w:val="24"/>
                <w:szCs w:val="24"/>
              </w:rPr>
              <w:t>4</w:t>
            </w:r>
            <w:r w:rsidRPr="008F249A">
              <w:rPr>
                <w:rFonts w:eastAsia="Calibri"/>
                <w:sz w:val="24"/>
                <w:szCs w:val="24"/>
              </w:rPr>
              <w:t>.2016 по 31.</w:t>
            </w:r>
            <w:r>
              <w:rPr>
                <w:rFonts w:eastAsia="Calibri"/>
                <w:sz w:val="24"/>
                <w:szCs w:val="24"/>
              </w:rPr>
              <w:t>12</w:t>
            </w:r>
            <w:r w:rsidRPr="008F249A">
              <w:rPr>
                <w:rFonts w:eastAsia="Calibri"/>
                <w:sz w:val="24"/>
                <w:szCs w:val="24"/>
              </w:rPr>
              <w:t>.201</w:t>
            </w:r>
            <w:r>
              <w:rPr>
                <w:rFonts w:eastAsia="Calibri"/>
                <w:sz w:val="24"/>
                <w:szCs w:val="24"/>
              </w:rPr>
              <w:t>6</w:t>
            </w:r>
          </w:p>
          <w:p w:rsidR="00BF03A1" w:rsidRPr="0020549C" w:rsidRDefault="00BF03A1" w:rsidP="00BF03A1">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tc>
      </w:tr>
      <w:tr w:rsidR="00BF03A1" w:rsidRPr="0020549C" w:rsidTr="00BF03A1">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7C0BFC">
            <w:pPr>
              <w:pStyle w:val="aff9"/>
              <w:rPr>
                <w:rFonts w:ascii="Times New Roman" w:hAnsi="Times New Roman"/>
                <w:sz w:val="24"/>
                <w:szCs w:val="24"/>
              </w:rPr>
            </w:pPr>
            <w:r w:rsidRPr="0020549C">
              <w:rPr>
                <w:rFonts w:ascii="Times New Roman" w:hAnsi="Times New Roman"/>
                <w:sz w:val="24"/>
                <w:szCs w:val="24"/>
              </w:rPr>
              <w:t>Принятие договора (Форма 6</w:t>
            </w:r>
            <w:r>
              <w:rPr>
                <w:rFonts w:ascii="Times New Roman" w:hAnsi="Times New Roman"/>
                <w:sz w:val="24"/>
                <w:szCs w:val="24"/>
              </w:rPr>
              <w:t>.</w:t>
            </w:r>
            <w:r w:rsidR="007C0BFC">
              <w:rPr>
                <w:rFonts w:ascii="Times New Roman" w:hAnsi="Times New Roman"/>
                <w:sz w:val="24"/>
                <w:szCs w:val="24"/>
              </w:rPr>
              <w:t>5</w:t>
            </w:r>
            <w:r w:rsidRPr="0020549C">
              <w:rPr>
                <w:rFonts w:ascii="Times New Roman" w:hAnsi="Times New Roman"/>
                <w:sz w:val="24"/>
                <w:szCs w:val="24"/>
              </w:rPr>
              <w:t xml:space="preserve">)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Условия оплаты:</w:t>
            </w:r>
          </w:p>
          <w:p w:rsidR="0059154B" w:rsidRPr="004E5024" w:rsidRDefault="0059154B" w:rsidP="0059154B">
            <w:pPr>
              <w:tabs>
                <w:tab w:val="left" w:pos="0"/>
              </w:tabs>
              <w:ind w:left="62"/>
              <w:jc w:val="both"/>
            </w:pPr>
            <w:r>
              <w:t>Оплата стоимости</w:t>
            </w:r>
            <w:r w:rsidRPr="00AE1E2B">
              <w:t xml:space="preserve"> выполненных Работ состоит из двух частей, которые соотносятся, как 1 часть = 70% и 2 часть = 30% от выполненного физического объема работ </w:t>
            </w:r>
            <w:r w:rsidRPr="007762BA">
              <w:t xml:space="preserve">по закачке химических систем, в сроки и в объемах в соответствии с Программой работ. </w:t>
            </w:r>
            <w:proofErr w:type="gramStart"/>
            <w:r w:rsidRPr="007762BA">
              <w:t xml:space="preserve">Первая часть оплаты = 70% от полной стоимости выполненных работ по </w:t>
            </w:r>
            <w:r w:rsidRPr="004E5024">
              <w:t>закачке химических систем, оплачивается путем перечисления денежных средств на расчетный счет Подрядчика в течение</w:t>
            </w:r>
            <w:r w:rsidRPr="004E5024">
              <w:rPr>
                <w:spacing w:val="2"/>
              </w:rPr>
              <w:t xml:space="preserve"> 90, но не ранее</w:t>
            </w:r>
            <w:r w:rsidRPr="004E5024">
              <w:t xml:space="preserve"> 60 календарных дней с момента выставления Подрядчиком счета-фактуры, оформленного на основании подписанного обеими сторонами Акта сдачи-приемки выполненных работ по закачке химических систем в соответствии с Программой работ.</w:t>
            </w:r>
            <w:proofErr w:type="gramEnd"/>
          </w:p>
          <w:p w:rsidR="0059154B" w:rsidRPr="001A32D3" w:rsidRDefault="0059154B" w:rsidP="0059154B">
            <w:pPr>
              <w:ind w:firstLine="851"/>
              <w:jc w:val="both"/>
            </w:pPr>
            <w:r w:rsidRPr="004E5024">
              <w:t>Вторая часть оплаты = 30% от полной стоимости выполненных работ по закачке химических систем, оплачивается путем перечисления денежных средств на расчетный счет Подрядчика в течение</w:t>
            </w:r>
            <w:r w:rsidRPr="004E5024">
              <w:rPr>
                <w:spacing w:val="2"/>
              </w:rPr>
              <w:t xml:space="preserve"> 30 календарных дней с момента подписания</w:t>
            </w:r>
            <w:r w:rsidRPr="004E5024">
              <w:t xml:space="preserve"> двухстороннего Акта о получении планового технологического эффекта  Заказчиком на установленную контрольную</w:t>
            </w:r>
            <w:r w:rsidRPr="001A32D3">
              <w:t xml:space="preserve"> дату, в соответствии с Программой работ.</w:t>
            </w:r>
          </w:p>
          <w:p w:rsidR="00BF03A1" w:rsidRPr="0020549C" w:rsidRDefault="00BF03A1" w:rsidP="00BF03A1">
            <w:pPr>
              <w:pStyle w:val="aff9"/>
              <w:rPr>
                <w:rFonts w:ascii="Times New Roman" w:hAnsi="Times New Roman"/>
                <w:sz w:val="24"/>
                <w:szCs w:val="24"/>
              </w:rPr>
            </w:pP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jc w:val="center"/>
              <w:rPr>
                <w:rFonts w:ascii="Times New Roman" w:hAnsi="Times New Roman"/>
                <w:sz w:val="24"/>
                <w:szCs w:val="24"/>
              </w:rPr>
            </w:pPr>
          </w:p>
          <w:p w:rsidR="00BF03A1" w:rsidRPr="0020549C" w:rsidRDefault="00BF03A1" w:rsidP="00BF03A1">
            <w:pPr>
              <w:pStyle w:val="aff9"/>
              <w:jc w:val="center"/>
              <w:rPr>
                <w:rFonts w:ascii="Times New Roman" w:hAnsi="Times New Roman"/>
                <w:sz w:val="24"/>
                <w:szCs w:val="24"/>
              </w:rPr>
            </w:pPr>
            <w:r w:rsidRPr="0020549C">
              <w:rPr>
                <w:rFonts w:ascii="Times New Roman" w:hAnsi="Times New Roman"/>
                <w:sz w:val="24"/>
                <w:szCs w:val="24"/>
              </w:rPr>
              <w:t>да/нет</w:t>
            </w:r>
          </w:p>
        </w:tc>
      </w:tr>
      <w:tr w:rsidR="00BF03A1" w:rsidRPr="0020549C" w:rsidTr="00BF03A1">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BF03A1" w:rsidRPr="0020549C" w:rsidRDefault="00BF03A1" w:rsidP="00BF03A1">
            <w:r w:rsidRPr="0020549C">
              <w:lastRenderedPageBreak/>
              <w:t>Увеличение (+50%)/ уменьшение (-50%)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BF03A1" w:rsidRPr="0020549C" w:rsidRDefault="00BF03A1" w:rsidP="00BF03A1">
            <w:pPr>
              <w:jc w:val="center"/>
            </w:pPr>
          </w:p>
          <w:p w:rsidR="00BF03A1" w:rsidRPr="0020549C" w:rsidRDefault="00BF03A1" w:rsidP="00BF03A1">
            <w:pPr>
              <w:jc w:val="center"/>
            </w:pPr>
            <w:r w:rsidRPr="0020549C">
              <w:t>да/нет</w:t>
            </w:r>
          </w:p>
        </w:tc>
      </w:tr>
      <w:tr w:rsidR="00BF03A1" w:rsidRPr="0020549C" w:rsidTr="00BF03A1">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BF03A1" w:rsidRPr="0020549C" w:rsidRDefault="00BF03A1" w:rsidP="00BF03A1">
            <w:pPr>
              <w:pStyle w:val="aff9"/>
              <w:rPr>
                <w:rFonts w:ascii="Times New Roman" w:hAnsi="Times New Roman"/>
                <w:sz w:val="24"/>
                <w:szCs w:val="24"/>
              </w:rPr>
            </w:pPr>
          </w:p>
        </w:tc>
      </w:tr>
    </w:tbl>
    <w:p w:rsidR="00BF03A1" w:rsidRPr="0020549C" w:rsidRDefault="00BF03A1" w:rsidP="00BF03A1">
      <w:pPr>
        <w:pStyle w:val="aff9"/>
        <w:rPr>
          <w:rFonts w:ascii="Times New Roman" w:hAnsi="Times New Roman"/>
        </w:rPr>
      </w:pPr>
      <w:r w:rsidRPr="0020549C">
        <w:rPr>
          <w:rFonts w:ascii="Times New Roman" w:hAnsi="Times New Roman"/>
        </w:rPr>
        <w:t xml:space="preserve">1. Настоящее предложение действует до </w:t>
      </w:r>
      <w:r w:rsidR="00F70390" w:rsidRPr="0020549C">
        <w:rPr>
          <w:rFonts w:ascii="Times New Roman" w:hAnsi="Times New Roman"/>
        </w:rPr>
        <w:t>«</w:t>
      </w:r>
      <w:r w:rsidR="00F70390">
        <w:rPr>
          <w:rFonts w:ascii="Times New Roman" w:hAnsi="Times New Roman"/>
        </w:rPr>
        <w:t>30</w:t>
      </w:r>
      <w:r w:rsidR="00F70390" w:rsidRPr="0020549C">
        <w:rPr>
          <w:rFonts w:ascii="Times New Roman" w:hAnsi="Times New Roman"/>
        </w:rPr>
        <w:t>»</w:t>
      </w:r>
      <w:r w:rsidR="00F70390">
        <w:rPr>
          <w:rFonts w:ascii="Times New Roman" w:hAnsi="Times New Roman"/>
        </w:rPr>
        <w:t xml:space="preserve"> апреля </w:t>
      </w:r>
      <w:r w:rsidR="00F70390" w:rsidRPr="0020549C">
        <w:rPr>
          <w:rFonts w:ascii="Times New Roman" w:hAnsi="Times New Roman"/>
        </w:rPr>
        <w:t xml:space="preserve"> 20</w:t>
      </w:r>
      <w:r w:rsidR="00F70390">
        <w:rPr>
          <w:rFonts w:ascii="Times New Roman" w:hAnsi="Times New Roman"/>
        </w:rPr>
        <w:t>16</w:t>
      </w:r>
      <w:r w:rsidR="00F70390" w:rsidRPr="0020549C">
        <w:rPr>
          <w:rFonts w:ascii="Times New Roman" w:hAnsi="Times New Roman"/>
        </w:rPr>
        <w:t xml:space="preserve"> г.</w:t>
      </w:r>
    </w:p>
    <w:p w:rsidR="00BF03A1" w:rsidRPr="0020549C" w:rsidRDefault="00BF03A1" w:rsidP="00BF03A1">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BF03A1" w:rsidRPr="0020549C" w:rsidRDefault="00BF03A1" w:rsidP="00BF03A1">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Таблице   </w:t>
      </w:r>
    </w:p>
    <w:p w:rsidR="00BF03A1" w:rsidRPr="0020549C" w:rsidRDefault="00BF03A1" w:rsidP="00BF03A1">
      <w:pPr>
        <w:pStyle w:val="aff9"/>
        <w:rPr>
          <w:rFonts w:ascii="Times New Roman" w:hAnsi="Times New Roman"/>
        </w:rPr>
      </w:pPr>
      <w:r w:rsidRPr="0020549C">
        <w:rPr>
          <w:rFonts w:ascii="Times New Roman" w:hAnsi="Times New Roman"/>
        </w:rPr>
        <w:t>цен, прилагаемых к настоящей оферте, в любом сочетании.</w:t>
      </w:r>
    </w:p>
    <w:p w:rsidR="00BF03A1" w:rsidRPr="0020549C" w:rsidRDefault="00BF03A1" w:rsidP="00BF03A1">
      <w:pPr>
        <w:jc w:val="both"/>
        <w:rPr>
          <w:sz w:val="22"/>
          <w:szCs w:val="22"/>
        </w:rPr>
      </w:pPr>
      <w:r w:rsidRPr="0020549C">
        <w:rPr>
          <w:sz w:val="22"/>
          <w:szCs w:val="22"/>
        </w:rPr>
        <w:t xml:space="preserve">4. Настоящая оферта может быть акцептована не более одного раза. </w:t>
      </w:r>
    </w:p>
    <w:p w:rsidR="00BF03A1" w:rsidRPr="0020549C" w:rsidRDefault="00BF03A1" w:rsidP="00BF03A1">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BF03A1" w:rsidRPr="0020549C" w:rsidRDefault="00BF03A1" w:rsidP="00BF03A1">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BF03A1" w:rsidRPr="0020549C" w:rsidRDefault="00BF03A1" w:rsidP="00BF03A1">
      <w:pPr>
        <w:jc w:val="both"/>
        <w:rPr>
          <w:sz w:val="22"/>
          <w:szCs w:val="22"/>
        </w:rPr>
      </w:pPr>
      <w:r>
        <w:rPr>
          <w:sz w:val="22"/>
          <w:szCs w:val="22"/>
        </w:rPr>
        <w:t>МП</w:t>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r>
      <w:r w:rsidRPr="0020549C">
        <w:rPr>
          <w:sz w:val="22"/>
          <w:szCs w:val="22"/>
        </w:rPr>
        <w:tab/>
        <w:t>Подпись:</w:t>
      </w:r>
      <w:r>
        <w:rPr>
          <w:sz w:val="22"/>
          <w:szCs w:val="22"/>
        </w:rPr>
        <w:t xml:space="preserve"> </w:t>
      </w:r>
      <w:r w:rsidRPr="0020549C">
        <w:rPr>
          <w:sz w:val="22"/>
          <w:szCs w:val="22"/>
        </w:rPr>
        <w:t>___________________</w:t>
      </w:r>
    </w:p>
    <w:p w:rsidR="00BF03A1" w:rsidRDefault="00BF03A1" w:rsidP="00BF03A1">
      <w:pPr>
        <w:jc w:val="right"/>
        <w:rPr>
          <w:b/>
        </w:rPr>
      </w:pPr>
    </w:p>
    <w:p w:rsidR="00BF03A1" w:rsidRDefault="00BF03A1"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59154B" w:rsidRDefault="0059154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221A7B" w:rsidRDefault="00221A7B" w:rsidP="00BF03A1">
      <w:pPr>
        <w:jc w:val="right"/>
        <w:rPr>
          <w:b/>
        </w:rPr>
      </w:pPr>
    </w:p>
    <w:p w:rsidR="0059154B" w:rsidRDefault="0059154B" w:rsidP="00BF03A1">
      <w:pPr>
        <w:jc w:val="right"/>
        <w:rPr>
          <w:b/>
        </w:rPr>
      </w:pPr>
    </w:p>
    <w:p w:rsidR="00735EAF" w:rsidRPr="007449C0" w:rsidRDefault="00735EAF" w:rsidP="00BF03A1">
      <w:pPr>
        <w:jc w:val="right"/>
        <w:rPr>
          <w:b/>
        </w:rPr>
      </w:pPr>
      <w:r w:rsidRPr="007449C0">
        <w:rPr>
          <w:b/>
        </w:rPr>
        <w:lastRenderedPageBreak/>
        <w:t>Форма 5 «Техническое задание»</w:t>
      </w:r>
    </w:p>
    <w:p w:rsidR="00CE6665" w:rsidRDefault="00CE6665" w:rsidP="00D96FC8">
      <w:pPr>
        <w:spacing w:line="276" w:lineRule="auto"/>
        <w:ind w:firstLine="708"/>
        <w:jc w:val="center"/>
        <w:rPr>
          <w:rFonts w:ascii="Arial" w:hAnsi="Arial" w:cs="Arial"/>
          <w:b/>
          <w:sz w:val="22"/>
          <w:szCs w:val="22"/>
        </w:rPr>
      </w:pPr>
    </w:p>
    <w:p w:rsidR="00BF03A1" w:rsidRDefault="00BF03A1" w:rsidP="00D96FC8">
      <w:pPr>
        <w:spacing w:line="276" w:lineRule="auto"/>
        <w:ind w:firstLine="708"/>
        <w:jc w:val="center"/>
        <w:rPr>
          <w:rFonts w:ascii="Arial" w:hAnsi="Arial" w:cs="Arial"/>
          <w:b/>
          <w:sz w:val="22"/>
          <w:szCs w:val="22"/>
        </w:rPr>
      </w:pPr>
    </w:p>
    <w:p w:rsidR="007449C0" w:rsidRPr="0020549C" w:rsidRDefault="007449C0" w:rsidP="00D96FC8">
      <w:pPr>
        <w:spacing w:line="276" w:lineRule="auto"/>
        <w:ind w:firstLine="708"/>
        <w:jc w:val="center"/>
        <w:rPr>
          <w:rFonts w:ascii="Arial" w:hAnsi="Arial" w:cs="Arial"/>
          <w:b/>
          <w:sz w:val="22"/>
          <w:szCs w:val="22"/>
        </w:rPr>
      </w:pP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ТРЕБОВАНИЯ К ПРЕДМЕТУ ОФЕРТЫ</w:t>
      </w: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(техническое задание)</w:t>
      </w:r>
    </w:p>
    <w:p w:rsidR="00F5085A" w:rsidRPr="0020549C" w:rsidRDefault="00F5085A" w:rsidP="00CE6665">
      <w:pPr>
        <w:rPr>
          <w:b/>
          <w:sz w:val="22"/>
          <w:szCs w:val="22"/>
        </w:rPr>
      </w:pPr>
    </w:p>
    <w:p w:rsidR="00CE6665" w:rsidRPr="007449C0" w:rsidRDefault="00CE6665" w:rsidP="007D247C">
      <w:pPr>
        <w:autoSpaceDE w:val="0"/>
        <w:autoSpaceDN w:val="0"/>
        <w:adjustRightInd w:val="0"/>
        <w:spacing w:line="276" w:lineRule="auto"/>
        <w:jc w:val="both"/>
        <w:rPr>
          <w:b/>
          <w:i/>
          <w:iCs/>
          <w:sz w:val="26"/>
          <w:szCs w:val="26"/>
        </w:rPr>
      </w:pPr>
      <w:r w:rsidRPr="007449C0">
        <w:rPr>
          <w:b/>
          <w:i/>
          <w:iCs/>
          <w:sz w:val="26"/>
          <w:szCs w:val="26"/>
        </w:rPr>
        <w:t xml:space="preserve">Общие положения. </w:t>
      </w:r>
    </w:p>
    <w:p w:rsidR="00F70390" w:rsidRPr="00F70390" w:rsidRDefault="007C0BFC" w:rsidP="002F69B2">
      <w:pPr>
        <w:numPr>
          <w:ilvl w:val="0"/>
          <w:numId w:val="23"/>
        </w:numPr>
        <w:tabs>
          <w:tab w:val="left" w:pos="709"/>
        </w:tabs>
        <w:autoSpaceDE w:val="0"/>
        <w:autoSpaceDN w:val="0"/>
        <w:adjustRightInd w:val="0"/>
        <w:spacing w:line="276" w:lineRule="auto"/>
        <w:contextualSpacing/>
        <w:jc w:val="both"/>
        <w:rPr>
          <w:u w:val="single"/>
        </w:rPr>
      </w:pPr>
      <w:r w:rsidRPr="00C710AC">
        <w:t xml:space="preserve">Тип сделки: </w:t>
      </w:r>
      <w:r w:rsidRPr="00F70390">
        <w:rPr>
          <w:b/>
        </w:rPr>
        <w:t>№ 4</w:t>
      </w:r>
      <w:r w:rsidR="00F70390" w:rsidRPr="00F70390">
        <w:rPr>
          <w:b/>
        </w:rPr>
        <w:t>3</w:t>
      </w:r>
      <w:r w:rsidRPr="00F70390">
        <w:rPr>
          <w:b/>
        </w:rPr>
        <w:t>2 «</w:t>
      </w:r>
      <w:r w:rsidR="00F70390" w:rsidRPr="00996FD3">
        <w:rPr>
          <w:b/>
          <w:bCs/>
        </w:rPr>
        <w:t>«</w:t>
      </w:r>
      <w:r w:rsidR="00F70390">
        <w:rPr>
          <w:b/>
        </w:rPr>
        <w:t>Выравнивание профиля приемистости скважин</w:t>
      </w:r>
      <w:r w:rsidR="00F70390" w:rsidRPr="00996FD3">
        <w:rPr>
          <w:b/>
          <w:bCs/>
        </w:rPr>
        <w:t>»</w:t>
      </w:r>
    </w:p>
    <w:p w:rsidR="007C0BFC" w:rsidRPr="00F70390" w:rsidRDefault="00F70390" w:rsidP="002F69B2">
      <w:pPr>
        <w:numPr>
          <w:ilvl w:val="0"/>
          <w:numId w:val="23"/>
        </w:numPr>
        <w:tabs>
          <w:tab w:val="left" w:pos="709"/>
        </w:tabs>
        <w:autoSpaceDE w:val="0"/>
        <w:autoSpaceDN w:val="0"/>
        <w:adjustRightInd w:val="0"/>
        <w:spacing w:line="276" w:lineRule="auto"/>
        <w:contextualSpacing/>
        <w:jc w:val="both"/>
        <w:rPr>
          <w:u w:val="single"/>
        </w:rPr>
      </w:pPr>
      <w:r>
        <w:t>Предмет договора:</w:t>
      </w:r>
    </w:p>
    <w:p w:rsidR="00F70390" w:rsidRDefault="007C0BFC" w:rsidP="00F70390">
      <w:pPr>
        <w:ind w:left="709"/>
        <w:jc w:val="both"/>
        <w:rPr>
          <w:b/>
        </w:rPr>
      </w:pPr>
      <w:r>
        <w:t>Форма 6</w:t>
      </w:r>
      <w:r w:rsidR="00697293">
        <w:t xml:space="preserve">.1 </w:t>
      </w:r>
      <w:r>
        <w:t>-</w:t>
      </w:r>
      <w:r w:rsidRPr="007C0BFC">
        <w:rPr>
          <w:bCs/>
        </w:rPr>
        <w:t xml:space="preserve"> </w:t>
      </w:r>
      <w:r w:rsidR="00F70390" w:rsidRPr="00F70390">
        <w:t>на выполнение по повышению</w:t>
      </w:r>
      <w:r w:rsidR="005C6EED">
        <w:t xml:space="preserve"> </w:t>
      </w:r>
      <w:proofErr w:type="spellStart"/>
      <w:r w:rsidR="00F70390" w:rsidRPr="00F70390">
        <w:t>нефтеотдачи</w:t>
      </w:r>
      <w:proofErr w:type="spellEnd"/>
      <w:r w:rsidR="00F70390" w:rsidRPr="00F70390">
        <w:t xml:space="preserve"> пластов (ПНП) методом выравнивания профиля приемистости (ВПП) в нагнетательных скважинах ОАО «СН-МНГ» по технологии </w:t>
      </w:r>
      <w:r w:rsidR="008B4554" w:rsidRPr="009F1D4F">
        <w:t>МПДС-МК+ПАВ</w:t>
      </w:r>
      <w:r w:rsidR="00F70390" w:rsidRPr="00F70390">
        <w:rPr>
          <w:i/>
          <w:spacing w:val="2"/>
          <w:u w:val="single"/>
        </w:rPr>
        <w:t>.</w:t>
      </w:r>
    </w:p>
    <w:p w:rsidR="00697293" w:rsidRDefault="00697293" w:rsidP="00697293">
      <w:pPr>
        <w:ind w:left="709"/>
        <w:jc w:val="both"/>
        <w:rPr>
          <w:b/>
        </w:rPr>
      </w:pPr>
      <w:r>
        <w:t>Форма 6.2 -</w:t>
      </w:r>
      <w:r w:rsidRPr="007C0BFC">
        <w:rPr>
          <w:bCs/>
        </w:rPr>
        <w:t xml:space="preserve"> </w:t>
      </w:r>
      <w:r w:rsidRPr="00F70390">
        <w:t>на выполнение по повышению</w:t>
      </w:r>
      <w:r w:rsidR="005C6EED">
        <w:t xml:space="preserve"> </w:t>
      </w:r>
      <w:proofErr w:type="spellStart"/>
      <w:r w:rsidRPr="00F70390">
        <w:t>нефтеотдачи</w:t>
      </w:r>
      <w:proofErr w:type="spellEnd"/>
      <w:r w:rsidRPr="00F70390">
        <w:t xml:space="preserve"> пластов (ПНП) методом выравнивания профиля приемистости (ВПП) в нагнетательных скважинах ОАО «СН-МНГ» по технологии </w:t>
      </w:r>
      <w:r w:rsidR="008B4554" w:rsidRPr="008B4554">
        <w:t>МПДС-ДМ</w:t>
      </w:r>
      <w:r w:rsidRPr="00F70390">
        <w:rPr>
          <w:i/>
          <w:spacing w:val="2"/>
          <w:u w:val="single"/>
        </w:rPr>
        <w:t>.</w:t>
      </w:r>
    </w:p>
    <w:p w:rsidR="00697293" w:rsidRPr="008B4554" w:rsidRDefault="00697293" w:rsidP="00697293">
      <w:pPr>
        <w:ind w:left="709"/>
        <w:jc w:val="both"/>
      </w:pPr>
      <w:r>
        <w:t>Форма 6.3 -</w:t>
      </w:r>
      <w:r w:rsidRPr="007C0BFC">
        <w:rPr>
          <w:bCs/>
        </w:rPr>
        <w:t xml:space="preserve"> </w:t>
      </w:r>
      <w:r w:rsidRPr="00F70390">
        <w:t>на выполнение по повышению</w:t>
      </w:r>
      <w:r w:rsidR="005C6EED">
        <w:t xml:space="preserve"> </w:t>
      </w:r>
      <w:proofErr w:type="spellStart"/>
      <w:r w:rsidRPr="00F70390">
        <w:t>нефтеотдачи</w:t>
      </w:r>
      <w:proofErr w:type="spellEnd"/>
      <w:r w:rsidRPr="00F70390">
        <w:t xml:space="preserve"> пластов (ПНП) методом выравнивания профиля приемистости (ВПП) в нагнетательных скважинах ОАО «СН-МНГ» по технологии </w:t>
      </w:r>
      <w:r w:rsidR="008B4554" w:rsidRPr="008B4554">
        <w:t>МПДС-ПК</w:t>
      </w:r>
      <w:r w:rsidRPr="008B4554">
        <w:t>.</w:t>
      </w:r>
    </w:p>
    <w:p w:rsidR="00697293" w:rsidRPr="008B4554" w:rsidRDefault="00697293" w:rsidP="00697293">
      <w:pPr>
        <w:ind w:left="709"/>
        <w:jc w:val="both"/>
      </w:pPr>
      <w:r>
        <w:t>Форма 6.4 -</w:t>
      </w:r>
      <w:r w:rsidRPr="007C0BFC">
        <w:rPr>
          <w:bCs/>
        </w:rPr>
        <w:t xml:space="preserve"> </w:t>
      </w:r>
      <w:r w:rsidRPr="00F70390">
        <w:t xml:space="preserve">на выполнение </w:t>
      </w:r>
      <w:r w:rsidR="00CD0BF7">
        <w:t xml:space="preserve"> </w:t>
      </w:r>
      <w:r w:rsidRPr="00F70390">
        <w:t>по повышению</w:t>
      </w:r>
      <w:r w:rsidR="005C6EED">
        <w:t xml:space="preserve"> </w:t>
      </w:r>
      <w:proofErr w:type="spellStart"/>
      <w:r w:rsidRPr="00F70390">
        <w:t>нефтеотдачи</w:t>
      </w:r>
      <w:proofErr w:type="spellEnd"/>
      <w:r w:rsidRPr="00F70390">
        <w:t xml:space="preserve"> пластов (ПНП) методом выравнивания профиля приемистости (ВПП) в нагнетательных скважинах ОАО «СН-МНГ» по технологии </w:t>
      </w:r>
      <w:r w:rsidR="008B4554" w:rsidRPr="008B4554">
        <w:t>ОГОС</w:t>
      </w:r>
      <w:r w:rsidRPr="008B4554">
        <w:t>.</w:t>
      </w:r>
    </w:p>
    <w:p w:rsidR="00697293" w:rsidRDefault="00697293" w:rsidP="00697293">
      <w:pPr>
        <w:ind w:left="709"/>
        <w:jc w:val="both"/>
        <w:rPr>
          <w:b/>
        </w:rPr>
      </w:pPr>
      <w:r>
        <w:t>Форма 6.5 -</w:t>
      </w:r>
      <w:r w:rsidRPr="007C0BFC">
        <w:rPr>
          <w:bCs/>
        </w:rPr>
        <w:t xml:space="preserve"> </w:t>
      </w:r>
      <w:r w:rsidRPr="00F70390">
        <w:t>на выполнение по повышению</w:t>
      </w:r>
      <w:r w:rsidR="005C6EED">
        <w:t xml:space="preserve"> </w:t>
      </w:r>
      <w:proofErr w:type="spellStart"/>
      <w:r w:rsidRPr="00F70390">
        <w:t>нефтеотдачи</w:t>
      </w:r>
      <w:proofErr w:type="spellEnd"/>
      <w:r w:rsidRPr="00F70390">
        <w:t xml:space="preserve"> пластов (ПНП) методом выравнивания профиля приемистости (ВПП) в нагнетательных скважинах ОАО «СН-МНГ» по технологии </w:t>
      </w:r>
      <w:r w:rsidR="008B4554" w:rsidRPr="008B4554">
        <w:t>ВУПАС</w:t>
      </w:r>
      <w:r w:rsidRPr="008B4554">
        <w:t>.</w:t>
      </w:r>
    </w:p>
    <w:p w:rsidR="007C0BFC" w:rsidRPr="007C0BFC" w:rsidRDefault="007C0BFC" w:rsidP="007C0BFC">
      <w:pPr>
        <w:spacing w:line="276" w:lineRule="auto"/>
        <w:ind w:left="720"/>
        <w:contextualSpacing/>
        <w:jc w:val="both"/>
        <w:rPr>
          <w:u w:val="single"/>
        </w:rPr>
      </w:pPr>
    </w:p>
    <w:p w:rsidR="00CE6665" w:rsidRPr="002F69B2" w:rsidRDefault="00CE6665" w:rsidP="002F69B2">
      <w:pPr>
        <w:numPr>
          <w:ilvl w:val="0"/>
          <w:numId w:val="23"/>
        </w:numPr>
        <w:spacing w:line="276" w:lineRule="auto"/>
        <w:contextualSpacing/>
        <w:jc w:val="both"/>
        <w:rPr>
          <w:u w:val="single"/>
        </w:rPr>
      </w:pPr>
      <w:r w:rsidRPr="002F69B2">
        <w:rPr>
          <w:bCs/>
          <w:u w:val="single"/>
        </w:rPr>
        <w:t xml:space="preserve">Место выполнения работ: </w:t>
      </w:r>
    </w:p>
    <w:p w:rsidR="007D247C" w:rsidRDefault="002F69B2" w:rsidP="002F69B2">
      <w:pPr>
        <w:autoSpaceDE w:val="0"/>
        <w:autoSpaceDN w:val="0"/>
        <w:adjustRightInd w:val="0"/>
        <w:spacing w:line="276" w:lineRule="auto"/>
        <w:ind w:left="426"/>
        <w:jc w:val="both"/>
      </w:pPr>
      <w:r w:rsidRPr="007C0BFC">
        <w:t xml:space="preserve">Месторождения  </w:t>
      </w:r>
      <w:r w:rsidR="007C0BFC" w:rsidRPr="007C0BFC">
        <w:t>ОАО «СН-МНГ»</w:t>
      </w:r>
    </w:p>
    <w:p w:rsidR="00CE6665" w:rsidRPr="002F69B2" w:rsidRDefault="00CE6665" w:rsidP="002F69B2">
      <w:pPr>
        <w:numPr>
          <w:ilvl w:val="0"/>
          <w:numId w:val="23"/>
        </w:numPr>
        <w:autoSpaceDE w:val="0"/>
        <w:autoSpaceDN w:val="0"/>
        <w:adjustRightInd w:val="0"/>
        <w:spacing w:line="276" w:lineRule="auto"/>
        <w:jc w:val="both"/>
        <w:rPr>
          <w:u w:val="single"/>
        </w:rPr>
      </w:pPr>
      <w:r w:rsidRPr="002F69B2">
        <w:rPr>
          <w:u w:val="single"/>
        </w:rPr>
        <w:t xml:space="preserve">Стартовая стоимость договора (в рублях без учета НДС 18%): </w:t>
      </w:r>
    </w:p>
    <w:p w:rsidR="000934AF" w:rsidRPr="0020549C" w:rsidRDefault="007C0BFC" w:rsidP="002F69B2">
      <w:pPr>
        <w:autoSpaceDE w:val="0"/>
        <w:autoSpaceDN w:val="0"/>
        <w:adjustRightInd w:val="0"/>
        <w:spacing w:line="276" w:lineRule="auto"/>
        <w:ind w:firstLine="426"/>
        <w:jc w:val="both"/>
      </w:pPr>
      <w:r>
        <w:t>Л</w:t>
      </w:r>
      <w:r w:rsidR="000934AF" w:rsidRPr="0020549C">
        <w:t>от №</w:t>
      </w:r>
      <w:r w:rsidR="000F2488" w:rsidRPr="0020549C">
        <w:t xml:space="preserve"> </w:t>
      </w:r>
      <w:r>
        <w:t>1</w:t>
      </w:r>
      <w:r w:rsidR="000934AF" w:rsidRPr="0020549C">
        <w:t xml:space="preserve"> -   </w:t>
      </w:r>
      <w:r w:rsidR="00806BEF" w:rsidRPr="0020549C">
        <w:t>без объявления стартовой стоимости</w:t>
      </w:r>
      <w:r w:rsidR="000934AF" w:rsidRPr="0020549C">
        <w:t xml:space="preserve"> (Форма </w:t>
      </w:r>
      <w:r>
        <w:t>4.1</w:t>
      </w:r>
      <w:r w:rsidR="000E7513" w:rsidRPr="0020549C">
        <w:t>).</w:t>
      </w:r>
    </w:p>
    <w:p w:rsidR="000934AF" w:rsidRDefault="007C0BFC" w:rsidP="002F69B2">
      <w:pPr>
        <w:autoSpaceDE w:val="0"/>
        <w:autoSpaceDN w:val="0"/>
        <w:adjustRightInd w:val="0"/>
        <w:spacing w:line="276" w:lineRule="auto"/>
        <w:ind w:firstLine="426"/>
        <w:jc w:val="both"/>
      </w:pPr>
      <w:r>
        <w:t>Лот № 2</w:t>
      </w:r>
      <w:r w:rsidR="007D247C" w:rsidRPr="007D247C">
        <w:t>-   без объявления стартовой стоимости (Форма 4</w:t>
      </w:r>
      <w:r w:rsidR="007D247C">
        <w:t>.</w:t>
      </w:r>
      <w:r w:rsidR="00517620">
        <w:t>2</w:t>
      </w:r>
      <w:r w:rsidR="007D247C" w:rsidRPr="007D247C">
        <w:t>).</w:t>
      </w:r>
    </w:p>
    <w:p w:rsidR="007D247C" w:rsidRDefault="007C0BFC" w:rsidP="002F69B2">
      <w:pPr>
        <w:autoSpaceDE w:val="0"/>
        <w:autoSpaceDN w:val="0"/>
        <w:adjustRightInd w:val="0"/>
        <w:spacing w:line="276" w:lineRule="auto"/>
        <w:ind w:firstLine="426"/>
        <w:jc w:val="both"/>
      </w:pPr>
      <w:r>
        <w:t>Лот № 3</w:t>
      </w:r>
      <w:r w:rsidR="007D247C" w:rsidRPr="007D247C">
        <w:t xml:space="preserve"> -   без объявления стартовой стоимости (Форма 4</w:t>
      </w:r>
      <w:r w:rsidR="007D247C">
        <w:t>.</w:t>
      </w:r>
      <w:r>
        <w:t>3</w:t>
      </w:r>
      <w:r w:rsidR="007D247C" w:rsidRPr="007D247C">
        <w:t>).</w:t>
      </w:r>
    </w:p>
    <w:p w:rsidR="00A6770B" w:rsidRDefault="007C0BFC" w:rsidP="00A6770B">
      <w:pPr>
        <w:autoSpaceDE w:val="0"/>
        <w:autoSpaceDN w:val="0"/>
        <w:adjustRightInd w:val="0"/>
        <w:spacing w:line="276" w:lineRule="auto"/>
        <w:ind w:firstLine="426"/>
        <w:jc w:val="both"/>
      </w:pPr>
      <w:r>
        <w:t>Лот № 4</w:t>
      </w:r>
      <w:r w:rsidR="00A6770B" w:rsidRPr="007D247C">
        <w:t xml:space="preserve"> -   без объявления стартовой стоимости (Форма 4</w:t>
      </w:r>
      <w:r w:rsidR="00A6770B">
        <w:t>.</w:t>
      </w:r>
      <w:r>
        <w:t>4</w:t>
      </w:r>
      <w:r w:rsidR="00A6770B" w:rsidRPr="007D247C">
        <w:t>).</w:t>
      </w:r>
    </w:p>
    <w:p w:rsidR="00A6770B" w:rsidRDefault="007C0BFC" w:rsidP="00A6770B">
      <w:pPr>
        <w:autoSpaceDE w:val="0"/>
        <w:autoSpaceDN w:val="0"/>
        <w:adjustRightInd w:val="0"/>
        <w:spacing w:line="276" w:lineRule="auto"/>
        <w:ind w:firstLine="426"/>
        <w:jc w:val="both"/>
      </w:pPr>
      <w:r>
        <w:t>Лот № 5</w:t>
      </w:r>
      <w:r w:rsidRPr="007D247C">
        <w:t xml:space="preserve"> </w:t>
      </w:r>
      <w:r w:rsidR="00A6770B" w:rsidRPr="007D247C">
        <w:t>-   без объявления стартовой стоимости (Форма 4</w:t>
      </w:r>
      <w:r w:rsidR="00A6770B">
        <w:t>.</w:t>
      </w:r>
      <w:r>
        <w:t>5</w:t>
      </w:r>
      <w:r w:rsidR="00A6770B" w:rsidRPr="007D247C">
        <w:t>).</w:t>
      </w:r>
    </w:p>
    <w:p w:rsidR="00A6770B" w:rsidRDefault="00A6770B" w:rsidP="002F69B2">
      <w:pPr>
        <w:autoSpaceDE w:val="0"/>
        <w:autoSpaceDN w:val="0"/>
        <w:adjustRightInd w:val="0"/>
        <w:spacing w:line="276" w:lineRule="auto"/>
        <w:ind w:firstLine="426"/>
        <w:jc w:val="both"/>
      </w:pPr>
    </w:p>
    <w:p w:rsidR="00A16FBC" w:rsidRDefault="00A16FBC" w:rsidP="002F69B2">
      <w:pPr>
        <w:numPr>
          <w:ilvl w:val="0"/>
          <w:numId w:val="23"/>
        </w:numPr>
        <w:autoSpaceDE w:val="0"/>
        <w:autoSpaceDN w:val="0"/>
        <w:adjustRightInd w:val="0"/>
        <w:spacing w:line="276" w:lineRule="auto"/>
        <w:jc w:val="both"/>
        <w:rPr>
          <w:u w:val="single"/>
          <w:lang w:eastAsia="en-US"/>
        </w:rPr>
      </w:pPr>
      <w:r w:rsidRPr="00E2006D">
        <w:rPr>
          <w:u w:val="single"/>
          <w:lang w:eastAsia="en-US"/>
        </w:rPr>
        <w:t xml:space="preserve">Сроки оказания работ/услуг: </w:t>
      </w:r>
    </w:p>
    <w:p w:rsidR="00462C00" w:rsidRPr="00E2006D" w:rsidRDefault="00462C00" w:rsidP="00462C00">
      <w:pPr>
        <w:autoSpaceDE w:val="0"/>
        <w:autoSpaceDN w:val="0"/>
        <w:adjustRightInd w:val="0"/>
        <w:spacing w:line="276" w:lineRule="auto"/>
        <w:ind w:left="720"/>
        <w:jc w:val="both"/>
        <w:rPr>
          <w:u w:val="single"/>
          <w:lang w:eastAsia="en-US"/>
        </w:rPr>
      </w:pPr>
    </w:p>
    <w:p w:rsidR="007C0BFC" w:rsidRPr="007C0BFC" w:rsidRDefault="007C0BFC" w:rsidP="007C0BFC">
      <w:pPr>
        <w:pStyle w:val="ConsPlusNormal"/>
        <w:widowControl/>
        <w:ind w:firstLine="0"/>
        <w:rPr>
          <w:sz w:val="24"/>
          <w:szCs w:val="24"/>
        </w:rPr>
      </w:pPr>
      <w:r w:rsidRPr="007C0BFC">
        <w:rPr>
          <w:sz w:val="24"/>
          <w:szCs w:val="24"/>
        </w:rPr>
        <w:t xml:space="preserve">       Лот № </w:t>
      </w:r>
      <w:r w:rsidR="00CD0BF7">
        <w:rPr>
          <w:sz w:val="24"/>
          <w:szCs w:val="24"/>
        </w:rPr>
        <w:t xml:space="preserve"> </w:t>
      </w:r>
      <w:r w:rsidRPr="007C0BFC">
        <w:rPr>
          <w:sz w:val="24"/>
          <w:szCs w:val="24"/>
        </w:rPr>
        <w:t>1 -   с 01.0</w:t>
      </w:r>
      <w:r w:rsidR="00CD0BF7">
        <w:rPr>
          <w:sz w:val="24"/>
          <w:szCs w:val="24"/>
        </w:rPr>
        <w:t>4</w:t>
      </w:r>
      <w:r w:rsidRPr="007C0BFC">
        <w:rPr>
          <w:sz w:val="24"/>
          <w:szCs w:val="24"/>
        </w:rPr>
        <w:t>.2016</w:t>
      </w:r>
      <w:r>
        <w:rPr>
          <w:sz w:val="24"/>
          <w:szCs w:val="24"/>
        </w:rPr>
        <w:t>.</w:t>
      </w:r>
      <w:r w:rsidRPr="007C0BFC">
        <w:rPr>
          <w:sz w:val="24"/>
          <w:szCs w:val="24"/>
        </w:rPr>
        <w:t xml:space="preserve"> по 31.</w:t>
      </w:r>
      <w:r w:rsidR="00CD0BF7">
        <w:rPr>
          <w:sz w:val="24"/>
          <w:szCs w:val="24"/>
        </w:rPr>
        <w:t>12</w:t>
      </w:r>
      <w:r w:rsidRPr="007C0BFC">
        <w:rPr>
          <w:sz w:val="24"/>
          <w:szCs w:val="24"/>
        </w:rPr>
        <w:t>.201</w:t>
      </w:r>
      <w:r w:rsidR="00CD0BF7">
        <w:rPr>
          <w:sz w:val="24"/>
          <w:szCs w:val="24"/>
        </w:rPr>
        <w:t>6</w:t>
      </w:r>
      <w:r>
        <w:rPr>
          <w:sz w:val="24"/>
          <w:szCs w:val="24"/>
        </w:rPr>
        <w:t>г.</w:t>
      </w:r>
    </w:p>
    <w:p w:rsidR="007C0BFC" w:rsidRPr="007C0BFC" w:rsidRDefault="007C0BFC" w:rsidP="007C0BFC">
      <w:pPr>
        <w:pStyle w:val="ConsPlusNormal"/>
        <w:widowControl/>
        <w:ind w:firstLine="0"/>
        <w:rPr>
          <w:sz w:val="24"/>
          <w:szCs w:val="24"/>
        </w:rPr>
      </w:pPr>
      <w:r>
        <w:rPr>
          <w:sz w:val="24"/>
          <w:szCs w:val="24"/>
        </w:rPr>
        <w:t xml:space="preserve">       </w:t>
      </w:r>
      <w:r w:rsidRPr="007C0BFC">
        <w:rPr>
          <w:sz w:val="24"/>
          <w:szCs w:val="24"/>
        </w:rPr>
        <w:t xml:space="preserve">Лот № </w:t>
      </w:r>
      <w:r w:rsidR="00CD0BF7">
        <w:rPr>
          <w:sz w:val="24"/>
          <w:szCs w:val="24"/>
        </w:rPr>
        <w:t xml:space="preserve"> </w:t>
      </w:r>
      <w:r w:rsidRPr="007C0BFC">
        <w:rPr>
          <w:sz w:val="24"/>
          <w:szCs w:val="24"/>
        </w:rPr>
        <w:t>2 -   с 01.0</w:t>
      </w:r>
      <w:r w:rsidR="00CD0BF7">
        <w:rPr>
          <w:sz w:val="24"/>
          <w:szCs w:val="24"/>
        </w:rPr>
        <w:t>4</w:t>
      </w:r>
      <w:r w:rsidRPr="007C0BFC">
        <w:rPr>
          <w:sz w:val="24"/>
          <w:szCs w:val="24"/>
        </w:rPr>
        <w:t>.2016 по 31.</w:t>
      </w:r>
      <w:r w:rsidR="00CD0BF7">
        <w:rPr>
          <w:sz w:val="24"/>
          <w:szCs w:val="24"/>
        </w:rPr>
        <w:t>12</w:t>
      </w:r>
      <w:r w:rsidRPr="007C0BFC">
        <w:rPr>
          <w:sz w:val="24"/>
          <w:szCs w:val="24"/>
        </w:rPr>
        <w:t>.201</w:t>
      </w:r>
      <w:r w:rsidR="00CD0BF7">
        <w:rPr>
          <w:sz w:val="24"/>
          <w:szCs w:val="24"/>
        </w:rPr>
        <w:t>6</w:t>
      </w:r>
      <w:r w:rsidRPr="007C0BFC">
        <w:rPr>
          <w:sz w:val="24"/>
          <w:szCs w:val="24"/>
        </w:rPr>
        <w:t xml:space="preserve"> </w:t>
      </w:r>
      <w:r>
        <w:rPr>
          <w:sz w:val="24"/>
          <w:szCs w:val="24"/>
        </w:rPr>
        <w:t>г.</w:t>
      </w:r>
    </w:p>
    <w:p w:rsidR="007C0BFC" w:rsidRDefault="007C0BFC" w:rsidP="007C0BFC">
      <w:pPr>
        <w:autoSpaceDE w:val="0"/>
        <w:autoSpaceDN w:val="0"/>
        <w:adjustRightInd w:val="0"/>
        <w:spacing w:line="276" w:lineRule="auto"/>
        <w:jc w:val="both"/>
      </w:pPr>
      <w:r w:rsidRPr="007C0BFC">
        <w:t xml:space="preserve">       </w:t>
      </w:r>
      <w:r>
        <w:t xml:space="preserve">Лот № </w:t>
      </w:r>
      <w:r w:rsidR="00CD0BF7">
        <w:t xml:space="preserve"> </w:t>
      </w:r>
      <w:r>
        <w:t xml:space="preserve">3 - </w:t>
      </w:r>
      <w:r w:rsidR="00CD0BF7">
        <w:t xml:space="preserve"> </w:t>
      </w:r>
      <w:r>
        <w:t xml:space="preserve"> </w:t>
      </w:r>
      <w:r w:rsidR="008B4554" w:rsidRPr="007C0BFC">
        <w:t>с 01.0</w:t>
      </w:r>
      <w:r w:rsidR="008B4554">
        <w:t>4</w:t>
      </w:r>
      <w:r w:rsidR="008B4554" w:rsidRPr="007C0BFC">
        <w:t>.2016 по 31.</w:t>
      </w:r>
      <w:r w:rsidR="008B4554">
        <w:t>12</w:t>
      </w:r>
      <w:r w:rsidR="008B4554" w:rsidRPr="007C0BFC">
        <w:t>.201</w:t>
      </w:r>
      <w:r w:rsidR="008B4554">
        <w:t>6</w:t>
      </w:r>
      <w:r w:rsidR="008B4554" w:rsidRPr="007C0BFC">
        <w:t xml:space="preserve"> </w:t>
      </w:r>
      <w:r w:rsidR="008B4554">
        <w:t>г</w:t>
      </w:r>
      <w:r>
        <w:t>.</w:t>
      </w:r>
    </w:p>
    <w:p w:rsidR="008B4554" w:rsidRDefault="007C0BFC" w:rsidP="007C0BFC">
      <w:pPr>
        <w:autoSpaceDE w:val="0"/>
        <w:autoSpaceDN w:val="0"/>
        <w:adjustRightInd w:val="0"/>
        <w:spacing w:line="276" w:lineRule="auto"/>
        <w:ind w:firstLine="426"/>
        <w:jc w:val="both"/>
      </w:pPr>
      <w:r>
        <w:t xml:space="preserve">Лот № </w:t>
      </w:r>
      <w:r w:rsidR="00CD0BF7">
        <w:t xml:space="preserve"> </w:t>
      </w:r>
      <w:r>
        <w:t>4</w:t>
      </w:r>
      <w:r w:rsidRPr="007D247C">
        <w:t xml:space="preserve"> -   </w:t>
      </w:r>
      <w:r w:rsidR="008B4554" w:rsidRPr="007C0BFC">
        <w:t>с 01.0</w:t>
      </w:r>
      <w:r w:rsidR="008B4554">
        <w:t>4</w:t>
      </w:r>
      <w:r w:rsidR="008B4554" w:rsidRPr="007C0BFC">
        <w:t>.2016 по 31.</w:t>
      </w:r>
      <w:r w:rsidR="008B4554">
        <w:t>12</w:t>
      </w:r>
      <w:r w:rsidR="008B4554" w:rsidRPr="007C0BFC">
        <w:t>.201</w:t>
      </w:r>
      <w:r w:rsidR="008B4554">
        <w:t>6</w:t>
      </w:r>
      <w:r w:rsidR="008B4554" w:rsidRPr="007C0BFC">
        <w:t xml:space="preserve"> </w:t>
      </w:r>
      <w:r w:rsidR="008B4554">
        <w:t xml:space="preserve">г. </w:t>
      </w:r>
    </w:p>
    <w:p w:rsidR="007C0BFC" w:rsidRDefault="007C0BFC" w:rsidP="007C0BFC">
      <w:pPr>
        <w:autoSpaceDE w:val="0"/>
        <w:autoSpaceDN w:val="0"/>
        <w:adjustRightInd w:val="0"/>
        <w:spacing w:line="276" w:lineRule="auto"/>
        <w:ind w:firstLine="426"/>
        <w:jc w:val="both"/>
      </w:pPr>
      <w:r>
        <w:t xml:space="preserve">Лот № </w:t>
      </w:r>
      <w:r w:rsidR="00CD0BF7">
        <w:t xml:space="preserve">  </w:t>
      </w:r>
      <w:r>
        <w:t>5</w:t>
      </w:r>
      <w:r w:rsidRPr="007D247C">
        <w:t xml:space="preserve"> -   </w:t>
      </w:r>
      <w:r w:rsidR="008B4554" w:rsidRPr="007C0BFC">
        <w:t>с 01.0</w:t>
      </w:r>
      <w:r w:rsidR="008B4554">
        <w:t>4</w:t>
      </w:r>
      <w:r w:rsidR="008B4554" w:rsidRPr="007C0BFC">
        <w:t>.2016 по 31.</w:t>
      </w:r>
      <w:r w:rsidR="008B4554">
        <w:t>12</w:t>
      </w:r>
      <w:r w:rsidR="008B4554" w:rsidRPr="007C0BFC">
        <w:t>.201</w:t>
      </w:r>
      <w:r w:rsidR="008B4554">
        <w:t>6</w:t>
      </w:r>
      <w:r w:rsidR="008B4554" w:rsidRPr="007C0BFC">
        <w:t xml:space="preserve"> </w:t>
      </w:r>
      <w:r w:rsidR="008B4554">
        <w:t>г.</w:t>
      </w:r>
    </w:p>
    <w:p w:rsidR="00F05EA9" w:rsidRDefault="00F05EA9" w:rsidP="00F05EA9">
      <w:pPr>
        <w:autoSpaceDE w:val="0"/>
        <w:autoSpaceDN w:val="0"/>
        <w:adjustRightInd w:val="0"/>
        <w:spacing w:line="276" w:lineRule="auto"/>
        <w:jc w:val="both"/>
        <w:rPr>
          <w:lang w:eastAsia="en-US"/>
        </w:rPr>
      </w:pPr>
    </w:p>
    <w:p w:rsidR="00CE6665" w:rsidRDefault="00CE6665" w:rsidP="00F05EA9">
      <w:pPr>
        <w:numPr>
          <w:ilvl w:val="0"/>
          <w:numId w:val="23"/>
        </w:numPr>
        <w:autoSpaceDE w:val="0"/>
        <w:autoSpaceDN w:val="0"/>
        <w:adjustRightInd w:val="0"/>
        <w:spacing w:line="276" w:lineRule="auto"/>
        <w:jc w:val="both"/>
        <w:rPr>
          <w:u w:val="single"/>
          <w:lang w:eastAsia="en-US"/>
        </w:rPr>
      </w:pPr>
      <w:r w:rsidRPr="00E2006D">
        <w:rPr>
          <w:u w:val="single"/>
        </w:rPr>
        <w:t>Порядок оплаты:</w:t>
      </w:r>
    </w:p>
    <w:p w:rsidR="00F73836" w:rsidRPr="00C83081" w:rsidRDefault="00F73836" w:rsidP="00C83081">
      <w:pPr>
        <w:tabs>
          <w:tab w:val="left" w:pos="0"/>
        </w:tabs>
        <w:ind w:left="720"/>
        <w:jc w:val="both"/>
      </w:pPr>
      <w:r>
        <w:t>Оплата стоимости</w:t>
      </w:r>
      <w:r w:rsidRPr="00AE1E2B">
        <w:t xml:space="preserve"> выполненных Работ состоит из двух частей, которые соотносятся, как 1 часть = 70% и 2 часть = 30% от выполненного физического объема работ </w:t>
      </w:r>
      <w:r w:rsidRPr="007762BA">
        <w:t xml:space="preserve">по закачке химических систем, в сроки и </w:t>
      </w:r>
      <w:r w:rsidRPr="00C83081">
        <w:t xml:space="preserve">в объемах в соответствии с Программой работ. </w:t>
      </w:r>
      <w:proofErr w:type="gramStart"/>
      <w:r w:rsidRPr="00C83081">
        <w:t>Первая часть оплаты = 70% от полной стоимости выполненных работ по закачке химических систем, оплачивается путем перечисления денежных средств на расчетный счет Подрядчика в течение</w:t>
      </w:r>
      <w:r w:rsidRPr="00C83081">
        <w:rPr>
          <w:spacing w:val="2"/>
        </w:rPr>
        <w:t xml:space="preserve"> 90, но не ранее</w:t>
      </w:r>
      <w:r w:rsidRPr="00C83081">
        <w:t xml:space="preserve"> 60</w:t>
      </w:r>
      <w:r w:rsidRPr="007762BA">
        <w:t xml:space="preserve"> календарных дней с </w:t>
      </w:r>
      <w:r w:rsidRPr="007762BA">
        <w:lastRenderedPageBreak/>
        <w:t xml:space="preserve">момента выставления Подрядчиком счета-фактуры, оформленного на основании подписанного </w:t>
      </w:r>
      <w:r w:rsidRPr="00C83081">
        <w:t>обеими сторонами Акта сдачи-приемки выполненных работ по закачке химических систем в соответствии с Программой работ.</w:t>
      </w:r>
      <w:proofErr w:type="gramEnd"/>
    </w:p>
    <w:p w:rsidR="00F73836" w:rsidRPr="001A32D3" w:rsidRDefault="00F73836" w:rsidP="00C83081">
      <w:pPr>
        <w:ind w:left="720"/>
        <w:jc w:val="both"/>
      </w:pPr>
      <w:r w:rsidRPr="00C83081">
        <w:t>Вторая часть оплаты = 30% от полной стоимости выполненных работ по закачке химических систем, оплачивается путем перечисления денежных средств на расчетный счет Подрядчика в течение</w:t>
      </w:r>
      <w:r w:rsidRPr="00C83081">
        <w:rPr>
          <w:spacing w:val="2"/>
        </w:rPr>
        <w:t xml:space="preserve"> 30</w:t>
      </w:r>
      <w:r w:rsidRPr="001A32D3">
        <w:rPr>
          <w:spacing w:val="2"/>
        </w:rPr>
        <w:t xml:space="preserve"> календарных дней с момента подписания</w:t>
      </w:r>
      <w:r w:rsidRPr="001A32D3">
        <w:t xml:space="preserve"> двухстороннего Акта о получении планового технологического эффекта</w:t>
      </w:r>
      <w:r>
        <w:t xml:space="preserve"> </w:t>
      </w:r>
      <w:r w:rsidRPr="001A32D3">
        <w:t xml:space="preserve"> Заказчиком на установленную контрольную дату, в соответствии с Программой работ.</w:t>
      </w:r>
    </w:p>
    <w:p w:rsidR="00E2006D" w:rsidRPr="0020549C" w:rsidRDefault="00E2006D" w:rsidP="007D247C">
      <w:pPr>
        <w:autoSpaceDE w:val="0"/>
        <w:autoSpaceDN w:val="0"/>
        <w:adjustRightInd w:val="0"/>
        <w:spacing w:line="276" w:lineRule="auto"/>
        <w:jc w:val="both"/>
      </w:pPr>
    </w:p>
    <w:p w:rsidR="00CE6665" w:rsidRPr="00E2006D" w:rsidRDefault="00CE6665" w:rsidP="007D247C">
      <w:pPr>
        <w:autoSpaceDE w:val="0"/>
        <w:autoSpaceDN w:val="0"/>
        <w:adjustRightInd w:val="0"/>
        <w:spacing w:line="276" w:lineRule="auto"/>
        <w:jc w:val="both"/>
        <w:rPr>
          <w:b/>
          <w:i/>
          <w:iCs/>
          <w:sz w:val="26"/>
          <w:szCs w:val="26"/>
        </w:rPr>
      </w:pPr>
      <w:r w:rsidRPr="00E2006D">
        <w:rPr>
          <w:b/>
          <w:i/>
          <w:iCs/>
          <w:sz w:val="26"/>
          <w:szCs w:val="26"/>
        </w:rPr>
        <w:t xml:space="preserve">Основные требования к выполнению работ.  </w:t>
      </w:r>
    </w:p>
    <w:p w:rsidR="00CE6665" w:rsidRDefault="00CE6665" w:rsidP="00E2006D">
      <w:pPr>
        <w:autoSpaceDE w:val="0"/>
        <w:autoSpaceDN w:val="0"/>
        <w:adjustRightInd w:val="0"/>
        <w:spacing w:line="276" w:lineRule="auto"/>
        <w:ind w:left="426"/>
        <w:jc w:val="both"/>
        <w:rPr>
          <w:iCs/>
        </w:rPr>
      </w:pPr>
      <w:r w:rsidRPr="00DE30FE">
        <w:rPr>
          <w:iCs/>
        </w:rPr>
        <w:t xml:space="preserve">Качественное, своевременное выполнение объемов </w:t>
      </w:r>
      <w:proofErr w:type="gramStart"/>
      <w:r w:rsidRPr="00DE30FE">
        <w:rPr>
          <w:iCs/>
        </w:rPr>
        <w:t>работ</w:t>
      </w:r>
      <w:proofErr w:type="gramEnd"/>
      <w:r w:rsidRPr="00DE30FE">
        <w:rPr>
          <w:iCs/>
        </w:rPr>
        <w:t xml:space="preserve"> на основании условий предлагаемых к заключению Договора (Форма 6</w:t>
      </w:r>
      <w:r w:rsidR="007C0BFC">
        <w:rPr>
          <w:iCs/>
        </w:rPr>
        <w:t>.1,</w:t>
      </w:r>
      <w:r w:rsidR="008B4554">
        <w:rPr>
          <w:iCs/>
        </w:rPr>
        <w:t xml:space="preserve"> </w:t>
      </w:r>
      <w:r w:rsidR="007C0BFC">
        <w:rPr>
          <w:iCs/>
        </w:rPr>
        <w:t>6.2, 6.3, 6.4, 6.5</w:t>
      </w:r>
      <w:r w:rsidRPr="00DE30FE">
        <w:rPr>
          <w:iCs/>
        </w:rPr>
        <w:t>) по минимальной стоимости и требованиям, изложенным в Приложен</w:t>
      </w:r>
      <w:r w:rsidR="00DE30FE" w:rsidRPr="00DE30FE">
        <w:rPr>
          <w:iCs/>
        </w:rPr>
        <w:t>иях</w:t>
      </w:r>
      <w:r w:rsidRPr="00DE30FE">
        <w:rPr>
          <w:iCs/>
        </w:rPr>
        <w:t xml:space="preserve">  к Форме 5. </w:t>
      </w:r>
    </w:p>
    <w:p w:rsidR="00E2006D" w:rsidRDefault="00E2006D" w:rsidP="007D247C">
      <w:pPr>
        <w:autoSpaceDE w:val="0"/>
        <w:autoSpaceDN w:val="0"/>
        <w:adjustRightInd w:val="0"/>
        <w:spacing w:line="276" w:lineRule="auto"/>
        <w:contextualSpacing/>
        <w:jc w:val="both"/>
        <w:rPr>
          <w:iCs/>
        </w:rPr>
      </w:pPr>
    </w:p>
    <w:p w:rsidR="00462C00" w:rsidRDefault="00462C00" w:rsidP="00D015D7">
      <w:pPr>
        <w:ind w:left="426"/>
        <w:jc w:val="both"/>
      </w:pPr>
    </w:p>
    <w:p w:rsidR="0080663B" w:rsidRPr="00E2006D" w:rsidRDefault="00CE6665" w:rsidP="007D247C">
      <w:pPr>
        <w:autoSpaceDE w:val="0"/>
        <w:autoSpaceDN w:val="0"/>
        <w:adjustRightInd w:val="0"/>
        <w:spacing w:line="276" w:lineRule="auto"/>
        <w:jc w:val="both"/>
        <w:rPr>
          <w:rFonts w:eastAsia="Arial Unicode MS"/>
          <w:b/>
          <w:i/>
          <w:sz w:val="26"/>
          <w:szCs w:val="26"/>
        </w:rPr>
      </w:pPr>
      <w:r w:rsidRPr="00E2006D">
        <w:rPr>
          <w:rFonts w:eastAsia="Arial Unicode MS"/>
          <w:b/>
          <w:i/>
          <w:sz w:val="26"/>
          <w:szCs w:val="26"/>
        </w:rPr>
        <w:t>Условия выполнения работ.</w:t>
      </w:r>
    </w:p>
    <w:p w:rsidR="00742E50" w:rsidRPr="00742E5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742E50">
        <w:rPr>
          <w:rFonts w:eastAsia="Arial Unicode MS"/>
        </w:rPr>
        <w:t>При выполнении работ на объектах ОАО «СН-МНГ»</w:t>
      </w:r>
      <w:r w:rsidR="00462C00">
        <w:rPr>
          <w:rFonts w:eastAsia="Arial Unicode MS"/>
        </w:rPr>
        <w:t xml:space="preserve"> </w:t>
      </w:r>
      <w:r w:rsidRPr="00742E5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C26BA4" w:rsidRPr="00742E5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20549C">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C26BA4" w:rsidRPr="0020549C" w:rsidRDefault="00C26BA4" w:rsidP="00742E50">
      <w:pPr>
        <w:widowControl w:val="0"/>
        <w:shd w:val="clear" w:color="auto" w:fill="FFFFFF"/>
        <w:autoSpaceDE w:val="0"/>
        <w:autoSpaceDN w:val="0"/>
        <w:adjustRightInd w:val="0"/>
        <w:ind w:left="426"/>
        <w:jc w:val="both"/>
      </w:pPr>
      <w:r w:rsidRPr="0020549C">
        <w:t>–</w:t>
      </w:r>
      <w:r w:rsidR="00462C00">
        <w:t xml:space="preserve"> </w:t>
      </w:r>
      <w:r w:rsidRPr="0020549C">
        <w:t xml:space="preserve"> смерти в результате несчастного случая;</w:t>
      </w:r>
    </w:p>
    <w:p w:rsidR="00C26BA4" w:rsidRPr="0020549C" w:rsidRDefault="00C26BA4" w:rsidP="00742E50">
      <w:pPr>
        <w:widowControl w:val="0"/>
        <w:shd w:val="clear" w:color="auto" w:fill="FFFFFF"/>
        <w:autoSpaceDE w:val="0"/>
        <w:autoSpaceDN w:val="0"/>
        <w:adjustRightInd w:val="0"/>
        <w:ind w:left="426"/>
        <w:jc w:val="both"/>
      </w:pPr>
      <w:r w:rsidRPr="0020549C">
        <w:t xml:space="preserve">– постоянной (полной) утраты трудоспособности в результате несчастного случая с установлением </w:t>
      </w:r>
      <w:r w:rsidRPr="0020549C">
        <w:rPr>
          <w:lang w:val="en-US"/>
        </w:rPr>
        <w:t>I</w:t>
      </w:r>
      <w:r w:rsidRPr="0020549C">
        <w:t xml:space="preserve">, </w:t>
      </w:r>
      <w:r w:rsidRPr="0020549C">
        <w:rPr>
          <w:lang w:val="en-US"/>
        </w:rPr>
        <w:t>II</w:t>
      </w:r>
      <w:r w:rsidRPr="0020549C">
        <w:t xml:space="preserve">, </w:t>
      </w:r>
      <w:r w:rsidRPr="0020549C">
        <w:rPr>
          <w:lang w:val="en-US"/>
        </w:rPr>
        <w:t>III</w:t>
      </w:r>
      <w:r w:rsidRPr="0020549C">
        <w:t xml:space="preserve"> групп инвалидности.</w:t>
      </w:r>
    </w:p>
    <w:p w:rsidR="00C26BA4" w:rsidRPr="0020549C" w:rsidRDefault="00C26BA4" w:rsidP="00742E50">
      <w:pPr>
        <w:ind w:left="426"/>
        <w:jc w:val="both"/>
        <w:rPr>
          <w:b/>
        </w:rPr>
      </w:pPr>
    </w:p>
    <w:p w:rsidR="00CE6665" w:rsidRPr="0020549C" w:rsidRDefault="00077044" w:rsidP="00CE6665">
      <w:pPr>
        <w:autoSpaceDE w:val="0"/>
        <w:autoSpaceDN w:val="0"/>
        <w:adjustRightInd w:val="0"/>
        <w:jc w:val="both"/>
        <w:rPr>
          <w:i/>
        </w:rPr>
      </w:pPr>
      <w:r w:rsidRPr="0020549C">
        <w:rPr>
          <w:i/>
        </w:rPr>
        <w:t>Приложения к Форме 5:</w:t>
      </w:r>
    </w:p>
    <w:p w:rsidR="00CE6665" w:rsidRPr="0020549C" w:rsidRDefault="00CE6665" w:rsidP="00CE6665">
      <w:pPr>
        <w:autoSpaceDE w:val="0"/>
        <w:autoSpaceDN w:val="0"/>
        <w:adjustRightInd w:val="0"/>
        <w:jc w:val="both"/>
        <w:rPr>
          <w:i/>
        </w:rPr>
      </w:pPr>
    </w:p>
    <w:p w:rsidR="00670089" w:rsidRDefault="00670089" w:rsidP="00670089">
      <w:pPr>
        <w:pStyle w:val="affb"/>
        <w:keepNext w:val="0"/>
        <w:spacing w:before="0" w:line="240" w:lineRule="auto"/>
        <w:ind w:left="284" w:hanging="284"/>
        <w:jc w:val="left"/>
        <w:rPr>
          <w:rFonts w:ascii="Times New Roman" w:hAnsi="Times New Roman"/>
          <w:b w:val="0"/>
          <w:spacing w:val="-16"/>
          <w:szCs w:val="24"/>
        </w:rPr>
      </w:pPr>
      <w:r>
        <w:rPr>
          <w:rFonts w:ascii="Times New Roman" w:hAnsi="Times New Roman"/>
          <w:b w:val="0"/>
          <w:szCs w:val="24"/>
        </w:rPr>
        <w:t xml:space="preserve">     </w:t>
      </w:r>
      <w:r w:rsidR="00CE6665" w:rsidRPr="00DB42BB">
        <w:rPr>
          <w:rFonts w:ascii="Times New Roman" w:hAnsi="Times New Roman"/>
          <w:b w:val="0"/>
          <w:szCs w:val="24"/>
        </w:rPr>
        <w:t>Приложение 1</w:t>
      </w:r>
      <w:r w:rsidRPr="00DB42BB">
        <w:rPr>
          <w:b w:val="0"/>
          <w:i/>
        </w:rPr>
        <w:t xml:space="preserve">- </w:t>
      </w:r>
      <w:r w:rsidR="00CE6665" w:rsidRPr="00DB42BB">
        <w:rPr>
          <w:b w:val="0"/>
          <w:i/>
        </w:rPr>
        <w:t xml:space="preserve"> </w:t>
      </w:r>
      <w:r w:rsidR="00035B48">
        <w:rPr>
          <w:rFonts w:ascii="Times New Roman" w:hAnsi="Times New Roman"/>
          <w:b w:val="0"/>
          <w:szCs w:val="24"/>
        </w:rPr>
        <w:t>Требование к предмету закупки (Техническое задание)</w:t>
      </w:r>
      <w:r w:rsidRPr="00DB42BB">
        <w:rPr>
          <w:rFonts w:ascii="Times New Roman" w:hAnsi="Times New Roman"/>
          <w:b w:val="0"/>
          <w:spacing w:val="-16"/>
          <w:szCs w:val="24"/>
        </w:rPr>
        <w:t>;</w:t>
      </w:r>
    </w:p>
    <w:p w:rsidR="005C6EED" w:rsidRPr="007F454A" w:rsidRDefault="005C6EED" w:rsidP="005C6EED">
      <w:pPr>
        <w:pStyle w:val="affb"/>
        <w:keepNext w:val="0"/>
        <w:spacing w:before="0" w:line="240" w:lineRule="auto"/>
        <w:jc w:val="left"/>
        <w:rPr>
          <w:rFonts w:ascii="Times New Roman" w:hAnsi="Times New Roman"/>
          <w:b w:val="0"/>
          <w:bCs/>
          <w:szCs w:val="24"/>
        </w:rPr>
      </w:pPr>
    </w:p>
    <w:p w:rsidR="00DB42BB" w:rsidRPr="00DB42BB" w:rsidRDefault="00DB42BB" w:rsidP="007F454A">
      <w:pPr>
        <w:pStyle w:val="affb"/>
        <w:keepNext w:val="0"/>
        <w:spacing w:before="0" w:line="240" w:lineRule="auto"/>
        <w:jc w:val="both"/>
        <w:rPr>
          <w:rFonts w:ascii="Times New Roman" w:hAnsi="Times New Roman"/>
          <w:b w:val="0"/>
          <w:bCs/>
          <w:szCs w:val="24"/>
        </w:rPr>
      </w:pPr>
    </w:p>
    <w:p w:rsidR="00DB42BB" w:rsidRPr="008F249A" w:rsidRDefault="00DB42BB" w:rsidP="00DB42BB">
      <w:pPr>
        <w:pStyle w:val="affb"/>
        <w:keepNext w:val="0"/>
        <w:spacing w:before="0" w:line="240" w:lineRule="auto"/>
        <w:ind w:left="284" w:hanging="284"/>
        <w:jc w:val="left"/>
        <w:rPr>
          <w:i/>
          <w:highlight w:val="yellow"/>
        </w:rPr>
      </w:pPr>
      <w:r w:rsidRPr="008F249A">
        <w:rPr>
          <w:i/>
          <w:highlight w:val="yellow"/>
        </w:rPr>
        <w:t xml:space="preserve"> </w:t>
      </w:r>
    </w:p>
    <w:p w:rsidR="00670089" w:rsidRPr="00DB42BB" w:rsidRDefault="00670089" w:rsidP="00DB42BB">
      <w:pPr>
        <w:pStyle w:val="affb"/>
        <w:keepNext w:val="0"/>
        <w:spacing w:before="0" w:line="240" w:lineRule="auto"/>
        <w:ind w:left="284" w:hanging="284"/>
        <w:jc w:val="left"/>
        <w:rPr>
          <w:rFonts w:ascii="Times New Roman" w:hAnsi="Times New Roman"/>
          <w:szCs w:val="24"/>
        </w:rPr>
      </w:pPr>
    </w:p>
    <w:p w:rsidR="00B63BC7" w:rsidRDefault="00B63BC7"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A46B0" w:rsidRDefault="00CA46B0" w:rsidP="00CE6665"/>
    <w:p w:rsidR="00CE6665" w:rsidRDefault="00CE6665" w:rsidP="00CE6665"/>
    <w:p w:rsidR="00087F6B" w:rsidRPr="0020549C" w:rsidRDefault="00087F6B" w:rsidP="00CE6665">
      <w:bookmarkStart w:id="0" w:name="_GoBack"/>
      <w:bookmarkEnd w:id="0"/>
    </w:p>
    <w:p w:rsidR="00F5085A" w:rsidRPr="0020549C" w:rsidRDefault="00F5085A" w:rsidP="00CE6665">
      <w:pPr>
        <w:jc w:val="right"/>
        <w:rPr>
          <w:b/>
        </w:rPr>
      </w:pPr>
    </w:p>
    <w:p w:rsidR="00C55CD6" w:rsidRPr="0020549C" w:rsidRDefault="00C55CD6" w:rsidP="00CE6665">
      <w:pPr>
        <w:jc w:val="right"/>
        <w:rPr>
          <w:b/>
        </w:rPr>
      </w:pPr>
    </w:p>
    <w:p w:rsidR="00C55CD6" w:rsidRDefault="00C55CD6" w:rsidP="00CE6665">
      <w:pPr>
        <w:jc w:val="right"/>
        <w:rPr>
          <w:b/>
        </w:rPr>
      </w:pPr>
    </w:p>
    <w:p w:rsidR="00035B48" w:rsidRDefault="00035B48" w:rsidP="007F454A">
      <w:pPr>
        <w:rPr>
          <w:b/>
        </w:rPr>
      </w:pPr>
    </w:p>
    <w:p w:rsidR="00035B48" w:rsidRDefault="00035B48" w:rsidP="007F454A">
      <w:pPr>
        <w:rPr>
          <w:b/>
        </w:rPr>
      </w:pPr>
    </w:p>
    <w:p w:rsidR="00735EAF" w:rsidRPr="0020549C" w:rsidRDefault="00CA46B0" w:rsidP="00035B48">
      <w:pPr>
        <w:jc w:val="right"/>
        <w:rPr>
          <w:b/>
          <w:sz w:val="22"/>
          <w:szCs w:val="22"/>
        </w:rPr>
      </w:pPr>
      <w:r>
        <w:rPr>
          <w:b/>
        </w:rPr>
        <w:t xml:space="preserve">        </w:t>
      </w:r>
      <w:r w:rsidR="007F454A">
        <w:rPr>
          <w:b/>
        </w:rPr>
        <w:t xml:space="preserve"> </w:t>
      </w:r>
      <w:r w:rsidR="00735EAF" w:rsidRPr="0020549C">
        <w:rPr>
          <w:b/>
          <w:sz w:val="22"/>
          <w:szCs w:val="22"/>
        </w:rPr>
        <w:t>Форма 7 «Перечень аффилированных организаций»</w:t>
      </w:r>
    </w:p>
    <w:p w:rsidR="00735EAF" w:rsidRPr="0020549C" w:rsidRDefault="00735EAF" w:rsidP="00735EAF">
      <w:pPr>
        <w:ind w:firstLine="708"/>
        <w:jc w:val="right"/>
        <w:rPr>
          <w:b/>
          <w:sz w:val="22"/>
          <w:szCs w:val="22"/>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r w:rsidRPr="000F3E29">
        <w:rPr>
          <w:b/>
          <w:bCs/>
        </w:rPr>
        <w:t>ПЕРЕЧЕНЬ АФФИЛИРОВАННЫХ ОРГАНИЗАЦИЙ</w:t>
      </w: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Pr="000F3E29" w:rsidRDefault="00CA46B0" w:rsidP="00CA46B0">
      <w:pPr>
        <w:widowControl w:val="0"/>
        <w:autoSpaceDE w:val="0"/>
        <w:autoSpaceDN w:val="0"/>
        <w:adjustRightInd w:val="0"/>
        <w:jc w:val="center"/>
        <w:rPr>
          <w:b/>
          <w:bCs/>
        </w:rPr>
      </w:pPr>
    </w:p>
    <w:p w:rsidR="00CA46B0" w:rsidRPr="00036043" w:rsidRDefault="00CA46B0" w:rsidP="00CA46B0">
      <w:pPr>
        <w:widowControl w:val="0"/>
        <w:autoSpaceDE w:val="0"/>
        <w:autoSpaceDN w:val="0"/>
        <w:adjustRightInd w:val="0"/>
        <w:rPr>
          <w:bCs/>
        </w:rPr>
      </w:pPr>
      <w:r w:rsidRPr="00036043">
        <w:rPr>
          <w:bCs/>
        </w:rPr>
        <w:t xml:space="preserve">Участник закупки: </w:t>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p>
    <w:p w:rsidR="00CA46B0" w:rsidRPr="00036043" w:rsidRDefault="00CA46B0" w:rsidP="00CA46B0">
      <w:pPr>
        <w:widowControl w:val="0"/>
        <w:autoSpaceDE w:val="0"/>
        <w:autoSpaceDN w:val="0"/>
        <w:adjustRightInd w:val="0"/>
        <w:rPr>
          <w:bCs/>
        </w:rPr>
      </w:pPr>
    </w:p>
    <w:p w:rsidR="00CA46B0" w:rsidRPr="00036043" w:rsidRDefault="00CA46B0" w:rsidP="00CA46B0">
      <w:pPr>
        <w:widowControl w:val="0"/>
        <w:autoSpaceDE w:val="0"/>
        <w:autoSpaceDN w:val="0"/>
        <w:adjustRightInd w:val="0"/>
        <w:rPr>
          <w:bCs/>
          <w:u w:val="single"/>
        </w:rPr>
      </w:pPr>
      <w:r w:rsidRPr="00036043">
        <w:rPr>
          <w:bCs/>
        </w:rPr>
        <w:t xml:space="preserve">№ ПДО: </w:t>
      </w:r>
      <w:r w:rsidR="008B4554">
        <w:rPr>
          <w:bCs/>
          <w:u w:val="single"/>
        </w:rPr>
        <w:t>915</w:t>
      </w:r>
      <w:r w:rsidRPr="00036043">
        <w:rPr>
          <w:bCs/>
          <w:u w:val="single"/>
        </w:rPr>
        <w:t>/ТК/2015</w:t>
      </w:r>
    </w:p>
    <w:p w:rsidR="00CA46B0" w:rsidRDefault="00CA46B0" w:rsidP="00CA46B0">
      <w:pPr>
        <w:widowControl w:val="0"/>
        <w:autoSpaceDE w:val="0"/>
        <w:autoSpaceDN w:val="0"/>
        <w:adjustRightInd w:val="0"/>
      </w:pPr>
    </w:p>
    <w:tbl>
      <w:tblPr>
        <w:tblW w:w="10491" w:type="dxa"/>
        <w:tblInd w:w="-318" w:type="dxa"/>
        <w:tblLayout w:type="fixed"/>
        <w:tblLook w:val="0000" w:firstRow="0" w:lastRow="0" w:firstColumn="0" w:lastColumn="0" w:noHBand="0" w:noVBand="0"/>
      </w:tblPr>
      <w:tblGrid>
        <w:gridCol w:w="426"/>
        <w:gridCol w:w="1701"/>
        <w:gridCol w:w="1418"/>
        <w:gridCol w:w="709"/>
        <w:gridCol w:w="1842"/>
        <w:gridCol w:w="1134"/>
        <w:gridCol w:w="1134"/>
        <w:gridCol w:w="992"/>
        <w:gridCol w:w="1135"/>
      </w:tblGrid>
      <w:tr w:rsidR="00CA46B0" w:rsidRPr="000F3E29" w:rsidTr="00CA46B0">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w:t>
            </w:r>
          </w:p>
          <w:p w:rsidR="00CA46B0" w:rsidRPr="000F3E29" w:rsidRDefault="00CA46B0" w:rsidP="00CD0BF7">
            <w:pPr>
              <w:widowControl w:val="0"/>
              <w:autoSpaceDE w:val="0"/>
              <w:autoSpaceDN w:val="0"/>
              <w:adjustRightInd w:val="0"/>
              <w:jc w:val="center"/>
              <w:rPr>
                <w:b/>
                <w:sz w:val="20"/>
                <w:szCs w:val="20"/>
              </w:rPr>
            </w:pPr>
            <w:proofErr w:type="gramStart"/>
            <w:r w:rsidRPr="000F3E29">
              <w:rPr>
                <w:b/>
                <w:sz w:val="20"/>
                <w:szCs w:val="20"/>
              </w:rPr>
              <w:t>п</w:t>
            </w:r>
            <w:proofErr w:type="gramEnd"/>
            <w:r w:rsidRPr="000F3E29">
              <w:rPr>
                <w:b/>
                <w:sz w:val="20"/>
                <w:szCs w:val="20"/>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ОКПО</w:t>
            </w: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11"/>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bl>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Pr="000F3E29" w:rsidRDefault="00CA46B0" w:rsidP="00CA46B0">
      <w:r w:rsidRPr="000F3E29">
        <w:t>Подпись:________________________________ /Должность, Фамилия И.О./</w:t>
      </w:r>
    </w:p>
    <w:p w:rsidR="00CA46B0" w:rsidRPr="000F3E29" w:rsidRDefault="00CA46B0" w:rsidP="00CA46B0">
      <w:pPr>
        <w:jc w:val="both"/>
      </w:pPr>
      <w:r w:rsidRPr="000F3E29">
        <w:tab/>
      </w:r>
      <w:r w:rsidRPr="000F3E29">
        <w:tab/>
        <w:t>МП</w:t>
      </w: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DC7ED4">
      <w:pPr>
        <w:rPr>
          <w:sz w:val="22"/>
          <w:szCs w:val="22"/>
        </w:rPr>
      </w:pPr>
    </w:p>
    <w:p w:rsidR="00BC6F1B" w:rsidRPr="0020549C" w:rsidRDefault="00BC6F1B" w:rsidP="00CA46B0">
      <w:pPr>
        <w:rPr>
          <w:sz w:val="22"/>
          <w:szCs w:val="22"/>
        </w:rPr>
      </w:pPr>
    </w:p>
    <w:p w:rsidR="00BC6F1B" w:rsidRPr="0020549C" w:rsidRDefault="00BC6F1B" w:rsidP="00BC6F1B">
      <w:pPr>
        <w:contextualSpacing/>
        <w:jc w:val="right"/>
        <w:rPr>
          <w:b/>
          <w:sz w:val="22"/>
          <w:szCs w:val="22"/>
        </w:rPr>
      </w:pPr>
      <w:r w:rsidRPr="0020549C">
        <w:rPr>
          <w:b/>
          <w:sz w:val="22"/>
          <w:szCs w:val="22"/>
        </w:rPr>
        <w:t xml:space="preserve">Форма </w:t>
      </w:r>
      <w:r w:rsidR="008F249A">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8F249A">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BF03A1">
          <w:pgSz w:w="11909" w:h="16834"/>
          <w:pgMar w:top="794" w:right="1136" w:bottom="851"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8F249A">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2FC" w:rsidRDefault="005022FC">
      <w:r>
        <w:separator/>
      </w:r>
    </w:p>
  </w:endnote>
  <w:endnote w:type="continuationSeparator" w:id="0">
    <w:p w:rsidR="005022FC" w:rsidRDefault="00502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2FC" w:rsidRDefault="005022FC">
      <w:r>
        <w:separator/>
      </w:r>
    </w:p>
  </w:footnote>
  <w:footnote w:type="continuationSeparator" w:id="0">
    <w:p w:rsidR="005022FC" w:rsidRDefault="00502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EED" w:rsidRDefault="005C6EED">
    <w:pPr>
      <w:pStyle w:val="af2"/>
      <w:tabs>
        <w:tab w:val="clear" w:pos="4677"/>
        <w:tab w:val="clear" w:pos="9355"/>
        <w:tab w:val="left" w:pos="4020"/>
      </w:tabs>
      <w:rPr>
        <w:i/>
        <w:iCs/>
        <w:sz w:val="22"/>
      </w:rPr>
    </w:pPr>
  </w:p>
  <w:p w:rsidR="005C6EED" w:rsidRDefault="005C6EED">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EED" w:rsidRDefault="005C6EED">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EED" w:rsidRDefault="005C6EED">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B6136D2"/>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04D3DBF"/>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7">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3503038"/>
    <w:multiLevelType w:val="hybridMultilevel"/>
    <w:tmpl w:val="B276DAEC"/>
    <w:lvl w:ilvl="0" w:tplc="118440D6">
      <w:start w:val="1"/>
      <w:numFmt w:val="decimal"/>
      <w:lvlText w:val="%1."/>
      <w:lvlJc w:val="left"/>
      <w:pPr>
        <w:ind w:left="1440" w:hanging="360"/>
      </w:pPr>
      <w:rPr>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3993C19"/>
    <w:multiLevelType w:val="hybridMultilevel"/>
    <w:tmpl w:val="E1D065A6"/>
    <w:lvl w:ilvl="0" w:tplc="1AA0D012">
      <w:start w:val="1"/>
      <w:numFmt w:val="decimal"/>
      <w:lvlText w:val="%1."/>
      <w:lvlJc w:val="left"/>
      <w:pPr>
        <w:tabs>
          <w:tab w:val="num" w:pos="900"/>
        </w:tabs>
        <w:ind w:left="900" w:hanging="360"/>
      </w:pPr>
      <w:rPr>
        <w:rFonts w:hint="default"/>
        <w:b/>
        <w:i w:val="0"/>
        <w:i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70E4FB6"/>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nsid w:val="377F4236"/>
    <w:multiLevelType w:val="hybridMultilevel"/>
    <w:tmpl w:val="11869A56"/>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A341A05"/>
    <w:multiLevelType w:val="hybridMultilevel"/>
    <w:tmpl w:val="B07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5F17A2B"/>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7">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nsid w:val="4A2C397C"/>
    <w:multiLevelType w:val="hybridMultilevel"/>
    <w:tmpl w:val="525056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AC1E23"/>
    <w:multiLevelType w:val="hybridMultilevel"/>
    <w:tmpl w:val="2A8CBF12"/>
    <w:lvl w:ilvl="0" w:tplc="936E63FA">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4"/>
  </w:num>
  <w:num w:numId="3">
    <w:abstractNumId w:val="36"/>
  </w:num>
  <w:num w:numId="4">
    <w:abstractNumId w:val="23"/>
  </w:num>
  <w:num w:numId="5">
    <w:abstractNumId w:val="25"/>
  </w:num>
  <w:num w:numId="6">
    <w:abstractNumId w:val="44"/>
  </w:num>
  <w:num w:numId="7">
    <w:abstractNumId w:val="2"/>
  </w:num>
  <w:num w:numId="8">
    <w:abstractNumId w:val="12"/>
  </w:num>
  <w:num w:numId="9">
    <w:abstractNumId w:val="31"/>
  </w:num>
  <w:num w:numId="10">
    <w:abstractNumId w:val="13"/>
  </w:num>
  <w:num w:numId="11">
    <w:abstractNumId w:val="43"/>
  </w:num>
  <w:num w:numId="12">
    <w:abstractNumId w:val="11"/>
  </w:num>
  <w:num w:numId="13">
    <w:abstractNumId w:val="32"/>
  </w:num>
  <w:num w:numId="14">
    <w:abstractNumId w:val="47"/>
  </w:num>
  <w:num w:numId="15">
    <w:abstractNumId w:val="29"/>
  </w:num>
  <w:num w:numId="16">
    <w:abstractNumId w:val="41"/>
  </w:num>
  <w:num w:numId="17">
    <w:abstractNumId w:val="33"/>
  </w:num>
  <w:num w:numId="18">
    <w:abstractNumId w:val="1"/>
  </w:num>
  <w:num w:numId="19">
    <w:abstractNumId w:val="8"/>
  </w:num>
  <w:num w:numId="20">
    <w:abstractNumId w:val="0"/>
  </w:num>
  <w:num w:numId="21">
    <w:abstractNumId w:val="14"/>
  </w:num>
  <w:num w:numId="22">
    <w:abstractNumId w:val="9"/>
  </w:num>
  <w:num w:numId="23">
    <w:abstractNumId w:val="34"/>
  </w:num>
  <w:num w:numId="24">
    <w:abstractNumId w:val="45"/>
  </w:num>
  <w:num w:numId="25">
    <w:abstractNumId w:val="27"/>
  </w:num>
  <w:num w:numId="26">
    <w:abstractNumId w:val="42"/>
  </w:num>
  <w:num w:numId="27">
    <w:abstractNumId w:val="24"/>
  </w:num>
  <w:num w:numId="28">
    <w:abstractNumId w:val="6"/>
  </w:num>
  <w:num w:numId="29">
    <w:abstractNumId w:val="35"/>
  </w:num>
  <w:num w:numId="30">
    <w:abstractNumId w:val="10"/>
  </w:num>
  <w:num w:numId="31">
    <w:abstractNumId w:val="39"/>
  </w:num>
  <w:num w:numId="32">
    <w:abstractNumId w:val="22"/>
  </w:num>
  <w:num w:numId="33">
    <w:abstractNumId w:val="28"/>
  </w:num>
  <w:num w:numId="34">
    <w:abstractNumId w:val="38"/>
  </w:num>
  <w:num w:numId="35">
    <w:abstractNumId w:val="5"/>
  </w:num>
  <w:num w:numId="36">
    <w:abstractNumId w:val="30"/>
  </w:num>
  <w:num w:numId="37">
    <w:abstractNumId w:val="46"/>
  </w:num>
  <w:num w:numId="38">
    <w:abstractNumId w:val="40"/>
  </w:num>
  <w:num w:numId="39">
    <w:abstractNumId w:val="37"/>
  </w:num>
  <w:num w:numId="40">
    <w:abstractNumId w:val="19"/>
  </w:num>
  <w:num w:numId="41">
    <w:abstractNumId w:val="21"/>
  </w:num>
  <w:num w:numId="42">
    <w:abstractNumId w:val="18"/>
  </w:num>
  <w:num w:numId="43">
    <w:abstractNumId w:val="17"/>
  </w:num>
  <w:num w:numId="44">
    <w:abstractNumId w:val="20"/>
  </w:num>
  <w:num w:numId="45">
    <w:abstractNumId w:val="26"/>
  </w:num>
  <w:num w:numId="46">
    <w:abstractNumId w:val="3"/>
  </w:num>
  <w:num w:numId="47">
    <w:abstractNumId w:val="16"/>
  </w:num>
  <w:num w:numId="4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5F7E"/>
    <w:rsid w:val="00017673"/>
    <w:rsid w:val="0002208D"/>
    <w:rsid w:val="00022ACD"/>
    <w:rsid w:val="00022B8A"/>
    <w:rsid w:val="000246F7"/>
    <w:rsid w:val="0002554C"/>
    <w:rsid w:val="00025DCA"/>
    <w:rsid w:val="00030709"/>
    <w:rsid w:val="00031666"/>
    <w:rsid w:val="00031DBB"/>
    <w:rsid w:val="00032824"/>
    <w:rsid w:val="00032AD3"/>
    <w:rsid w:val="0003387E"/>
    <w:rsid w:val="000345C3"/>
    <w:rsid w:val="0003496E"/>
    <w:rsid w:val="00035B48"/>
    <w:rsid w:val="00037102"/>
    <w:rsid w:val="00037B80"/>
    <w:rsid w:val="0004206E"/>
    <w:rsid w:val="0004243A"/>
    <w:rsid w:val="00042F6D"/>
    <w:rsid w:val="00043054"/>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23A"/>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87F6B"/>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1714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470"/>
    <w:rsid w:val="001547CE"/>
    <w:rsid w:val="00155E95"/>
    <w:rsid w:val="00157B12"/>
    <w:rsid w:val="0016289E"/>
    <w:rsid w:val="00162971"/>
    <w:rsid w:val="00162B5F"/>
    <w:rsid w:val="0016341E"/>
    <w:rsid w:val="00166224"/>
    <w:rsid w:val="00166BBC"/>
    <w:rsid w:val="00171F26"/>
    <w:rsid w:val="00172BB4"/>
    <w:rsid w:val="001740DC"/>
    <w:rsid w:val="00174F70"/>
    <w:rsid w:val="00176148"/>
    <w:rsid w:val="00176610"/>
    <w:rsid w:val="001778FB"/>
    <w:rsid w:val="00182F0B"/>
    <w:rsid w:val="001834B5"/>
    <w:rsid w:val="00183B03"/>
    <w:rsid w:val="00186D00"/>
    <w:rsid w:val="00187213"/>
    <w:rsid w:val="001902B7"/>
    <w:rsid w:val="001910CA"/>
    <w:rsid w:val="00191672"/>
    <w:rsid w:val="00193B38"/>
    <w:rsid w:val="00193F28"/>
    <w:rsid w:val="001956F8"/>
    <w:rsid w:val="00195A0F"/>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1B11"/>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1A7B"/>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43BA"/>
    <w:rsid w:val="00275CCE"/>
    <w:rsid w:val="00275D61"/>
    <w:rsid w:val="0028121C"/>
    <w:rsid w:val="00281449"/>
    <w:rsid w:val="00281469"/>
    <w:rsid w:val="002827C2"/>
    <w:rsid w:val="00283406"/>
    <w:rsid w:val="0028448C"/>
    <w:rsid w:val="00284770"/>
    <w:rsid w:val="00286079"/>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764"/>
    <w:rsid w:val="002F1CA5"/>
    <w:rsid w:val="002F2145"/>
    <w:rsid w:val="002F5393"/>
    <w:rsid w:val="002F551F"/>
    <w:rsid w:val="002F69B2"/>
    <w:rsid w:val="002F7217"/>
    <w:rsid w:val="00300961"/>
    <w:rsid w:val="00300F0D"/>
    <w:rsid w:val="00300F66"/>
    <w:rsid w:val="003013C9"/>
    <w:rsid w:val="00301F67"/>
    <w:rsid w:val="0030213A"/>
    <w:rsid w:val="00302A69"/>
    <w:rsid w:val="003032BB"/>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670AF"/>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01E"/>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5105"/>
    <w:rsid w:val="004158BE"/>
    <w:rsid w:val="00422C3E"/>
    <w:rsid w:val="00423156"/>
    <w:rsid w:val="004257ED"/>
    <w:rsid w:val="00425B25"/>
    <w:rsid w:val="0042784C"/>
    <w:rsid w:val="004328C7"/>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2DC"/>
    <w:rsid w:val="004C070B"/>
    <w:rsid w:val="004C0F2D"/>
    <w:rsid w:val="004C1435"/>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024"/>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22FC"/>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74A0"/>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6A8B"/>
    <w:rsid w:val="005878CC"/>
    <w:rsid w:val="00587910"/>
    <w:rsid w:val="00587CC5"/>
    <w:rsid w:val="0059154B"/>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6EED"/>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586"/>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52E9"/>
    <w:rsid w:val="00666421"/>
    <w:rsid w:val="00666D19"/>
    <w:rsid w:val="00666EBD"/>
    <w:rsid w:val="00667900"/>
    <w:rsid w:val="00670089"/>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97293"/>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4F20"/>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DF3"/>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5EA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70CD"/>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4FF7"/>
    <w:rsid w:val="007B50F5"/>
    <w:rsid w:val="007B57E3"/>
    <w:rsid w:val="007B5B07"/>
    <w:rsid w:val="007B5C63"/>
    <w:rsid w:val="007B70BD"/>
    <w:rsid w:val="007B711E"/>
    <w:rsid w:val="007C0BFC"/>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3F26"/>
    <w:rsid w:val="007F4319"/>
    <w:rsid w:val="007F454A"/>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3723"/>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554"/>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6A18"/>
    <w:rsid w:val="008E6B80"/>
    <w:rsid w:val="008E7EBD"/>
    <w:rsid w:val="008F1A14"/>
    <w:rsid w:val="008F1B7A"/>
    <w:rsid w:val="008F249A"/>
    <w:rsid w:val="008F34F7"/>
    <w:rsid w:val="008F3C0A"/>
    <w:rsid w:val="008F4A66"/>
    <w:rsid w:val="008F4BFD"/>
    <w:rsid w:val="008F5722"/>
    <w:rsid w:val="009009E7"/>
    <w:rsid w:val="00900BF6"/>
    <w:rsid w:val="0090125D"/>
    <w:rsid w:val="0090209C"/>
    <w:rsid w:val="009028C0"/>
    <w:rsid w:val="00906039"/>
    <w:rsid w:val="009074E0"/>
    <w:rsid w:val="0091404E"/>
    <w:rsid w:val="00914D5D"/>
    <w:rsid w:val="009164F8"/>
    <w:rsid w:val="00916B0C"/>
    <w:rsid w:val="009172E6"/>
    <w:rsid w:val="00917FDF"/>
    <w:rsid w:val="0092095D"/>
    <w:rsid w:val="00920D60"/>
    <w:rsid w:val="00920D7A"/>
    <w:rsid w:val="00921D66"/>
    <w:rsid w:val="00924C11"/>
    <w:rsid w:val="00925D20"/>
    <w:rsid w:val="00927236"/>
    <w:rsid w:val="009279F1"/>
    <w:rsid w:val="00927D27"/>
    <w:rsid w:val="009305C7"/>
    <w:rsid w:val="009310DE"/>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6E8E"/>
    <w:rsid w:val="009D7BAA"/>
    <w:rsid w:val="009E0569"/>
    <w:rsid w:val="009E1AF9"/>
    <w:rsid w:val="009E1FAC"/>
    <w:rsid w:val="009E31EA"/>
    <w:rsid w:val="009E4510"/>
    <w:rsid w:val="009E6067"/>
    <w:rsid w:val="009E6953"/>
    <w:rsid w:val="009F052C"/>
    <w:rsid w:val="009F1D4F"/>
    <w:rsid w:val="009F1EB0"/>
    <w:rsid w:val="009F1EFB"/>
    <w:rsid w:val="009F2FC1"/>
    <w:rsid w:val="009F3496"/>
    <w:rsid w:val="009F3CAA"/>
    <w:rsid w:val="009F4989"/>
    <w:rsid w:val="009F4FC4"/>
    <w:rsid w:val="009F510C"/>
    <w:rsid w:val="009F5A85"/>
    <w:rsid w:val="009F7742"/>
    <w:rsid w:val="009F79E0"/>
    <w:rsid w:val="00A01911"/>
    <w:rsid w:val="00A02210"/>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6770B"/>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331D"/>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47DA9"/>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2B0F"/>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03A1"/>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3081"/>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46B0"/>
    <w:rsid w:val="00CA523B"/>
    <w:rsid w:val="00CA543F"/>
    <w:rsid w:val="00CA6E7D"/>
    <w:rsid w:val="00CA71A2"/>
    <w:rsid w:val="00CB03CF"/>
    <w:rsid w:val="00CB055E"/>
    <w:rsid w:val="00CB2AE3"/>
    <w:rsid w:val="00CB2B76"/>
    <w:rsid w:val="00CB481C"/>
    <w:rsid w:val="00CB5022"/>
    <w:rsid w:val="00CB5B13"/>
    <w:rsid w:val="00CB72E1"/>
    <w:rsid w:val="00CC0896"/>
    <w:rsid w:val="00CC1933"/>
    <w:rsid w:val="00CC578C"/>
    <w:rsid w:val="00CC5F4F"/>
    <w:rsid w:val="00CC6FD9"/>
    <w:rsid w:val="00CC7077"/>
    <w:rsid w:val="00CC775A"/>
    <w:rsid w:val="00CC7F0D"/>
    <w:rsid w:val="00CD0BF7"/>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5CA"/>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2713"/>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3E31"/>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2BB"/>
    <w:rsid w:val="00DB44E0"/>
    <w:rsid w:val="00DC4565"/>
    <w:rsid w:val="00DC67FE"/>
    <w:rsid w:val="00DC7508"/>
    <w:rsid w:val="00DC7BAF"/>
    <w:rsid w:val="00DC7E34"/>
    <w:rsid w:val="00DC7ED4"/>
    <w:rsid w:val="00DD0ABA"/>
    <w:rsid w:val="00DD19A4"/>
    <w:rsid w:val="00DD2F21"/>
    <w:rsid w:val="00DD48F6"/>
    <w:rsid w:val="00DD4C50"/>
    <w:rsid w:val="00DD63C3"/>
    <w:rsid w:val="00DD720A"/>
    <w:rsid w:val="00DD7A26"/>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390"/>
    <w:rsid w:val="00F704AC"/>
    <w:rsid w:val="00F70893"/>
    <w:rsid w:val="00F721C1"/>
    <w:rsid w:val="00F7316A"/>
    <w:rsid w:val="00F73836"/>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0DC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B63BC7"/>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uiPriority w:val="10"/>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link w:val="aff6"/>
    <w:uiPriority w:val="34"/>
    <w:qFormat/>
    <w:rsid w:val="005E12B3"/>
    <w:pPr>
      <w:ind w:left="720"/>
      <w:contextualSpacing/>
    </w:pPr>
  </w:style>
  <w:style w:type="character" w:customStyle="1" w:styleId="ad">
    <w:name w:val="Название Знак"/>
    <w:link w:val="ac"/>
    <w:uiPriority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7">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8">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9">
    <w:name w:val="No Spacing"/>
    <w:uiPriority w:val="1"/>
    <w:qFormat/>
    <w:rsid w:val="0058480C"/>
    <w:rPr>
      <w:rFonts w:ascii="Calibri" w:eastAsia="Calibri" w:hAnsi="Calibri"/>
      <w:sz w:val="22"/>
      <w:szCs w:val="22"/>
    </w:rPr>
  </w:style>
  <w:style w:type="paragraph" w:customStyle="1" w:styleId="a6">
    <w:name w:val="Буллит"/>
    <w:basedOn w:val="a8"/>
    <w:link w:val="affa"/>
    <w:qFormat/>
    <w:rsid w:val="0080164A"/>
    <w:pPr>
      <w:numPr>
        <w:numId w:val="9"/>
      </w:numPr>
      <w:spacing w:before="120"/>
      <w:jc w:val="both"/>
      <w:outlineLvl w:val="1"/>
    </w:pPr>
    <w:rPr>
      <w:rFonts w:ascii="Arial" w:hAnsi="Arial"/>
      <w:sz w:val="22"/>
      <w:szCs w:val="22"/>
    </w:rPr>
  </w:style>
  <w:style w:type="character" w:customStyle="1" w:styleId="affa">
    <w:name w:val="Буллит Знак"/>
    <w:link w:val="a6"/>
    <w:rsid w:val="0080164A"/>
    <w:rPr>
      <w:rFonts w:ascii="Arial" w:hAnsi="Arial" w:cs="Arial"/>
      <w:sz w:val="22"/>
      <w:szCs w:val="22"/>
    </w:rPr>
  </w:style>
  <w:style w:type="paragraph" w:customStyle="1" w:styleId="affb">
    <w:name w:val="Табл. заголовок"/>
    <w:basedOn w:val="a8"/>
    <w:rsid w:val="008F249A"/>
    <w:pPr>
      <w:keepNext/>
      <w:spacing w:before="120" w:line="360" w:lineRule="auto"/>
      <w:jc w:val="center"/>
    </w:pPr>
    <w:rPr>
      <w:rFonts w:ascii="Arial" w:hAnsi="Arial"/>
      <w:b/>
      <w:szCs w:val="20"/>
    </w:rPr>
  </w:style>
  <w:style w:type="paragraph" w:customStyle="1" w:styleId="ConsPlusNormal">
    <w:name w:val="ConsPlusNormal"/>
    <w:rsid w:val="008F249A"/>
    <w:pPr>
      <w:widowControl w:val="0"/>
      <w:autoSpaceDE w:val="0"/>
      <w:autoSpaceDN w:val="0"/>
      <w:adjustRightInd w:val="0"/>
      <w:ind w:firstLine="720"/>
    </w:pPr>
    <w:rPr>
      <w:sz w:val="22"/>
      <w:szCs w:val="22"/>
    </w:rPr>
  </w:style>
  <w:style w:type="character" w:customStyle="1" w:styleId="aff6">
    <w:name w:val="Абзац списка Знак"/>
    <w:link w:val="aff5"/>
    <w:uiPriority w:val="34"/>
    <w:locked/>
    <w:rsid w:val="00FC0D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50D0F-1B48-45E4-B6A7-92AE53F04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24</Pages>
  <Words>6967</Words>
  <Characters>39718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46592</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16</cp:revision>
  <cp:lastPrinted>2015-09-29T12:11:00Z</cp:lastPrinted>
  <dcterms:created xsi:type="dcterms:W3CDTF">2016-01-05T09:43:00Z</dcterms:created>
  <dcterms:modified xsi:type="dcterms:W3CDTF">2016-01-21T06:34:00Z</dcterms:modified>
</cp:coreProperties>
</file>