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84E52">
            <w:pPr>
              <w:spacing w:before="0"/>
              <w:jc w:val="right"/>
              <w:rPr>
                <w:rFonts w:ascii="Times New Roman" w:hAnsi="Times New Roman"/>
                <w:sz w:val="24"/>
              </w:rPr>
            </w:pPr>
            <w:r w:rsidRPr="000127F9">
              <w:rPr>
                <w:rFonts w:ascii="Times New Roman" w:hAnsi="Times New Roman"/>
                <w:sz w:val="24"/>
              </w:rPr>
              <w:t xml:space="preserve">Протокол  № </w:t>
            </w:r>
            <w:r w:rsidR="00884E52">
              <w:rPr>
                <w:rFonts w:ascii="Times New Roman" w:hAnsi="Times New Roman"/>
                <w:sz w:val="24"/>
              </w:rPr>
              <w:t>293</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84E52">
            <w:pPr>
              <w:spacing w:before="0"/>
              <w:jc w:val="right"/>
              <w:rPr>
                <w:rFonts w:ascii="Times New Roman" w:hAnsi="Times New Roman"/>
                <w:sz w:val="24"/>
              </w:rPr>
            </w:pPr>
            <w:r w:rsidRPr="000127F9">
              <w:rPr>
                <w:rFonts w:ascii="Times New Roman" w:hAnsi="Times New Roman"/>
                <w:sz w:val="24"/>
              </w:rPr>
              <w:t>«</w:t>
            </w:r>
            <w:r w:rsidR="00884E52">
              <w:rPr>
                <w:rFonts w:ascii="Times New Roman" w:hAnsi="Times New Roman"/>
                <w:sz w:val="24"/>
              </w:rPr>
              <w:t>18</w:t>
            </w:r>
            <w:r w:rsidRPr="000127F9">
              <w:rPr>
                <w:rFonts w:ascii="Times New Roman" w:hAnsi="Times New Roman"/>
                <w:sz w:val="24"/>
              </w:rPr>
              <w:t xml:space="preserve">» </w:t>
            </w:r>
            <w:r w:rsidR="00884E52">
              <w:rPr>
                <w:rFonts w:ascii="Times New Roman" w:hAnsi="Times New Roman"/>
                <w:sz w:val="24"/>
              </w:rPr>
              <w:t>мая</w:t>
            </w:r>
            <w:r w:rsidRPr="000127F9">
              <w:rPr>
                <w:rFonts w:ascii="Times New Roman" w:hAnsi="Times New Roman"/>
                <w:sz w:val="24"/>
              </w:rPr>
              <w:t xml:space="preserve">  </w:t>
            </w:r>
            <w:r w:rsidR="00884E52">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2326F4">
        <w:rPr>
          <w:rFonts w:ascii="Times New Roman" w:hAnsi="Times New Roman"/>
          <w:b/>
          <w:color w:val="2000E2"/>
          <w:sz w:val="24"/>
        </w:rPr>
        <w:t>213/ТК/2016</w:t>
      </w:r>
      <w:r w:rsidR="00341539" w:rsidRPr="00710444">
        <w:rPr>
          <w:rFonts w:ascii="Times New Roman" w:hAnsi="Times New Roman"/>
          <w:b/>
          <w:color w:val="2000E2"/>
          <w:sz w:val="24"/>
        </w:rPr>
        <w:t xml:space="preserve"> от « </w:t>
      </w:r>
      <w:r w:rsidR="00884E52">
        <w:rPr>
          <w:rFonts w:ascii="Times New Roman" w:hAnsi="Times New Roman"/>
          <w:b/>
          <w:color w:val="2000E2"/>
          <w:sz w:val="24"/>
        </w:rPr>
        <w:t>18</w:t>
      </w:r>
      <w:r w:rsidR="00341539" w:rsidRPr="00710444">
        <w:rPr>
          <w:rFonts w:ascii="Times New Roman" w:hAnsi="Times New Roman"/>
          <w:b/>
          <w:color w:val="2000E2"/>
          <w:sz w:val="24"/>
        </w:rPr>
        <w:t xml:space="preserve">» </w:t>
      </w:r>
      <w:r w:rsidR="00884E52">
        <w:rPr>
          <w:rFonts w:ascii="Times New Roman" w:hAnsi="Times New Roman"/>
          <w:b/>
          <w:color w:val="2000E2"/>
          <w:sz w:val="24"/>
        </w:rPr>
        <w:t xml:space="preserve">мая </w:t>
      </w:r>
      <w:r w:rsidR="008A4CBA">
        <w:rPr>
          <w:rFonts w:ascii="Times New Roman" w:hAnsi="Times New Roman"/>
          <w:b/>
          <w:color w:val="2000E2"/>
          <w:sz w:val="24"/>
        </w:rPr>
        <w:t>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2326F4">
        <w:rPr>
          <w:rFonts w:ascii="Times New Roman" w:hAnsi="Times New Roman"/>
          <w:b/>
          <w:sz w:val="24"/>
        </w:rPr>
        <w:t>11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2326F4" w:rsidRPr="002326F4">
        <w:rPr>
          <w:rFonts w:ascii="Times New Roman" w:hAnsi="Times New Roman"/>
          <w:b/>
          <w:bCs/>
          <w:sz w:val="24"/>
          <w:u w:val="single"/>
        </w:rPr>
        <w:t>Строительство, реконструкция и капитальный ремонт прочих объектов инфраструктуры (ОБП</w:t>
      </w:r>
      <w:proofErr w:type="gramStart"/>
      <w:r w:rsidR="002326F4" w:rsidRPr="002326F4">
        <w:rPr>
          <w:rFonts w:ascii="Times New Roman" w:hAnsi="Times New Roman"/>
          <w:b/>
          <w:bCs/>
          <w:sz w:val="24"/>
          <w:u w:val="single"/>
        </w:rPr>
        <w:t>,Б</w:t>
      </w:r>
      <w:proofErr w:type="gramEnd"/>
      <w:r w:rsidR="002326F4" w:rsidRPr="002326F4">
        <w:rPr>
          <w:rFonts w:ascii="Times New Roman" w:hAnsi="Times New Roman"/>
          <w:b/>
          <w:bCs/>
          <w:sz w:val="24"/>
          <w:u w:val="single"/>
        </w:rPr>
        <w:t>ПО, РММ, АБК, бытовые помещения на промыслах, объекты социального назначения)</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DA3D83">
        <w:rPr>
          <w:rFonts w:ascii="Times New Roman" w:hAnsi="Times New Roman"/>
          <w:bCs/>
          <w:sz w:val="24"/>
        </w:rPr>
        <w:t xml:space="preserve">, а также с Формой 8 в формате </w:t>
      </w:r>
      <w:proofErr w:type="spellStart"/>
      <w:r w:rsidR="00DA3D83">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2326F4">
        <w:rPr>
          <w:rFonts w:ascii="Times New Roman" w:hAnsi="Times New Roman"/>
          <w:b/>
          <w:color w:val="2000E2"/>
          <w:sz w:val="24"/>
        </w:rPr>
        <w:t>213/ТК/2016</w:t>
      </w:r>
      <w:r w:rsidR="008A4CBA">
        <w:rPr>
          <w:rFonts w:ascii="Times New Roman" w:hAnsi="Times New Roman"/>
          <w:b/>
          <w:color w:val="2000E2"/>
          <w:sz w:val="24"/>
        </w:rPr>
        <w:t xml:space="preserve"> от « </w:t>
      </w:r>
      <w:r w:rsidR="004F554B">
        <w:rPr>
          <w:rFonts w:ascii="Times New Roman" w:hAnsi="Times New Roman"/>
          <w:b/>
          <w:color w:val="2000E2"/>
          <w:sz w:val="24"/>
        </w:rPr>
        <w:t>18</w:t>
      </w:r>
      <w:r w:rsidR="008A4CBA">
        <w:rPr>
          <w:rFonts w:ascii="Times New Roman" w:hAnsi="Times New Roman"/>
          <w:b/>
          <w:color w:val="2000E2"/>
          <w:sz w:val="24"/>
        </w:rPr>
        <w:t xml:space="preserve"> » </w:t>
      </w:r>
      <w:r w:rsidR="004F554B">
        <w:rPr>
          <w:rFonts w:ascii="Times New Roman" w:hAnsi="Times New Roman"/>
          <w:b/>
          <w:color w:val="2000E2"/>
          <w:sz w:val="24"/>
        </w:rPr>
        <w:t xml:space="preserve">мая </w:t>
      </w:r>
      <w:r w:rsidR="008A4CBA">
        <w:rPr>
          <w:rFonts w:ascii="Times New Roman" w:hAnsi="Times New Roman"/>
          <w:b/>
          <w:color w:val="2000E2"/>
          <w:sz w:val="24"/>
        </w:rPr>
        <w:t>2016</w:t>
      </w:r>
      <w:r w:rsidRPr="00710444">
        <w:rPr>
          <w:rFonts w:ascii="Times New Roman" w:hAnsi="Times New Roman"/>
          <w:b/>
          <w:color w:val="2000E2"/>
          <w:sz w:val="24"/>
        </w:rPr>
        <w:t>г</w:t>
      </w:r>
      <w:r w:rsidR="008A4CBA">
        <w:rPr>
          <w:rFonts w:ascii="Times New Roman" w:hAnsi="Times New Roman"/>
          <w:b/>
          <w:color w:val="2000E2"/>
          <w:sz w:val="24"/>
        </w:rPr>
        <w:t>.</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DA3D83">
        <w:rPr>
          <w:rFonts w:ascii="Times New Roman" w:hAnsi="Times New Roman"/>
          <w:bCs/>
          <w:sz w:val="24"/>
        </w:rPr>
        <w:t xml:space="preserve">, а также с Формой 8 в формате </w:t>
      </w:r>
      <w:proofErr w:type="spellStart"/>
      <w:r w:rsidR="00DA3D83">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8A4CBA">
        <w:rPr>
          <w:rFonts w:ascii="Times New Roman" w:hAnsi="Times New Roman"/>
          <w:sz w:val="24"/>
        </w:rPr>
        <w:t>Российская Федерация, 628681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8A4CBA">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8A4CBA">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F554B">
        <w:rPr>
          <w:rFonts w:ascii="Times New Roman" w:hAnsi="Times New Roman"/>
          <w:sz w:val="24"/>
        </w:rPr>
        <w:t>18</w:t>
      </w:r>
      <w:r w:rsidRPr="00B54E0C">
        <w:rPr>
          <w:rFonts w:ascii="Times New Roman" w:hAnsi="Times New Roman"/>
          <w:sz w:val="24"/>
        </w:rPr>
        <w:t xml:space="preserve">» </w:t>
      </w:r>
      <w:r w:rsidR="004F554B">
        <w:rPr>
          <w:rFonts w:ascii="Times New Roman" w:hAnsi="Times New Roman"/>
          <w:sz w:val="24"/>
          <w:u w:val="single"/>
        </w:rPr>
        <w:t xml:space="preserve">мая </w:t>
      </w:r>
      <w:r w:rsidRPr="00B54E0C">
        <w:rPr>
          <w:rFonts w:ascii="Times New Roman" w:hAnsi="Times New Roman"/>
          <w:sz w:val="24"/>
        </w:rPr>
        <w:t xml:space="preserve"> </w:t>
      </w:r>
      <w:r w:rsidRPr="00B54E0C">
        <w:rPr>
          <w:rFonts w:ascii="Times New Roman" w:hAnsi="Times New Roman"/>
          <w:b/>
          <w:sz w:val="24"/>
        </w:rPr>
        <w:t>201</w:t>
      </w:r>
      <w:r w:rsidR="008A4CBA">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F554B">
        <w:rPr>
          <w:rFonts w:ascii="Times New Roman" w:hAnsi="Times New Roman"/>
          <w:sz w:val="24"/>
        </w:rPr>
        <w:t>31</w:t>
      </w:r>
      <w:r w:rsidRPr="00B54E0C">
        <w:rPr>
          <w:rFonts w:ascii="Times New Roman" w:hAnsi="Times New Roman"/>
          <w:sz w:val="24"/>
        </w:rPr>
        <w:t xml:space="preserve">» </w:t>
      </w:r>
      <w:r w:rsidRPr="00B54E0C">
        <w:rPr>
          <w:rFonts w:ascii="Times New Roman" w:hAnsi="Times New Roman"/>
          <w:sz w:val="24"/>
          <w:u w:val="single"/>
        </w:rPr>
        <w:t xml:space="preserve"> </w:t>
      </w:r>
      <w:r w:rsidR="004F554B">
        <w:rPr>
          <w:rFonts w:ascii="Times New Roman" w:hAnsi="Times New Roman"/>
          <w:sz w:val="24"/>
          <w:u w:val="single"/>
        </w:rPr>
        <w:t xml:space="preserve">мая </w:t>
      </w:r>
      <w:r w:rsidRPr="00B54E0C">
        <w:rPr>
          <w:rFonts w:ascii="Times New Roman" w:hAnsi="Times New Roman"/>
          <w:sz w:val="24"/>
        </w:rPr>
        <w:t xml:space="preserve"> </w:t>
      </w:r>
      <w:r w:rsidR="008A4CBA">
        <w:rPr>
          <w:rFonts w:ascii="Times New Roman" w:hAnsi="Times New Roman"/>
          <w:b/>
          <w:sz w:val="24"/>
        </w:rPr>
        <w:t>2016г.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8A4CB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8A4CBA">
        <w:rPr>
          <w:rFonts w:ascii="Times New Roman" w:hAnsi="Times New Roman"/>
          <w:sz w:val="24"/>
        </w:rPr>
        <w:t>949</w:t>
      </w:r>
      <w:r w:rsidRPr="00B54E0C">
        <w:rPr>
          <w:rFonts w:ascii="Times New Roman" w:hAnsi="Times New Roman"/>
          <w:sz w:val="24"/>
        </w:rPr>
        <w:t xml:space="preserve">, </w:t>
      </w:r>
      <w:hyperlink r:id="rId11" w:history="1">
        <w:r w:rsidR="008A4CBA" w:rsidRPr="008A4CBA">
          <w:rPr>
            <w:rStyle w:val="aa"/>
            <w:rFonts w:ascii="Times New Roman" w:hAnsi="Times New Roman"/>
            <w:szCs w:val="28"/>
            <w:lang w:val="en-US"/>
          </w:rPr>
          <w:t>RegushNP</w:t>
        </w:r>
        <w:r w:rsidR="008A4CBA" w:rsidRPr="00BC2BCC">
          <w:rPr>
            <w:rStyle w:val="aa"/>
            <w:rFonts w:ascii="Times New Roman" w:hAnsi="Times New Roman"/>
            <w:szCs w:val="28"/>
          </w:rPr>
          <w:t>@</w:t>
        </w:r>
        <w:r w:rsidR="008A4CBA" w:rsidRPr="008A4CBA">
          <w:rPr>
            <w:rStyle w:val="aa"/>
            <w:rFonts w:ascii="Times New Roman" w:hAnsi="Times New Roman"/>
            <w:szCs w:val="28"/>
            <w:lang w:val="en-US"/>
          </w:rPr>
          <w:t>mng</w:t>
        </w:r>
        <w:r w:rsidR="008A4CBA" w:rsidRPr="00BC2BCC">
          <w:rPr>
            <w:rStyle w:val="aa"/>
            <w:rFonts w:ascii="Times New Roman" w:hAnsi="Times New Roman"/>
            <w:szCs w:val="28"/>
          </w:rPr>
          <w:t>.</w:t>
        </w:r>
        <w:r w:rsidR="008A4CBA" w:rsidRPr="008A4CBA">
          <w:rPr>
            <w:rStyle w:val="aa"/>
            <w:rFonts w:ascii="Times New Roman" w:hAnsi="Times New Roman"/>
            <w:szCs w:val="28"/>
            <w:lang w:val="en-US"/>
          </w:rPr>
          <w:t>slavneft</w:t>
        </w:r>
        <w:r w:rsidR="008A4CBA" w:rsidRPr="00BC2BCC">
          <w:rPr>
            <w:rStyle w:val="aa"/>
            <w:rFonts w:ascii="Times New Roman" w:hAnsi="Times New Roman"/>
            <w:szCs w:val="28"/>
          </w:rPr>
          <w:t>.</w:t>
        </w:r>
        <w:proofErr w:type="spellStart"/>
        <w:r w:rsidR="008A4CBA" w:rsidRPr="008A4CBA">
          <w:rPr>
            <w:rStyle w:val="aa"/>
            <w:rFonts w:ascii="Times New Roman" w:hAnsi="Times New Roman"/>
            <w:szCs w:val="28"/>
            <w:lang w:val="en-US"/>
          </w:rPr>
          <w:t>ru</w:t>
        </w:r>
        <w:proofErr w:type="spellEnd"/>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Ведущий специалист </w:t>
      </w:r>
      <w:r w:rsidR="008A4CBA">
        <w:rPr>
          <w:rFonts w:ascii="Times New Roman" w:hAnsi="Times New Roman"/>
          <w:sz w:val="24"/>
        </w:rPr>
        <w:t>У</w:t>
      </w:r>
      <w:r w:rsidRPr="00AD0EE4">
        <w:rPr>
          <w:rFonts w:ascii="Times New Roman" w:hAnsi="Times New Roman"/>
          <w:sz w:val="24"/>
        </w:rPr>
        <w:t>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DA3D83">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DA3D83">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F554B" w:rsidRDefault="004F554B"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2326F4">
        <w:rPr>
          <w:rFonts w:ascii="Times New Roman" w:hAnsi="Times New Roman"/>
          <w:b/>
          <w:color w:val="2000E2"/>
          <w:sz w:val="24"/>
        </w:rPr>
        <w:t>213/ТК/2016</w:t>
      </w:r>
      <w:r w:rsidR="00F02084" w:rsidRPr="00710444">
        <w:rPr>
          <w:rFonts w:ascii="Times New Roman" w:hAnsi="Times New Roman"/>
          <w:b/>
          <w:color w:val="2000E2"/>
          <w:sz w:val="24"/>
        </w:rPr>
        <w:t xml:space="preserve"> </w:t>
      </w:r>
      <w:r w:rsidR="008A4CBA">
        <w:rPr>
          <w:rFonts w:ascii="Times New Roman" w:hAnsi="Times New Roman"/>
          <w:b/>
          <w:color w:val="2000E2"/>
          <w:sz w:val="24"/>
        </w:rPr>
        <w:t>от «</w:t>
      </w:r>
      <w:r w:rsidR="00936B50">
        <w:rPr>
          <w:rFonts w:ascii="Times New Roman" w:hAnsi="Times New Roman"/>
          <w:b/>
          <w:color w:val="2000E2"/>
          <w:sz w:val="24"/>
        </w:rPr>
        <w:t xml:space="preserve">18» мая </w:t>
      </w:r>
      <w:r w:rsidR="008A4CBA">
        <w:rPr>
          <w:rFonts w:ascii="Times New Roman" w:hAnsi="Times New Roman"/>
          <w:b/>
          <w:color w:val="2000E2"/>
          <w:sz w:val="24"/>
        </w:rPr>
        <w:t>2016</w:t>
      </w:r>
      <w:r w:rsidR="0024159C" w:rsidRPr="0094593D">
        <w:rPr>
          <w:rFonts w:ascii="Times New Roman" w:hAnsi="Times New Roman"/>
          <w:b/>
          <w:sz w:val="24"/>
        </w:rPr>
        <w:t>г</w:t>
      </w:r>
      <w:r w:rsidR="008A4CB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B8D" w:rsidRPr="005B0A3B" w:rsidRDefault="00B27B8D" w:rsidP="00742946">
                            <w:pPr>
                              <w:rPr>
                                <w:rFonts w:ascii="Times New Roman" w:hAnsi="Times New Roman"/>
                                <w:sz w:val="24"/>
                              </w:rPr>
                            </w:pPr>
                            <w:r w:rsidRPr="00EF56C5">
                              <w:rPr>
                                <w:rFonts w:cs="Arial"/>
                                <w:szCs w:val="22"/>
                              </w:rPr>
                              <w:t>На бланке участника закупки</w:t>
                            </w:r>
                          </w:p>
                          <w:p w:rsidR="00B27B8D" w:rsidRPr="005B0A3B" w:rsidRDefault="00B27B8D" w:rsidP="00742946">
                            <w:pPr>
                              <w:rPr>
                                <w:rFonts w:ascii="Times New Roman" w:hAnsi="Times New Roman"/>
                                <w:sz w:val="24"/>
                              </w:rPr>
                            </w:pPr>
                          </w:p>
                          <w:p w:rsidR="00B27B8D" w:rsidRPr="005B0A3B" w:rsidRDefault="00B27B8D" w:rsidP="00742946">
                            <w:pPr>
                              <w:rPr>
                                <w:rFonts w:ascii="Times New Roman" w:hAnsi="Times New Roman"/>
                                <w:sz w:val="24"/>
                              </w:rPr>
                            </w:pPr>
                            <w:r w:rsidRPr="005B0A3B">
                              <w:rPr>
                                <w:rFonts w:ascii="Times New Roman" w:hAnsi="Times New Roman"/>
                                <w:sz w:val="24"/>
                              </w:rPr>
                              <w:t>Исх. номер</w:t>
                            </w:r>
                          </w:p>
                          <w:p w:rsidR="00B27B8D" w:rsidRPr="005B0A3B" w:rsidRDefault="00B27B8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27B8D" w:rsidRPr="005B0A3B" w:rsidRDefault="00B27B8D" w:rsidP="00742946">
                      <w:pPr>
                        <w:rPr>
                          <w:rFonts w:ascii="Times New Roman" w:hAnsi="Times New Roman"/>
                          <w:sz w:val="24"/>
                        </w:rPr>
                      </w:pPr>
                      <w:r w:rsidRPr="00EF56C5">
                        <w:rPr>
                          <w:rFonts w:cs="Arial"/>
                          <w:szCs w:val="22"/>
                        </w:rPr>
                        <w:t>На бланке участника закупки</w:t>
                      </w:r>
                    </w:p>
                    <w:p w:rsidR="00B27B8D" w:rsidRPr="005B0A3B" w:rsidRDefault="00B27B8D" w:rsidP="00742946">
                      <w:pPr>
                        <w:rPr>
                          <w:rFonts w:ascii="Times New Roman" w:hAnsi="Times New Roman"/>
                          <w:sz w:val="24"/>
                        </w:rPr>
                      </w:pPr>
                    </w:p>
                    <w:p w:rsidR="00B27B8D" w:rsidRPr="005B0A3B" w:rsidRDefault="00B27B8D" w:rsidP="00742946">
                      <w:pPr>
                        <w:rPr>
                          <w:rFonts w:ascii="Times New Roman" w:hAnsi="Times New Roman"/>
                          <w:sz w:val="24"/>
                        </w:rPr>
                      </w:pPr>
                      <w:r w:rsidRPr="005B0A3B">
                        <w:rPr>
                          <w:rFonts w:ascii="Times New Roman" w:hAnsi="Times New Roman"/>
                          <w:sz w:val="24"/>
                        </w:rPr>
                        <w:t>Исх. номер</w:t>
                      </w:r>
                    </w:p>
                    <w:p w:rsidR="00B27B8D" w:rsidRPr="005B0A3B" w:rsidRDefault="00B27B8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DE22F6">
        <w:rPr>
          <w:rFonts w:ascii="Times New Roman" w:hAnsi="Times New Roman"/>
          <w:sz w:val="24"/>
        </w:rPr>
        <w:t xml:space="preserve"> работ по </w:t>
      </w:r>
      <w:r w:rsidR="008A4CBA">
        <w:rPr>
          <w:rFonts w:ascii="Times New Roman" w:hAnsi="Times New Roman"/>
          <w:sz w:val="24"/>
        </w:rPr>
        <w:t>капитальному ремонту</w:t>
      </w:r>
      <w:r w:rsidR="00DE22F6">
        <w:rPr>
          <w:rFonts w:ascii="Times New Roman" w:hAnsi="Times New Roman"/>
          <w:sz w:val="24"/>
        </w:rPr>
        <w:t xml:space="preserve"> объект</w:t>
      </w:r>
      <w:r w:rsidR="002326F4">
        <w:rPr>
          <w:rFonts w:ascii="Times New Roman" w:hAnsi="Times New Roman"/>
          <w:sz w:val="24"/>
        </w:rPr>
        <w:t>а</w:t>
      </w:r>
      <w:r w:rsidR="005A77C5" w:rsidRPr="004634EB">
        <w:rPr>
          <w:rFonts w:ascii="Times New Roman" w:hAnsi="Times New Roman"/>
          <w:sz w:val="24"/>
        </w:rPr>
        <w:t>:</w:t>
      </w:r>
      <w:r w:rsidR="002326F4">
        <w:rPr>
          <w:rFonts w:ascii="Times New Roman" w:hAnsi="Times New Roman"/>
          <w:sz w:val="24"/>
        </w:rPr>
        <w:t xml:space="preserve"> </w:t>
      </w:r>
      <w:r w:rsidR="00710444" w:rsidRPr="004634EB">
        <w:rPr>
          <w:rFonts w:ascii="Times New Roman" w:hAnsi="Times New Roman"/>
          <w:color w:val="2000E2"/>
          <w:sz w:val="24"/>
        </w:rPr>
        <w:t>«</w:t>
      </w:r>
      <w:r w:rsidR="002326F4" w:rsidRPr="002326F4">
        <w:rPr>
          <w:rFonts w:ascii="Times New Roman" w:hAnsi="Times New Roman"/>
          <w:color w:val="2000E2"/>
          <w:sz w:val="24"/>
        </w:rPr>
        <w:t xml:space="preserve">Блок складов прирельсовой базы </w:t>
      </w:r>
      <w:proofErr w:type="spellStart"/>
      <w:r w:rsidR="002326F4" w:rsidRPr="002326F4">
        <w:rPr>
          <w:rFonts w:ascii="Times New Roman" w:hAnsi="Times New Roman"/>
          <w:color w:val="2000E2"/>
          <w:sz w:val="24"/>
        </w:rPr>
        <w:t>химреагентов</w:t>
      </w:r>
      <w:proofErr w:type="spellEnd"/>
      <w:r w:rsidR="002326F4" w:rsidRPr="002326F4">
        <w:rPr>
          <w:rFonts w:ascii="Times New Roman" w:hAnsi="Times New Roman"/>
          <w:color w:val="2000E2"/>
          <w:sz w:val="24"/>
        </w:rPr>
        <w:t xml:space="preserve"> Инвентарный </w:t>
      </w:r>
      <w:r w:rsidR="002326F4">
        <w:rPr>
          <w:rFonts w:ascii="Times New Roman" w:hAnsi="Times New Roman"/>
          <w:color w:val="2000E2"/>
          <w:sz w:val="24"/>
        </w:rPr>
        <w:t>№</w:t>
      </w:r>
      <w:r w:rsidR="002326F4" w:rsidRPr="002326F4">
        <w:rPr>
          <w:rFonts w:ascii="Times New Roman" w:hAnsi="Times New Roman"/>
          <w:color w:val="2000E2"/>
          <w:sz w:val="24"/>
        </w:rPr>
        <w:t xml:space="preserve"> 120000002060</w:t>
      </w:r>
      <w:r w:rsidR="00710444" w:rsidRPr="00710444">
        <w:rPr>
          <w:rFonts w:ascii="Times New Roman" w:hAnsi="Times New Roman"/>
          <w:color w:val="2000E2"/>
          <w:sz w:val="24"/>
        </w:rPr>
        <w:t>»</w:t>
      </w:r>
      <w:r w:rsidR="008A4CBA">
        <w:rPr>
          <w:rFonts w:ascii="Times New Roman" w:hAnsi="Times New Roman"/>
          <w:color w:val="2000E2"/>
          <w:sz w:val="24"/>
        </w:rPr>
        <w:t xml:space="preserve"> в составе стройки «</w:t>
      </w:r>
      <w:r w:rsidR="002326F4">
        <w:rPr>
          <w:rFonts w:ascii="Times New Roman" w:hAnsi="Times New Roman"/>
          <w:color w:val="2000E2"/>
          <w:sz w:val="24"/>
        </w:rPr>
        <w:t>УМТС</w:t>
      </w:r>
      <w:r w:rsidR="008A4CBA">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2326F4">
              <w:rPr>
                <w:rFonts w:ascii="Times New Roman" w:hAnsi="Times New Roman"/>
                <w:color w:val="2000E2"/>
                <w:sz w:val="24"/>
                <w:szCs w:val="24"/>
              </w:rPr>
              <w:t>1311.3.205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27B8D">
              <w:rPr>
                <w:rFonts w:ascii="Times New Roman" w:hAnsi="Times New Roman"/>
                <w:color w:val="2000E2"/>
                <w:sz w:val="24"/>
              </w:rPr>
              <w:t>27</w:t>
            </w:r>
            <w:r w:rsidRPr="00710444">
              <w:rPr>
                <w:rFonts w:ascii="Times New Roman" w:hAnsi="Times New Roman"/>
                <w:color w:val="2000E2"/>
                <w:sz w:val="24"/>
              </w:rPr>
              <w:t>.0</w:t>
            </w:r>
            <w:r w:rsidR="00B27B8D">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DE22F6">
              <w:rPr>
                <w:rFonts w:ascii="Times New Roman" w:hAnsi="Times New Roman"/>
                <w:color w:val="2000E2"/>
                <w:sz w:val="24"/>
              </w:rPr>
              <w:t>3</w:t>
            </w:r>
            <w:r w:rsidR="00B27B8D">
              <w:rPr>
                <w:rFonts w:ascii="Times New Roman" w:hAnsi="Times New Roman"/>
                <w:color w:val="2000E2"/>
                <w:sz w:val="24"/>
              </w:rPr>
              <w:t>1</w:t>
            </w:r>
            <w:r w:rsidRPr="00710444">
              <w:rPr>
                <w:rFonts w:ascii="Times New Roman" w:hAnsi="Times New Roman"/>
                <w:color w:val="2000E2"/>
                <w:sz w:val="24"/>
              </w:rPr>
              <w:t>.</w:t>
            </w:r>
            <w:r w:rsidR="00DE22F6">
              <w:rPr>
                <w:rFonts w:ascii="Times New Roman" w:hAnsi="Times New Roman"/>
                <w:color w:val="2000E2"/>
                <w:sz w:val="24"/>
              </w:rPr>
              <w:t>1</w:t>
            </w:r>
            <w:r w:rsidR="00B27B8D">
              <w:rPr>
                <w:rFonts w:ascii="Times New Roman" w:hAnsi="Times New Roman"/>
                <w:color w:val="2000E2"/>
                <w:sz w:val="24"/>
              </w:rPr>
              <w:t>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Pr="000127F9" w:rsidRDefault="00553915" w:rsidP="002326F4">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B27B8D">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B27B8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A6CB2" w:rsidRPr="00AA6CB2" w:rsidRDefault="00553915" w:rsidP="00AA6CB2">
            <w:pPr>
              <w:pStyle w:val="ae"/>
              <w:rPr>
                <w:rFonts w:ascii="Times New Roman" w:hAnsi="Times New Roman"/>
                <w:sz w:val="24"/>
              </w:rPr>
            </w:pPr>
            <w:r w:rsidRPr="00A65294">
              <w:rPr>
                <w:rFonts w:ascii="Times New Roman" w:hAnsi="Times New Roman"/>
                <w:sz w:val="24"/>
              </w:rPr>
              <w:t xml:space="preserve">Условия оплаты: </w:t>
            </w:r>
            <w:r w:rsidR="00AA6CB2" w:rsidRPr="00AA6CB2">
              <w:rPr>
                <w:rFonts w:ascii="Times New Roman" w:hAnsi="Times New Roman"/>
                <w:sz w:val="24"/>
              </w:rPr>
              <w:t xml:space="preserve">в течение 90 (Девяносто) календарных дней, но не ранее 60 (Шестидесяти) дней </w:t>
            </w:r>
            <w:proofErr w:type="gramStart"/>
            <w:r w:rsidR="00AA6CB2" w:rsidRPr="00AA6CB2">
              <w:rPr>
                <w:rFonts w:ascii="Times New Roman" w:hAnsi="Times New Roman"/>
                <w:sz w:val="24"/>
              </w:rPr>
              <w:t>с даты получения</w:t>
            </w:r>
            <w:proofErr w:type="gramEnd"/>
            <w:r w:rsidR="00AA6CB2" w:rsidRPr="00AA6CB2">
              <w:rPr>
                <w:rFonts w:ascii="Times New Roman" w:hAnsi="Times New Roman"/>
                <w:sz w:val="24"/>
              </w:rPr>
              <w:t xml:space="preserve"> от Подрядчика оригиналов следующих документов:</w:t>
            </w:r>
          </w:p>
          <w:p w:rsidR="00AA6CB2" w:rsidRPr="00AA6CB2" w:rsidRDefault="00AA6CB2" w:rsidP="00AA6CB2">
            <w:pPr>
              <w:pStyle w:val="ae"/>
              <w:rPr>
                <w:rFonts w:ascii="Times New Roman" w:hAnsi="Times New Roman"/>
                <w:sz w:val="24"/>
              </w:rPr>
            </w:pPr>
            <w:r w:rsidRPr="00AA6CB2">
              <w:rPr>
                <w:rFonts w:ascii="Times New Roman" w:hAnsi="Times New Roman"/>
                <w:sz w:val="24"/>
              </w:rPr>
              <w:t>а) справки о стоимости выполненных работ и затрат формы №КС-3;</w:t>
            </w:r>
          </w:p>
          <w:p w:rsidR="00AA6CB2" w:rsidRPr="00AA6CB2" w:rsidRDefault="00AA6CB2" w:rsidP="00AA6CB2">
            <w:pPr>
              <w:pStyle w:val="ae"/>
              <w:rPr>
                <w:rFonts w:ascii="Times New Roman" w:hAnsi="Times New Roman"/>
                <w:sz w:val="24"/>
              </w:rPr>
            </w:pPr>
            <w:r w:rsidRPr="00AA6CB2">
              <w:rPr>
                <w:rFonts w:ascii="Times New Roman" w:hAnsi="Times New Roman"/>
                <w:sz w:val="24"/>
              </w:rPr>
              <w:t>б) акта о приемке выполненных работ формы КС-2;</w:t>
            </w:r>
          </w:p>
          <w:p w:rsidR="00553915" w:rsidRPr="007D25A7" w:rsidRDefault="00AA6CB2" w:rsidP="00AA6CB2">
            <w:pPr>
              <w:pStyle w:val="Normal1"/>
              <w:spacing w:before="0"/>
              <w:rPr>
                <w:sz w:val="24"/>
                <w:szCs w:val="24"/>
              </w:rPr>
            </w:pPr>
            <w:r w:rsidRPr="00AA6CB2">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Default="00553915" w:rsidP="00B27B8D">
            <w:pPr>
              <w:pStyle w:val="ae"/>
              <w:rPr>
                <w:rFonts w:ascii="Times New Roman" w:hAnsi="Times New Roman"/>
                <w:sz w:val="24"/>
                <w:szCs w:val="24"/>
              </w:rPr>
            </w:pPr>
          </w:p>
          <w:p w:rsidR="00553915" w:rsidRDefault="00553915" w:rsidP="00B27B8D">
            <w:pPr>
              <w:pStyle w:val="ae"/>
              <w:jc w:val="center"/>
              <w:rPr>
                <w:rFonts w:ascii="Times New Roman" w:hAnsi="Times New Roman"/>
                <w:sz w:val="24"/>
                <w:szCs w:val="24"/>
              </w:rPr>
            </w:pPr>
          </w:p>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B27B8D" w:rsidRPr="000127F9" w:rsidTr="00B27B8D">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27B8D" w:rsidRPr="00B27B8D" w:rsidRDefault="00B27B8D" w:rsidP="00B27B8D">
            <w:pPr>
              <w:pStyle w:val="ae"/>
              <w:rPr>
                <w:rFonts w:ascii="Times New Roman" w:hAnsi="Times New Roman"/>
                <w:sz w:val="24"/>
              </w:rPr>
            </w:pPr>
            <w:r w:rsidRPr="00B27B8D">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B27B8D">
              <w:rPr>
                <w:rFonts w:ascii="Times New Roman" w:hAnsi="Times New Roman"/>
                <w:sz w:val="24"/>
              </w:rPr>
              <w:t>ПОС</w:t>
            </w:r>
            <w:proofErr w:type="gramEnd"/>
            <w:r w:rsidRPr="00B27B8D">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B27B8D" w:rsidRPr="00B27B8D" w:rsidRDefault="00B27B8D" w:rsidP="00B27B8D">
            <w:pPr>
              <w:pStyle w:val="ae"/>
              <w:rPr>
                <w:rFonts w:ascii="Times New Roman" w:hAnsi="Times New Roman"/>
                <w:sz w:val="24"/>
              </w:rPr>
            </w:pPr>
            <w:r w:rsidRPr="00B27B8D">
              <w:rPr>
                <w:rFonts w:ascii="Times New Roman" w:hAnsi="Times New Roman"/>
                <w:sz w:val="24"/>
              </w:rPr>
              <w:t xml:space="preserve">Ценовые параметры окончательной оферты не должны </w:t>
            </w:r>
            <w:r w:rsidRPr="00B27B8D">
              <w:rPr>
                <w:rFonts w:ascii="Times New Roman" w:hAnsi="Times New Roman"/>
                <w:sz w:val="24"/>
              </w:rPr>
              <w:lastRenderedPageBreak/>
              <w:t xml:space="preserve">превышать ценовые параметры первоначальной оферты. </w:t>
            </w:r>
          </w:p>
          <w:p w:rsidR="00B27B8D" w:rsidRPr="00A65294" w:rsidRDefault="00B27B8D" w:rsidP="00B27B8D">
            <w:pPr>
              <w:pStyle w:val="ae"/>
              <w:rPr>
                <w:rFonts w:ascii="Times New Roman" w:hAnsi="Times New Roman"/>
                <w:sz w:val="24"/>
              </w:rPr>
            </w:pPr>
            <w:r w:rsidRPr="00B27B8D">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vAlign w:val="center"/>
          </w:tcPr>
          <w:p w:rsidR="00B27B8D" w:rsidRPr="000127F9" w:rsidRDefault="00B27B8D" w:rsidP="00B27B8D">
            <w:pPr>
              <w:pStyle w:val="ae"/>
              <w:jc w:val="center"/>
              <w:rPr>
                <w:rFonts w:ascii="Times New Roman" w:hAnsi="Times New Roman"/>
                <w:sz w:val="24"/>
                <w:szCs w:val="24"/>
              </w:rPr>
            </w:pPr>
            <w:r>
              <w:rPr>
                <w:rFonts w:ascii="Times New Roman" w:hAnsi="Times New Roman"/>
                <w:sz w:val="24"/>
                <w:szCs w:val="24"/>
              </w:rPr>
              <w:lastRenderedPageBreak/>
              <w:t>да</w:t>
            </w:r>
          </w:p>
        </w:tc>
      </w:tr>
      <w:tr w:rsidR="00553915" w:rsidRPr="000127F9" w:rsidTr="00B27B8D">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vAlign w:val="center"/>
          </w:tcPr>
          <w:p w:rsidR="00553915" w:rsidRPr="000127F9" w:rsidRDefault="00553915" w:rsidP="00B27B8D">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2326F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2326F4" w:rsidRPr="002326F4">
        <w:rPr>
          <w:rFonts w:ascii="Times New Roman" w:hAnsi="Times New Roman"/>
          <w:i/>
          <w:color w:val="2000E2"/>
          <w:sz w:val="24"/>
        </w:rPr>
        <w:t>Строительство, реконструкция и капитальный ремонт прочих объектов инфраструктуры (ОБП</w:t>
      </w:r>
      <w:proofErr w:type="gramStart"/>
      <w:r w:rsidR="002326F4" w:rsidRPr="002326F4">
        <w:rPr>
          <w:rFonts w:ascii="Times New Roman" w:hAnsi="Times New Roman"/>
          <w:i/>
          <w:color w:val="2000E2"/>
          <w:sz w:val="24"/>
        </w:rPr>
        <w:t>,Б</w:t>
      </w:r>
      <w:proofErr w:type="gramEnd"/>
      <w:r w:rsidR="002326F4" w:rsidRPr="002326F4">
        <w:rPr>
          <w:rFonts w:ascii="Times New Roman" w:hAnsi="Times New Roman"/>
          <w:i/>
          <w:color w:val="2000E2"/>
          <w:sz w:val="24"/>
        </w:rPr>
        <w:t>ПО, РММ, АБК, бытовые помещения на промыслах, объекты социального назначения)</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26F4">
        <w:rPr>
          <w:rFonts w:ascii="Times New Roman" w:hAnsi="Times New Roman"/>
          <w:color w:val="2000E2"/>
          <w:sz w:val="24"/>
        </w:rPr>
        <w:t>1311.3.205</w:t>
      </w:r>
      <w:r w:rsidR="00B27B8D">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DE22F6" w:rsidRPr="00DE22F6">
        <w:rPr>
          <w:rFonts w:ascii="Times New Roman" w:hAnsi="Times New Roman"/>
          <w:color w:val="2000E2"/>
          <w:sz w:val="24"/>
        </w:rPr>
        <w:t xml:space="preserve">с </w:t>
      </w:r>
      <w:r w:rsidR="00B27B8D">
        <w:rPr>
          <w:rFonts w:ascii="Times New Roman" w:hAnsi="Times New Roman"/>
          <w:color w:val="2000E2"/>
          <w:sz w:val="24"/>
        </w:rPr>
        <w:t>27</w:t>
      </w:r>
      <w:r w:rsidR="00DE22F6" w:rsidRPr="00DE22F6">
        <w:rPr>
          <w:rFonts w:ascii="Times New Roman" w:hAnsi="Times New Roman"/>
          <w:color w:val="2000E2"/>
          <w:sz w:val="24"/>
        </w:rPr>
        <w:t>.0</w:t>
      </w:r>
      <w:r w:rsidR="00B27B8D">
        <w:rPr>
          <w:rFonts w:ascii="Times New Roman" w:hAnsi="Times New Roman"/>
          <w:color w:val="2000E2"/>
          <w:sz w:val="24"/>
        </w:rPr>
        <w:t>8</w:t>
      </w:r>
      <w:r w:rsidR="00DE22F6" w:rsidRPr="00DE22F6">
        <w:rPr>
          <w:rFonts w:ascii="Times New Roman" w:hAnsi="Times New Roman"/>
          <w:color w:val="2000E2"/>
          <w:sz w:val="24"/>
        </w:rPr>
        <w:t>.2016г. по 3</w:t>
      </w:r>
      <w:r w:rsidR="00B27B8D">
        <w:rPr>
          <w:rFonts w:ascii="Times New Roman" w:hAnsi="Times New Roman"/>
          <w:color w:val="2000E2"/>
          <w:sz w:val="24"/>
        </w:rPr>
        <w:t>1</w:t>
      </w:r>
      <w:r w:rsidR="00DE22F6" w:rsidRPr="00DE22F6">
        <w:rPr>
          <w:rFonts w:ascii="Times New Roman" w:hAnsi="Times New Roman"/>
          <w:color w:val="2000E2"/>
          <w:sz w:val="24"/>
        </w:rPr>
        <w:t>.1</w:t>
      </w:r>
      <w:r w:rsidR="00B27B8D">
        <w:rPr>
          <w:rFonts w:ascii="Times New Roman" w:hAnsi="Times New Roman"/>
          <w:color w:val="2000E2"/>
          <w:sz w:val="24"/>
        </w:rPr>
        <w:t>2</w:t>
      </w:r>
      <w:r w:rsidR="00DE22F6" w:rsidRPr="00DE22F6">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26F4">
        <w:rPr>
          <w:rFonts w:ascii="Times New Roman" w:hAnsi="Times New Roman"/>
          <w:color w:val="2000E2"/>
          <w:sz w:val="24"/>
        </w:rPr>
        <w:t>1311.3.205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2326F4">
        <w:rPr>
          <w:rFonts w:ascii="Times New Roman" w:hAnsi="Times New Roman"/>
          <w:color w:val="2000E2"/>
          <w:sz w:val="24"/>
        </w:rPr>
        <w:t>1311.3.205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9903"/>
      </w:tblGrid>
      <w:tr w:rsidR="00807675" w:rsidRPr="00807675" w:rsidTr="00807675">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jc w:val="center"/>
              <w:rPr>
                <w:rFonts w:ascii="Times New Roman" w:hAnsi="Times New Roman"/>
                <w:b/>
                <w:bCs/>
                <w:sz w:val="20"/>
                <w:szCs w:val="20"/>
              </w:rPr>
            </w:pPr>
            <w:r w:rsidRPr="00807675">
              <w:rPr>
                <w:rFonts w:ascii="Times New Roman" w:hAnsi="Times New Roman"/>
                <w:b/>
                <w:bCs/>
                <w:sz w:val="20"/>
                <w:szCs w:val="20"/>
              </w:rPr>
              <w:t>ТРЕБОВАНИЯ К ПРЕДМЕТУ ЗАКУПКИ</w:t>
            </w:r>
          </w:p>
        </w:tc>
      </w:tr>
      <w:tr w:rsidR="00807675" w:rsidRPr="00807675" w:rsidTr="00807675">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jc w:val="center"/>
              <w:rPr>
                <w:rFonts w:ascii="Times New Roman" w:hAnsi="Times New Roman"/>
                <w:sz w:val="20"/>
                <w:szCs w:val="20"/>
              </w:rPr>
            </w:pPr>
            <w:r w:rsidRPr="00807675">
              <w:rPr>
                <w:rFonts w:ascii="Times New Roman" w:hAnsi="Times New Roman"/>
                <w:sz w:val="20"/>
                <w:szCs w:val="20"/>
              </w:rPr>
              <w:t>(техническое задание)</w:t>
            </w:r>
          </w:p>
        </w:tc>
      </w:tr>
      <w:tr w:rsidR="00807675" w:rsidRPr="00807675" w:rsidTr="00807675">
        <w:trPr>
          <w:trHeight w:val="111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jc w:val="center"/>
              <w:rPr>
                <w:rFonts w:ascii="Times New Roman" w:hAnsi="Times New Roman"/>
                <w:sz w:val="20"/>
                <w:szCs w:val="20"/>
              </w:rPr>
            </w:pPr>
            <w:r w:rsidRPr="00807675">
              <w:rPr>
                <w:rFonts w:ascii="Times New Roman" w:hAnsi="Times New Roman"/>
                <w:sz w:val="20"/>
                <w:szCs w:val="20"/>
              </w:rPr>
              <w:t xml:space="preserve"> Технической оценки контрагентов на проведение работ по типу сделки №1311 «Строительство, реконструкция и капитальный ремонт прочих объектов инфраструктуры ( ОБП, БПО, РММ</w:t>
            </w:r>
            <w:proofErr w:type="gramStart"/>
            <w:r w:rsidRPr="00807675">
              <w:rPr>
                <w:rFonts w:ascii="Times New Roman" w:hAnsi="Times New Roman"/>
                <w:sz w:val="20"/>
                <w:szCs w:val="20"/>
              </w:rPr>
              <w:t>,А</w:t>
            </w:r>
            <w:proofErr w:type="gramEnd"/>
            <w:r w:rsidRPr="00807675">
              <w:rPr>
                <w:rFonts w:ascii="Times New Roman" w:hAnsi="Times New Roman"/>
                <w:sz w:val="20"/>
                <w:szCs w:val="20"/>
              </w:rPr>
              <w:t>БК, бытовые помещения на промыслах, объекты социального назначения)»  по виду работ 1311.3  «Капитальный ремонт прочих объектов инфраструктуры ( ОБП, БПО, РММ,АБК, бытовые помещения на промыслах, объекты социального назначения)».</w:t>
            </w:r>
          </w:p>
        </w:tc>
      </w:tr>
      <w:tr w:rsidR="00807675" w:rsidRPr="00807675" w:rsidTr="00807675">
        <w:trPr>
          <w:trHeight w:val="403"/>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 xml:space="preserve">ЛОТ  № </w:t>
            </w:r>
            <w:r w:rsidRPr="00807675">
              <w:rPr>
                <w:rFonts w:ascii="Times New Roman" w:hAnsi="Times New Roman"/>
                <w:b/>
                <w:bCs/>
                <w:color w:val="993300"/>
                <w:sz w:val="20"/>
                <w:szCs w:val="20"/>
              </w:rPr>
              <w:t>1311.3.205</w:t>
            </w:r>
          </w:p>
        </w:tc>
      </w:tr>
      <w:tr w:rsidR="00807675" w:rsidRPr="00807675" w:rsidTr="00807675">
        <w:trPr>
          <w:trHeight w:val="369"/>
        </w:trPr>
        <w:tc>
          <w:tcPr>
            <w:tcW w:w="0" w:type="auto"/>
            <w:tcBorders>
              <w:top w:val="single" w:sz="4" w:space="0" w:color="auto"/>
              <w:left w:val="single" w:sz="4" w:space="0" w:color="auto"/>
              <w:bottom w:val="single" w:sz="4" w:space="0" w:color="auto"/>
              <w:right w:val="nil"/>
            </w:tcBorders>
            <w:shd w:val="clear" w:color="000000" w:fill="D9D9D9"/>
            <w:vAlign w:val="center"/>
            <w:hideMark/>
          </w:tcPr>
          <w:p w:rsidR="00807675" w:rsidRPr="00807675" w:rsidRDefault="00807675" w:rsidP="00807675">
            <w:pPr>
              <w:spacing w:before="0"/>
              <w:jc w:val="center"/>
              <w:rPr>
                <w:rFonts w:ascii="Times New Roman" w:hAnsi="Times New Roman"/>
                <w:b/>
                <w:bCs/>
                <w:sz w:val="20"/>
                <w:szCs w:val="20"/>
              </w:rPr>
            </w:pPr>
            <w:r w:rsidRPr="00807675">
              <w:rPr>
                <w:rFonts w:ascii="Times New Roman" w:hAnsi="Times New Roman"/>
                <w:b/>
                <w:bCs/>
                <w:sz w:val="20"/>
                <w:szCs w:val="20"/>
              </w:rPr>
              <w:t>Наименование объекта: "</w:t>
            </w:r>
            <w:r w:rsidRPr="00807675">
              <w:rPr>
                <w:rFonts w:ascii="Times New Roman" w:hAnsi="Times New Roman"/>
                <w:b/>
                <w:bCs/>
                <w:color w:val="993300"/>
                <w:sz w:val="20"/>
                <w:szCs w:val="20"/>
              </w:rPr>
              <w:t xml:space="preserve">Блок складов прирельсовой базы </w:t>
            </w:r>
            <w:proofErr w:type="spellStart"/>
            <w:r w:rsidRPr="00807675">
              <w:rPr>
                <w:rFonts w:ascii="Times New Roman" w:hAnsi="Times New Roman"/>
                <w:b/>
                <w:bCs/>
                <w:color w:val="993300"/>
                <w:sz w:val="20"/>
                <w:szCs w:val="20"/>
              </w:rPr>
              <w:t>химреагетов</w:t>
            </w:r>
            <w:proofErr w:type="spellEnd"/>
            <w:r w:rsidRPr="00807675">
              <w:rPr>
                <w:rFonts w:ascii="Times New Roman" w:hAnsi="Times New Roman"/>
                <w:b/>
                <w:bCs/>
                <w:color w:val="993300"/>
                <w:sz w:val="20"/>
                <w:szCs w:val="20"/>
              </w:rPr>
              <w:t>" инв.№ 120000002060</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1. Наименование, назначение и цели выполняемых работ/оказываемых услуг.</w:t>
            </w:r>
          </w:p>
        </w:tc>
      </w:tr>
      <w:tr w:rsidR="00807675" w:rsidRPr="00807675" w:rsidTr="00807675">
        <w:trPr>
          <w:trHeight w:val="80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both"/>
              <w:rPr>
                <w:rFonts w:ascii="Times New Roman" w:hAnsi="Times New Roman"/>
                <w:color w:val="000000"/>
                <w:sz w:val="20"/>
                <w:szCs w:val="20"/>
              </w:rPr>
            </w:pPr>
            <w:r w:rsidRPr="00807675">
              <w:rPr>
                <w:rFonts w:ascii="Times New Roman" w:hAnsi="Times New Roman"/>
                <w:color w:val="000000"/>
                <w:sz w:val="20"/>
                <w:szCs w:val="20"/>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2. Место выполнения работ/оказания услуг с указанием характеристики объекта.</w:t>
            </w:r>
          </w:p>
        </w:tc>
      </w:tr>
      <w:tr w:rsidR="00807675" w:rsidRPr="00807675" w:rsidTr="00807675">
        <w:trPr>
          <w:trHeight w:val="3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both"/>
              <w:rPr>
                <w:rFonts w:ascii="Times New Roman" w:hAnsi="Times New Roman"/>
                <w:sz w:val="20"/>
                <w:szCs w:val="20"/>
              </w:rPr>
            </w:pPr>
            <w:r w:rsidRPr="00807675">
              <w:rPr>
                <w:rFonts w:ascii="Times New Roman" w:hAnsi="Times New Roman"/>
                <w:sz w:val="20"/>
                <w:szCs w:val="20"/>
              </w:rPr>
              <w:t xml:space="preserve">     Российская Федерация, ХМАО-Югра, </w:t>
            </w:r>
            <w:proofErr w:type="spellStart"/>
            <w:r w:rsidRPr="00807675">
              <w:rPr>
                <w:rFonts w:ascii="Times New Roman" w:hAnsi="Times New Roman"/>
                <w:sz w:val="20"/>
                <w:szCs w:val="20"/>
              </w:rPr>
              <w:t>Нижневартовский</w:t>
            </w:r>
            <w:proofErr w:type="spellEnd"/>
            <w:r w:rsidRPr="00807675">
              <w:rPr>
                <w:rFonts w:ascii="Times New Roman" w:hAnsi="Times New Roman"/>
                <w:sz w:val="20"/>
                <w:szCs w:val="20"/>
              </w:rPr>
              <w:t xml:space="preserve"> район, Северо-</w:t>
            </w:r>
            <w:proofErr w:type="spellStart"/>
            <w:r w:rsidRPr="00807675">
              <w:rPr>
                <w:rFonts w:ascii="Times New Roman" w:hAnsi="Times New Roman"/>
                <w:sz w:val="20"/>
                <w:szCs w:val="20"/>
              </w:rPr>
              <w:t>Покурское</w:t>
            </w:r>
            <w:proofErr w:type="spellEnd"/>
            <w:r w:rsidRPr="00807675">
              <w:rPr>
                <w:rFonts w:ascii="Times New Roman" w:hAnsi="Times New Roman"/>
                <w:sz w:val="20"/>
                <w:szCs w:val="20"/>
              </w:rPr>
              <w:t xml:space="preserve"> месторождение; </w:t>
            </w:r>
            <w:proofErr w:type="spellStart"/>
            <w:r w:rsidRPr="00807675">
              <w:rPr>
                <w:rFonts w:ascii="Times New Roman" w:hAnsi="Times New Roman"/>
                <w:sz w:val="20"/>
                <w:szCs w:val="20"/>
              </w:rPr>
              <w:t>г</w:t>
            </w:r>
            <w:proofErr w:type="gramStart"/>
            <w:r w:rsidRPr="00807675">
              <w:rPr>
                <w:rFonts w:ascii="Times New Roman" w:hAnsi="Times New Roman"/>
                <w:sz w:val="20"/>
                <w:szCs w:val="20"/>
              </w:rPr>
              <w:t>.М</w:t>
            </w:r>
            <w:proofErr w:type="gramEnd"/>
            <w:r w:rsidRPr="00807675">
              <w:rPr>
                <w:rFonts w:ascii="Times New Roman" w:hAnsi="Times New Roman"/>
                <w:sz w:val="20"/>
                <w:szCs w:val="20"/>
              </w:rPr>
              <w:t>егион</w:t>
            </w:r>
            <w:proofErr w:type="spellEnd"/>
            <w:r w:rsidRPr="00807675">
              <w:rPr>
                <w:rFonts w:ascii="Times New Roman" w:hAnsi="Times New Roman"/>
                <w:sz w:val="20"/>
                <w:szCs w:val="20"/>
              </w:rPr>
              <w:t xml:space="preserve">. </w:t>
            </w:r>
            <w:r w:rsidRPr="00807675">
              <w:rPr>
                <w:rFonts w:ascii="Times New Roman" w:hAnsi="Times New Roman"/>
                <w:color w:val="FF0000"/>
                <w:sz w:val="20"/>
                <w:szCs w:val="20"/>
              </w:rPr>
              <w:t xml:space="preserve"> </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3. Сроки (периоды) выполнения работ/оказания услуг.</w:t>
            </w:r>
          </w:p>
        </w:tc>
      </w:tr>
      <w:tr w:rsidR="00807675" w:rsidRPr="00807675" w:rsidTr="00807675">
        <w:trPr>
          <w:trHeight w:val="15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both"/>
              <w:rPr>
                <w:rFonts w:ascii="Times New Roman" w:hAnsi="Times New Roman"/>
                <w:color w:val="000000"/>
                <w:sz w:val="20"/>
                <w:szCs w:val="20"/>
              </w:rPr>
            </w:pPr>
            <w:r w:rsidRPr="00807675">
              <w:rPr>
                <w:rFonts w:ascii="Times New Roman" w:hAnsi="Times New Roman"/>
                <w:color w:val="000000"/>
                <w:sz w:val="20"/>
                <w:szCs w:val="20"/>
              </w:rPr>
              <w:t xml:space="preserve">     Общий период выполнения работ:</w:t>
            </w:r>
            <w:r w:rsidRPr="00807675">
              <w:rPr>
                <w:rFonts w:ascii="Times New Roman" w:hAnsi="Times New Roman"/>
                <w:color w:val="993300"/>
                <w:sz w:val="20"/>
                <w:szCs w:val="20"/>
              </w:rPr>
              <w:t xml:space="preserve"> август2016г</w:t>
            </w:r>
            <w:proofErr w:type="gramStart"/>
            <w:r w:rsidRPr="00807675">
              <w:rPr>
                <w:rFonts w:ascii="Times New Roman" w:hAnsi="Times New Roman"/>
                <w:color w:val="993300"/>
                <w:sz w:val="20"/>
                <w:szCs w:val="20"/>
              </w:rPr>
              <w:t>.-</w:t>
            </w:r>
            <w:proofErr w:type="gramEnd"/>
            <w:r w:rsidRPr="00807675">
              <w:rPr>
                <w:rFonts w:ascii="Times New Roman" w:hAnsi="Times New Roman"/>
                <w:color w:val="993300"/>
                <w:sz w:val="20"/>
                <w:szCs w:val="20"/>
              </w:rPr>
              <w:t xml:space="preserve">декабрь 2016г. </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 xml:space="preserve">4. Условия выполнения работ/оказания услуг. </w:t>
            </w:r>
          </w:p>
        </w:tc>
      </w:tr>
      <w:tr w:rsidR="00807675" w:rsidRPr="00807675" w:rsidTr="00807675">
        <w:trPr>
          <w:trHeight w:val="120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color w:val="FF0000"/>
                <w:sz w:val="20"/>
                <w:szCs w:val="20"/>
              </w:rPr>
            </w:pPr>
            <w:r w:rsidRPr="00807675">
              <w:rPr>
                <w:rFonts w:ascii="Times New Roman" w:hAnsi="Times New Roman"/>
                <w:sz w:val="20"/>
                <w:szCs w:val="20"/>
              </w:rPr>
              <w:t xml:space="preserve">     Выполнить работы  в соответствии с условиями лота № </w:t>
            </w:r>
            <w:r w:rsidRPr="00807675">
              <w:rPr>
                <w:rFonts w:ascii="Times New Roman" w:hAnsi="Times New Roman"/>
                <w:b/>
                <w:bCs/>
                <w:color w:val="993300"/>
                <w:sz w:val="20"/>
                <w:szCs w:val="20"/>
              </w:rPr>
              <w:t>1311.3.205,</w:t>
            </w:r>
            <w:r w:rsidRPr="00807675">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807675" w:rsidRPr="00807675" w:rsidTr="00807675">
        <w:trPr>
          <w:trHeight w:val="43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Times New Roman" w:hAnsi="Times New Roman"/>
                <w:b/>
                <w:bCs/>
                <w:color w:val="000000"/>
                <w:sz w:val="20"/>
                <w:szCs w:val="20"/>
              </w:rPr>
            </w:pPr>
            <w:r w:rsidRPr="00807675">
              <w:rPr>
                <w:rFonts w:ascii="Times New Roman" w:hAnsi="Times New Roman"/>
                <w:b/>
                <w:bCs/>
                <w:color w:val="000000"/>
                <w:sz w:val="20"/>
                <w:szCs w:val="20"/>
              </w:rPr>
              <w:t>5. Сезонность. Особые условия.</w:t>
            </w:r>
          </w:p>
        </w:tc>
      </w:tr>
      <w:tr w:rsidR="00807675" w:rsidRPr="00807675" w:rsidTr="00807675">
        <w:trPr>
          <w:trHeight w:val="1441"/>
        </w:trPr>
        <w:tc>
          <w:tcPr>
            <w:tcW w:w="0" w:type="auto"/>
            <w:tcBorders>
              <w:top w:val="nil"/>
              <w:left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Зона влажности - 2 (нормальная) (приложение в СП 50.13330.2012 "Тепловая защита зданий");</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ОСР-97-А-Б-С, СНиП II-7-81).</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807675" w:rsidRPr="00807675" w:rsidTr="0080118C">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lastRenderedPageBreak/>
              <w:t xml:space="preserve">     </w:t>
            </w:r>
            <w:proofErr w:type="gramStart"/>
            <w:r w:rsidRPr="00807675">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7. Требования к безопасности выполнения работ</w:t>
            </w:r>
          </w:p>
        </w:tc>
      </w:tr>
      <w:tr w:rsidR="00807675" w:rsidRPr="00807675" w:rsidTr="00807675">
        <w:trPr>
          <w:trHeight w:val="3476"/>
        </w:trPr>
        <w:tc>
          <w:tcPr>
            <w:tcW w:w="0" w:type="auto"/>
            <w:tcBorders>
              <w:top w:val="nil"/>
              <w:left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807675">
              <w:rPr>
                <w:rFonts w:ascii="Times New Roman" w:hAnsi="Times New Roman"/>
                <w:sz w:val="20"/>
                <w:szCs w:val="20"/>
              </w:rPr>
              <w:t xml:space="preserve"> ,</w:t>
            </w:r>
            <w:proofErr w:type="gramEnd"/>
            <w:r w:rsidRPr="00807675">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Pr>
                <w:rFonts w:ascii="Times New Roman" w:hAnsi="Times New Roman"/>
                <w:sz w:val="20"/>
                <w:szCs w:val="20"/>
              </w:rPr>
              <w:t xml:space="preserve"> с</w:t>
            </w:r>
            <w:r w:rsidRPr="00807675">
              <w:rPr>
                <w:rFonts w:ascii="Times New Roman" w:hAnsi="Times New Roman"/>
                <w:sz w:val="20"/>
                <w:szCs w:val="20"/>
              </w:rPr>
              <w:t xml:space="preserve"> требованиями ОАО "СН-МНГ", а именно;</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807675">
              <w:rPr>
                <w:rFonts w:ascii="Times New Roman" w:hAnsi="Times New Roman"/>
                <w:sz w:val="20"/>
                <w:szCs w:val="20"/>
              </w:rPr>
              <w:t>Славнефть-Мегионннефтегаз</w:t>
            </w:r>
            <w:proofErr w:type="spellEnd"/>
            <w:r w:rsidRPr="00807675">
              <w:rPr>
                <w:rFonts w:ascii="Times New Roman" w:hAnsi="Times New Roman"/>
                <w:sz w:val="20"/>
                <w:szCs w:val="20"/>
              </w:rPr>
              <w:t xml:space="preserve">" в области охраны труда, промышленной, пожарной и экологической безопасности"; </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Стандарт "Транспортная безопасность в открытом акционерном обществе "</w:t>
            </w:r>
            <w:proofErr w:type="spellStart"/>
            <w:r w:rsidRPr="00807675">
              <w:rPr>
                <w:rFonts w:ascii="Times New Roman" w:hAnsi="Times New Roman"/>
                <w:sz w:val="20"/>
                <w:szCs w:val="20"/>
              </w:rPr>
              <w:t>Славнефть</w:t>
            </w:r>
            <w:proofErr w:type="spellEnd"/>
            <w:r w:rsidRPr="00807675">
              <w:rPr>
                <w:rFonts w:ascii="Times New Roman" w:hAnsi="Times New Roman"/>
                <w:sz w:val="20"/>
                <w:szCs w:val="20"/>
              </w:rPr>
              <w:t xml:space="preserve"> - Мегионнефтегаз";</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 xml:space="preserve">8. </w:t>
            </w:r>
            <w:proofErr w:type="gramStart"/>
            <w:r w:rsidRPr="00807675">
              <w:rPr>
                <w:rFonts w:ascii="Times New Roman" w:hAnsi="Times New Roman"/>
                <w:b/>
                <w:bCs/>
                <w:sz w:val="20"/>
                <w:szCs w:val="20"/>
              </w:rPr>
              <w:t>Контроль за</w:t>
            </w:r>
            <w:proofErr w:type="gramEnd"/>
            <w:r w:rsidRPr="00807675">
              <w:rPr>
                <w:rFonts w:ascii="Times New Roman" w:hAnsi="Times New Roman"/>
                <w:b/>
                <w:bCs/>
                <w:sz w:val="20"/>
                <w:szCs w:val="20"/>
              </w:rPr>
              <w:t xml:space="preserve"> качеством выполняемых работ/оказываемых услуг.</w:t>
            </w:r>
          </w:p>
        </w:tc>
      </w:tr>
      <w:tr w:rsidR="00807675" w:rsidRPr="00807675" w:rsidTr="00807675">
        <w:trPr>
          <w:trHeight w:val="345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center"/>
              <w:rPr>
                <w:rFonts w:ascii="Times New Roman" w:hAnsi="Times New Roman"/>
                <w:sz w:val="20"/>
                <w:szCs w:val="20"/>
              </w:rPr>
            </w:pPr>
            <w:r w:rsidRPr="00807675">
              <w:rPr>
                <w:rFonts w:ascii="Times New Roman" w:hAnsi="Times New Roman"/>
                <w:sz w:val="20"/>
                <w:szCs w:val="20"/>
              </w:rPr>
              <w:t> </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807675">
              <w:rPr>
                <w:rFonts w:ascii="Times New Roman" w:hAnsi="Times New Roman"/>
                <w:sz w:val="20"/>
                <w:szCs w:val="20"/>
              </w:rPr>
              <w:br/>
              <w:t>- проверка качества материалов, поставленных для выполнения работ на объекте;</w:t>
            </w:r>
            <w:r w:rsidRPr="00807675">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807675">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807675">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807675">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807675">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807675">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807675">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807675">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Arial CYR" w:hAnsi="Arial CYR" w:cs="Arial CYR"/>
                <w:b/>
                <w:bCs/>
                <w:sz w:val="20"/>
                <w:szCs w:val="20"/>
              </w:rPr>
            </w:pPr>
            <w:r w:rsidRPr="00807675">
              <w:rPr>
                <w:rFonts w:ascii="Times New Roman" w:hAnsi="Times New Roman"/>
                <w:b/>
                <w:bCs/>
                <w:sz w:val="20"/>
                <w:szCs w:val="20"/>
              </w:rPr>
              <w:t>9. Порядок (последовательность, этапы) выполнения работ/оказания услуг.</w:t>
            </w:r>
          </w:p>
        </w:tc>
      </w:tr>
      <w:tr w:rsidR="00807675" w:rsidRPr="00807675" w:rsidTr="00766725">
        <w:trPr>
          <w:trHeight w:val="750"/>
        </w:trPr>
        <w:tc>
          <w:tcPr>
            <w:tcW w:w="0" w:type="auto"/>
            <w:tcBorders>
              <w:top w:val="nil"/>
              <w:left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1. В соответствии с условиями лота:</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2. В соответствии с условиями договора в составе ПДО.</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Arial CYR" w:hAnsi="Arial CYR" w:cs="Arial CYR"/>
                <w:b/>
                <w:bCs/>
                <w:sz w:val="20"/>
                <w:szCs w:val="20"/>
              </w:rPr>
            </w:pPr>
            <w:r w:rsidRPr="00807675">
              <w:rPr>
                <w:rFonts w:ascii="Times New Roman" w:hAnsi="Times New Roman"/>
                <w:b/>
                <w:bCs/>
                <w:sz w:val="20"/>
                <w:szCs w:val="20"/>
              </w:rPr>
              <w:t>10. Требования к гарантии на выполненные работы</w:t>
            </w:r>
          </w:p>
        </w:tc>
      </w:tr>
      <w:tr w:rsidR="00807675" w:rsidRPr="00807675" w:rsidTr="0017051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center"/>
              <w:rPr>
                <w:rFonts w:ascii="Arial CYR" w:hAnsi="Arial CYR" w:cs="Arial CYR"/>
                <w:sz w:val="20"/>
                <w:szCs w:val="20"/>
              </w:rPr>
            </w:pPr>
            <w:r w:rsidRPr="00807675">
              <w:rPr>
                <w:rFonts w:ascii="Arial CYR" w:hAnsi="Arial CYR" w:cs="Arial CYR"/>
                <w:sz w:val="20"/>
                <w:szCs w:val="20"/>
              </w:rPr>
              <w:t> </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936B50">
              <w:rPr>
                <w:rFonts w:ascii="Times New Roman" w:hAnsi="Times New Roman"/>
                <w:sz w:val="20"/>
                <w:szCs w:val="20"/>
              </w:rPr>
              <w:t xml:space="preserve"> </w:t>
            </w:r>
            <w:r w:rsidRPr="00807675">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Arial CYR" w:hAnsi="Arial CYR" w:cs="Arial CYR"/>
                <w:b/>
                <w:bCs/>
                <w:sz w:val="20"/>
                <w:szCs w:val="20"/>
              </w:rPr>
            </w:pPr>
            <w:r w:rsidRPr="00807675">
              <w:rPr>
                <w:rFonts w:ascii="Arial CYR" w:hAnsi="Arial CYR" w:cs="Arial CYR"/>
                <w:b/>
                <w:bCs/>
                <w:sz w:val="20"/>
                <w:szCs w:val="20"/>
              </w:rPr>
              <w:t>11. Формы, характер и периодичность предоставления отчетов о ходе выполнения работ</w:t>
            </w:r>
          </w:p>
        </w:tc>
      </w:tr>
      <w:tr w:rsidR="00807675" w:rsidRPr="00807675" w:rsidTr="00223B31">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jc w:val="center"/>
              <w:rPr>
                <w:rFonts w:ascii="Arial CYR" w:hAnsi="Arial CYR" w:cs="Arial CYR"/>
                <w:sz w:val="20"/>
                <w:szCs w:val="20"/>
              </w:rPr>
            </w:pPr>
            <w:r w:rsidRPr="00807675">
              <w:rPr>
                <w:rFonts w:ascii="Arial CYR" w:hAnsi="Arial CYR" w:cs="Arial CYR"/>
                <w:sz w:val="20"/>
                <w:szCs w:val="20"/>
              </w:rPr>
              <w:t> </w:t>
            </w:r>
          </w:p>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807675">
              <w:rPr>
                <w:rFonts w:ascii="Times New Roman" w:hAnsi="Times New Roman"/>
                <w:sz w:val="20"/>
                <w:szCs w:val="20"/>
              </w:rPr>
              <w:t>-М</w:t>
            </w:r>
            <w:proofErr w:type="gramEnd"/>
            <w:r w:rsidRPr="00807675">
              <w:rPr>
                <w:rFonts w:ascii="Times New Roman" w:hAnsi="Times New Roman"/>
                <w:sz w:val="20"/>
                <w:szCs w:val="20"/>
              </w:rPr>
              <w:t>ТР) и другие данные, имеющие отношение к выполненным работам.</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12. Требования к полученным в конечном итоге результатам работ/услуг.</w:t>
            </w:r>
          </w:p>
        </w:tc>
      </w:tr>
      <w:tr w:rsidR="00807675" w:rsidRPr="00807675" w:rsidTr="00CA0B8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lastRenderedPageBreak/>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807675">
              <w:rPr>
                <w:rFonts w:ascii="Times New Roman" w:hAnsi="Times New Roman"/>
                <w:sz w:val="20"/>
                <w:szCs w:val="20"/>
              </w:rPr>
              <w:t>Р</w:t>
            </w:r>
            <w:proofErr w:type="gramEnd"/>
            <w:r w:rsidRPr="00807675">
              <w:rPr>
                <w:rFonts w:ascii="Times New Roman" w:hAnsi="Times New Roman"/>
                <w:sz w:val="20"/>
                <w:szCs w:val="20"/>
              </w:rPr>
              <w:t xml:space="preserve"> ИСО 9001-2011</w:t>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000000"/>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13. Условия привлечение субподрядных организаций</w:t>
            </w:r>
          </w:p>
        </w:tc>
      </w:tr>
      <w:tr w:rsidR="00807675" w:rsidRPr="00807675" w:rsidTr="00807675">
        <w:trPr>
          <w:trHeight w:val="287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proofErr w:type="gramStart"/>
            <w:r w:rsidRPr="00807675">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807675">
              <w:rPr>
                <w:rFonts w:ascii="Times New Roman" w:hAnsi="Times New Roman"/>
                <w:sz w:val="20"/>
                <w:szCs w:val="20"/>
              </w:rPr>
              <w:br w:type="page"/>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807675">
              <w:rPr>
                <w:rFonts w:ascii="Times New Roman" w:hAnsi="Times New Roman"/>
                <w:sz w:val="20"/>
                <w:szCs w:val="20"/>
              </w:rPr>
              <w:br w:type="page"/>
              <w:t xml:space="preserve">   Заказчик сохраняет за собой право отказать в утверждении, без обоснования причин такого отказа, любых Субподрядчиков.</w:t>
            </w:r>
            <w:r w:rsidRPr="00807675">
              <w:rPr>
                <w:rFonts w:ascii="Times New Roman" w:hAnsi="Times New Roman"/>
                <w:sz w:val="20"/>
                <w:szCs w:val="20"/>
              </w:rPr>
              <w:br w:type="page"/>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807675">
              <w:rPr>
                <w:rFonts w:ascii="Times New Roman" w:hAnsi="Times New Roman"/>
                <w:sz w:val="20"/>
                <w:szCs w:val="20"/>
              </w:rPr>
              <w:br w:type="page"/>
              <w:t>- Объем работ, выполняемых собственными силами должен составлять не менее 80%.</w:t>
            </w:r>
            <w:r w:rsidRPr="00807675">
              <w:rPr>
                <w:rFonts w:ascii="Times New Roman" w:hAnsi="Times New Roman"/>
                <w:sz w:val="20"/>
                <w:szCs w:val="20"/>
              </w:rPr>
              <w:br w:type="page"/>
            </w:r>
          </w:p>
        </w:tc>
      </w:tr>
      <w:tr w:rsidR="00807675" w:rsidRPr="00807675" w:rsidTr="00807675">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807675" w:rsidRPr="00807675" w:rsidRDefault="00807675" w:rsidP="00807675">
            <w:pPr>
              <w:spacing w:before="0"/>
              <w:rPr>
                <w:rFonts w:ascii="Times New Roman" w:hAnsi="Times New Roman"/>
                <w:b/>
                <w:bCs/>
                <w:sz w:val="20"/>
                <w:szCs w:val="20"/>
              </w:rPr>
            </w:pPr>
            <w:r w:rsidRPr="00807675">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807675" w:rsidRPr="00807675" w:rsidTr="00807675">
        <w:trPr>
          <w:trHeight w:val="306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07675" w:rsidRPr="00807675" w:rsidRDefault="00807675" w:rsidP="00807675">
            <w:pPr>
              <w:spacing w:before="0"/>
              <w:rPr>
                <w:rFonts w:ascii="Times New Roman" w:hAnsi="Times New Roman"/>
                <w:sz w:val="20"/>
                <w:szCs w:val="20"/>
              </w:rPr>
            </w:pPr>
            <w:r w:rsidRPr="00807675">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807675">
              <w:rPr>
                <w:rFonts w:ascii="Times New Roman" w:hAnsi="Times New Roman"/>
                <w:sz w:val="20"/>
                <w:szCs w:val="20"/>
              </w:rPr>
              <w:br/>
              <w:t>- «Справка о стоимости выполненных работ и затрат» - форма №КС-3;</w:t>
            </w:r>
            <w:r w:rsidRPr="00807675">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807675">
              <w:rPr>
                <w:rFonts w:ascii="Times New Roman" w:hAnsi="Times New Roman"/>
                <w:sz w:val="20"/>
                <w:szCs w:val="20"/>
              </w:rPr>
              <w:br/>
              <w:t>-  неунифицированные формы (Приложения к форме №КС-2);</w:t>
            </w:r>
            <w:r w:rsidRPr="00807675">
              <w:rPr>
                <w:rFonts w:ascii="Times New Roman" w:hAnsi="Times New Roman"/>
                <w:sz w:val="20"/>
                <w:szCs w:val="20"/>
              </w:rPr>
              <w:br/>
              <w:t>- Расшифровка к форме № КС – 3;</w:t>
            </w:r>
            <w:r w:rsidRPr="00807675">
              <w:rPr>
                <w:rFonts w:ascii="Times New Roman" w:hAnsi="Times New Roman"/>
                <w:sz w:val="20"/>
                <w:szCs w:val="20"/>
              </w:rPr>
              <w:br/>
              <w:t xml:space="preserve">           Для подтверждения объемов выполненных работ </w:t>
            </w:r>
            <w:proofErr w:type="gramStart"/>
            <w:r w:rsidRPr="00807675">
              <w:rPr>
                <w:rFonts w:ascii="Times New Roman" w:hAnsi="Times New Roman"/>
                <w:sz w:val="20"/>
                <w:szCs w:val="20"/>
              </w:rPr>
              <w:t>предоставляются следующие документы</w:t>
            </w:r>
            <w:proofErr w:type="gramEnd"/>
            <w:r w:rsidRPr="00807675">
              <w:rPr>
                <w:rFonts w:ascii="Times New Roman" w:hAnsi="Times New Roman"/>
                <w:sz w:val="20"/>
                <w:szCs w:val="20"/>
              </w:rPr>
              <w:t>:</w:t>
            </w:r>
            <w:r w:rsidRPr="00807675">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807675">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807675">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ayout w:type="fixed"/>
        <w:tblLook w:val="04A0" w:firstRow="1" w:lastRow="0" w:firstColumn="1" w:lastColumn="0" w:noHBand="0" w:noVBand="1"/>
      </w:tblPr>
      <w:tblGrid>
        <w:gridCol w:w="616"/>
        <w:gridCol w:w="3368"/>
        <w:gridCol w:w="1418"/>
        <w:gridCol w:w="1136"/>
        <w:gridCol w:w="3258"/>
      </w:tblGrid>
      <w:tr w:rsidR="00AA6CB2" w:rsidRPr="00AA6CB2" w:rsidTr="00807675">
        <w:trPr>
          <w:trHeight w:val="765"/>
        </w:trPr>
        <w:tc>
          <w:tcPr>
            <w:tcW w:w="979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ТРЕБОВАНИЯ К КОНТРАГЕНТУ</w:t>
            </w:r>
          </w:p>
        </w:tc>
      </w:tr>
      <w:tr w:rsidR="00AA6CB2" w:rsidRPr="00AA6CB2" w:rsidTr="00807675">
        <w:trPr>
          <w:trHeight w:val="1335"/>
        </w:trPr>
        <w:tc>
          <w:tcPr>
            <w:tcW w:w="9796" w:type="dxa"/>
            <w:gridSpan w:val="5"/>
            <w:tcBorders>
              <w:top w:val="nil"/>
              <w:left w:val="single" w:sz="4" w:space="0" w:color="auto"/>
              <w:bottom w:val="nil"/>
              <w:right w:val="nil"/>
            </w:tcBorders>
            <w:shd w:val="clear" w:color="000000" w:fill="D9D9D9"/>
            <w:vAlign w:val="center"/>
            <w:hideMark/>
          </w:tcPr>
          <w:p w:rsidR="00AA6CB2" w:rsidRPr="00AA6CB2" w:rsidRDefault="00AA6CB2" w:rsidP="00AA6CB2">
            <w:pPr>
              <w:spacing w:before="0"/>
              <w:jc w:val="center"/>
              <w:rPr>
                <w:rFonts w:ascii="Times New Roman" w:hAnsi="Times New Roman"/>
                <w:sz w:val="20"/>
                <w:szCs w:val="20"/>
              </w:rPr>
            </w:pPr>
            <w:proofErr w:type="gramStart"/>
            <w:r w:rsidRPr="00AA6CB2">
              <w:rPr>
                <w:rFonts w:ascii="Times New Roman" w:hAnsi="Times New Roman"/>
                <w:sz w:val="20"/>
                <w:szCs w:val="20"/>
              </w:rPr>
              <w:t>технической оценки контрагента на проведение работ по типу сделки по типу сделки по типу сделки №1311 «Строительство, реконструкция и капитальный ремонт прочих объектов инфраструктуры (ОБП, БПО, РММ, АБК, бытовые помещения на промыслах, объекты социального назначения)» по виду работ 1311.3  «Капитальный ремонт прочих объектов инфраструктуры (ОБП, БПО, РММ, АБК, бытовые помещения на промыслах, объекты социального назначения)».</w:t>
            </w:r>
            <w:proofErr w:type="gramEnd"/>
          </w:p>
        </w:tc>
      </w:tr>
      <w:tr w:rsidR="00AA6CB2" w:rsidRPr="00AA6CB2" w:rsidTr="00807675">
        <w:trPr>
          <w:trHeight w:val="1545"/>
        </w:trPr>
        <w:tc>
          <w:tcPr>
            <w:tcW w:w="616" w:type="dxa"/>
            <w:tcBorders>
              <w:top w:val="nil"/>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w:t>
            </w:r>
          </w:p>
        </w:tc>
        <w:tc>
          <w:tcPr>
            <w:tcW w:w="3368" w:type="dxa"/>
            <w:tcBorders>
              <w:top w:val="nil"/>
              <w:left w:val="nil"/>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 xml:space="preserve">Требование </w:t>
            </w:r>
            <w:r w:rsidRPr="00AA6CB2">
              <w:rPr>
                <w:rFonts w:ascii="Times New Roman" w:hAnsi="Times New Roman"/>
                <w:b/>
                <w:bCs/>
                <w:sz w:val="20"/>
                <w:szCs w:val="20"/>
              </w:rPr>
              <w:br/>
              <w:t>(параметр оценки)</w:t>
            </w:r>
          </w:p>
        </w:tc>
        <w:tc>
          <w:tcPr>
            <w:tcW w:w="1418" w:type="dxa"/>
            <w:tcBorders>
              <w:top w:val="nil"/>
              <w:left w:val="nil"/>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Ед. изм.</w:t>
            </w:r>
          </w:p>
        </w:tc>
        <w:tc>
          <w:tcPr>
            <w:tcW w:w="1136" w:type="dxa"/>
            <w:tcBorders>
              <w:top w:val="nil"/>
              <w:left w:val="nil"/>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Условия соответствия</w:t>
            </w:r>
          </w:p>
        </w:tc>
        <w:tc>
          <w:tcPr>
            <w:tcW w:w="3258" w:type="dxa"/>
            <w:tcBorders>
              <w:top w:val="nil"/>
              <w:left w:val="nil"/>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Документы, подтверждающие соответствия требованию</w:t>
            </w:r>
          </w:p>
        </w:tc>
      </w:tr>
      <w:tr w:rsidR="00AA6CB2" w:rsidRPr="00AA6CB2" w:rsidTr="00807675">
        <w:trPr>
          <w:trHeight w:val="465"/>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 xml:space="preserve">1. Общая информация </w:t>
            </w:r>
          </w:p>
        </w:tc>
      </w:tr>
      <w:tr w:rsidR="00AA6CB2" w:rsidRPr="00AA6CB2" w:rsidTr="00807675">
        <w:trPr>
          <w:trHeight w:val="570"/>
        </w:trPr>
        <w:tc>
          <w:tcPr>
            <w:tcW w:w="616" w:type="dxa"/>
            <w:tcBorders>
              <w:top w:val="nil"/>
              <w:left w:val="single" w:sz="4" w:space="0" w:color="auto"/>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1.1.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both"/>
              <w:rPr>
                <w:rFonts w:ascii="Times New Roman" w:hAnsi="Times New Roman"/>
                <w:sz w:val="20"/>
                <w:szCs w:val="20"/>
              </w:rPr>
            </w:pPr>
            <w:r w:rsidRPr="00AA6CB2">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Наличие/Отсутствие</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w:t>
            </w:r>
          </w:p>
        </w:tc>
        <w:tc>
          <w:tcPr>
            <w:tcW w:w="3258" w:type="dxa"/>
            <w:tcBorders>
              <w:top w:val="nil"/>
              <w:left w:val="nil"/>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 свидетельства СРО. Копия Свидетельства и приложений к нему</w:t>
            </w:r>
          </w:p>
        </w:tc>
      </w:tr>
      <w:tr w:rsidR="00AA6CB2" w:rsidRPr="00AA6CB2" w:rsidTr="00807675">
        <w:trPr>
          <w:trHeight w:val="469"/>
        </w:trPr>
        <w:tc>
          <w:tcPr>
            <w:tcW w:w="616" w:type="dxa"/>
            <w:tcBorders>
              <w:top w:val="nil"/>
              <w:left w:val="single" w:sz="4" w:space="0" w:color="auto"/>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1.2.</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Согласие на проведение аудита Вашего предприятия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roofErr w:type="gramStart"/>
            <w:r w:rsidRPr="00AA6CB2">
              <w:rPr>
                <w:rFonts w:ascii="Times New Roman" w:hAnsi="Times New Roman"/>
                <w:sz w:val="20"/>
                <w:szCs w:val="20"/>
              </w:rPr>
              <w:t>/Н</w:t>
            </w:r>
            <w:proofErr w:type="gramEnd"/>
            <w:r w:rsidRPr="00AA6CB2">
              <w:rPr>
                <w:rFonts w:ascii="Times New Roman" w:hAnsi="Times New Roman"/>
                <w:sz w:val="20"/>
                <w:szCs w:val="20"/>
              </w:rPr>
              <w:t>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да </w:t>
            </w:r>
          </w:p>
        </w:tc>
        <w:tc>
          <w:tcPr>
            <w:tcW w:w="3258" w:type="dxa"/>
            <w:tcBorders>
              <w:top w:val="nil"/>
              <w:left w:val="nil"/>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Письм</w:t>
            </w:r>
            <w:proofErr w:type="gramStart"/>
            <w:r w:rsidRPr="00AA6CB2">
              <w:rPr>
                <w:rFonts w:ascii="Times New Roman" w:hAnsi="Times New Roman"/>
                <w:sz w:val="20"/>
                <w:szCs w:val="20"/>
              </w:rPr>
              <w:t>о-</w:t>
            </w:r>
            <w:proofErr w:type="gramEnd"/>
            <w:r w:rsidRPr="00AA6CB2">
              <w:rPr>
                <w:rFonts w:ascii="Times New Roman" w:hAnsi="Times New Roman"/>
                <w:sz w:val="20"/>
                <w:szCs w:val="20"/>
              </w:rPr>
              <w:t xml:space="preserve"> согласие на проведение аудита за подписью руководителя предприятия</w:t>
            </w:r>
          </w:p>
        </w:tc>
      </w:tr>
      <w:tr w:rsidR="00AA6CB2" w:rsidRPr="00AA6CB2" w:rsidTr="00807675">
        <w:trPr>
          <w:trHeight w:val="46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1.3.</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Согласие с условиями типового договора ОАО "СН-МНГ"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roofErr w:type="gramStart"/>
            <w:r w:rsidRPr="00AA6CB2">
              <w:rPr>
                <w:rFonts w:ascii="Times New Roman" w:hAnsi="Times New Roman"/>
                <w:sz w:val="20"/>
                <w:szCs w:val="20"/>
              </w:rPr>
              <w:t>/Н</w:t>
            </w:r>
            <w:proofErr w:type="gramEnd"/>
            <w:r w:rsidRPr="00AA6CB2">
              <w:rPr>
                <w:rFonts w:ascii="Times New Roman" w:hAnsi="Times New Roman"/>
                <w:sz w:val="20"/>
                <w:szCs w:val="20"/>
              </w:rPr>
              <w:t>ет</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Да </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за подписью руководителя предприятия</w:t>
            </w:r>
          </w:p>
        </w:tc>
      </w:tr>
      <w:tr w:rsidR="00AA6CB2" w:rsidRPr="00AA6CB2" w:rsidTr="00807675">
        <w:trPr>
          <w:trHeight w:val="5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lastRenderedPageBreak/>
              <w:t>1.4.</w:t>
            </w:r>
          </w:p>
        </w:tc>
        <w:tc>
          <w:tcPr>
            <w:tcW w:w="336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Согласие с требованиями к предмету закупки (техническим заданием)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roofErr w:type="gramStart"/>
            <w:r w:rsidRPr="00AA6CB2">
              <w:rPr>
                <w:rFonts w:ascii="Times New Roman" w:hAnsi="Times New Roman"/>
                <w:sz w:val="20"/>
                <w:szCs w:val="20"/>
              </w:rPr>
              <w:t>/Н</w:t>
            </w:r>
            <w:proofErr w:type="gramEnd"/>
            <w:r w:rsidRPr="00AA6CB2">
              <w:rPr>
                <w:rFonts w:ascii="Times New Roman" w:hAnsi="Times New Roman"/>
                <w:sz w:val="20"/>
                <w:szCs w:val="20"/>
              </w:rPr>
              <w:t>ет</w:t>
            </w:r>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Да </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за подписью руководителя предприятия</w:t>
            </w:r>
          </w:p>
        </w:tc>
      </w:tr>
      <w:tr w:rsidR="00AA6CB2" w:rsidRPr="00AA6CB2" w:rsidTr="00807675">
        <w:trPr>
          <w:trHeight w:val="469"/>
        </w:trPr>
        <w:tc>
          <w:tcPr>
            <w:tcW w:w="9796" w:type="dxa"/>
            <w:gridSpan w:val="5"/>
            <w:tcBorders>
              <w:top w:val="single" w:sz="4" w:space="0" w:color="auto"/>
              <w:left w:val="single" w:sz="4" w:space="0" w:color="auto"/>
              <w:bottom w:val="single" w:sz="4" w:space="0" w:color="auto"/>
              <w:right w:val="nil"/>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2. Опыт проведения работ</w:t>
            </w:r>
          </w:p>
        </w:tc>
      </w:tr>
      <w:tr w:rsidR="00AA6CB2" w:rsidRPr="00AA6CB2" w:rsidTr="00807675">
        <w:trPr>
          <w:trHeight w:val="469"/>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2.1.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both"/>
              <w:rPr>
                <w:rFonts w:ascii="Times New Roman" w:hAnsi="Times New Roman"/>
                <w:sz w:val="20"/>
                <w:szCs w:val="20"/>
              </w:rPr>
            </w:pPr>
            <w:r w:rsidRPr="00AA6CB2">
              <w:rPr>
                <w:rFonts w:ascii="Times New Roman" w:hAnsi="Times New Roman"/>
                <w:sz w:val="20"/>
                <w:szCs w:val="20"/>
              </w:rPr>
              <w:t>Наличие опыта выполнения работ по типу сделки</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лет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3 и более </w:t>
            </w:r>
          </w:p>
        </w:tc>
        <w:tc>
          <w:tcPr>
            <w:tcW w:w="3258" w:type="dxa"/>
            <w:vMerge w:val="restart"/>
            <w:tcBorders>
              <w:top w:val="nil"/>
              <w:left w:val="single" w:sz="4" w:space="0" w:color="auto"/>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AA6CB2" w:rsidRPr="00AA6CB2" w:rsidTr="00807675">
        <w:trPr>
          <w:trHeight w:val="600"/>
        </w:trPr>
        <w:tc>
          <w:tcPr>
            <w:tcW w:w="616" w:type="dxa"/>
            <w:tcBorders>
              <w:top w:val="single" w:sz="4" w:space="0" w:color="auto"/>
              <w:left w:val="single" w:sz="4" w:space="0" w:color="auto"/>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2.2.</w:t>
            </w:r>
          </w:p>
        </w:tc>
        <w:tc>
          <w:tcPr>
            <w:tcW w:w="3368" w:type="dxa"/>
            <w:tcBorders>
              <w:top w:val="single" w:sz="4" w:space="0" w:color="auto"/>
              <w:left w:val="nil"/>
              <w:bottom w:val="nil"/>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опыта по ремонту подобных объектов за последние 3 года.</w:t>
            </w:r>
          </w:p>
        </w:tc>
        <w:tc>
          <w:tcPr>
            <w:tcW w:w="1418" w:type="dxa"/>
            <w:tcBorders>
              <w:top w:val="single" w:sz="4" w:space="0" w:color="auto"/>
              <w:left w:val="nil"/>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proofErr w:type="spellStart"/>
            <w:proofErr w:type="gramStart"/>
            <w:r w:rsidRPr="00AA6CB2">
              <w:rPr>
                <w:rFonts w:ascii="Times New Roman" w:hAnsi="Times New Roman"/>
                <w:sz w:val="20"/>
                <w:szCs w:val="20"/>
              </w:rPr>
              <w:t>шт</w:t>
            </w:r>
            <w:proofErr w:type="spellEnd"/>
            <w:proofErr w:type="gramEnd"/>
          </w:p>
        </w:tc>
        <w:tc>
          <w:tcPr>
            <w:tcW w:w="1136" w:type="dxa"/>
            <w:tcBorders>
              <w:top w:val="single" w:sz="4" w:space="0" w:color="auto"/>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2 и более </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465"/>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3. Требование о наличии финансовых ресурсов</w:t>
            </w:r>
          </w:p>
        </w:tc>
      </w:tr>
      <w:tr w:rsidR="00AA6CB2" w:rsidRPr="00AA6CB2" w:rsidTr="00807675">
        <w:trPr>
          <w:trHeight w:val="112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3.1.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both"/>
              <w:rPr>
                <w:rFonts w:ascii="Times New Roman" w:hAnsi="Times New Roman"/>
                <w:color w:val="000000"/>
                <w:sz w:val="20"/>
                <w:szCs w:val="20"/>
              </w:rPr>
            </w:pPr>
            <w:r w:rsidRPr="00AA6CB2">
              <w:rPr>
                <w:rFonts w:ascii="Times New Roman" w:hAnsi="Times New Roman"/>
                <w:color w:val="000000"/>
                <w:sz w:val="20"/>
                <w:szCs w:val="20"/>
              </w:rPr>
              <w:t xml:space="preserve">Среднегодовой оборот подрядной организации по СМР </w:t>
            </w:r>
            <w:proofErr w:type="gramStart"/>
            <w:r w:rsidRPr="00AA6CB2">
              <w:rPr>
                <w:rFonts w:ascii="Times New Roman" w:hAnsi="Times New Roman"/>
                <w:color w:val="000000"/>
                <w:sz w:val="20"/>
                <w:szCs w:val="20"/>
              </w:rPr>
              <w:t>за</w:t>
            </w:r>
            <w:proofErr w:type="gramEnd"/>
            <w:r w:rsidRPr="00AA6CB2">
              <w:rPr>
                <w:rFonts w:ascii="Times New Roman" w:hAnsi="Times New Roman"/>
                <w:color w:val="000000"/>
                <w:sz w:val="20"/>
                <w:szCs w:val="20"/>
              </w:rPr>
              <w:t xml:space="preserve"> последние 2 года</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руб.</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более 20 млн. руб. </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AA6CB2" w:rsidRPr="00AA6CB2" w:rsidTr="00807675">
        <w:trPr>
          <w:trHeight w:val="540"/>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AA6CB2" w:rsidRPr="00AA6CB2" w:rsidTr="00807675">
        <w:trPr>
          <w:trHeight w:val="145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4.1.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Общая численность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20 и более</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Штатное расписание за подписью руководителя предприятия</w:t>
            </w:r>
          </w:p>
        </w:tc>
      </w:tr>
      <w:tr w:rsidR="00AA6CB2" w:rsidRPr="00AA6CB2" w:rsidTr="00807675">
        <w:trPr>
          <w:trHeight w:val="102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4.2.</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наличие/отсутствие</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наличие</w:t>
            </w:r>
          </w:p>
        </w:tc>
        <w:tc>
          <w:tcPr>
            <w:tcW w:w="3258" w:type="dxa"/>
            <w:vMerge w:val="restart"/>
            <w:tcBorders>
              <w:top w:val="nil"/>
              <w:left w:val="single" w:sz="4" w:space="0" w:color="auto"/>
              <w:bottom w:val="nil"/>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Штатное расписание за подписью руководителя или договора                                                 возмездного оказания услуг.</w:t>
            </w:r>
          </w:p>
        </w:tc>
      </w:tr>
      <w:tr w:rsidR="00AA6CB2" w:rsidRPr="00AA6CB2" w:rsidTr="00807675">
        <w:trPr>
          <w:trHeight w:val="66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4.3.</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производственно-технического отдела (ПТО) и сметно-договорного отдела (СДО)</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наличие/отсутствие</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наличие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87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4.4.</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линейных ИТР со стажем более 3-х лет по данному типу сделки (прорабы, мастера)</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2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73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4.5.</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1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63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4.6</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 xml:space="preserve">Наличие в штате аттестованных сварщиков </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1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668"/>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4.7</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маляров</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2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42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4.8.</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Наличие плотников</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2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424"/>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4.9.</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color w:val="000000"/>
                <w:sz w:val="20"/>
                <w:szCs w:val="20"/>
              </w:rPr>
            </w:pPr>
            <w:r w:rsidRPr="00AA6CB2">
              <w:rPr>
                <w:rFonts w:ascii="Times New Roman" w:hAnsi="Times New Roman"/>
                <w:color w:val="000000"/>
                <w:sz w:val="20"/>
                <w:szCs w:val="20"/>
              </w:rPr>
              <w:t xml:space="preserve">Наличие электриков </w:t>
            </w:r>
            <w:proofErr w:type="spellStart"/>
            <w:r w:rsidRPr="00AA6CB2">
              <w:rPr>
                <w:rFonts w:ascii="Times New Roman" w:hAnsi="Times New Roman"/>
                <w:color w:val="000000"/>
                <w:sz w:val="20"/>
                <w:szCs w:val="20"/>
              </w:rPr>
              <w:t>КИПиА</w:t>
            </w:r>
            <w:proofErr w:type="spellEnd"/>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1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529"/>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4.10.</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монтажников</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чел.</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2 и более</w:t>
            </w:r>
          </w:p>
        </w:tc>
        <w:tc>
          <w:tcPr>
            <w:tcW w:w="3258" w:type="dxa"/>
            <w:vMerge/>
            <w:tcBorders>
              <w:top w:val="nil"/>
              <w:left w:val="single" w:sz="4" w:space="0" w:color="auto"/>
              <w:bottom w:val="nil"/>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67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4.11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автокранов</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ед.</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color w:val="000000"/>
                <w:sz w:val="20"/>
                <w:szCs w:val="20"/>
              </w:rPr>
            </w:pPr>
            <w:r w:rsidRPr="00AA6CB2">
              <w:rPr>
                <w:rFonts w:ascii="Times New Roman" w:hAnsi="Times New Roman"/>
                <w:color w:val="000000"/>
                <w:sz w:val="20"/>
                <w:szCs w:val="20"/>
              </w:rPr>
              <w:t>1 и более</w:t>
            </w:r>
          </w:p>
        </w:tc>
        <w:tc>
          <w:tcPr>
            <w:tcW w:w="3258"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AA6CB2" w:rsidRPr="00AA6CB2" w:rsidTr="00807675">
        <w:trPr>
          <w:trHeight w:val="405"/>
        </w:trPr>
        <w:tc>
          <w:tcPr>
            <w:tcW w:w="9796" w:type="dxa"/>
            <w:gridSpan w:val="5"/>
            <w:tcBorders>
              <w:top w:val="single" w:sz="4" w:space="0" w:color="auto"/>
              <w:left w:val="single" w:sz="4" w:space="0" w:color="auto"/>
              <w:bottom w:val="single" w:sz="4" w:space="0" w:color="auto"/>
              <w:right w:val="nil"/>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5. Производственные  мощности</w:t>
            </w:r>
          </w:p>
        </w:tc>
      </w:tr>
      <w:tr w:rsidR="00AA6CB2" w:rsidRPr="00AA6CB2" w:rsidTr="00807675">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5.1.</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 xml:space="preserve">Возможность выполнить весь объем работ без привлечения </w:t>
            </w:r>
            <w:r w:rsidRPr="00AA6CB2">
              <w:rPr>
                <w:rFonts w:ascii="Times New Roman" w:hAnsi="Times New Roman"/>
                <w:sz w:val="20"/>
                <w:szCs w:val="20"/>
              </w:rPr>
              <w:lastRenderedPageBreak/>
              <w:t>субподрядных организаций</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lastRenderedPageBreak/>
              <w:t>%</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100%</w:t>
            </w:r>
          </w:p>
        </w:tc>
        <w:tc>
          <w:tcPr>
            <w:tcW w:w="325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Гарантийное письмо о возможности выполнения работ </w:t>
            </w:r>
            <w:r w:rsidRPr="00AA6CB2">
              <w:rPr>
                <w:rFonts w:ascii="Times New Roman" w:hAnsi="Times New Roman"/>
                <w:sz w:val="20"/>
                <w:szCs w:val="20"/>
              </w:rPr>
              <w:lastRenderedPageBreak/>
              <w:t>без  привлечения подрядных организаций</w:t>
            </w:r>
          </w:p>
        </w:tc>
      </w:tr>
      <w:tr w:rsidR="00AA6CB2" w:rsidRPr="00AA6CB2" w:rsidTr="00807675">
        <w:trPr>
          <w:trHeight w:val="645"/>
        </w:trPr>
        <w:tc>
          <w:tcPr>
            <w:tcW w:w="61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13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25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64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lastRenderedPageBreak/>
              <w:t>5.2.</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roofErr w:type="gramStart"/>
            <w:r w:rsidRPr="00AA6CB2">
              <w:rPr>
                <w:rFonts w:ascii="Times New Roman" w:hAnsi="Times New Roman"/>
                <w:sz w:val="20"/>
                <w:szCs w:val="20"/>
              </w:rPr>
              <w:t>/Н</w:t>
            </w:r>
            <w:proofErr w:type="gramEnd"/>
            <w:r w:rsidRPr="00AA6CB2">
              <w:rPr>
                <w:rFonts w:ascii="Times New Roman" w:hAnsi="Times New Roman"/>
                <w:sz w:val="20"/>
                <w:szCs w:val="20"/>
              </w:rPr>
              <w:t>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да </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Гарантийное письмо за подписью руководителя предприятия</w:t>
            </w:r>
          </w:p>
        </w:tc>
      </w:tr>
      <w:tr w:rsidR="00AA6CB2" w:rsidRPr="00AA6CB2" w:rsidTr="00807675">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5.3.</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собственных (арендованных) производственных баз в ХМАО</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наличие/отсутствие</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w:t>
            </w:r>
          </w:p>
        </w:tc>
        <w:tc>
          <w:tcPr>
            <w:tcW w:w="325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AA6CB2" w:rsidRPr="00AA6CB2" w:rsidTr="00807675">
        <w:trPr>
          <w:trHeight w:val="645"/>
        </w:trPr>
        <w:tc>
          <w:tcPr>
            <w:tcW w:w="61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13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25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r w:rsidR="00AA6CB2" w:rsidRPr="00AA6CB2" w:rsidTr="00807675">
        <w:trPr>
          <w:trHeight w:val="435"/>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 xml:space="preserve">6.Организация и обеспечение транспортной безопасности </w:t>
            </w:r>
          </w:p>
        </w:tc>
      </w:tr>
      <w:tr w:rsidR="00AA6CB2" w:rsidRPr="00AA6CB2" w:rsidTr="00807675">
        <w:trPr>
          <w:trHeight w:val="79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6.1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собственного или арендованного транспорта</w:t>
            </w:r>
          </w:p>
        </w:tc>
        <w:tc>
          <w:tcPr>
            <w:tcW w:w="1418" w:type="dxa"/>
            <w:tcBorders>
              <w:top w:val="nil"/>
              <w:left w:val="nil"/>
              <w:bottom w:val="single" w:sz="4" w:space="0" w:color="auto"/>
              <w:right w:val="single" w:sz="4" w:space="0" w:color="auto"/>
            </w:tcBorders>
            <w:shd w:val="clear" w:color="000000" w:fill="FFFFFF"/>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наличие/отсутствие</w:t>
            </w:r>
          </w:p>
        </w:tc>
        <w:tc>
          <w:tcPr>
            <w:tcW w:w="1136" w:type="dxa"/>
            <w:tcBorders>
              <w:top w:val="nil"/>
              <w:left w:val="nil"/>
              <w:bottom w:val="single" w:sz="4" w:space="0" w:color="auto"/>
              <w:right w:val="single" w:sz="4" w:space="0" w:color="auto"/>
            </w:tcBorders>
            <w:shd w:val="clear" w:color="000000" w:fill="FFFFFF"/>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наличие</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AA6CB2" w:rsidRPr="00AA6CB2" w:rsidTr="00807675">
        <w:trPr>
          <w:trHeight w:val="100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6.2</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 xml:space="preserve">Обеспечение прохождения </w:t>
            </w:r>
            <w:proofErr w:type="spellStart"/>
            <w:r w:rsidRPr="00AA6CB2">
              <w:rPr>
                <w:rFonts w:ascii="Times New Roman" w:hAnsi="Times New Roman"/>
                <w:sz w:val="20"/>
                <w:szCs w:val="20"/>
              </w:rPr>
              <w:t>предрейсовых</w:t>
            </w:r>
            <w:proofErr w:type="spellEnd"/>
            <w:r w:rsidRPr="00AA6CB2">
              <w:rPr>
                <w:rFonts w:ascii="Times New Roman" w:hAnsi="Times New Roman"/>
                <w:sz w:val="20"/>
                <w:szCs w:val="20"/>
              </w:rPr>
              <w:t xml:space="preserve"> медицинских осмотров.</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Да/нет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да </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 xml:space="preserve">Копии договоров с </w:t>
            </w:r>
            <w:proofErr w:type="spellStart"/>
            <w:r w:rsidRPr="00AA6CB2">
              <w:rPr>
                <w:rFonts w:ascii="Times New Roman" w:hAnsi="Times New Roman"/>
                <w:sz w:val="20"/>
                <w:szCs w:val="20"/>
              </w:rPr>
              <w:t>мед</w:t>
            </w:r>
            <w:proofErr w:type="gramStart"/>
            <w:r w:rsidRPr="00AA6CB2">
              <w:rPr>
                <w:rFonts w:ascii="Times New Roman" w:hAnsi="Times New Roman"/>
                <w:sz w:val="20"/>
                <w:szCs w:val="20"/>
              </w:rPr>
              <w:t>.у</w:t>
            </w:r>
            <w:proofErr w:type="gramEnd"/>
            <w:r w:rsidRPr="00AA6CB2">
              <w:rPr>
                <w:rFonts w:ascii="Times New Roman" w:hAnsi="Times New Roman"/>
                <w:sz w:val="20"/>
                <w:szCs w:val="20"/>
              </w:rPr>
              <w:t>чреждением</w:t>
            </w:r>
            <w:proofErr w:type="spellEnd"/>
            <w:r w:rsidRPr="00AA6CB2">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A6CB2" w:rsidRPr="00AA6CB2" w:rsidTr="00807675">
        <w:trPr>
          <w:trHeight w:val="765"/>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6.3</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Оборудование транспортных средств ремнями безопасности БСМТС</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100</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 за подписью руководителя предприятия</w:t>
            </w:r>
          </w:p>
        </w:tc>
      </w:tr>
      <w:tr w:rsidR="00AA6CB2" w:rsidRPr="00AA6CB2" w:rsidTr="00807675">
        <w:trPr>
          <w:trHeight w:val="540"/>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7.Охрана труда, промышленная и пожарная безопасность</w:t>
            </w:r>
          </w:p>
        </w:tc>
      </w:tr>
      <w:tr w:rsidR="00AA6CB2" w:rsidRPr="00AA6CB2" w:rsidTr="00807675">
        <w:trPr>
          <w:trHeight w:val="108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7.1</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Наличие службы  ОТ, ПБ, ООС и БД или специалиста ОТ, ПБ, ООС и БД</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Да/нет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Штатное расписание за подписью руководителя или договора возмездного оказания услуг.</w:t>
            </w:r>
          </w:p>
        </w:tc>
      </w:tr>
      <w:tr w:rsidR="00AA6CB2" w:rsidRPr="00AA6CB2" w:rsidTr="00807675">
        <w:trPr>
          <w:trHeight w:val="1080"/>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7.2</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AA6CB2">
              <w:rPr>
                <w:rFonts w:ascii="Times New Roman" w:hAnsi="Times New Roman"/>
                <w:sz w:val="20"/>
                <w:szCs w:val="20"/>
              </w:rPr>
              <w:t>т.ч</w:t>
            </w:r>
            <w:proofErr w:type="spellEnd"/>
            <w:r w:rsidRPr="00AA6CB2">
              <w:rPr>
                <w:rFonts w:ascii="Times New Roman" w:hAnsi="Times New Roman"/>
                <w:sz w:val="20"/>
                <w:szCs w:val="20"/>
              </w:rPr>
              <w:t>. принятых в ОАО "СН-МНГ"</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Да/нет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Гарантийное письмо за подписью руководителя предприятия</w:t>
            </w:r>
          </w:p>
        </w:tc>
      </w:tr>
      <w:tr w:rsidR="00AA6CB2" w:rsidRPr="00AA6CB2" w:rsidTr="00807675">
        <w:trPr>
          <w:trHeight w:val="855"/>
        </w:trPr>
        <w:tc>
          <w:tcPr>
            <w:tcW w:w="616" w:type="dxa"/>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7.3</w:t>
            </w:r>
          </w:p>
        </w:tc>
        <w:tc>
          <w:tcPr>
            <w:tcW w:w="336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 xml:space="preserve">Гарантии обеспечения </w:t>
            </w:r>
            <w:proofErr w:type="gramStart"/>
            <w:r w:rsidRPr="00AA6CB2">
              <w:rPr>
                <w:rFonts w:ascii="Times New Roman" w:hAnsi="Times New Roman"/>
                <w:sz w:val="20"/>
                <w:szCs w:val="20"/>
              </w:rPr>
              <w:t>СИЗ</w:t>
            </w:r>
            <w:proofErr w:type="gramEnd"/>
            <w:r w:rsidRPr="00AA6CB2">
              <w:rPr>
                <w:rFonts w:ascii="Times New Roman" w:hAnsi="Times New Roman"/>
                <w:sz w:val="20"/>
                <w:szCs w:val="20"/>
              </w:rPr>
              <w:t xml:space="preserve"> персонала согласно требований Законодательства РФ</w:t>
            </w:r>
          </w:p>
        </w:tc>
        <w:tc>
          <w:tcPr>
            <w:tcW w:w="141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Да/нет</w:t>
            </w:r>
          </w:p>
        </w:tc>
        <w:tc>
          <w:tcPr>
            <w:tcW w:w="1136"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w:t>
            </w:r>
          </w:p>
        </w:tc>
        <w:tc>
          <w:tcPr>
            <w:tcW w:w="3258" w:type="dxa"/>
            <w:tcBorders>
              <w:top w:val="nil"/>
              <w:left w:val="nil"/>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Гарантийное письмо за подписью руководителя предприятия</w:t>
            </w:r>
          </w:p>
        </w:tc>
      </w:tr>
      <w:tr w:rsidR="00AA6CB2" w:rsidRPr="00AA6CB2" w:rsidTr="00807675">
        <w:trPr>
          <w:trHeight w:val="405"/>
        </w:trPr>
        <w:tc>
          <w:tcPr>
            <w:tcW w:w="9796"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A6CB2" w:rsidRPr="00AA6CB2" w:rsidRDefault="00AA6CB2" w:rsidP="00AA6CB2">
            <w:pPr>
              <w:spacing w:before="0"/>
              <w:jc w:val="center"/>
              <w:rPr>
                <w:rFonts w:ascii="Times New Roman" w:hAnsi="Times New Roman"/>
                <w:b/>
                <w:bCs/>
                <w:sz w:val="20"/>
                <w:szCs w:val="20"/>
              </w:rPr>
            </w:pPr>
            <w:r w:rsidRPr="00AA6CB2">
              <w:rPr>
                <w:rFonts w:ascii="Times New Roman" w:hAnsi="Times New Roman"/>
                <w:b/>
                <w:bCs/>
                <w:sz w:val="20"/>
                <w:szCs w:val="20"/>
              </w:rPr>
              <w:t>8. Опыт работы в ОАО "СН-МНГ"</w:t>
            </w:r>
          </w:p>
        </w:tc>
      </w:tr>
      <w:tr w:rsidR="00AA6CB2" w:rsidRPr="00AA6CB2" w:rsidTr="00807675">
        <w:trPr>
          <w:trHeight w:val="645"/>
        </w:trPr>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8.1</w:t>
            </w:r>
          </w:p>
        </w:tc>
        <w:tc>
          <w:tcPr>
            <w:tcW w:w="336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rPr>
                <w:rFonts w:ascii="Times New Roman" w:hAnsi="Times New Roman"/>
                <w:sz w:val="20"/>
                <w:szCs w:val="20"/>
              </w:rPr>
            </w:pPr>
            <w:r w:rsidRPr="00AA6CB2">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AA6CB2">
              <w:rPr>
                <w:rFonts w:ascii="Times New Roman" w:hAnsi="Times New Roman"/>
                <w:sz w:val="20"/>
                <w:szCs w:val="20"/>
              </w:rPr>
              <w:t>за</w:t>
            </w:r>
            <w:proofErr w:type="gramEnd"/>
            <w:r w:rsidRPr="00AA6CB2">
              <w:rPr>
                <w:rFonts w:ascii="Times New Roman" w:hAnsi="Times New Roman"/>
                <w:sz w:val="20"/>
                <w:szCs w:val="20"/>
              </w:rPr>
              <w:t xml:space="preserve"> последние 3 года</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Да/нет/Работы для нужд ОАО "СН-МНГ" ранее не выполнялись</w:t>
            </w:r>
          </w:p>
        </w:tc>
        <w:tc>
          <w:tcPr>
            <w:tcW w:w="1136"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Нет/Работы для нужд ОАО "СН-МНГ" ранее не выполнялись</w:t>
            </w:r>
          </w:p>
        </w:tc>
        <w:tc>
          <w:tcPr>
            <w:tcW w:w="3258" w:type="dxa"/>
            <w:vMerge w:val="restart"/>
            <w:tcBorders>
              <w:top w:val="nil"/>
              <w:left w:val="single" w:sz="4" w:space="0" w:color="auto"/>
              <w:bottom w:val="single" w:sz="4" w:space="0" w:color="auto"/>
              <w:right w:val="single" w:sz="4" w:space="0" w:color="auto"/>
            </w:tcBorders>
            <w:shd w:val="clear" w:color="auto" w:fill="auto"/>
            <w:vAlign w:val="center"/>
            <w:hideMark/>
          </w:tcPr>
          <w:p w:rsidR="00AA6CB2" w:rsidRPr="00AA6CB2" w:rsidRDefault="00AA6CB2" w:rsidP="00AA6CB2">
            <w:pPr>
              <w:spacing w:before="0"/>
              <w:jc w:val="center"/>
              <w:rPr>
                <w:rFonts w:ascii="Times New Roman" w:hAnsi="Times New Roman"/>
                <w:sz w:val="20"/>
                <w:szCs w:val="20"/>
              </w:rPr>
            </w:pPr>
            <w:r w:rsidRPr="00AA6CB2">
              <w:rPr>
                <w:rFonts w:ascii="Times New Roman" w:hAnsi="Times New Roman"/>
                <w:sz w:val="20"/>
                <w:szCs w:val="20"/>
              </w:rPr>
              <w:t>Справка-подтверждение за подписью Руководителя</w:t>
            </w:r>
          </w:p>
        </w:tc>
      </w:tr>
      <w:tr w:rsidR="00AA6CB2" w:rsidRPr="00AA6CB2" w:rsidTr="00807675">
        <w:trPr>
          <w:trHeight w:val="1005"/>
        </w:trPr>
        <w:tc>
          <w:tcPr>
            <w:tcW w:w="61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36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41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1136"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c>
          <w:tcPr>
            <w:tcW w:w="3258" w:type="dxa"/>
            <w:vMerge/>
            <w:tcBorders>
              <w:top w:val="nil"/>
              <w:left w:val="single" w:sz="4" w:space="0" w:color="auto"/>
              <w:bottom w:val="single" w:sz="4" w:space="0" w:color="auto"/>
              <w:right w:val="single" w:sz="4" w:space="0" w:color="auto"/>
            </w:tcBorders>
            <w:vAlign w:val="center"/>
            <w:hideMark/>
          </w:tcPr>
          <w:p w:rsidR="00AA6CB2" w:rsidRPr="00AA6CB2" w:rsidRDefault="00AA6CB2" w:rsidP="00AA6CB2">
            <w:pPr>
              <w:spacing w:before="0"/>
              <w:rPr>
                <w:rFonts w:ascii="Times New Roman" w:hAnsi="Times New Roman"/>
                <w:sz w:val="20"/>
                <w:szCs w:val="20"/>
              </w:rPr>
            </w:pPr>
          </w:p>
        </w:tc>
      </w:tr>
    </w:tbl>
    <w:p w:rsidR="00742946" w:rsidRDefault="00742946" w:rsidP="00742946">
      <w:pPr>
        <w:pStyle w:val="ab"/>
        <w:spacing w:before="0" w:after="60"/>
        <w:rPr>
          <w:rFonts w:ascii="Times New Roman" w:hAnsi="Times New Roman"/>
          <w:b/>
          <w:color w:val="0000FF"/>
          <w:sz w:val="24"/>
        </w:rPr>
      </w:pPr>
    </w:p>
    <w:p w:rsidR="00B27B8D" w:rsidRDefault="00B27B8D" w:rsidP="00B27B8D">
      <w:pPr>
        <w:spacing w:before="0"/>
        <w:jc w:val="both"/>
        <w:rPr>
          <w:rFonts w:ascii="Times New Roman" w:hAnsi="Times New Roman"/>
          <w:sz w:val="24"/>
        </w:rPr>
      </w:pPr>
      <w:r>
        <w:rPr>
          <w:rFonts w:ascii="Times New Roman" w:hAnsi="Times New Roman"/>
          <w:sz w:val="24"/>
        </w:rPr>
        <w:br w:type="page"/>
      </w:r>
    </w:p>
    <w:p w:rsidR="00AD0EE4" w:rsidRDefault="00AD0EE4" w:rsidP="00B27B8D">
      <w:pPr>
        <w:spacing w:before="0"/>
        <w:jc w:val="both"/>
        <w:rPr>
          <w:rFonts w:ascii="Times New Roman" w:hAnsi="Times New Roman"/>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B27B8D">
      <w:headerReference w:type="default" r:id="rId17"/>
      <w:pgSz w:w="11906" w:h="16838"/>
      <w:pgMar w:top="284" w:right="850"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A11" w:rsidRDefault="00886A11">
      <w:pPr>
        <w:spacing w:before="0"/>
      </w:pPr>
      <w:r>
        <w:separator/>
      </w:r>
    </w:p>
  </w:endnote>
  <w:endnote w:type="continuationSeparator" w:id="0">
    <w:p w:rsidR="00886A11" w:rsidRDefault="00886A1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A11" w:rsidRDefault="00886A11">
      <w:pPr>
        <w:spacing w:before="0"/>
      </w:pPr>
      <w:r>
        <w:separator/>
      </w:r>
    </w:p>
  </w:footnote>
  <w:footnote w:type="continuationSeparator" w:id="0">
    <w:p w:rsidR="00886A11" w:rsidRDefault="00886A1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B8D" w:rsidRDefault="00B27B8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26F4"/>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54B"/>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969"/>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121"/>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7675"/>
    <w:rsid w:val="00833BC8"/>
    <w:rsid w:val="00840F0C"/>
    <w:rsid w:val="0084657E"/>
    <w:rsid w:val="00851BB5"/>
    <w:rsid w:val="00851DBC"/>
    <w:rsid w:val="008529B8"/>
    <w:rsid w:val="00854405"/>
    <w:rsid w:val="008726E6"/>
    <w:rsid w:val="00875B06"/>
    <w:rsid w:val="008803CA"/>
    <w:rsid w:val="00884788"/>
    <w:rsid w:val="00884E52"/>
    <w:rsid w:val="0088600C"/>
    <w:rsid w:val="00886A11"/>
    <w:rsid w:val="00892352"/>
    <w:rsid w:val="008959F6"/>
    <w:rsid w:val="0089741C"/>
    <w:rsid w:val="008A4CBA"/>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36B50"/>
    <w:rsid w:val="00944EB5"/>
    <w:rsid w:val="0094593D"/>
    <w:rsid w:val="00954347"/>
    <w:rsid w:val="00964944"/>
    <w:rsid w:val="00974A6F"/>
    <w:rsid w:val="00976A2B"/>
    <w:rsid w:val="009806E4"/>
    <w:rsid w:val="00984060"/>
    <w:rsid w:val="009A35A4"/>
    <w:rsid w:val="009A46EA"/>
    <w:rsid w:val="009A5776"/>
    <w:rsid w:val="009B2F26"/>
    <w:rsid w:val="009B2FE1"/>
    <w:rsid w:val="009B6033"/>
    <w:rsid w:val="009C1057"/>
    <w:rsid w:val="009C2A2C"/>
    <w:rsid w:val="009C79EC"/>
    <w:rsid w:val="009D29E7"/>
    <w:rsid w:val="009D5508"/>
    <w:rsid w:val="009D5FC5"/>
    <w:rsid w:val="009E048D"/>
    <w:rsid w:val="009F4192"/>
    <w:rsid w:val="00A05C2B"/>
    <w:rsid w:val="00A06531"/>
    <w:rsid w:val="00A1237D"/>
    <w:rsid w:val="00A46744"/>
    <w:rsid w:val="00A5400F"/>
    <w:rsid w:val="00A60635"/>
    <w:rsid w:val="00A64528"/>
    <w:rsid w:val="00A672AE"/>
    <w:rsid w:val="00A67748"/>
    <w:rsid w:val="00A67D52"/>
    <w:rsid w:val="00A7245C"/>
    <w:rsid w:val="00A810D6"/>
    <w:rsid w:val="00A840CB"/>
    <w:rsid w:val="00A96EAD"/>
    <w:rsid w:val="00AA6CB2"/>
    <w:rsid w:val="00AB5439"/>
    <w:rsid w:val="00AC5343"/>
    <w:rsid w:val="00AD0EE4"/>
    <w:rsid w:val="00AF2163"/>
    <w:rsid w:val="00B01CEC"/>
    <w:rsid w:val="00B02069"/>
    <w:rsid w:val="00B145EA"/>
    <w:rsid w:val="00B27B8D"/>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2BCC"/>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3D8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521982">
      <w:bodyDiv w:val="1"/>
      <w:marLeft w:val="0"/>
      <w:marRight w:val="0"/>
      <w:marTop w:val="0"/>
      <w:marBottom w:val="0"/>
      <w:divBdr>
        <w:top w:val="none" w:sz="0" w:space="0" w:color="auto"/>
        <w:left w:val="none" w:sz="0" w:space="0" w:color="auto"/>
        <w:bottom w:val="none" w:sz="0" w:space="0" w:color="auto"/>
        <w:right w:val="none" w:sz="0" w:space="0" w:color="auto"/>
      </w:divBdr>
    </w:div>
    <w:div w:id="585068508">
      <w:bodyDiv w:val="1"/>
      <w:marLeft w:val="0"/>
      <w:marRight w:val="0"/>
      <w:marTop w:val="0"/>
      <w:marBottom w:val="0"/>
      <w:divBdr>
        <w:top w:val="none" w:sz="0" w:space="0" w:color="auto"/>
        <w:left w:val="none" w:sz="0" w:space="0" w:color="auto"/>
        <w:bottom w:val="none" w:sz="0" w:space="0" w:color="auto"/>
        <w:right w:val="none" w:sz="0" w:space="0" w:color="auto"/>
      </w:divBdr>
    </w:div>
    <w:div w:id="893465645">
      <w:bodyDiv w:val="1"/>
      <w:marLeft w:val="0"/>
      <w:marRight w:val="0"/>
      <w:marTop w:val="0"/>
      <w:marBottom w:val="0"/>
      <w:divBdr>
        <w:top w:val="none" w:sz="0" w:space="0" w:color="auto"/>
        <w:left w:val="none" w:sz="0" w:space="0" w:color="auto"/>
        <w:bottom w:val="none" w:sz="0" w:space="0" w:color="auto"/>
        <w:right w:val="none" w:sz="0" w:space="0" w:color="auto"/>
      </w:divBdr>
    </w:div>
    <w:div w:id="12580555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320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A52C9-B97A-40BB-83AE-D787715F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2020</TotalTime>
  <Pages>16</Pages>
  <Words>5688</Words>
  <Characters>32426</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251</cp:revision>
  <cp:lastPrinted>2015-08-13T07:22:00Z</cp:lastPrinted>
  <dcterms:created xsi:type="dcterms:W3CDTF">2014-07-17T07:15:00Z</dcterms:created>
  <dcterms:modified xsi:type="dcterms:W3CDTF">2016-05-18T03:59:00Z</dcterms:modified>
</cp:coreProperties>
</file>