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4369AE" w:rsidRPr="000E65DB" w:rsidTr="00636F98">
        <w:tc>
          <w:tcPr>
            <w:tcW w:w="4644" w:type="dxa"/>
            <w:gridSpan w:val="2"/>
          </w:tcPr>
          <w:p w:rsidR="004369AE" w:rsidRPr="00704D85" w:rsidRDefault="004369AE" w:rsidP="00B46AFF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B46AFF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369AE" w:rsidRPr="00B9137A" w:rsidTr="00636F98">
        <w:tc>
          <w:tcPr>
            <w:tcW w:w="4644" w:type="dxa"/>
            <w:gridSpan w:val="2"/>
          </w:tcPr>
          <w:p w:rsidR="004369AE" w:rsidRPr="003A5C79" w:rsidRDefault="004369AE" w:rsidP="00704D85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704D85">
              <w:rPr>
                <w:b/>
                <w:bCs/>
                <w:sz w:val="22"/>
                <w:szCs w:val="22"/>
              </w:rPr>
              <w:t>Договору</w:t>
            </w:r>
            <w:r w:rsidRPr="003A5C79">
              <w:rPr>
                <w:b/>
                <w:bCs/>
                <w:sz w:val="22"/>
                <w:szCs w:val="22"/>
              </w:rPr>
              <w:t xml:space="preserve"> № </w:t>
            </w:r>
            <w:r>
              <w:rPr>
                <w:b/>
                <w:bCs/>
                <w:sz w:val="22"/>
                <w:szCs w:val="22"/>
              </w:rPr>
              <w:t>_________________</w:t>
            </w:r>
          </w:p>
        </w:tc>
      </w:tr>
      <w:tr w:rsidR="004369AE" w:rsidRPr="00B9137A" w:rsidTr="00636F98">
        <w:tc>
          <w:tcPr>
            <w:tcW w:w="4644" w:type="dxa"/>
            <w:gridSpan w:val="2"/>
          </w:tcPr>
          <w:p w:rsidR="004369AE" w:rsidRPr="007F7B0A" w:rsidRDefault="004369AE" w:rsidP="00636F98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>
              <w:rPr>
                <w:b/>
                <w:bCs/>
                <w:sz w:val="22"/>
                <w:szCs w:val="22"/>
              </w:rPr>
              <w:t>«_____» _____________ 20___ г.</w:t>
            </w:r>
          </w:p>
        </w:tc>
      </w:tr>
      <w:tr w:rsidR="004369AE" w:rsidRPr="00B9137A" w:rsidTr="00636F98">
        <w:trPr>
          <w:gridAfter w:val="1"/>
          <w:wAfter w:w="141" w:type="dxa"/>
        </w:trPr>
        <w:tc>
          <w:tcPr>
            <w:tcW w:w="4503" w:type="dxa"/>
          </w:tcPr>
          <w:p w:rsidR="004369AE" w:rsidRPr="004369AE" w:rsidRDefault="004369AE" w:rsidP="00636F9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4369AE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  <w:lang w:val="en-US"/>
        </w:rPr>
      </w:pPr>
    </w:p>
    <w:p w:rsidR="004369AE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  <w:lang w:val="en-US"/>
        </w:rPr>
      </w:pPr>
    </w:p>
    <w:p w:rsidR="004369AE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  <w:lang w:val="en-US"/>
        </w:rPr>
      </w:pPr>
    </w:p>
    <w:p w:rsidR="004369AE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  <w:lang w:val="en-US"/>
        </w:rPr>
      </w:pPr>
    </w:p>
    <w:p w:rsidR="004369AE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  <w:lang w:val="en-US"/>
        </w:rPr>
      </w:pPr>
    </w:p>
    <w:p w:rsidR="004369AE" w:rsidRPr="004369AE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  <w:lang w:val="en-US"/>
        </w:rPr>
      </w:pPr>
    </w:p>
    <w:p w:rsidR="007E7027" w:rsidRDefault="00F73DD5" w:rsidP="007E7027">
      <w:pPr>
        <w:ind w:firstLine="864"/>
        <w:jc w:val="center"/>
        <w:rPr>
          <w:b/>
          <w:bCs/>
          <w:color w:val="000000"/>
          <w:spacing w:val="10"/>
          <w:sz w:val="28"/>
        </w:rPr>
      </w:pPr>
      <w:r w:rsidRPr="00E8605A">
        <w:rPr>
          <w:b/>
          <w:bCs/>
          <w:color w:val="000000"/>
          <w:spacing w:val="10"/>
          <w:sz w:val="28"/>
        </w:rPr>
        <w:t>Разграничительная ведомость</w:t>
      </w:r>
    </w:p>
    <w:p w:rsidR="00CC1784" w:rsidRPr="00CC1784" w:rsidRDefault="00CC1784" w:rsidP="007E7027">
      <w:pPr>
        <w:ind w:firstLine="864"/>
        <w:jc w:val="center"/>
        <w:rPr>
          <w:b/>
          <w:bCs/>
          <w:color w:val="000000"/>
          <w:spacing w:val="10"/>
          <w:sz w:val="28"/>
        </w:rPr>
      </w:pPr>
      <w:r>
        <w:rPr>
          <w:b/>
          <w:bCs/>
          <w:color w:val="000000"/>
          <w:spacing w:val="10"/>
          <w:sz w:val="28"/>
        </w:rPr>
        <w:t>(при проведении текущего ремонта скважин)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"/>
        <w:gridCol w:w="5452"/>
        <w:gridCol w:w="995"/>
        <w:gridCol w:w="1120"/>
        <w:gridCol w:w="995"/>
        <w:gridCol w:w="1120"/>
      </w:tblGrid>
      <w:tr w:rsidR="007E7027" w:rsidRPr="00E67CBC" w:rsidTr="00992FE2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19652D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7E7027" w:rsidP="00992FE2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992FE2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19652D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992FE2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992FE2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D343F1" w:rsidRPr="00E67CBC" w:rsidTr="00D343F1">
        <w:trPr>
          <w:trHeight w:hRule="exact" w:val="97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2E7E77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Глушение скважины для бригад </w:t>
            </w:r>
            <w:r w:rsidR="00CE5154">
              <w:rPr>
                <w:bCs/>
                <w:spacing w:val="-1"/>
                <w:sz w:val="22"/>
                <w:szCs w:val="22"/>
              </w:rPr>
              <w:t>Т</w:t>
            </w:r>
            <w:r w:rsidRPr="00E67CBC">
              <w:rPr>
                <w:bCs/>
                <w:spacing w:val="-1"/>
                <w:sz w:val="22"/>
                <w:szCs w:val="22"/>
              </w:rPr>
              <w:t>РС</w:t>
            </w:r>
            <w:r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="002E7E77">
              <w:rPr>
                <w:bCs/>
                <w:spacing w:val="-1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  <w:r>
              <w:t>+</w:t>
            </w:r>
          </w:p>
        </w:tc>
      </w:tr>
      <w:tr w:rsidR="00D343F1" w:rsidRPr="00E67CBC" w:rsidTr="00D343F1">
        <w:trPr>
          <w:trHeight w:hRule="exact" w:val="70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CE5154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CE5154">
              <w:rPr>
                <w:bCs/>
                <w:spacing w:val="-1"/>
                <w:sz w:val="22"/>
                <w:szCs w:val="22"/>
              </w:rPr>
              <w:t>Т</w:t>
            </w:r>
            <w:r>
              <w:rPr>
                <w:bCs/>
                <w:spacing w:val="-1"/>
                <w:sz w:val="22"/>
                <w:szCs w:val="22"/>
              </w:rPr>
              <w:t>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2E7E77" w:rsidP="00992FE2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  <w:rPr>
                <w:bCs/>
              </w:rPr>
            </w:pPr>
          </w:p>
        </w:tc>
      </w:tr>
      <w:tr w:rsidR="007E7027" w:rsidRPr="00E67CBC" w:rsidTr="00992FE2">
        <w:trPr>
          <w:trHeight w:hRule="exact" w:val="27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89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235"/>
              <w:rPr>
                <w:spacing w:val="3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</w:t>
            </w:r>
          </w:p>
          <w:p w:rsidR="007E7027" w:rsidRPr="00E67CBC" w:rsidRDefault="007E7027" w:rsidP="00992FE2">
            <w:pPr>
              <w:ind w:right="235"/>
              <w:rPr>
                <w:spacing w:val="1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E81D86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E81D86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35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72"/>
            </w:pPr>
            <w:r w:rsidRPr="00E67CBC">
              <w:rPr>
                <w:spacing w:val="10"/>
                <w:sz w:val="22"/>
                <w:szCs w:val="22"/>
              </w:rPr>
              <w:t xml:space="preserve">Обеспечение хим. реагентами для ОПЗ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54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72"/>
              <w:rPr>
                <w:spacing w:val="10"/>
              </w:rPr>
            </w:pPr>
            <w:r w:rsidRPr="00E67CBC">
              <w:rPr>
                <w:sz w:val="22"/>
                <w:szCs w:val="22"/>
              </w:rPr>
              <w:t>Завоз и закачка кислот при проведении работ по ОПЗ и СКО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</w:p>
        </w:tc>
      </w:tr>
      <w:tr w:rsidR="007E7027" w:rsidRPr="00E67CBC" w:rsidTr="00992FE2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proofErr w:type="gramStart"/>
            <w:r w:rsidRPr="00E67CBC">
              <w:rPr>
                <w:spacing w:val="-3"/>
                <w:sz w:val="22"/>
                <w:szCs w:val="22"/>
              </w:rPr>
              <w:t>согласно схем</w:t>
            </w:r>
            <w:proofErr w:type="gramEnd"/>
            <w:r w:rsidRPr="00E67CBC">
              <w:rPr>
                <w:spacing w:val="-3"/>
                <w:sz w:val="22"/>
                <w:szCs w:val="22"/>
              </w:rPr>
              <w:t xml:space="preserve">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-"0" патрубки, - задвижки,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</w:pPr>
            <w:r w:rsidRPr="00E67CBC">
              <w:rPr>
                <w:spacing w:val="-3"/>
                <w:sz w:val="22"/>
                <w:szCs w:val="22"/>
              </w:rPr>
              <w:t xml:space="preserve">-планшайбы, </w:t>
            </w:r>
            <w:r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  <w:rPr>
                <w:spacing w:val="-3"/>
              </w:rPr>
            </w:pPr>
            <w:r w:rsidRPr="00E67CBC">
              <w:rPr>
                <w:spacing w:val="-4"/>
                <w:sz w:val="22"/>
                <w:szCs w:val="22"/>
              </w:rPr>
              <w:t xml:space="preserve">-заглушки, </w:t>
            </w:r>
            <w:r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E8605A" w:rsidRPr="00E67CBC" w:rsidTr="00992FE2">
        <w:trPr>
          <w:trHeight w:val="27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E8605A" w:rsidRPr="00E67CBC" w:rsidRDefault="00E8605A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992FE2" w:rsidRDefault="00992FE2" w:rsidP="00992FE2">
            <w:pPr>
              <w:ind w:right="5" w:firstLine="5"/>
              <w:rPr>
                <w:spacing w:val="-4"/>
                <w:lang w:val="en-US"/>
              </w:rPr>
            </w:pPr>
            <w:r>
              <w:rPr>
                <w:spacing w:val="-5"/>
                <w:sz w:val="22"/>
                <w:szCs w:val="22"/>
              </w:rPr>
              <w:t>-СУСГ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31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замазучен</w:t>
            </w:r>
            <w:r w:rsidR="00DC0BDA">
              <w:rPr>
                <w:spacing w:val="-3"/>
                <w:sz w:val="22"/>
                <w:szCs w:val="22"/>
              </w:rPr>
              <w:t>н</w:t>
            </w:r>
            <w:r w:rsidRPr="00E67CBC">
              <w:rPr>
                <w:spacing w:val="-3"/>
                <w:sz w:val="22"/>
                <w:szCs w:val="22"/>
              </w:rPr>
              <w:t>ости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</w:t>
            </w:r>
            <w:proofErr w:type="spellStart"/>
            <w:r w:rsidRPr="00E67CBC">
              <w:rPr>
                <w:sz w:val="22"/>
                <w:szCs w:val="22"/>
                <w:u w:val="single"/>
              </w:rPr>
              <w:t>опрессовки</w:t>
            </w:r>
            <w:proofErr w:type="spellEnd"/>
            <w:r w:rsidRPr="00E67CBC">
              <w:rPr>
                <w:sz w:val="22"/>
                <w:szCs w:val="22"/>
                <w:u w:val="single"/>
              </w:rPr>
              <w:t xml:space="preserve"> скважин </w:t>
            </w:r>
          </w:p>
          <w:p w:rsidR="007E7027" w:rsidRPr="00E67CBC" w:rsidRDefault="007E7027" w:rsidP="00992FE2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</w:t>
            </w:r>
            <w:proofErr w:type="spellStart"/>
            <w:r w:rsidRPr="00E67CBC">
              <w:rPr>
                <w:sz w:val="22"/>
                <w:szCs w:val="22"/>
              </w:rPr>
              <w:t>бустерная</w:t>
            </w:r>
            <w:proofErr w:type="spellEnd"/>
            <w:r w:rsidRPr="00E67CBC">
              <w:rPr>
                <w:sz w:val="22"/>
                <w:szCs w:val="22"/>
              </w:rPr>
              <w:t xml:space="preserve">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Канатные работы при выполнении ТКРС (отбивка забоя, привязка репера, </w:t>
            </w:r>
            <w:proofErr w:type="spellStart"/>
            <w:r w:rsidRPr="00E67CBC">
              <w:rPr>
                <w:sz w:val="22"/>
                <w:szCs w:val="22"/>
              </w:rPr>
              <w:t>опрессовка</w:t>
            </w:r>
            <w:proofErr w:type="spellEnd"/>
            <w:r w:rsidRPr="00E67CBC">
              <w:rPr>
                <w:sz w:val="22"/>
                <w:szCs w:val="22"/>
              </w:rPr>
              <w:t xml:space="preserve"> НКТ, дырокол и др.)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2459A1" w:rsidRPr="00E67CBC" w:rsidTr="00992FE2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459A1" w:rsidRDefault="002459A1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ind w:right="691" w:firstLine="5"/>
            </w:pPr>
            <w:r>
              <w:rPr>
                <w:sz w:val="22"/>
                <w:szCs w:val="22"/>
              </w:rPr>
              <w:t xml:space="preserve">Предоставление </w:t>
            </w:r>
            <w:proofErr w:type="gramStart"/>
            <w:r>
              <w:rPr>
                <w:sz w:val="22"/>
                <w:szCs w:val="22"/>
              </w:rPr>
              <w:t>технологической</w:t>
            </w:r>
            <w:proofErr w:type="gramEnd"/>
            <w:r>
              <w:rPr>
                <w:sz w:val="22"/>
                <w:szCs w:val="22"/>
              </w:rPr>
              <w:t xml:space="preserve"> НКТ для проведения технологических операций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</w:p>
        </w:tc>
      </w:tr>
    </w:tbl>
    <w:p w:rsidR="00E8605A" w:rsidRDefault="00E8605A"/>
    <w:tbl>
      <w:tblPr>
        <w:tblW w:w="0" w:type="auto"/>
        <w:tblLook w:val="04A0" w:firstRow="1" w:lastRow="0" w:firstColumn="1" w:lastColumn="0" w:noHBand="0" w:noVBand="1"/>
      </w:tblPr>
      <w:tblGrid>
        <w:gridCol w:w="5243"/>
        <w:gridCol w:w="3936"/>
      </w:tblGrid>
      <w:tr w:rsidR="00290AF3" w:rsidTr="00290AF3">
        <w:tc>
          <w:tcPr>
            <w:tcW w:w="5243" w:type="dxa"/>
          </w:tcPr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</w:tcPr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 </w:t>
            </w:r>
          </w:p>
        </w:tc>
      </w:tr>
    </w:tbl>
    <w:p w:rsidR="00E8605A" w:rsidRPr="00992FE2" w:rsidRDefault="00E8605A" w:rsidP="00992FE2">
      <w:pPr>
        <w:rPr>
          <w:lang w:val="en-US"/>
        </w:rPr>
      </w:pPr>
    </w:p>
    <w:sectPr w:rsidR="00E8605A" w:rsidRPr="00992FE2" w:rsidSect="00680F6C">
      <w:foot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94" w:rsidRDefault="00C65F94" w:rsidP="00D87DFF">
      <w:r>
        <w:separator/>
      </w:r>
    </w:p>
  </w:endnote>
  <w:endnote w:type="continuationSeparator" w:id="0">
    <w:p w:rsidR="00C65F94" w:rsidRDefault="00C65F94" w:rsidP="00D8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72007"/>
      <w:docPartObj>
        <w:docPartGallery w:val="Page Numbers (Bottom of Page)"/>
        <w:docPartUnique/>
      </w:docPartObj>
    </w:sdtPr>
    <w:sdtEndPr/>
    <w:sdtContent>
      <w:p w:rsidR="00D87DFF" w:rsidRDefault="00D87DF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77">
          <w:rPr>
            <w:noProof/>
          </w:rPr>
          <w:t>1</w:t>
        </w:r>
        <w:r>
          <w:fldChar w:fldCharType="end"/>
        </w:r>
      </w:p>
    </w:sdtContent>
  </w:sdt>
  <w:p w:rsidR="00D87DFF" w:rsidRDefault="00D87D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94" w:rsidRDefault="00C65F94" w:rsidP="00D87DFF">
      <w:r>
        <w:separator/>
      </w:r>
    </w:p>
  </w:footnote>
  <w:footnote w:type="continuationSeparator" w:id="0">
    <w:p w:rsidR="00C65F94" w:rsidRDefault="00C65F94" w:rsidP="00D87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43A5B"/>
    <w:rsid w:val="00072F3E"/>
    <w:rsid w:val="000C00D4"/>
    <w:rsid w:val="001764B1"/>
    <w:rsid w:val="0019652D"/>
    <w:rsid w:val="002459A1"/>
    <w:rsid w:val="002874E4"/>
    <w:rsid w:val="00290AF3"/>
    <w:rsid w:val="002E7E77"/>
    <w:rsid w:val="004369AE"/>
    <w:rsid w:val="00521B93"/>
    <w:rsid w:val="005F0248"/>
    <w:rsid w:val="00680F6C"/>
    <w:rsid w:val="00704D85"/>
    <w:rsid w:val="007E7027"/>
    <w:rsid w:val="00992FE2"/>
    <w:rsid w:val="00B46AFF"/>
    <w:rsid w:val="00BF4B0C"/>
    <w:rsid w:val="00C65F94"/>
    <w:rsid w:val="00CC1784"/>
    <w:rsid w:val="00CE5154"/>
    <w:rsid w:val="00D27B95"/>
    <w:rsid w:val="00D343F1"/>
    <w:rsid w:val="00D87DFF"/>
    <w:rsid w:val="00DC0BDA"/>
    <w:rsid w:val="00E36B72"/>
    <w:rsid w:val="00E36FA3"/>
    <w:rsid w:val="00E67CBC"/>
    <w:rsid w:val="00E81D86"/>
    <w:rsid w:val="00E8605A"/>
    <w:rsid w:val="00F239E7"/>
    <w:rsid w:val="00F7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05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860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0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87D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87D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D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uvarovdf</dc:creator>
  <cp:lastModifiedBy>Николай Васильевич Билый</cp:lastModifiedBy>
  <cp:revision>3</cp:revision>
  <cp:lastPrinted>2014-04-23T11:05:00Z</cp:lastPrinted>
  <dcterms:created xsi:type="dcterms:W3CDTF">2015-09-24T06:30:00Z</dcterms:created>
  <dcterms:modified xsi:type="dcterms:W3CDTF">2015-12-04T09:59:00Z</dcterms:modified>
</cp:coreProperties>
</file>