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BE2D9A">
            <w:pPr>
              <w:jc w:val="both"/>
            </w:pPr>
            <w:r w:rsidRPr="000127F9">
              <w:t>Протокол  № ____</w:t>
            </w:r>
            <w:r w:rsidR="00BE2D9A">
              <w:rPr>
                <w:u w:val="single"/>
                <w:lang w:val="en-US"/>
              </w:rPr>
              <w:t>377</w:t>
            </w:r>
            <w:r w:rsidRPr="000127F9"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BE2D9A">
            <w:pPr>
              <w:jc w:val="both"/>
            </w:pPr>
            <w:r w:rsidRPr="000127F9">
              <w:t>«</w:t>
            </w:r>
            <w:r w:rsidR="00BE2D9A">
              <w:rPr>
                <w:lang w:val="en-US"/>
              </w:rPr>
              <w:t>13</w:t>
            </w:r>
            <w:r w:rsidRPr="000127F9">
              <w:t xml:space="preserve">» </w:t>
            </w:r>
            <w:r w:rsidR="00BE2D9A">
              <w:t>ноября 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D87DE8" w:rsidRPr="00BE2D9A">
        <w:rPr>
          <w:b/>
        </w:rPr>
        <w:t xml:space="preserve"> 824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BE2D9A">
        <w:rPr>
          <w:b/>
        </w:rPr>
        <w:t>13</w:t>
      </w:r>
      <w:r w:rsidR="00D67B56">
        <w:rPr>
          <w:b/>
        </w:rPr>
        <w:t>»</w:t>
      </w:r>
      <w:r w:rsidR="00BE2D9A">
        <w:rPr>
          <w:b/>
        </w:rPr>
        <w:t xml:space="preserve"> ноября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D87DE8" w:rsidRPr="00D87DE8">
        <w:rPr>
          <w:b/>
        </w:rPr>
        <w:t>417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D87DE8">
        <w:rPr>
          <w:b/>
          <w:sz w:val="22"/>
          <w:szCs w:val="22"/>
        </w:rPr>
        <w:t>Проведение исследований  с помощью трассеров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AD6DBA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264D1F">
        <w:t>.1 - 4.4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D87DE8">
        <w:t>0</w:t>
      </w:r>
      <w:r w:rsidR="0071567C" w:rsidRPr="005A0C17">
        <w:t>.</w:t>
      </w:r>
      <w:r w:rsidR="00D87DE8" w:rsidRPr="00D87DE8">
        <w:t>04</w:t>
      </w:r>
      <w:r w:rsidR="0071567C" w:rsidRPr="005A0C17">
        <w:t>.201</w:t>
      </w:r>
      <w:r w:rsidR="00D87DE8" w:rsidRPr="00D87DE8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6777A4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264D1F">
        <w:t>е</w:t>
      </w:r>
      <w:r w:rsidRPr="00D67B56">
        <w:t>, подписанны</w:t>
      </w:r>
      <w:r w:rsidR="00264D1F">
        <w:t>е</w:t>
      </w:r>
      <w:r w:rsidRPr="00D67B56">
        <w:t xml:space="preserve"> </w:t>
      </w:r>
      <w:r>
        <w:t>лот</w:t>
      </w:r>
      <w:r w:rsidR="00264D1F">
        <w:t>ы</w:t>
      </w:r>
      <w:r>
        <w:t xml:space="preserve"> </w:t>
      </w:r>
      <w:r w:rsidR="00264D1F">
        <w:t>№</w:t>
      </w:r>
      <w:r>
        <w:t>№</w:t>
      </w:r>
      <w:r w:rsidR="00D87DE8" w:rsidRPr="00D87DE8">
        <w:t xml:space="preserve"> 1-</w:t>
      </w:r>
      <w:r w:rsidR="00264D1F">
        <w:t>4</w:t>
      </w:r>
      <w:r w:rsidRPr="00D67B56">
        <w:t xml:space="preserve"> </w:t>
      </w:r>
      <w:r w:rsidRPr="00D67B56">
        <w:rPr>
          <w:szCs w:val="16"/>
        </w:rPr>
        <w:t>(Форм</w:t>
      </w:r>
      <w:r w:rsidR="00264D1F">
        <w:rPr>
          <w:szCs w:val="16"/>
        </w:rPr>
        <w:t>ы</w:t>
      </w:r>
      <w:r w:rsidRPr="00D67B56">
        <w:rPr>
          <w:szCs w:val="16"/>
        </w:rPr>
        <w:t xml:space="preserve"> </w:t>
      </w:r>
      <w:r w:rsidR="00264D1F">
        <w:t>4.1-4.4</w:t>
      </w:r>
      <w:r w:rsidRPr="00D67B56">
        <w:rPr>
          <w:szCs w:val="16"/>
        </w:rPr>
        <w:t>)</w:t>
      </w:r>
      <w:r w:rsidR="00264D1F">
        <w:rPr>
          <w:szCs w:val="16"/>
        </w:rPr>
        <w:t xml:space="preserve"> </w:t>
      </w:r>
      <w:r w:rsidR="00264D1F" w:rsidRPr="000D0C54">
        <w:rPr>
          <w:szCs w:val="16"/>
        </w:rPr>
        <w:t>с приложениями</w:t>
      </w:r>
      <w:r w:rsidRPr="00D67B56">
        <w:rPr>
          <w:szCs w:val="16"/>
        </w:rPr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12714A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2714A">
        <w:t>заполненную, подписанную  Калькуляцию</w:t>
      </w:r>
      <w:r w:rsidR="00A1432D">
        <w:t xml:space="preserve"> применяемых материалов при выполнении работ </w:t>
      </w:r>
      <w:r w:rsidRPr="0012714A">
        <w:t xml:space="preserve"> </w:t>
      </w:r>
      <w:r w:rsidRPr="0012714A">
        <w:rPr>
          <w:szCs w:val="16"/>
        </w:rPr>
        <w:t>(Форма 8);</w:t>
      </w:r>
    </w:p>
    <w:p w:rsidR="00D302C2" w:rsidRPr="00556572" w:rsidRDefault="00D302C2" w:rsidP="006039A9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 xml:space="preserve">оферт участников </w:t>
      </w:r>
      <w:r w:rsidR="00D67B56" w:rsidRPr="0012714A">
        <w:t>закупки</w:t>
      </w:r>
      <w:r w:rsidRPr="0012714A">
        <w:t xml:space="preserve"> </w:t>
      </w:r>
      <w:r w:rsidR="00AD6DBA" w:rsidRPr="0012714A">
        <w:t>тип сделки</w:t>
      </w:r>
      <w:r w:rsidR="00AD6DBA" w:rsidRPr="00AD6DBA">
        <w:t xml:space="preserve"> №</w:t>
      </w:r>
      <w:r w:rsidR="00D87DE8">
        <w:t>417</w:t>
      </w:r>
      <w:r w:rsidR="00AD6DBA" w:rsidRPr="00AD6DBA">
        <w:t xml:space="preserve"> </w:t>
      </w:r>
      <w:r w:rsidR="00264D1F">
        <w:t>«</w:t>
      </w:r>
      <w:r w:rsidR="00D87DE8" w:rsidRPr="0012714A">
        <w:t>Проведение исследований</w:t>
      </w:r>
      <w:r w:rsidR="00D87DE8" w:rsidRPr="00D87DE8">
        <w:rPr>
          <w:sz w:val="22"/>
          <w:szCs w:val="22"/>
        </w:rPr>
        <w:t xml:space="preserve">  с помощью трассеров</w:t>
      </w:r>
      <w:r w:rsidR="00264D1F">
        <w:t>»</w:t>
      </w:r>
      <w:r w:rsidR="00AD6DBA" w:rsidRPr="00AD6DBA">
        <w:t xml:space="preserve"> </w:t>
      </w:r>
      <w:r w:rsidR="00ED5419" w:rsidRPr="006039A9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</w:p>
    <w:p w:rsidR="00556572" w:rsidRPr="00D67B56" w:rsidRDefault="00556572" w:rsidP="00556572">
      <w:pPr>
        <w:jc w:val="both"/>
      </w:pPr>
    </w:p>
    <w:p w:rsidR="00AD6DBA" w:rsidRPr="00AD6DBA" w:rsidRDefault="00AD6DBA" w:rsidP="00AD6DBA">
      <w:pPr>
        <w:ind w:firstLine="720"/>
        <w:jc w:val="both"/>
      </w:pPr>
      <w:r w:rsidRPr="00AD6DBA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D6DBA" w:rsidRPr="00AD6DBA" w:rsidRDefault="00AD6DBA" w:rsidP="00AD6DBA">
      <w:pPr>
        <w:ind w:firstLine="720"/>
        <w:jc w:val="both"/>
      </w:pPr>
      <w:r w:rsidRPr="00AD6DBA">
        <w:t>Под опционом понимается право Заказчика уменьшать</w:t>
      </w:r>
      <w:proofErr w:type="gramStart"/>
      <w:r w:rsidRPr="00AD6DBA">
        <w:t xml:space="preserve"> (-) </w:t>
      </w:r>
      <w:proofErr w:type="gramEnd"/>
      <w:r w:rsidRPr="00AD6DBA"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BE2D9A">
        <w:rPr>
          <w:b/>
        </w:rPr>
        <w:t>13</w:t>
      </w:r>
      <w:r w:rsidRPr="009C58FF">
        <w:rPr>
          <w:b/>
        </w:rPr>
        <w:t xml:space="preserve">» </w:t>
      </w:r>
      <w:r w:rsidR="00BE2D9A">
        <w:rPr>
          <w:b/>
        </w:rPr>
        <w:t xml:space="preserve">ноября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BE2D9A">
        <w:rPr>
          <w:b/>
        </w:rPr>
        <w:t>26</w:t>
      </w:r>
      <w:r w:rsidRPr="009C58FF">
        <w:rPr>
          <w:b/>
        </w:rPr>
        <w:t xml:space="preserve">» </w:t>
      </w:r>
      <w:r w:rsidR="00BE2D9A">
        <w:rPr>
          <w:b/>
        </w:rPr>
        <w:t>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510E79">
        <w:rPr>
          <w:b/>
        </w:rPr>
        <w:t>0</w:t>
      </w:r>
      <w:r w:rsidRPr="009C58FF">
        <w:rPr>
          <w:b/>
        </w:rPr>
        <w:t xml:space="preserve">» </w:t>
      </w:r>
      <w:r w:rsidR="00510E79">
        <w:rPr>
          <w:b/>
        </w:rPr>
        <w:t>апреля</w:t>
      </w:r>
      <w:r w:rsidRPr="009C58FF">
        <w:rPr>
          <w:b/>
        </w:rPr>
        <w:t xml:space="preserve"> 2014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D87DE8">
        <w:rPr>
          <w:b/>
        </w:rPr>
        <w:t>824</w:t>
      </w:r>
      <w:r w:rsidR="00B5448B" w:rsidRPr="000509F7">
        <w:rPr>
          <w:b/>
        </w:rPr>
        <w:t xml:space="preserve">/ТК/2014 </w:t>
      </w:r>
      <w:r w:rsidR="00BE2D9A">
        <w:rPr>
          <w:b/>
        </w:rPr>
        <w:t>от «13</w:t>
      </w:r>
      <w:r w:rsidR="00D67B56" w:rsidRPr="00D67B56">
        <w:rPr>
          <w:b/>
        </w:rPr>
        <w:t>»</w:t>
      </w:r>
      <w:r w:rsidR="00BE2D9A">
        <w:rPr>
          <w:b/>
        </w:rPr>
        <w:t xml:space="preserve"> ноября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Pr="000D0C54" w:rsidRDefault="00D87DE8" w:rsidP="000D0C54">
      <w:pPr>
        <w:jc w:val="both"/>
      </w:pPr>
      <w:r>
        <w:rPr>
          <w:b/>
        </w:rPr>
        <w:t xml:space="preserve">           п</w:t>
      </w:r>
      <w:r w:rsidR="0057045A" w:rsidRPr="0057045A">
        <w:rPr>
          <w:b/>
        </w:rPr>
        <w:t>ервый</w:t>
      </w:r>
      <w:r>
        <w:rPr>
          <w:b/>
        </w:rPr>
        <w:t xml:space="preserve">  </w:t>
      </w:r>
      <w:r w:rsidR="0057045A"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>
        <w:t xml:space="preserve">ов или </w:t>
      </w:r>
      <w:r w:rsidR="00A440BA">
        <w:t>надлежащим образом</w:t>
      </w:r>
      <w:r w:rsidR="008679B5">
        <w:t xml:space="preserve"> заверенные копии,</w:t>
      </w:r>
      <w:r w:rsidR="0057045A">
        <w:t xml:space="preserve"> </w:t>
      </w:r>
      <w:r w:rsidR="0057045A" w:rsidRPr="0057045A">
        <w:t xml:space="preserve">подтверждающие соответствие подрядной организации </w:t>
      </w:r>
      <w:r>
        <w:t xml:space="preserve">«Критериям технической оценки оферт участников закупки </w:t>
      </w:r>
      <w:r w:rsidR="00410C9C">
        <w:t>тип сделки</w:t>
      </w:r>
      <w:r w:rsidRPr="00AD6DBA">
        <w:t xml:space="preserve"> №</w:t>
      </w:r>
      <w:r>
        <w:t>417</w:t>
      </w:r>
      <w:r w:rsidRPr="00AD6DBA">
        <w:t xml:space="preserve"> </w:t>
      </w:r>
      <w:r>
        <w:t>«</w:t>
      </w:r>
      <w:r w:rsidRPr="0012714A">
        <w:t>Проведение исследований  с помощью трассеров</w:t>
      </w:r>
      <w:r>
        <w:t>»</w:t>
      </w:r>
      <w:r w:rsidRPr="00AD6DBA">
        <w:t xml:space="preserve"> </w:t>
      </w:r>
      <w:r w:rsidRPr="006039A9">
        <w:rPr>
          <w:iCs/>
          <w:szCs w:val="16"/>
        </w:rPr>
        <w:t>(Форма 9)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</w:t>
      </w:r>
      <w:r w:rsidR="000D0C54">
        <w:t>иложение 1 к Форме 9)</w:t>
      </w:r>
      <w:r w:rsidRPr="0057045A">
        <w:t xml:space="preserve"> </w:t>
      </w:r>
      <w:r w:rsidR="0057045A" w:rsidRPr="0057045A">
        <w:t xml:space="preserve">(без указания сумм, цен и </w:t>
      </w:r>
      <w:proofErr w:type="spellStart"/>
      <w:r w:rsidR="0057045A" w:rsidRPr="0057045A">
        <w:t>т</w:t>
      </w:r>
      <w:proofErr w:type="gramStart"/>
      <w:r w:rsidR="0057045A" w:rsidRPr="0057045A">
        <w:t>.п</w:t>
      </w:r>
      <w:proofErr w:type="spellEnd"/>
      <w:proofErr w:type="gramEnd"/>
      <w:r w:rsidR="0057045A" w:rsidRPr="0057045A">
        <w:t>);</w:t>
      </w:r>
      <w:r w:rsidR="0057045A"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lastRenderedPageBreak/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264D1F">
        <w:t>е</w:t>
      </w:r>
      <w:r w:rsidR="00F43122" w:rsidRPr="00D302C2">
        <w:t>, подписанны</w:t>
      </w:r>
      <w:r w:rsidR="00264D1F">
        <w:t>е</w:t>
      </w:r>
      <w:r w:rsidR="00F43122" w:rsidRPr="00D302C2">
        <w:t xml:space="preserve"> </w:t>
      </w:r>
      <w:r w:rsidR="00F43122" w:rsidRPr="006936BF">
        <w:t>лот</w:t>
      </w:r>
      <w:r w:rsidR="00264D1F">
        <w:t xml:space="preserve">ы №№ 1-4 </w:t>
      </w:r>
      <w:r w:rsidR="00F43122" w:rsidRPr="006936BF">
        <w:t>(Форм</w:t>
      </w:r>
      <w:r w:rsidR="00264D1F">
        <w:t>ы</w:t>
      </w:r>
      <w:r w:rsidR="00F43122" w:rsidRPr="006936BF">
        <w:t xml:space="preserve"> </w:t>
      </w:r>
      <w:r w:rsidR="00F43122">
        <w:t>4</w:t>
      </w:r>
      <w:r w:rsidR="00264D1F">
        <w:t>.1-4.4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>заполненную, подписанную  Калькуляцию</w:t>
      </w:r>
      <w:proofErr w:type="gramEnd"/>
      <w:r w:rsidR="00A1432D" w:rsidRPr="00A1432D">
        <w:t xml:space="preserve"> </w:t>
      </w:r>
      <w:r w:rsidR="00A1432D">
        <w:t>применяемых материалов при выполнении работ</w:t>
      </w:r>
      <w:r w:rsidR="00F43122" w:rsidRPr="00D302C2">
        <w:t xml:space="preserve">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</w:t>
      </w:r>
      <w:r w:rsidR="00380926">
        <w:t>.1</w:t>
      </w:r>
      <w:r w:rsidR="00A440BA" w:rsidRPr="00A440BA">
        <w:t>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="00380926">
        <w:t>.1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2E1DA4" w:rsidRDefault="001A0905" w:rsidP="00CB055E">
      <w:pPr>
        <w:ind w:firstLine="708"/>
        <w:jc w:val="both"/>
        <w:rPr>
          <w:b/>
          <w:color w:val="000000"/>
          <w:u w:val="single"/>
        </w:rPr>
      </w:pPr>
      <w:r w:rsidRPr="002E1DA4">
        <w:rPr>
          <w:b/>
          <w:color w:val="000000"/>
          <w:u w:val="single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</w:t>
      </w:r>
      <w:r w:rsidRPr="000D0C54">
        <w:t xml:space="preserve">не позднее, </w:t>
      </w:r>
      <w:r w:rsidR="0011643E" w:rsidRPr="000D0C54">
        <w:rPr>
          <w:b/>
        </w:rPr>
        <w:t>«</w:t>
      </w:r>
      <w:r w:rsidR="00BE2D9A">
        <w:rPr>
          <w:b/>
        </w:rPr>
        <w:t>21</w:t>
      </w:r>
      <w:r w:rsidRPr="000D0C54">
        <w:rPr>
          <w:b/>
        </w:rPr>
        <w:t xml:space="preserve">» </w:t>
      </w:r>
      <w:r w:rsidR="00BE2D9A">
        <w:rPr>
          <w:b/>
        </w:rPr>
        <w:t>ноября</w:t>
      </w:r>
      <w:r w:rsidR="00E67AA2" w:rsidRPr="000D0C54">
        <w:rPr>
          <w:b/>
        </w:rPr>
        <w:t xml:space="preserve"> </w:t>
      </w:r>
      <w:r w:rsidRPr="000D0C54">
        <w:rPr>
          <w:b/>
        </w:rPr>
        <w:t>2014года</w:t>
      </w:r>
      <w:r w:rsidRPr="000D0C54">
        <w:t>.</w:t>
      </w:r>
      <w:r w:rsidRPr="000127F9"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D87DE8" w:rsidRDefault="00D87DE8" w:rsidP="00D87DE8">
      <w:pPr>
        <w:ind w:firstLine="708"/>
        <w:jc w:val="both"/>
        <w:rPr>
          <w:rFonts w:eastAsia="Calibri"/>
        </w:rPr>
      </w:pPr>
      <w:r>
        <w:rPr>
          <w:rFonts w:eastAsia="Calibri"/>
        </w:rPr>
        <w:t>Начальник ОМУН и ППД</w:t>
      </w:r>
    </w:p>
    <w:p w:rsidR="00D87DE8" w:rsidRDefault="00D87DE8" w:rsidP="00D87DE8">
      <w:pPr>
        <w:ind w:firstLine="708"/>
        <w:jc w:val="both"/>
        <w:rPr>
          <w:rFonts w:eastAsia="Calibri"/>
        </w:rPr>
      </w:pPr>
      <w:proofErr w:type="spellStart"/>
      <w:r>
        <w:rPr>
          <w:rFonts w:eastAsia="Calibri"/>
        </w:rPr>
        <w:t>Ишкинов</w:t>
      </w:r>
      <w:proofErr w:type="spellEnd"/>
      <w:r>
        <w:rPr>
          <w:rFonts w:eastAsia="Calibri"/>
        </w:rPr>
        <w:t xml:space="preserve"> </w:t>
      </w:r>
      <w:r w:rsidRPr="00124C7C">
        <w:rPr>
          <w:rFonts w:eastAsia="Calibri"/>
        </w:rPr>
        <w:t xml:space="preserve">Салават </w:t>
      </w:r>
      <w:proofErr w:type="spellStart"/>
      <w:r w:rsidRPr="00124C7C">
        <w:rPr>
          <w:rFonts w:eastAsia="Calibri"/>
        </w:rPr>
        <w:t>Мавлютович</w:t>
      </w:r>
      <w:proofErr w:type="spellEnd"/>
    </w:p>
    <w:p w:rsidR="00D87DE8" w:rsidRPr="0084618B" w:rsidRDefault="00D87DE8" w:rsidP="00D87DE8">
      <w:pPr>
        <w:ind w:firstLine="708"/>
        <w:jc w:val="both"/>
        <w:rPr>
          <w:rFonts w:eastAsia="Calibri"/>
        </w:rPr>
      </w:pPr>
      <w:r w:rsidRPr="0084618B">
        <w:rPr>
          <w:rFonts w:eastAsia="Calibri"/>
        </w:rPr>
        <w:t xml:space="preserve">тел. 8-(34643) </w:t>
      </w:r>
      <w:r>
        <w:rPr>
          <w:rFonts w:eastAsia="Calibri"/>
        </w:rPr>
        <w:t>43-383</w:t>
      </w:r>
      <w:r w:rsidRPr="0084618B">
        <w:rPr>
          <w:rFonts w:eastAsia="Calibri"/>
        </w:rPr>
        <w:t>,</w:t>
      </w:r>
      <w:r>
        <w:rPr>
          <w:rFonts w:eastAsia="Calibri"/>
        </w:rPr>
        <w:t xml:space="preserve"> </w:t>
      </w:r>
      <w:r w:rsidRPr="00D76192">
        <w:rPr>
          <w:rStyle w:val="af4"/>
          <w:rFonts w:eastAsia="Calibri"/>
        </w:rPr>
        <w:t>IshkinovSM</w:t>
      </w:r>
      <w:hyperlink r:id="rId8" w:history="1">
        <w:r w:rsidRPr="0084618B">
          <w:rPr>
            <w:rStyle w:val="af4"/>
            <w:rFonts w:eastAsia="Calibri"/>
          </w:rPr>
          <w:t>@mng.slavneft.ru</w:t>
        </w:r>
      </w:hyperlink>
      <w:r w:rsidRPr="0084618B">
        <w:rPr>
          <w:rFonts w:eastAsia="Calibri"/>
          <w:u w:val="single"/>
        </w:rPr>
        <w:t>;</w:t>
      </w:r>
      <w:r w:rsidRPr="0084618B">
        <w:rPr>
          <w:rFonts w:eastAsia="Calibri"/>
        </w:rPr>
        <w:t xml:space="preserve"> </w:t>
      </w:r>
    </w:p>
    <w:p w:rsidR="00D87DE8" w:rsidRPr="0084618B" w:rsidRDefault="00D87DE8" w:rsidP="00D87DE8">
      <w:pPr>
        <w:ind w:firstLine="708"/>
        <w:jc w:val="both"/>
        <w:rPr>
          <w:rFonts w:eastAsia="Calibri"/>
        </w:rPr>
      </w:pPr>
    </w:p>
    <w:p w:rsidR="00D87DE8" w:rsidRDefault="00D87DE8" w:rsidP="00D87DE8">
      <w:pPr>
        <w:ind w:firstLine="708"/>
        <w:jc w:val="both"/>
        <w:rPr>
          <w:rFonts w:eastAsia="Calibri"/>
        </w:rPr>
      </w:pPr>
      <w:r>
        <w:rPr>
          <w:rFonts w:eastAsia="Calibri"/>
        </w:rPr>
        <w:t>Ведущий геолог ОМУН и ППД</w:t>
      </w:r>
    </w:p>
    <w:p w:rsidR="00D87DE8" w:rsidRDefault="00D87DE8" w:rsidP="00D87DE8">
      <w:pPr>
        <w:ind w:firstLine="708"/>
        <w:jc w:val="both"/>
        <w:rPr>
          <w:rFonts w:eastAsia="Calibri"/>
        </w:rPr>
      </w:pPr>
      <w:proofErr w:type="spellStart"/>
      <w:r w:rsidRPr="00124C7C">
        <w:rPr>
          <w:rFonts w:eastAsia="Calibri"/>
        </w:rPr>
        <w:t>Плетосу</w:t>
      </w:r>
      <w:proofErr w:type="spellEnd"/>
      <w:r w:rsidRPr="00124C7C">
        <w:rPr>
          <w:rFonts w:eastAsia="Calibri"/>
        </w:rPr>
        <w:t xml:space="preserve"> Ольга Викторовна</w:t>
      </w:r>
    </w:p>
    <w:p w:rsidR="00D87DE8" w:rsidRPr="0084618B" w:rsidRDefault="00D87DE8" w:rsidP="00D87DE8">
      <w:pPr>
        <w:ind w:firstLine="708"/>
        <w:jc w:val="both"/>
        <w:rPr>
          <w:rFonts w:eastAsia="Calibri"/>
          <w:b/>
        </w:rPr>
      </w:pPr>
      <w:r w:rsidRPr="0084618B">
        <w:rPr>
          <w:rFonts w:eastAsia="Calibri"/>
        </w:rPr>
        <w:t xml:space="preserve">тел. 8-(34643) </w:t>
      </w:r>
      <w:r w:rsidRPr="00D76192">
        <w:rPr>
          <w:rFonts w:eastAsia="Calibri"/>
        </w:rPr>
        <w:t>43-340</w:t>
      </w:r>
      <w:r w:rsidRPr="0084618B">
        <w:rPr>
          <w:rFonts w:eastAsia="Calibri"/>
        </w:rPr>
        <w:t xml:space="preserve">, </w:t>
      </w:r>
      <w:r w:rsidRPr="00124C7C">
        <w:rPr>
          <w:rStyle w:val="af4"/>
          <w:rFonts w:eastAsia="Calibri"/>
        </w:rPr>
        <w:t>PletosuOV</w:t>
      </w:r>
      <w:hyperlink r:id="rId9" w:history="1">
        <w:r w:rsidRPr="003A3B5D">
          <w:rPr>
            <w:rStyle w:val="af4"/>
            <w:rFonts w:eastAsia="Calibri"/>
          </w:rPr>
          <w:t>@mng.slavneft.ru</w:t>
        </w:r>
      </w:hyperlink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D87DE8" w:rsidRPr="006936BF" w:rsidRDefault="00D87DE8" w:rsidP="00D87DE8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Ведущий специалист ОЗУВР</w:t>
      </w:r>
    </w:p>
    <w:p w:rsidR="00D87DE8" w:rsidRPr="006936BF" w:rsidRDefault="00D87DE8" w:rsidP="00D87DE8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D87DE8" w:rsidRPr="00CE0B0E" w:rsidRDefault="00D87DE8" w:rsidP="00D87DE8">
      <w:pPr>
        <w:ind w:firstLine="708"/>
        <w:jc w:val="both"/>
        <w:rPr>
          <w:rStyle w:val="af4"/>
          <w:rFonts w:eastAsia="Calibri"/>
        </w:rPr>
      </w:pPr>
      <w:r>
        <w:rPr>
          <w:rFonts w:eastAsia="Calibri"/>
        </w:rPr>
        <w:t>тел. (34643) 47-736</w:t>
      </w:r>
      <w:r w:rsidRPr="006936BF">
        <w:rPr>
          <w:rFonts w:eastAsia="Calibri"/>
        </w:rPr>
        <w:t xml:space="preserve">,  </w:t>
      </w:r>
      <w:proofErr w:type="spellStart"/>
      <w:r w:rsidRPr="00CE0B0E">
        <w:rPr>
          <w:rStyle w:val="af4"/>
          <w:rFonts w:eastAsia="Calibri"/>
        </w:rPr>
        <w:t>HolostovaAS@</w:t>
      </w:r>
      <w:proofErr w:type="spellEnd"/>
      <w:r w:rsidRPr="00CE0B0E">
        <w:rPr>
          <w:rStyle w:val="af4"/>
          <w:rFonts w:eastAsia="Calibri"/>
        </w:rPr>
        <w:t xml:space="preserve"> </w:t>
      </w:r>
      <w:proofErr w:type="spellStart"/>
      <w:r w:rsidRPr="00CE0B0E">
        <w:rPr>
          <w:rStyle w:val="af4"/>
          <w:rFonts w:eastAsia="Calibri"/>
        </w:rPr>
        <w:t>mng.slavneft.ru</w:t>
      </w:r>
      <w:proofErr w:type="spellEnd"/>
    </w:p>
    <w:p w:rsidR="00D87DE8" w:rsidRPr="006936BF" w:rsidRDefault="00D87DE8" w:rsidP="00D87DE8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D87DE8" w:rsidRPr="006936BF" w:rsidRDefault="00D87DE8" w:rsidP="00D87DE8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Pr="006936BF">
        <w:rPr>
          <w:rFonts w:eastAsia="Calibri"/>
        </w:rPr>
        <w:t>,</w:t>
      </w:r>
    </w:p>
    <w:p w:rsidR="00D87DE8" w:rsidRDefault="00D87DE8" w:rsidP="00D87DE8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lastRenderedPageBreak/>
        <w:t>тел. (34643) 46-</w:t>
      </w:r>
      <w:r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410C9C" w:rsidRDefault="00EE5AE3" w:rsidP="00EE5AE3">
      <w:pPr>
        <w:ind w:firstLine="708"/>
        <w:jc w:val="both"/>
        <w:rPr>
          <w:b/>
          <w:u w:val="single"/>
        </w:rPr>
      </w:pPr>
      <w:r w:rsidRPr="00410C9C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bookmarkStart w:id="0" w:name="_GoBack"/>
      <w:bookmarkEnd w:id="0"/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D87DE8">
        <w:rPr>
          <w:b/>
          <w:sz w:val="22"/>
          <w:szCs w:val="22"/>
        </w:rPr>
        <w:t>824</w:t>
      </w:r>
      <w:r w:rsidRPr="000A24D5">
        <w:rPr>
          <w:b/>
          <w:sz w:val="22"/>
          <w:szCs w:val="22"/>
        </w:rPr>
        <w:t xml:space="preserve">/ТК/2014 </w:t>
      </w:r>
      <w:r w:rsidR="00BE2D9A">
        <w:rPr>
          <w:b/>
          <w:sz w:val="22"/>
          <w:szCs w:val="22"/>
        </w:rPr>
        <w:t>от «13</w:t>
      </w:r>
      <w:r w:rsidR="00D96FC8" w:rsidRPr="00D96FC8">
        <w:rPr>
          <w:b/>
          <w:sz w:val="22"/>
          <w:szCs w:val="22"/>
        </w:rPr>
        <w:t>»</w:t>
      </w:r>
      <w:r w:rsidR="00BE2D9A">
        <w:rPr>
          <w:b/>
          <w:sz w:val="22"/>
          <w:szCs w:val="22"/>
        </w:rPr>
        <w:t xml:space="preserve"> ноября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C22E11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84618B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D87DE8">
        <w:rPr>
          <w:b/>
          <w:sz w:val="22"/>
          <w:szCs w:val="22"/>
        </w:rPr>
        <w:t>Договора на выполнение работ по трассированию фильтрационных потоков</w:t>
      </w:r>
      <w:r w:rsidR="001E16FE">
        <w:rPr>
          <w:b/>
          <w:sz w:val="22"/>
          <w:szCs w:val="22"/>
        </w:rPr>
        <w:t xml:space="preserve"> с помощью трассеров</w:t>
      </w:r>
      <w:r w:rsidR="00D87DE8">
        <w:rPr>
          <w:b/>
          <w:sz w:val="22"/>
          <w:szCs w:val="22"/>
        </w:rPr>
        <w:t xml:space="preserve"> </w:t>
      </w:r>
      <w:r w:rsidR="001E16FE">
        <w:rPr>
          <w:b/>
          <w:sz w:val="22"/>
          <w:szCs w:val="22"/>
        </w:rPr>
        <w:t>(</w:t>
      </w:r>
      <w:r w:rsidR="00D87DE8">
        <w:rPr>
          <w:b/>
          <w:sz w:val="22"/>
          <w:szCs w:val="22"/>
        </w:rPr>
        <w:t>химически</w:t>
      </w:r>
      <w:r w:rsidR="001E16FE">
        <w:rPr>
          <w:b/>
          <w:sz w:val="22"/>
          <w:szCs w:val="22"/>
        </w:rPr>
        <w:t>х</w:t>
      </w:r>
      <w:r w:rsidR="00D87DE8">
        <w:rPr>
          <w:b/>
          <w:sz w:val="22"/>
          <w:szCs w:val="22"/>
        </w:rPr>
        <w:t xml:space="preserve"> индикатор</w:t>
      </w:r>
      <w:r w:rsidR="001E16FE">
        <w:rPr>
          <w:b/>
          <w:sz w:val="22"/>
          <w:szCs w:val="22"/>
        </w:rPr>
        <w:t>ов)</w:t>
      </w:r>
      <w:r w:rsidR="00D87DE8">
        <w:rPr>
          <w:b/>
          <w:sz w:val="22"/>
          <w:szCs w:val="22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84618B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D87DE8">
              <w:rPr>
                <w:szCs w:val="16"/>
              </w:rPr>
              <w:t>3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7317" w:rsidRPr="00F63D76" w:rsidTr="0009318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551A20" w:rsidRDefault="00B47317" w:rsidP="00B47317">
            <w:pPr>
              <w:rPr>
                <w:highlight w:val="yellow"/>
              </w:rPr>
            </w:pPr>
            <w:r w:rsidRPr="0012714A">
              <w:t>Увеличение (+30)/уменьшение (-30) объема работ в</w:t>
            </w:r>
            <w:r w:rsidRPr="008A3EB9">
              <w:t xml:space="preserve">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551A20" w:rsidRDefault="00B47317" w:rsidP="00B4731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B47317" w:rsidRPr="00551A20" w:rsidRDefault="00B47317" w:rsidP="00B47317">
            <w:pPr>
              <w:pStyle w:val="aff9"/>
              <w:jc w:val="center"/>
              <w:rPr>
                <w:highlight w:val="yellow"/>
              </w:rPr>
            </w:pPr>
            <w:r w:rsidRPr="008A3EB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D87DE8">
        <w:rPr>
          <w:rFonts w:ascii="Times New Roman" w:hAnsi="Times New Roman"/>
        </w:rPr>
        <w:t>0</w:t>
      </w:r>
      <w:r w:rsidRPr="005719FC">
        <w:rPr>
          <w:rFonts w:ascii="Times New Roman" w:hAnsi="Times New Roman"/>
        </w:rPr>
        <w:t xml:space="preserve">» </w:t>
      </w:r>
      <w:r w:rsidR="00D87DE8">
        <w:rPr>
          <w:rFonts w:ascii="Times New Roman" w:hAnsi="Times New Roman"/>
        </w:rPr>
        <w:t xml:space="preserve">апреля </w:t>
      </w:r>
      <w:r w:rsidRPr="005719FC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4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BE2D9A">
            <w:pPr>
              <w:jc w:val="right"/>
            </w:pPr>
            <w:r w:rsidRPr="000127F9">
              <w:t>Протокол  № ____</w:t>
            </w:r>
            <w:r w:rsidR="00BE2D9A">
              <w:rPr>
                <w:u w:val="single"/>
              </w:rPr>
              <w:t>377</w:t>
            </w:r>
            <w:r w:rsidRPr="000127F9">
              <w:t>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BE2D9A">
            <w:pPr>
              <w:jc w:val="right"/>
            </w:pPr>
            <w:r w:rsidRPr="000127F9">
              <w:t>«_</w:t>
            </w:r>
            <w:r w:rsidR="00BE2D9A">
              <w:rPr>
                <w:u w:val="single"/>
              </w:rPr>
              <w:t>13</w:t>
            </w:r>
            <w:r w:rsidRPr="000127F9">
              <w:t xml:space="preserve">_» </w:t>
            </w:r>
            <w:proofErr w:type="spellStart"/>
            <w:r w:rsidRPr="000127F9">
              <w:t>_</w:t>
            </w:r>
            <w:r w:rsidR="00BE2D9A">
              <w:rPr>
                <w:u w:val="single"/>
              </w:rPr>
              <w:t>ноября</w:t>
            </w:r>
            <w:proofErr w:type="spellEnd"/>
            <w:r w:rsidR="0091404E">
              <w:t>_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D96FC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84618B" w:rsidRDefault="0084618B" w:rsidP="008E199F">
      <w:pPr>
        <w:ind w:firstLine="708"/>
        <w:jc w:val="center"/>
        <w:rPr>
          <w:b/>
          <w:sz w:val="22"/>
          <w:szCs w:val="22"/>
        </w:rPr>
      </w:pPr>
    </w:p>
    <w:p w:rsidR="00510E79" w:rsidRPr="00816D66" w:rsidRDefault="00510E79" w:rsidP="00510E79">
      <w:pPr>
        <w:autoSpaceDE w:val="0"/>
        <w:autoSpaceDN w:val="0"/>
        <w:adjustRightInd w:val="0"/>
        <w:ind w:firstLine="567"/>
        <w:jc w:val="both"/>
        <w:rPr>
          <w:i/>
          <w:iCs/>
          <w:sz w:val="28"/>
          <w:szCs w:val="28"/>
        </w:rPr>
      </w:pPr>
      <w:r w:rsidRPr="00816D66">
        <w:rPr>
          <w:i/>
          <w:iCs/>
          <w:sz w:val="28"/>
          <w:szCs w:val="28"/>
        </w:rPr>
        <w:t xml:space="preserve">1.Общие положения. </w:t>
      </w:r>
    </w:p>
    <w:p w:rsidR="000D0C54" w:rsidRPr="00C9145E" w:rsidRDefault="000D0C54" w:rsidP="000D0C54">
      <w:pPr>
        <w:numPr>
          <w:ilvl w:val="0"/>
          <w:numId w:val="11"/>
        </w:numPr>
        <w:tabs>
          <w:tab w:val="num" w:pos="567"/>
          <w:tab w:val="num" w:pos="900"/>
        </w:tabs>
        <w:spacing w:line="320" w:lineRule="exact"/>
        <w:ind w:left="0" w:firstLine="567"/>
        <w:jc w:val="both"/>
        <w:rPr>
          <w:rFonts w:eastAsia="Calibri"/>
        </w:rPr>
      </w:pPr>
      <w:r w:rsidRPr="001E16FE">
        <w:rPr>
          <w:rFonts w:eastAsia="Calibri"/>
          <w:b/>
        </w:rPr>
        <w:t>Тип сделки:</w:t>
      </w:r>
      <w:r>
        <w:rPr>
          <w:rFonts w:eastAsia="Calibri"/>
        </w:rPr>
        <w:t xml:space="preserve"> </w:t>
      </w:r>
      <w:r w:rsidRPr="000D0C54">
        <w:rPr>
          <w:rFonts w:eastAsia="Calibri"/>
          <w:b/>
        </w:rPr>
        <w:t>№ 417 «</w:t>
      </w:r>
      <w:r>
        <w:rPr>
          <w:b/>
          <w:sz w:val="22"/>
          <w:szCs w:val="22"/>
        </w:rPr>
        <w:t>Проведение исследований  с помощью трассеров</w:t>
      </w:r>
      <w:r w:rsidRPr="00C9145E">
        <w:rPr>
          <w:sz w:val="22"/>
          <w:szCs w:val="22"/>
        </w:rPr>
        <w:t>»</w:t>
      </w:r>
    </w:p>
    <w:p w:rsidR="000D0C54" w:rsidRDefault="000D0C54" w:rsidP="000D0C54">
      <w:pPr>
        <w:pStyle w:val="aff6"/>
        <w:ind w:left="567"/>
        <w:jc w:val="both"/>
      </w:pPr>
    </w:p>
    <w:p w:rsidR="00510E79" w:rsidRPr="00816D66" w:rsidRDefault="0012714A" w:rsidP="00720970">
      <w:pPr>
        <w:pStyle w:val="aff6"/>
        <w:numPr>
          <w:ilvl w:val="0"/>
          <w:numId w:val="11"/>
        </w:numPr>
        <w:ind w:left="567" w:firstLine="0"/>
        <w:jc w:val="both"/>
      </w:pPr>
      <w:r>
        <w:rPr>
          <w:b/>
          <w:sz w:val="22"/>
          <w:szCs w:val="22"/>
        </w:rPr>
        <w:t xml:space="preserve"> Выполнение работ по трассированию фильтрационных потоков с помощью трассеров (химических индикаторов)</w:t>
      </w:r>
      <w:r w:rsidR="00510E79" w:rsidRPr="00816D66">
        <w:t>;</w:t>
      </w:r>
      <w:r w:rsidR="00510E79" w:rsidRPr="00816D66">
        <w:rPr>
          <w:sz w:val="22"/>
          <w:szCs w:val="22"/>
        </w:rPr>
        <w:t xml:space="preserve">   </w:t>
      </w:r>
    </w:p>
    <w:p w:rsidR="00510E79" w:rsidRPr="00816D66" w:rsidRDefault="00510E79" w:rsidP="00510E79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16D66">
        <w:rPr>
          <w:bCs/>
        </w:rPr>
        <w:t xml:space="preserve">Департамент </w:t>
      </w:r>
      <w:r>
        <w:rPr>
          <w:bCs/>
        </w:rPr>
        <w:t>разработки нефтегазовых месторождений</w:t>
      </w:r>
      <w:r w:rsidRPr="00816D66">
        <w:rPr>
          <w:bCs/>
        </w:rPr>
        <w:t xml:space="preserve"> ОАО «СН-МНГ»;</w:t>
      </w:r>
    </w:p>
    <w:p w:rsidR="0012714A" w:rsidRDefault="00510E79" w:rsidP="0012714A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2714A">
        <w:rPr>
          <w:lang w:eastAsia="en-US"/>
        </w:rPr>
        <w:t xml:space="preserve">Планируемые сроки оказания услуг </w:t>
      </w:r>
      <w:r w:rsidRPr="0012714A">
        <w:rPr>
          <w:b/>
          <w:lang w:eastAsia="en-US"/>
        </w:rPr>
        <w:t>01.03.201</w:t>
      </w:r>
      <w:r w:rsidR="0012714A" w:rsidRPr="0012714A">
        <w:rPr>
          <w:b/>
          <w:lang w:eastAsia="en-US"/>
        </w:rPr>
        <w:t>5</w:t>
      </w:r>
      <w:r w:rsidRPr="0012714A">
        <w:rPr>
          <w:b/>
          <w:lang w:eastAsia="en-US"/>
        </w:rPr>
        <w:t>г. – 31.12.201</w:t>
      </w:r>
      <w:r w:rsidR="0012714A" w:rsidRPr="0012714A">
        <w:rPr>
          <w:b/>
          <w:lang w:eastAsia="en-US"/>
        </w:rPr>
        <w:t>5</w:t>
      </w:r>
      <w:r w:rsidRPr="0012714A">
        <w:rPr>
          <w:b/>
          <w:lang w:eastAsia="en-US"/>
        </w:rPr>
        <w:t>г.</w:t>
      </w:r>
    </w:p>
    <w:p w:rsidR="00510E79" w:rsidRPr="0012714A" w:rsidRDefault="00510E79" w:rsidP="0012714A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4618B">
        <w:t xml:space="preserve">Объем работ: </w:t>
      </w:r>
    </w:p>
    <w:p w:rsidR="00510E79" w:rsidRPr="0084618B" w:rsidRDefault="00510E79" w:rsidP="00510E79">
      <w:pPr>
        <w:autoSpaceDE w:val="0"/>
        <w:autoSpaceDN w:val="0"/>
        <w:adjustRightInd w:val="0"/>
        <w:ind w:left="1428"/>
        <w:contextualSpacing/>
        <w:jc w:val="both"/>
      </w:pPr>
      <w:r w:rsidRPr="0084618B">
        <w:t xml:space="preserve">- ЛОТ № </w:t>
      </w:r>
      <w:r>
        <w:t xml:space="preserve"> </w:t>
      </w:r>
      <w:r w:rsidR="001E16FE">
        <w:t>1</w:t>
      </w:r>
      <w:r w:rsidRPr="0084618B">
        <w:t xml:space="preserve">  – </w:t>
      </w:r>
      <w:r>
        <w:t xml:space="preserve">38 </w:t>
      </w:r>
      <w:r w:rsidR="00D921C3">
        <w:t>исследований</w:t>
      </w:r>
      <w:r w:rsidRPr="0084618B">
        <w:t>;</w:t>
      </w:r>
    </w:p>
    <w:p w:rsidR="00510E79" w:rsidRPr="0084618B" w:rsidRDefault="00510E79" w:rsidP="00510E79">
      <w:pPr>
        <w:autoSpaceDE w:val="0"/>
        <w:autoSpaceDN w:val="0"/>
        <w:adjustRightInd w:val="0"/>
        <w:ind w:left="1428"/>
        <w:contextualSpacing/>
        <w:jc w:val="both"/>
      </w:pPr>
      <w:r w:rsidRPr="0084618B">
        <w:t xml:space="preserve">- ЛОТ № </w:t>
      </w:r>
      <w:r>
        <w:t xml:space="preserve"> </w:t>
      </w:r>
      <w:r w:rsidRPr="0084618B">
        <w:t xml:space="preserve">2  – </w:t>
      </w:r>
      <w:r w:rsidR="001E16FE">
        <w:t xml:space="preserve"> </w:t>
      </w:r>
      <w:r>
        <w:t xml:space="preserve">47 </w:t>
      </w:r>
      <w:r w:rsidR="00D921C3">
        <w:t>исследований</w:t>
      </w:r>
      <w:r w:rsidRPr="0084618B">
        <w:t xml:space="preserve">; </w:t>
      </w:r>
    </w:p>
    <w:p w:rsidR="00510E79" w:rsidRPr="0084618B" w:rsidRDefault="00510E79" w:rsidP="00510E79">
      <w:pPr>
        <w:autoSpaceDE w:val="0"/>
        <w:autoSpaceDN w:val="0"/>
        <w:adjustRightInd w:val="0"/>
        <w:ind w:left="1428"/>
        <w:contextualSpacing/>
        <w:jc w:val="both"/>
      </w:pPr>
      <w:r w:rsidRPr="0084618B">
        <w:t xml:space="preserve">- ЛОТ № </w:t>
      </w:r>
      <w:r>
        <w:t xml:space="preserve"> </w:t>
      </w:r>
      <w:r w:rsidRPr="0084618B">
        <w:t xml:space="preserve">3  – </w:t>
      </w:r>
      <w:r w:rsidR="001E16FE">
        <w:t xml:space="preserve"> </w:t>
      </w:r>
      <w:r>
        <w:t xml:space="preserve">8 </w:t>
      </w:r>
      <w:r w:rsidR="00D921C3">
        <w:t>исследований</w:t>
      </w:r>
      <w:r w:rsidRPr="0084618B">
        <w:t>;</w:t>
      </w:r>
    </w:p>
    <w:p w:rsidR="00510E79" w:rsidRPr="0084618B" w:rsidRDefault="00510E79" w:rsidP="00510E79">
      <w:pPr>
        <w:autoSpaceDE w:val="0"/>
        <w:autoSpaceDN w:val="0"/>
        <w:adjustRightInd w:val="0"/>
        <w:ind w:left="1428"/>
        <w:contextualSpacing/>
        <w:jc w:val="both"/>
      </w:pPr>
      <w:r w:rsidRPr="0084618B">
        <w:t xml:space="preserve">- ЛОТ № </w:t>
      </w:r>
      <w:r>
        <w:t xml:space="preserve"> </w:t>
      </w:r>
      <w:r w:rsidRPr="0084618B">
        <w:t>4  –</w:t>
      </w:r>
      <w:r w:rsidR="001E16FE">
        <w:t xml:space="preserve">  </w:t>
      </w:r>
      <w:r>
        <w:t xml:space="preserve">7 </w:t>
      </w:r>
      <w:r w:rsidRPr="0084618B">
        <w:t xml:space="preserve"> </w:t>
      </w:r>
      <w:r w:rsidR="00D921C3">
        <w:t>исследований</w:t>
      </w:r>
      <w:r w:rsidRPr="0084618B">
        <w:t>.</w:t>
      </w:r>
    </w:p>
    <w:p w:rsidR="00510E79" w:rsidRPr="0084618B" w:rsidRDefault="00510E79" w:rsidP="0012714A">
      <w:pPr>
        <w:numPr>
          <w:ilvl w:val="0"/>
          <w:numId w:val="3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hanging="142"/>
        <w:jc w:val="both"/>
      </w:pPr>
      <w:r w:rsidRPr="0084618B">
        <w:t xml:space="preserve">Стоимость договора  (в рублях без учета НДС 18%): </w:t>
      </w:r>
    </w:p>
    <w:p w:rsidR="00510E79" w:rsidRPr="0084618B" w:rsidRDefault="0012714A" w:rsidP="0012714A">
      <w:pPr>
        <w:autoSpaceDE w:val="0"/>
        <w:autoSpaceDN w:val="0"/>
        <w:adjustRightInd w:val="0"/>
        <w:jc w:val="both"/>
      </w:pPr>
      <w:r>
        <w:t xml:space="preserve">                      </w:t>
      </w:r>
      <w:r w:rsidR="00510E79" w:rsidRPr="0084618B">
        <w:t xml:space="preserve"> -ЛОТ № </w:t>
      </w:r>
      <w:r w:rsidR="00510E79">
        <w:t xml:space="preserve"> </w:t>
      </w:r>
      <w:r w:rsidR="00510E79" w:rsidRPr="0084618B">
        <w:t>1  без объявления стартовой стоимости;</w:t>
      </w:r>
    </w:p>
    <w:p w:rsidR="00510E79" w:rsidRPr="0084618B" w:rsidRDefault="00510E79" w:rsidP="00510E79">
      <w:pPr>
        <w:autoSpaceDE w:val="0"/>
        <w:autoSpaceDN w:val="0"/>
        <w:adjustRightInd w:val="0"/>
        <w:ind w:left="780"/>
        <w:jc w:val="both"/>
      </w:pPr>
      <w:r w:rsidRPr="0084618B">
        <w:t xml:space="preserve">          -ЛОТ № </w:t>
      </w:r>
      <w:r>
        <w:t xml:space="preserve"> </w:t>
      </w:r>
      <w:r w:rsidRPr="0084618B">
        <w:t xml:space="preserve">2 </w:t>
      </w:r>
      <w:r w:rsidR="00D921C3">
        <w:t xml:space="preserve"> </w:t>
      </w:r>
      <w:r w:rsidRPr="0084618B">
        <w:t>без объявления стартовой стоимости;</w:t>
      </w:r>
    </w:p>
    <w:p w:rsidR="00510E79" w:rsidRPr="0084618B" w:rsidRDefault="00510E79" w:rsidP="00510E79">
      <w:pPr>
        <w:autoSpaceDE w:val="0"/>
        <w:autoSpaceDN w:val="0"/>
        <w:adjustRightInd w:val="0"/>
        <w:ind w:left="780"/>
        <w:jc w:val="both"/>
      </w:pPr>
      <w:r>
        <w:t xml:space="preserve">          -ЛОТ №  </w:t>
      </w:r>
      <w:r w:rsidR="00D921C3">
        <w:t xml:space="preserve">3  </w:t>
      </w:r>
      <w:r w:rsidRPr="0084618B">
        <w:t>без объявления стартовой стоимости;</w:t>
      </w:r>
    </w:p>
    <w:p w:rsidR="00510E79" w:rsidRPr="0084618B" w:rsidRDefault="00510E79" w:rsidP="00510E79">
      <w:pPr>
        <w:autoSpaceDE w:val="0"/>
        <w:autoSpaceDN w:val="0"/>
        <w:adjustRightInd w:val="0"/>
        <w:ind w:left="780"/>
        <w:jc w:val="both"/>
      </w:pPr>
      <w:r w:rsidRPr="0084618B">
        <w:t xml:space="preserve">          -ЛОТ № </w:t>
      </w:r>
      <w:r>
        <w:t xml:space="preserve"> </w:t>
      </w:r>
      <w:r w:rsidRPr="0084618B">
        <w:t>4  без объявления стартовой стоимости.</w:t>
      </w:r>
    </w:p>
    <w:p w:rsidR="00510E79" w:rsidRPr="00510E79" w:rsidRDefault="00510E79" w:rsidP="00510E79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510E79" w:rsidRPr="006B2310" w:rsidRDefault="00510E79" w:rsidP="00510E79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6B2310">
        <w:t xml:space="preserve">Договор не предусматривает наличие предоплаты. </w:t>
      </w:r>
    </w:p>
    <w:p w:rsidR="00510E79" w:rsidRPr="006B2310" w:rsidRDefault="00510E79" w:rsidP="00510E79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6B2310">
        <w:t>Оплата за</w:t>
      </w:r>
      <w:r>
        <w:t xml:space="preserve"> фактически</w:t>
      </w:r>
      <w:r w:rsidRPr="006B2310">
        <w:t xml:space="preserve"> </w:t>
      </w:r>
      <w:r>
        <w:t>выполненные работы</w:t>
      </w:r>
      <w:r w:rsidRPr="006B2310">
        <w:t xml:space="preserve"> производится Заказчиком путем перечисления денежных средств на расчетный счет </w:t>
      </w:r>
      <w:r>
        <w:t>подрядчика</w:t>
      </w:r>
      <w:r w:rsidRPr="006B2310">
        <w:t xml:space="preserve"> на основании Акта </w:t>
      </w:r>
      <w:r>
        <w:rPr>
          <w:spacing w:val="2"/>
        </w:rPr>
        <w:t>сдачи-</w:t>
      </w:r>
      <w:r w:rsidRPr="00F67A8F">
        <w:rPr>
          <w:spacing w:val="2"/>
        </w:rPr>
        <w:t>приемки выполненных работ</w:t>
      </w:r>
      <w:r w:rsidRPr="006B2310">
        <w:t>, подписанного обеими сторонами, в течение 90 календарных дней после получения счета-фактуры, но не ранее 60 календарных дней.</w:t>
      </w:r>
    </w:p>
    <w:p w:rsidR="00510E79" w:rsidRPr="00816D66" w:rsidRDefault="00510E79" w:rsidP="00510E79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510E79" w:rsidRPr="00F77F97" w:rsidRDefault="00510E79" w:rsidP="00510E79">
      <w:pPr>
        <w:autoSpaceDE w:val="0"/>
        <w:autoSpaceDN w:val="0"/>
        <w:adjustRightInd w:val="0"/>
        <w:ind w:firstLine="567"/>
        <w:jc w:val="both"/>
        <w:rPr>
          <w:i/>
          <w:iCs/>
          <w:sz w:val="28"/>
          <w:szCs w:val="28"/>
        </w:rPr>
      </w:pPr>
      <w:r w:rsidRPr="00816D66">
        <w:rPr>
          <w:i/>
          <w:iCs/>
          <w:sz w:val="28"/>
          <w:szCs w:val="28"/>
        </w:rPr>
        <w:t xml:space="preserve">2. Основные требования к услугам.     </w:t>
      </w:r>
    </w:p>
    <w:p w:rsidR="00510E79" w:rsidRPr="00100ECF" w:rsidRDefault="00510E79" w:rsidP="00510E79">
      <w:pPr>
        <w:pStyle w:val="aff6"/>
        <w:numPr>
          <w:ilvl w:val="0"/>
          <w:numId w:val="11"/>
        </w:numPr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581972">
        <w:t xml:space="preserve">Обеспечение качественного и своевременного выполнения работ </w:t>
      </w:r>
      <w:r w:rsidRPr="007D470B">
        <w:t>по трассированию фильтрационных потоков химическими индикаторами</w:t>
      </w:r>
      <w:r w:rsidRPr="00581972">
        <w:t>, на основании условий предлагаемых к заключению договора, в соответствии с правилами безопасного ведения работ и охраны окружающей среды по минимальной стоимости.</w:t>
      </w:r>
    </w:p>
    <w:p w:rsidR="00510E79" w:rsidRPr="005E165C" w:rsidRDefault="00510E79" w:rsidP="00510E79">
      <w:pPr>
        <w:pStyle w:val="aff6"/>
        <w:numPr>
          <w:ilvl w:val="0"/>
          <w:numId w:val="11"/>
        </w:numPr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>
        <w:t xml:space="preserve">Наличие различных видов химических </w:t>
      </w:r>
      <w:r w:rsidRPr="00814C59">
        <w:t>индикаторов (не менее 5 видов) для закачки в пл</w:t>
      </w:r>
      <w:r>
        <w:t>асты, для исключения эффекта интерференции от различных нагнетательных скважин.</w:t>
      </w:r>
    </w:p>
    <w:p w:rsidR="00510E79" w:rsidRPr="00B26386" w:rsidRDefault="00510E79" w:rsidP="00510E79">
      <w:pPr>
        <w:pStyle w:val="aff6"/>
        <w:numPr>
          <w:ilvl w:val="0"/>
          <w:numId w:val="11"/>
        </w:numPr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F77F97">
        <w:rPr>
          <w:bCs/>
        </w:rPr>
        <w:t>Подряд</w:t>
      </w:r>
      <w:r>
        <w:rPr>
          <w:bCs/>
        </w:rPr>
        <w:t>чик</w:t>
      </w:r>
      <w:r w:rsidRPr="00F77F97">
        <w:rPr>
          <w:bCs/>
        </w:rPr>
        <w:t xml:space="preserve"> самостоятельно обеспечивает себя всем необходимым</w:t>
      </w:r>
      <w:r>
        <w:rPr>
          <w:rFonts w:eastAsia="Arial Unicode MS"/>
        </w:rPr>
        <w:t>,</w:t>
      </w:r>
      <w:r w:rsidRPr="00B72AFB">
        <w:rPr>
          <w:bCs/>
        </w:rPr>
        <w:t xml:space="preserve"> питанием, проживанием, транспортом, технологическим оборудованием, материалами для выполнения работ в соответствии с требованиями Заказчика.</w:t>
      </w:r>
      <w:r w:rsidRPr="00B72AFB">
        <w:rPr>
          <w:b/>
          <w:bCs/>
        </w:rPr>
        <w:t xml:space="preserve"> </w:t>
      </w:r>
      <w:r>
        <w:t>Завоз на место выполнения работ оборудования подрядчика и его вывоз осуществляются подрядчиком собственными силами и за собственный счет</w:t>
      </w:r>
      <w:r w:rsidRPr="00581972">
        <w:t>.</w:t>
      </w:r>
    </w:p>
    <w:p w:rsidR="00510E79" w:rsidRPr="00B26386" w:rsidRDefault="00510E79" w:rsidP="00510E79">
      <w:pPr>
        <w:pStyle w:val="aff6"/>
        <w:numPr>
          <w:ilvl w:val="0"/>
          <w:numId w:val="11"/>
        </w:numPr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7C2410">
        <w:t xml:space="preserve">Пробы по каждой скважине отбираются </w:t>
      </w:r>
      <w:r>
        <w:t>собственными силами и за собственный счет подрядчика.</w:t>
      </w:r>
      <w:r>
        <w:rPr>
          <w:bCs/>
        </w:rPr>
        <w:t xml:space="preserve"> </w:t>
      </w:r>
      <w:r w:rsidRPr="00B26386">
        <w:rPr>
          <w:bCs/>
        </w:rPr>
        <w:t xml:space="preserve">Транспортировку проб до лаборатории </w:t>
      </w:r>
      <w:r>
        <w:rPr>
          <w:bCs/>
        </w:rPr>
        <w:t xml:space="preserve">и их анализ </w:t>
      </w:r>
      <w:r w:rsidRPr="00B26386">
        <w:rPr>
          <w:bCs/>
        </w:rPr>
        <w:t>Подрядчик обязуется сделать за счет собственных средств</w:t>
      </w:r>
      <w:r>
        <w:rPr>
          <w:bCs/>
        </w:rPr>
        <w:t>.</w:t>
      </w:r>
    </w:p>
    <w:p w:rsidR="00510E79" w:rsidRPr="007863BC" w:rsidRDefault="00510E79" w:rsidP="00510E79">
      <w:pPr>
        <w:pStyle w:val="aff6"/>
        <w:numPr>
          <w:ilvl w:val="0"/>
          <w:numId w:val="11"/>
        </w:numPr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581972">
        <w:lastRenderedPageBreak/>
        <w:t>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работ.</w:t>
      </w:r>
    </w:p>
    <w:p w:rsidR="00510E79" w:rsidRPr="00F77F97" w:rsidRDefault="00510E79" w:rsidP="00510E79">
      <w:pPr>
        <w:pStyle w:val="aff6"/>
        <w:numPr>
          <w:ilvl w:val="0"/>
          <w:numId w:val="11"/>
        </w:numPr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7863BC">
        <w:rPr>
          <w:bCs/>
        </w:rPr>
        <w:t xml:space="preserve">Выполнение закачки индикаторов в нагнетательные скважины и отбор с устьев реагирующих скважин </w:t>
      </w:r>
      <w:proofErr w:type="gramStart"/>
      <w:r w:rsidRPr="007863BC">
        <w:rPr>
          <w:bCs/>
        </w:rPr>
        <w:t>согласно Программы</w:t>
      </w:r>
      <w:proofErr w:type="gramEnd"/>
      <w:r w:rsidRPr="007863BC">
        <w:rPr>
          <w:bCs/>
        </w:rPr>
        <w:t xml:space="preserve"> </w:t>
      </w:r>
      <w:r w:rsidRPr="007863BC">
        <w:rPr>
          <w:sz w:val="22"/>
          <w:szCs w:val="22"/>
        </w:rPr>
        <w:t>на выполнение работ</w:t>
      </w:r>
      <w:r w:rsidRPr="007863BC">
        <w:rPr>
          <w:bCs/>
        </w:rPr>
        <w:t>. Предоставление отчетов о проделанной работе в конце каждого месяца и промежуточного отчета (интерпретация) по требованию заказчика.</w:t>
      </w:r>
    </w:p>
    <w:p w:rsidR="00510E79" w:rsidRDefault="00510E79" w:rsidP="00510E79">
      <w:pPr>
        <w:pStyle w:val="aff6"/>
        <w:autoSpaceDE w:val="0"/>
        <w:autoSpaceDN w:val="0"/>
        <w:adjustRightInd w:val="0"/>
        <w:ind w:left="0" w:firstLine="567"/>
        <w:jc w:val="both"/>
        <w:rPr>
          <w:i/>
          <w:iCs/>
          <w:sz w:val="28"/>
          <w:szCs w:val="28"/>
        </w:rPr>
      </w:pPr>
    </w:p>
    <w:p w:rsidR="00510E79" w:rsidRPr="00C638E1" w:rsidRDefault="00510E79" w:rsidP="00510E79">
      <w:pPr>
        <w:pStyle w:val="aff6"/>
        <w:autoSpaceDE w:val="0"/>
        <w:autoSpaceDN w:val="0"/>
        <w:adjustRightInd w:val="0"/>
        <w:ind w:left="0" w:firstLine="567"/>
        <w:jc w:val="both"/>
        <w:rPr>
          <w:i/>
          <w:iCs/>
          <w:sz w:val="28"/>
          <w:szCs w:val="28"/>
        </w:rPr>
      </w:pPr>
      <w:r w:rsidRPr="00581972">
        <w:rPr>
          <w:i/>
          <w:iCs/>
          <w:sz w:val="28"/>
          <w:szCs w:val="28"/>
        </w:rPr>
        <w:t xml:space="preserve">3. Основные требования к Контрагенту.  </w:t>
      </w:r>
    </w:p>
    <w:p w:rsidR="00510E79" w:rsidRPr="00B26386" w:rsidRDefault="00510E79" w:rsidP="00510E79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B26386">
        <w:rPr>
          <w:rFonts w:eastAsia="Arial Unicode MS"/>
        </w:rPr>
        <w:t xml:space="preserve">Наличие технологического регламента на проведение </w:t>
      </w:r>
      <w:proofErr w:type="spellStart"/>
      <w:r w:rsidRPr="00B26386">
        <w:rPr>
          <w:rFonts w:eastAsia="Arial Unicode MS"/>
        </w:rPr>
        <w:t>трассерных</w:t>
      </w:r>
      <w:proofErr w:type="spellEnd"/>
      <w:r w:rsidRPr="00B26386">
        <w:rPr>
          <w:rFonts w:eastAsia="Arial Unicode MS"/>
        </w:rPr>
        <w:t xml:space="preserve"> исследований.</w:t>
      </w:r>
    </w:p>
    <w:p w:rsidR="00510E79" w:rsidRPr="00F77F97" w:rsidRDefault="00510E79" w:rsidP="00510E79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F77F97">
        <w:rPr>
          <w:bCs/>
        </w:rPr>
        <w:t>Наличие российской технической документации на все</w:t>
      </w:r>
      <w:r>
        <w:rPr>
          <w:bCs/>
        </w:rPr>
        <w:t xml:space="preserve"> используемые</w:t>
      </w:r>
      <w:r w:rsidRPr="00F77F97">
        <w:rPr>
          <w:bCs/>
        </w:rPr>
        <w:t xml:space="preserve"> химические реагенты</w:t>
      </w:r>
      <w:r>
        <w:rPr>
          <w:bCs/>
        </w:rPr>
        <w:t>.</w:t>
      </w:r>
    </w:p>
    <w:p w:rsidR="00510E79" w:rsidRPr="00F77F97" w:rsidRDefault="00510E79" w:rsidP="00510E79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F77F97">
        <w:rPr>
          <w:bCs/>
        </w:rPr>
        <w:t xml:space="preserve"> Наличие собственной </w:t>
      </w:r>
      <w:r>
        <w:rPr>
          <w:bCs/>
        </w:rPr>
        <w:t xml:space="preserve">аккредитованной </w:t>
      </w:r>
      <w:r w:rsidRPr="00F77F97">
        <w:rPr>
          <w:bCs/>
        </w:rPr>
        <w:t>лаборатории с необходимым оборудованием.</w:t>
      </w:r>
    </w:p>
    <w:p w:rsidR="00510E79" w:rsidRPr="003C42DC" w:rsidRDefault="00510E79" w:rsidP="00510E79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3C42DC">
        <w:rPr>
          <w:rFonts w:eastAsia="Arial Unicode MS"/>
        </w:rPr>
        <w:t xml:space="preserve">Участник конкурса должен обладать необходимым для выполнения работы производственным и техническим потенциалом (Наличие необходимого оборудования </w:t>
      </w:r>
      <w:r>
        <w:rPr>
          <w:rFonts w:eastAsia="Arial Unicode MS"/>
        </w:rPr>
        <w:t xml:space="preserve">и </w:t>
      </w:r>
      <w:r w:rsidRPr="003C42DC">
        <w:rPr>
          <w:rFonts w:eastAsia="Arial Unicode MS"/>
        </w:rPr>
        <w:t xml:space="preserve">транспорта для выполнения работ по </w:t>
      </w:r>
      <w:r>
        <w:rPr>
          <w:rFonts w:eastAsia="Arial Unicode MS"/>
        </w:rPr>
        <w:t>трассированию фильтрационных потоков химическими индикаторами) без участия Заказчика</w:t>
      </w:r>
      <w:r w:rsidRPr="003C42DC">
        <w:rPr>
          <w:rFonts w:eastAsia="Arial Unicode MS"/>
        </w:rPr>
        <w:t>.</w:t>
      </w:r>
    </w:p>
    <w:p w:rsidR="00510E79" w:rsidRPr="003C42DC" w:rsidRDefault="00510E79" w:rsidP="00510E79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814C59">
        <w:t>Наличие опыта работы по трассированию фильтрационных потоков на месторождениях Западной Сибири не менее 3 (трех) лет</w:t>
      </w:r>
      <w:r w:rsidRPr="003C42DC">
        <w:rPr>
          <w:rFonts w:eastAsia="Arial Unicode MS"/>
        </w:rPr>
        <w:t>.</w:t>
      </w:r>
    </w:p>
    <w:p w:rsidR="00510E79" w:rsidRPr="003C42DC" w:rsidRDefault="00510E79" w:rsidP="00510E79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3C42DC">
        <w:rPr>
          <w:rFonts w:eastAsia="Arial Unicode MS"/>
        </w:rPr>
        <w:t xml:space="preserve">Участник должен предоставлять квалифицированный персонал, 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510E79" w:rsidRPr="00C638E1" w:rsidRDefault="00510E79" w:rsidP="00510E79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510E79" w:rsidRPr="00F77F97" w:rsidRDefault="00510E79" w:rsidP="00510E79">
      <w:pPr>
        <w:autoSpaceDE w:val="0"/>
        <w:autoSpaceDN w:val="0"/>
        <w:adjustRightInd w:val="0"/>
        <w:ind w:firstLine="567"/>
        <w:jc w:val="both"/>
        <w:rPr>
          <w:i/>
          <w:iCs/>
          <w:sz w:val="28"/>
          <w:szCs w:val="28"/>
        </w:rPr>
      </w:pPr>
      <w:r w:rsidRPr="00816D66">
        <w:rPr>
          <w:i/>
          <w:iCs/>
          <w:sz w:val="28"/>
          <w:szCs w:val="28"/>
        </w:rPr>
        <w:t xml:space="preserve">4. Условия оказания услуг. </w:t>
      </w:r>
    </w:p>
    <w:p w:rsidR="00510E79" w:rsidRPr="00781273" w:rsidRDefault="00510E79" w:rsidP="00510E79">
      <w:pPr>
        <w:numPr>
          <w:ilvl w:val="0"/>
          <w:numId w:val="32"/>
        </w:numPr>
        <w:ind w:left="0" w:firstLine="567"/>
        <w:jc w:val="both"/>
        <w:rPr>
          <w:sz w:val="22"/>
          <w:szCs w:val="22"/>
        </w:rPr>
      </w:pPr>
      <w:r>
        <w:t>При производстве работ</w:t>
      </w:r>
      <w:r w:rsidRPr="00D01061">
        <w:t xml:space="preserve"> </w:t>
      </w:r>
      <w:r>
        <w:t>п</w:t>
      </w:r>
      <w:r w:rsidRPr="00D01061">
        <w:t xml:space="preserve">одрядчик руководствуются «Правилами безопасности в нефтяной и газовой промышленности», действующими законодательными и нормативными актами РФ, Положением  о взаимодействии  ОАО «СН-МНГ» с подрядными организациями </w:t>
      </w:r>
      <w:r w:rsidRPr="00B26386">
        <w:t>при выполнении работ  по индикаторным (</w:t>
      </w:r>
      <w:proofErr w:type="spellStart"/>
      <w:r w:rsidRPr="00B26386">
        <w:t>трассерным</w:t>
      </w:r>
      <w:proofErr w:type="spellEnd"/>
      <w:r w:rsidRPr="00B26386">
        <w:t>) исследованиям на территориях производственной деятельности (месторождениях) ОАО «СН-МНГ»</w:t>
      </w:r>
      <w:r w:rsidRPr="00D01061">
        <w:t xml:space="preserve">  и другими нормативно-техническими документами, локальными нормативными актами Заказчика.</w:t>
      </w:r>
    </w:p>
    <w:p w:rsidR="00510E79" w:rsidRPr="00270493" w:rsidRDefault="00510E79" w:rsidP="00510E79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01061">
        <w:t xml:space="preserve">В случае некачественного выполнения Подрядчиком работ, либо выполнения работ с нарушением параметров, правил и нормативов, установленных для таких видов работ, Подрядчик обязан устранить все допущенные недостатки за свой счет. </w:t>
      </w:r>
    </w:p>
    <w:p w:rsidR="00510E79" w:rsidRPr="0058341F" w:rsidRDefault="00510E79" w:rsidP="00510E79">
      <w:pPr>
        <w:numPr>
          <w:ilvl w:val="0"/>
          <w:numId w:val="5"/>
        </w:numPr>
        <w:ind w:left="0" w:firstLine="567"/>
        <w:jc w:val="both"/>
      </w:pPr>
      <w:r>
        <w:t>Интерпретация данных,</w:t>
      </w:r>
      <w:r w:rsidRPr="0058341F">
        <w:t xml:space="preserve"> предоставление</w:t>
      </w:r>
      <w:r>
        <w:t xml:space="preserve"> предварительных ежемесячных отчетов</w:t>
      </w:r>
      <w:r w:rsidRPr="0058341F">
        <w:t xml:space="preserve"> </w:t>
      </w:r>
      <w:r>
        <w:t>и итоговых отчетов</w:t>
      </w:r>
      <w:r w:rsidRPr="0058341F">
        <w:t xml:space="preserve"> по месторождениям ОАО «</w:t>
      </w:r>
      <w:proofErr w:type="spellStart"/>
      <w:r w:rsidRPr="0058341F">
        <w:t>Славнефть</w:t>
      </w:r>
      <w:proofErr w:type="spellEnd"/>
      <w:r w:rsidRPr="0058341F">
        <w:t xml:space="preserve"> - </w:t>
      </w:r>
      <w:proofErr w:type="spellStart"/>
      <w:r w:rsidRPr="0058341F">
        <w:t>Мегионнефтегаз</w:t>
      </w:r>
      <w:proofErr w:type="spellEnd"/>
      <w:r w:rsidRPr="0058341F">
        <w:t xml:space="preserve">» с выдачей следующих параметров: </w:t>
      </w:r>
    </w:p>
    <w:p w:rsidR="00510E79" w:rsidRPr="007C2410" w:rsidRDefault="00510E79" w:rsidP="00510E79">
      <w:pPr>
        <w:ind w:firstLine="567"/>
        <w:jc w:val="both"/>
      </w:pPr>
      <w:r w:rsidRPr="007C2410">
        <w:t>1. Установление наличия/отсутствия гидродинамической связи каждой пары нагнетательной и добывающей скважин по каналам НФС (низкого фильтрационного сопротивления);</w:t>
      </w:r>
    </w:p>
    <w:p w:rsidR="00510E79" w:rsidRPr="007C2410" w:rsidRDefault="00510E79" w:rsidP="00510E79">
      <w:pPr>
        <w:ind w:firstLine="567"/>
        <w:jc w:val="both"/>
      </w:pPr>
      <w:r w:rsidRPr="007C2410">
        <w:t>2.  Количественные зависимости концентрации индикатора от времени/скорости для каждой пары нагнетательной и добывающей скважин;</w:t>
      </w:r>
    </w:p>
    <w:p w:rsidR="00510E79" w:rsidRPr="007C2410" w:rsidRDefault="00510E79" w:rsidP="00510E79">
      <w:pPr>
        <w:ind w:firstLine="567"/>
        <w:jc w:val="both"/>
      </w:pPr>
      <w:r w:rsidRPr="007C2410">
        <w:t>3. Количественные зависимости массы вынесенного индикатора от времени/скорости для каждой пары нагнетательной и добывающей скважин;</w:t>
      </w:r>
    </w:p>
    <w:p w:rsidR="00510E79" w:rsidRPr="007C2410" w:rsidRDefault="00510E79" w:rsidP="00510E79">
      <w:pPr>
        <w:ind w:firstLine="567"/>
        <w:jc w:val="both"/>
      </w:pPr>
      <w:r w:rsidRPr="007C2410">
        <w:t>- Количественные диаграммы выноса индикаторов из добывающих скважин по участкам исследований;</w:t>
      </w:r>
    </w:p>
    <w:p w:rsidR="00510E79" w:rsidRPr="007C2410" w:rsidRDefault="00510E79" w:rsidP="00510E79">
      <w:pPr>
        <w:ind w:firstLine="567"/>
        <w:jc w:val="both"/>
      </w:pPr>
      <w:r w:rsidRPr="007C2410">
        <w:t>- Минимальные/средние/максимальные зафиксированные скорости перемещения фильтрационных потоков по пласту;</w:t>
      </w:r>
    </w:p>
    <w:p w:rsidR="00510E79" w:rsidRPr="004F7232" w:rsidRDefault="00510E79" w:rsidP="00510E79">
      <w:pPr>
        <w:ind w:firstLine="567"/>
        <w:jc w:val="both"/>
      </w:pPr>
      <w:r w:rsidRPr="007C2410">
        <w:t xml:space="preserve">- </w:t>
      </w:r>
      <w:r>
        <w:t xml:space="preserve"> </w:t>
      </w:r>
      <w:r w:rsidRPr="007C2410">
        <w:t>Производительность каналов НФС для каждой пары нагнетательной и добывающей</w:t>
      </w:r>
      <w:r w:rsidRPr="004F7232">
        <w:t xml:space="preserve"> скважин;</w:t>
      </w:r>
    </w:p>
    <w:p w:rsidR="00510E79" w:rsidRPr="004F7232" w:rsidRDefault="00510E79" w:rsidP="00510E79">
      <w:pPr>
        <w:ind w:firstLine="567"/>
        <w:jc w:val="both"/>
      </w:pPr>
      <w:r>
        <w:t xml:space="preserve">-  </w:t>
      </w:r>
      <w:r w:rsidRPr="004F7232">
        <w:t>Объем каналов НФС в межскважинном пространстве каждой пары нагнетательной и добывающей скважин;</w:t>
      </w:r>
    </w:p>
    <w:p w:rsidR="00510E79" w:rsidRPr="004F7232" w:rsidRDefault="00510E79" w:rsidP="00510E79">
      <w:pPr>
        <w:ind w:firstLine="567"/>
        <w:jc w:val="both"/>
      </w:pPr>
      <w:r>
        <w:t xml:space="preserve">-  </w:t>
      </w:r>
      <w:r w:rsidRPr="004F7232">
        <w:t>Процент нагнетаемой воды в область НФС от каждой нагнетательной скважины</w:t>
      </w:r>
      <w:r>
        <w:t>;</w:t>
      </w:r>
    </w:p>
    <w:p w:rsidR="00510E79" w:rsidRDefault="00510E79" w:rsidP="00510E79">
      <w:pPr>
        <w:ind w:firstLine="567"/>
        <w:jc w:val="both"/>
      </w:pPr>
      <w:r>
        <w:lastRenderedPageBreak/>
        <w:t xml:space="preserve">- </w:t>
      </w:r>
      <w:r w:rsidRPr="004F7232">
        <w:t xml:space="preserve">Суммарный вклад каждой нагнетательной скважины участка в </w:t>
      </w:r>
      <w:proofErr w:type="spellStart"/>
      <w:r w:rsidRPr="004F7232">
        <w:t>обводненность</w:t>
      </w:r>
      <w:proofErr w:type="spellEnd"/>
      <w:r w:rsidRPr="004F7232">
        <w:t xml:space="preserve"> </w:t>
      </w:r>
      <w:proofErr w:type="gramStart"/>
      <w:r w:rsidRPr="004F7232">
        <w:t>добывающих</w:t>
      </w:r>
      <w:proofErr w:type="gramEnd"/>
      <w:r w:rsidRPr="004F7232">
        <w:t xml:space="preserve"> по каналам НФС</w:t>
      </w:r>
      <w:r>
        <w:t>.</w:t>
      </w:r>
    </w:p>
    <w:p w:rsidR="00510E79" w:rsidRDefault="00510E79" w:rsidP="00510E79">
      <w:pPr>
        <w:ind w:firstLine="567"/>
        <w:jc w:val="both"/>
      </w:pPr>
      <w:r>
        <w:t xml:space="preserve">4. Итоговые отчеты должны содержать заполненные табличные формы, </w:t>
      </w:r>
      <w:proofErr w:type="gramStart"/>
      <w:r>
        <w:t>согласно приложений</w:t>
      </w:r>
      <w:proofErr w:type="gramEnd"/>
      <w:r>
        <w:t xml:space="preserve"> №№ 1, 2 к настоящему ТЗ. </w:t>
      </w:r>
    </w:p>
    <w:p w:rsidR="00510E79" w:rsidRPr="00B26386" w:rsidRDefault="00510E79" w:rsidP="00510E79">
      <w:pPr>
        <w:numPr>
          <w:ilvl w:val="0"/>
          <w:numId w:val="31"/>
        </w:numPr>
        <w:ind w:left="0" w:firstLine="567"/>
        <w:jc w:val="both"/>
      </w:pPr>
      <w:r w:rsidRPr="00B26386">
        <w:t>Рассмотрение и приемка научно-технической продукции осуществляется в соответствии с настоящим «Техническим заданием» (ТЗ).</w:t>
      </w:r>
    </w:p>
    <w:p w:rsidR="00510E79" w:rsidRPr="00B26386" w:rsidRDefault="00510E79" w:rsidP="00510E79">
      <w:pPr>
        <w:numPr>
          <w:ilvl w:val="0"/>
          <w:numId w:val="31"/>
        </w:numPr>
        <w:ind w:left="0" w:firstLine="567"/>
        <w:jc w:val="both"/>
      </w:pPr>
      <w:r w:rsidRPr="00B26386">
        <w:t>Полнота отчета оценивается в соответствии с ТЗ и ГОСТ 7.32-91 (ИСО 596682).</w:t>
      </w:r>
    </w:p>
    <w:p w:rsidR="00510E79" w:rsidRPr="00B26386" w:rsidRDefault="00510E79" w:rsidP="00510E79">
      <w:pPr>
        <w:numPr>
          <w:ilvl w:val="0"/>
          <w:numId w:val="31"/>
        </w:numPr>
        <w:ind w:left="0" w:firstLine="567"/>
        <w:jc w:val="both"/>
      </w:pPr>
      <w:r w:rsidRPr="00B26386">
        <w:t xml:space="preserve">По результатам завершенных этапов или разработки в целом Подрядчик </w:t>
      </w:r>
      <w:proofErr w:type="gramStart"/>
      <w:r w:rsidRPr="00B26386">
        <w:t>предоставляет курирующему отделу отчеты</w:t>
      </w:r>
      <w:proofErr w:type="gramEnd"/>
      <w:r w:rsidRPr="00B26386">
        <w:t xml:space="preserve"> по этапам (или по теме в целом).</w:t>
      </w:r>
    </w:p>
    <w:p w:rsidR="00510E79" w:rsidRPr="00B26386" w:rsidRDefault="00510E79" w:rsidP="00510E79">
      <w:pPr>
        <w:numPr>
          <w:ilvl w:val="0"/>
          <w:numId w:val="31"/>
        </w:numPr>
        <w:ind w:left="0" w:firstLine="567"/>
        <w:jc w:val="both"/>
      </w:pPr>
      <w:r w:rsidRPr="00B26386">
        <w:t>После завершения работы по договору в целом Подрядчик представляет Заказчику следующие документы:</w:t>
      </w:r>
    </w:p>
    <w:p w:rsidR="00510E79" w:rsidRPr="00B26386" w:rsidRDefault="00510E79" w:rsidP="00510E79">
      <w:pPr>
        <w:ind w:firstLine="567"/>
        <w:jc w:val="both"/>
      </w:pPr>
      <w:r w:rsidRPr="00B26386">
        <w:t xml:space="preserve"> -  утвержденные акты приемки завершенных этапов;</w:t>
      </w:r>
    </w:p>
    <w:p w:rsidR="00510E79" w:rsidRPr="00B26386" w:rsidRDefault="00510E79" w:rsidP="00510E79">
      <w:pPr>
        <w:ind w:firstLine="567"/>
        <w:jc w:val="both"/>
      </w:pPr>
      <w:r w:rsidRPr="00B26386">
        <w:t xml:space="preserve"> -  утвержденный научно-технический отчет;</w:t>
      </w:r>
    </w:p>
    <w:p w:rsidR="00510E79" w:rsidRPr="00B26386" w:rsidRDefault="00510E79" w:rsidP="00510E79">
      <w:pPr>
        <w:ind w:firstLine="567"/>
        <w:jc w:val="both"/>
      </w:pPr>
      <w:r w:rsidRPr="00B26386">
        <w:t xml:space="preserve"> -  реферат – отчет с описанием содержания и основных результатов работы;</w:t>
      </w:r>
    </w:p>
    <w:p w:rsidR="00510E79" w:rsidRPr="00B26386" w:rsidRDefault="00510E79" w:rsidP="00510E79">
      <w:pPr>
        <w:ind w:firstLine="567"/>
        <w:jc w:val="both"/>
      </w:pPr>
      <w:r w:rsidRPr="00B26386">
        <w:t xml:space="preserve"> -  утвержденный научно-технический отчет на магнитном носителе.</w:t>
      </w:r>
    </w:p>
    <w:p w:rsidR="00510E79" w:rsidRDefault="00510E79" w:rsidP="00510E79">
      <w:pPr>
        <w:autoSpaceDE w:val="0"/>
        <w:autoSpaceDN w:val="0"/>
        <w:adjustRightInd w:val="0"/>
        <w:ind w:firstLine="567"/>
        <w:jc w:val="both"/>
      </w:pPr>
    </w:p>
    <w:p w:rsidR="00510E79" w:rsidRPr="00146F49" w:rsidRDefault="00510E79" w:rsidP="0012714A">
      <w:pPr>
        <w:autoSpaceDE w:val="0"/>
        <w:autoSpaceDN w:val="0"/>
        <w:adjustRightInd w:val="0"/>
        <w:jc w:val="both"/>
      </w:pPr>
      <w:r>
        <w:rPr>
          <w:i/>
          <w:iCs/>
          <w:sz w:val="28"/>
          <w:szCs w:val="28"/>
        </w:rPr>
        <w:t>5</w:t>
      </w:r>
      <w:r w:rsidRPr="00816D66">
        <w:rPr>
          <w:i/>
          <w:iCs/>
          <w:sz w:val="28"/>
          <w:szCs w:val="28"/>
        </w:rPr>
        <w:t xml:space="preserve">. </w:t>
      </w:r>
      <w:r>
        <w:rPr>
          <w:i/>
          <w:iCs/>
          <w:sz w:val="28"/>
          <w:szCs w:val="28"/>
        </w:rPr>
        <w:t>Особые условия</w:t>
      </w:r>
      <w:r w:rsidRPr="00816D66">
        <w:rPr>
          <w:i/>
          <w:iCs/>
          <w:sz w:val="28"/>
          <w:szCs w:val="28"/>
        </w:rPr>
        <w:t>.</w:t>
      </w:r>
    </w:p>
    <w:p w:rsidR="00510E79" w:rsidRPr="00B26386" w:rsidRDefault="00510E79" w:rsidP="0012714A">
      <w:pPr>
        <w:pStyle w:val="aff6"/>
        <w:numPr>
          <w:ilvl w:val="0"/>
          <w:numId w:val="11"/>
        </w:numPr>
        <w:autoSpaceDE w:val="0"/>
        <w:autoSpaceDN w:val="0"/>
        <w:adjustRightInd w:val="0"/>
        <w:ind w:left="0" w:firstLine="0"/>
        <w:jc w:val="both"/>
        <w:rPr>
          <w:rFonts w:eastAsia="Arial Unicode MS"/>
        </w:rPr>
      </w:pPr>
      <w:r w:rsidRPr="00B26386">
        <w:t xml:space="preserve">Подрядчик предоставляет расчет по приготовлению объема </w:t>
      </w:r>
      <w:proofErr w:type="gramStart"/>
      <w:r w:rsidRPr="00B26386">
        <w:t>меченной</w:t>
      </w:r>
      <w:proofErr w:type="gramEnd"/>
      <w:r w:rsidRPr="00B26386">
        <w:t xml:space="preserve"> жидкости, ее необходимого количества и начальной концентрации для </w:t>
      </w:r>
      <w:r w:rsidRPr="00B26386">
        <w:rPr>
          <w:rFonts w:eastAsia="Arial Unicode MS"/>
        </w:rPr>
        <w:t xml:space="preserve">уверенной регистрации индикатора на устье добывающих скважин не менее 4 месяцев. </w:t>
      </w:r>
    </w:p>
    <w:p w:rsidR="0012714A" w:rsidRDefault="0012714A" w:rsidP="00510E79">
      <w:pPr>
        <w:pStyle w:val="aff6"/>
        <w:autoSpaceDE w:val="0"/>
        <w:autoSpaceDN w:val="0"/>
        <w:adjustRightInd w:val="0"/>
        <w:ind w:left="0" w:firstLine="567"/>
        <w:jc w:val="both"/>
        <w:rPr>
          <w:rFonts w:eastAsia="Arial Unicode MS"/>
          <w:b/>
        </w:rPr>
      </w:pPr>
    </w:p>
    <w:p w:rsidR="00510E79" w:rsidRPr="00B26386" w:rsidRDefault="00510E79" w:rsidP="00510E79">
      <w:pPr>
        <w:pStyle w:val="aff6"/>
        <w:autoSpaceDE w:val="0"/>
        <w:autoSpaceDN w:val="0"/>
        <w:adjustRightInd w:val="0"/>
        <w:ind w:left="0" w:firstLine="567"/>
        <w:jc w:val="both"/>
        <w:rPr>
          <w:rFonts w:eastAsia="Arial Unicode MS"/>
          <w:b/>
        </w:rPr>
      </w:pPr>
      <w:r w:rsidRPr="00B26386">
        <w:rPr>
          <w:rFonts w:eastAsia="Arial Unicode MS"/>
          <w:b/>
        </w:rPr>
        <w:t>Критерии для расчета:</w:t>
      </w:r>
    </w:p>
    <w:p w:rsidR="00510E79" w:rsidRPr="00B26386" w:rsidRDefault="00510E79" w:rsidP="00510E79">
      <w:pPr>
        <w:pStyle w:val="aff6"/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B26386">
        <w:rPr>
          <w:rFonts w:eastAsia="Arial Unicode MS"/>
        </w:rPr>
        <w:t>-  для уверенной регистрации индикатора на устье добывающих скважин необходимо использовать не менее 0,5 м</w:t>
      </w:r>
      <w:r w:rsidRPr="00B26386">
        <w:rPr>
          <w:rFonts w:eastAsia="Arial Unicode MS"/>
          <w:vertAlign w:val="superscript"/>
        </w:rPr>
        <w:t>3</w:t>
      </w:r>
      <w:r w:rsidRPr="00B26386">
        <w:rPr>
          <w:rFonts w:eastAsia="Arial Unicode MS"/>
        </w:rPr>
        <w:t xml:space="preserve"> </w:t>
      </w:r>
      <w:proofErr w:type="gramStart"/>
      <w:r w:rsidRPr="00B26386">
        <w:rPr>
          <w:rFonts w:eastAsia="Arial Unicode MS"/>
        </w:rPr>
        <w:t>меченной</w:t>
      </w:r>
      <w:proofErr w:type="gramEnd"/>
      <w:r w:rsidRPr="00B26386">
        <w:rPr>
          <w:rFonts w:eastAsia="Arial Unicode MS"/>
        </w:rPr>
        <w:t xml:space="preserve"> жидкости на 1 метр эффективной толщины пласта;</w:t>
      </w:r>
    </w:p>
    <w:p w:rsidR="00510E79" w:rsidRPr="00B26386" w:rsidRDefault="00510E79" w:rsidP="00510E79">
      <w:pPr>
        <w:pStyle w:val="aff6"/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B26386">
        <w:rPr>
          <w:rFonts w:eastAsia="Arial Unicode MS"/>
        </w:rPr>
        <w:t>-  для качественного анализа, отбор проб осуществлять по следующей схеме:</w:t>
      </w:r>
    </w:p>
    <w:p w:rsidR="00510E79" w:rsidRPr="00B26386" w:rsidRDefault="00510E79" w:rsidP="00510E79">
      <w:pPr>
        <w:pStyle w:val="aff6"/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B26386">
        <w:rPr>
          <w:rFonts w:eastAsia="Arial Unicode MS"/>
        </w:rPr>
        <w:t>1 – 2 сутки 1 раз каждые 12 часов;</w:t>
      </w:r>
    </w:p>
    <w:p w:rsidR="00510E79" w:rsidRPr="00B26386" w:rsidRDefault="00510E79" w:rsidP="00510E79">
      <w:pPr>
        <w:pStyle w:val="aff6"/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B26386">
        <w:rPr>
          <w:rFonts w:eastAsia="Arial Unicode MS"/>
        </w:rPr>
        <w:t>3 – 30 сутки 1 раз каждые 24 часа;</w:t>
      </w:r>
    </w:p>
    <w:p w:rsidR="00510E79" w:rsidRPr="00B26386" w:rsidRDefault="00510E79" w:rsidP="00510E79">
      <w:pPr>
        <w:pStyle w:val="aff6"/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B26386">
        <w:rPr>
          <w:rFonts w:eastAsia="Arial Unicode MS"/>
        </w:rPr>
        <w:t>31 – 55 сутки 1 раз каждые 48 часов;</w:t>
      </w:r>
    </w:p>
    <w:p w:rsidR="00510E79" w:rsidRDefault="00510E79" w:rsidP="00510E79">
      <w:pPr>
        <w:pStyle w:val="aff6"/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  <w:r w:rsidRPr="00B26386">
        <w:rPr>
          <w:rFonts w:eastAsia="Arial Unicode MS"/>
        </w:rPr>
        <w:t>56 – 120 сутки 1 раз каждые 72 часа.</w:t>
      </w:r>
    </w:p>
    <w:p w:rsidR="0012714A" w:rsidRPr="00EB49ED" w:rsidRDefault="0012714A" w:rsidP="0012714A">
      <w:pPr>
        <w:numPr>
          <w:ilvl w:val="0"/>
          <w:numId w:val="11"/>
        </w:numPr>
        <w:spacing w:line="276" w:lineRule="auto"/>
        <w:ind w:left="0" w:firstLine="0"/>
        <w:jc w:val="both"/>
      </w:pPr>
      <w:r w:rsidRPr="00EB49ED">
        <w:rPr>
          <w:bCs/>
          <w:spacing w:val="4"/>
        </w:rPr>
        <w:t>На период оказания услуг заключить договоры добровольного страхования  от несчастных случаев работников со страховой суммой не менее 400 тыс. рублей с включением в договор следующих рисков:</w:t>
      </w:r>
    </w:p>
    <w:p w:rsidR="0012714A" w:rsidRDefault="0012714A" w:rsidP="0012714A">
      <w:pPr>
        <w:numPr>
          <w:ilvl w:val="0"/>
          <w:numId w:val="21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>Смерть в результате несчастного случая;</w:t>
      </w:r>
    </w:p>
    <w:p w:rsidR="0012714A" w:rsidRDefault="0012714A" w:rsidP="0012714A">
      <w:pPr>
        <w:numPr>
          <w:ilvl w:val="0"/>
          <w:numId w:val="21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 xml:space="preserve">Постоянная (полная) утрата трудоспособности в результате несчастного случая с установлением </w:t>
      </w:r>
      <w:r>
        <w:rPr>
          <w:bCs/>
          <w:spacing w:val="4"/>
          <w:lang w:val="en-US"/>
        </w:rPr>
        <w:t>I</w:t>
      </w:r>
      <w:r>
        <w:rPr>
          <w:bCs/>
          <w:spacing w:val="4"/>
        </w:rPr>
        <w:t xml:space="preserve">, </w:t>
      </w:r>
      <w:r>
        <w:rPr>
          <w:bCs/>
          <w:spacing w:val="4"/>
          <w:lang w:val="en-US"/>
        </w:rPr>
        <w:t>II</w:t>
      </w:r>
      <w:r>
        <w:rPr>
          <w:bCs/>
          <w:spacing w:val="4"/>
        </w:rPr>
        <w:t>,</w:t>
      </w:r>
      <w:r w:rsidRPr="00AF684D">
        <w:rPr>
          <w:bCs/>
          <w:spacing w:val="4"/>
        </w:rPr>
        <w:t xml:space="preserve"> </w:t>
      </w:r>
      <w:r>
        <w:rPr>
          <w:bCs/>
          <w:spacing w:val="4"/>
          <w:lang w:val="en-US"/>
        </w:rPr>
        <w:t>III</w:t>
      </w:r>
      <w:r>
        <w:rPr>
          <w:bCs/>
          <w:spacing w:val="4"/>
        </w:rPr>
        <w:t xml:space="preserve"> групп инвалидности.</w:t>
      </w:r>
    </w:p>
    <w:p w:rsidR="0012714A" w:rsidRPr="00AF684D" w:rsidRDefault="0012714A" w:rsidP="0012714A">
      <w:pPr>
        <w:shd w:val="clear" w:color="auto" w:fill="FFFFFF"/>
        <w:tabs>
          <w:tab w:val="left" w:pos="426"/>
        </w:tabs>
        <w:ind w:left="1418"/>
        <w:jc w:val="both"/>
        <w:rPr>
          <w:bCs/>
          <w:spacing w:val="4"/>
          <w:u w:val="single"/>
        </w:rPr>
      </w:pPr>
      <w:r w:rsidRPr="00AF684D">
        <w:rPr>
          <w:bCs/>
          <w:spacing w:val="4"/>
          <w:u w:val="single"/>
        </w:rPr>
        <w:t>Договор добровольного страхования  от несчастных случаев заключать без увеличения стоимости оказания основных услуг.</w:t>
      </w:r>
    </w:p>
    <w:p w:rsidR="00510E79" w:rsidRDefault="00510E79" w:rsidP="00510E79">
      <w:pPr>
        <w:pStyle w:val="aff6"/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</w:p>
    <w:p w:rsidR="00510E79" w:rsidRDefault="00510E79" w:rsidP="0012714A">
      <w:pPr>
        <w:pStyle w:val="aff6"/>
        <w:numPr>
          <w:ilvl w:val="0"/>
          <w:numId w:val="11"/>
        </w:numPr>
        <w:autoSpaceDE w:val="0"/>
        <w:autoSpaceDN w:val="0"/>
        <w:adjustRightInd w:val="0"/>
        <w:ind w:left="0" w:firstLine="0"/>
        <w:jc w:val="both"/>
        <w:rPr>
          <w:rFonts w:eastAsia="Arial Unicode MS"/>
        </w:rPr>
      </w:pPr>
      <w:r w:rsidRPr="00B26386">
        <w:t>Подрядчик предоставляет</w:t>
      </w:r>
      <w:r w:rsidRPr="00B26386">
        <w:rPr>
          <w:rFonts w:eastAsia="Arial Unicode MS"/>
        </w:rPr>
        <w:t xml:space="preserve"> калькуляцию выполнения работ по трассированию фильтрационных потоков химическими индикаторами на месторождениях ОАО «СН-МНГ», </w:t>
      </w:r>
      <w:r>
        <w:rPr>
          <w:rFonts w:eastAsia="Arial Unicode MS"/>
        </w:rPr>
        <w:t xml:space="preserve">по </w:t>
      </w:r>
      <w:r w:rsidRPr="0012714A">
        <w:rPr>
          <w:rFonts w:eastAsia="Arial Unicode MS"/>
        </w:rPr>
        <w:t xml:space="preserve">лотам </w:t>
      </w:r>
      <w:r w:rsidR="00C12866" w:rsidRPr="0012714A">
        <w:rPr>
          <w:rFonts w:eastAsia="Arial Unicode MS"/>
        </w:rPr>
        <w:t>№№ 1</w:t>
      </w:r>
      <w:r w:rsidR="00C12866">
        <w:rPr>
          <w:rFonts w:eastAsia="Arial Unicode MS"/>
        </w:rPr>
        <w:t>-4</w:t>
      </w:r>
      <w:r>
        <w:rPr>
          <w:rFonts w:eastAsia="Arial Unicode MS"/>
        </w:rPr>
        <w:t xml:space="preserve"> согласно </w:t>
      </w:r>
      <w:r w:rsidR="00C12866">
        <w:rPr>
          <w:rFonts w:eastAsia="Arial Unicode MS"/>
        </w:rPr>
        <w:t>приложению №2 к лотам.</w:t>
      </w:r>
    </w:p>
    <w:p w:rsidR="00510E79" w:rsidRDefault="00510E79" w:rsidP="00510E79">
      <w:pPr>
        <w:pStyle w:val="aff6"/>
        <w:autoSpaceDE w:val="0"/>
        <w:autoSpaceDN w:val="0"/>
        <w:adjustRightInd w:val="0"/>
        <w:jc w:val="both"/>
        <w:rPr>
          <w:rFonts w:eastAsia="Arial Unicode MS"/>
        </w:rPr>
      </w:pPr>
    </w:p>
    <w:p w:rsidR="00510E79" w:rsidRPr="001E16FE" w:rsidRDefault="00510E79" w:rsidP="00510E79">
      <w:pPr>
        <w:pStyle w:val="aff6"/>
        <w:autoSpaceDE w:val="0"/>
        <w:autoSpaceDN w:val="0"/>
        <w:adjustRightInd w:val="0"/>
        <w:jc w:val="both"/>
        <w:rPr>
          <w:rFonts w:eastAsia="Arial Unicode MS"/>
        </w:rPr>
      </w:pPr>
      <w:r w:rsidRPr="001E16FE">
        <w:rPr>
          <w:rFonts w:eastAsia="Arial Unicode MS"/>
        </w:rPr>
        <w:t>Приложение№1 – Форма№1 для итогового отчета</w:t>
      </w:r>
    </w:p>
    <w:p w:rsidR="00510E79" w:rsidRPr="001E16FE" w:rsidRDefault="00510E79" w:rsidP="00510E79">
      <w:pPr>
        <w:pStyle w:val="aff6"/>
        <w:autoSpaceDE w:val="0"/>
        <w:autoSpaceDN w:val="0"/>
        <w:adjustRightInd w:val="0"/>
        <w:jc w:val="both"/>
        <w:rPr>
          <w:rFonts w:eastAsia="Arial Unicode MS"/>
        </w:rPr>
      </w:pPr>
      <w:r w:rsidRPr="001E16FE">
        <w:rPr>
          <w:rFonts w:eastAsia="Arial Unicode MS"/>
        </w:rPr>
        <w:t>Приложение№2 – Форма№2 для итогового отчета</w:t>
      </w:r>
    </w:p>
    <w:p w:rsidR="00510E79" w:rsidRDefault="00510E79" w:rsidP="00510E79">
      <w:pPr>
        <w:pStyle w:val="aff6"/>
        <w:autoSpaceDE w:val="0"/>
        <w:autoSpaceDN w:val="0"/>
        <w:adjustRightInd w:val="0"/>
        <w:jc w:val="both"/>
        <w:rPr>
          <w:rFonts w:eastAsia="Arial Unicode MS"/>
        </w:rPr>
      </w:pPr>
    </w:p>
    <w:p w:rsidR="00510E79" w:rsidRPr="00B26386" w:rsidRDefault="00510E79" w:rsidP="00510E79">
      <w:pPr>
        <w:pStyle w:val="aff6"/>
        <w:autoSpaceDE w:val="0"/>
        <w:autoSpaceDN w:val="0"/>
        <w:adjustRightInd w:val="0"/>
        <w:jc w:val="both"/>
        <w:rPr>
          <w:rFonts w:eastAsia="Arial Unicode MS"/>
        </w:rPr>
      </w:pPr>
    </w:p>
    <w:p w:rsidR="00510E79" w:rsidRDefault="00510E79" w:rsidP="00510E79">
      <w:pPr>
        <w:pStyle w:val="aff6"/>
        <w:autoSpaceDE w:val="0"/>
        <w:autoSpaceDN w:val="0"/>
        <w:adjustRightInd w:val="0"/>
        <w:ind w:left="0" w:firstLine="567"/>
        <w:jc w:val="both"/>
        <w:rPr>
          <w:rFonts w:eastAsia="Arial Unicode MS"/>
        </w:rPr>
      </w:pPr>
    </w:p>
    <w:p w:rsidR="00720970" w:rsidRPr="007B30CA" w:rsidRDefault="006349C3" w:rsidP="00720970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C12866" w:rsidRDefault="00C12866" w:rsidP="00720970">
      <w:pPr>
        <w:jc w:val="right"/>
        <w:rPr>
          <w:b/>
          <w:sz w:val="22"/>
          <w:szCs w:val="22"/>
        </w:rPr>
      </w:pPr>
    </w:p>
    <w:p w:rsidR="00C12866" w:rsidRDefault="00C12866" w:rsidP="00720970">
      <w:pPr>
        <w:jc w:val="right"/>
        <w:rPr>
          <w:b/>
          <w:sz w:val="22"/>
          <w:szCs w:val="22"/>
        </w:rPr>
      </w:pPr>
    </w:p>
    <w:p w:rsidR="00C12866" w:rsidRDefault="00C12866" w:rsidP="00720970">
      <w:pPr>
        <w:jc w:val="right"/>
        <w:rPr>
          <w:b/>
          <w:sz w:val="22"/>
          <w:szCs w:val="22"/>
        </w:rPr>
      </w:pPr>
    </w:p>
    <w:p w:rsidR="00C12866" w:rsidRDefault="00C12866" w:rsidP="00720970">
      <w:pPr>
        <w:jc w:val="right"/>
        <w:rPr>
          <w:b/>
          <w:sz w:val="22"/>
          <w:szCs w:val="22"/>
        </w:rPr>
      </w:pPr>
    </w:p>
    <w:p w:rsidR="00735EAF" w:rsidRPr="00720970" w:rsidRDefault="0012714A" w:rsidP="0012714A">
      <w:pPr>
        <w:rPr>
          <w:rFonts w:cs="Arial"/>
          <w:szCs w:val="22"/>
        </w:rPr>
      </w:pPr>
      <w:r>
        <w:rPr>
          <w:b/>
          <w:sz w:val="22"/>
          <w:szCs w:val="22"/>
        </w:rPr>
        <w:lastRenderedPageBreak/>
        <w:t xml:space="preserve">                                                                               </w:t>
      </w:r>
      <w:r w:rsidR="00735EAF">
        <w:rPr>
          <w:b/>
          <w:sz w:val="22"/>
          <w:szCs w:val="22"/>
        </w:rPr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EBA" w:rsidRDefault="00D47EBA">
      <w:r>
        <w:separator/>
      </w:r>
    </w:p>
  </w:endnote>
  <w:endnote w:type="continuationSeparator" w:id="0">
    <w:p w:rsidR="00D47EBA" w:rsidRDefault="00D47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EBA" w:rsidRDefault="00D47EBA">
      <w:r>
        <w:separator/>
      </w:r>
    </w:p>
  </w:footnote>
  <w:footnote w:type="continuationSeparator" w:id="0">
    <w:p w:rsidR="00D47EBA" w:rsidRDefault="00D47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8F54BE8"/>
    <w:multiLevelType w:val="hybridMultilevel"/>
    <w:tmpl w:val="9EAE1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0762C8"/>
    <w:multiLevelType w:val="hybridMultilevel"/>
    <w:tmpl w:val="DC5E8E1A"/>
    <w:lvl w:ilvl="0" w:tplc="041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8">
    <w:nsid w:val="0DB21123"/>
    <w:multiLevelType w:val="hybridMultilevel"/>
    <w:tmpl w:val="26026F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10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6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6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629118D1"/>
    <w:multiLevelType w:val="multilevel"/>
    <w:tmpl w:val="BA141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0">
    <w:nsid w:val="6ECB2C09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B4C46"/>
    <w:multiLevelType w:val="hybridMultilevel"/>
    <w:tmpl w:val="DFB82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29"/>
  </w:num>
  <w:num w:numId="4">
    <w:abstractNumId w:val="19"/>
  </w:num>
  <w:num w:numId="5">
    <w:abstractNumId w:val="21"/>
  </w:num>
  <w:num w:numId="6">
    <w:abstractNumId w:val="32"/>
  </w:num>
  <w:num w:numId="7">
    <w:abstractNumId w:val="2"/>
  </w:num>
  <w:num w:numId="8">
    <w:abstractNumId w:val="13"/>
  </w:num>
  <w:num w:numId="9">
    <w:abstractNumId w:val="24"/>
  </w:num>
  <w:num w:numId="10">
    <w:abstractNumId w:val="14"/>
  </w:num>
  <w:num w:numId="11">
    <w:abstractNumId w:val="31"/>
  </w:num>
  <w:num w:numId="12">
    <w:abstractNumId w:val="12"/>
  </w:num>
  <w:num w:numId="13">
    <w:abstractNumId w:val="26"/>
  </w:num>
  <w:num w:numId="14">
    <w:abstractNumId w:val="10"/>
  </w:num>
  <w:num w:numId="15">
    <w:abstractNumId w:val="20"/>
  </w:num>
  <w:num w:numId="16">
    <w:abstractNumId w:val="23"/>
  </w:num>
  <w:num w:numId="17">
    <w:abstractNumId w:val="3"/>
  </w:num>
  <w:num w:numId="18">
    <w:abstractNumId w:val="6"/>
  </w:num>
  <w:num w:numId="19">
    <w:abstractNumId w:val="17"/>
  </w:num>
  <w:num w:numId="20">
    <w:abstractNumId w:val="27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6"/>
  </w:num>
  <w:num w:numId="24">
    <w:abstractNumId w:val="33"/>
  </w:num>
  <w:num w:numId="25">
    <w:abstractNumId w:val="11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0"/>
  </w:num>
  <w:num w:numId="29">
    <w:abstractNumId w:val="25"/>
  </w:num>
  <w:num w:numId="30">
    <w:abstractNumId w:val="22"/>
  </w:num>
  <w:num w:numId="31">
    <w:abstractNumId w:val="8"/>
  </w:num>
  <w:num w:numId="32">
    <w:abstractNumId w:val="5"/>
  </w:num>
  <w:num w:numId="33">
    <w:abstractNumId w:val="28"/>
  </w:num>
  <w:num w:numId="34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2EB"/>
    <w:rsid w:val="0008040D"/>
    <w:rsid w:val="00080588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C54"/>
    <w:rsid w:val="000D0D44"/>
    <w:rsid w:val="000D1084"/>
    <w:rsid w:val="000D117E"/>
    <w:rsid w:val="000D2E01"/>
    <w:rsid w:val="000D4AD0"/>
    <w:rsid w:val="000D561C"/>
    <w:rsid w:val="000D5A1A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14A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6FE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0E31"/>
    <w:rsid w:val="002E1DA4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0C9C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F65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0E79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A20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E5A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84F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0970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0997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0CA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5F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3EB9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0FC6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32D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2D9A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2866"/>
    <w:rsid w:val="00C13AA5"/>
    <w:rsid w:val="00C15EB2"/>
    <w:rsid w:val="00C16A12"/>
    <w:rsid w:val="00C1763E"/>
    <w:rsid w:val="00C178A2"/>
    <w:rsid w:val="00C20698"/>
    <w:rsid w:val="00C228C5"/>
    <w:rsid w:val="00C22E11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2D33"/>
    <w:rsid w:val="00CA4FFB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2FBA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47EBA"/>
    <w:rsid w:val="00D51666"/>
    <w:rsid w:val="00D51EA7"/>
    <w:rsid w:val="00D5234B"/>
    <w:rsid w:val="00D536DE"/>
    <w:rsid w:val="00D5444E"/>
    <w:rsid w:val="00D54B16"/>
    <w:rsid w:val="00D57683"/>
    <w:rsid w:val="00D57858"/>
    <w:rsid w:val="00D57A5D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DE8"/>
    <w:rsid w:val="00D87F64"/>
    <w:rsid w:val="00D91B12"/>
    <w:rsid w:val="00D921C3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58B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6795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C22E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C22E1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C22E11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C22E11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C22E11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C22E11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C22E11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C22E11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C22E11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C22E11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C22E11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C22E11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C22E11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C22E11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C22E11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C22E11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C22E11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C22E11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C22E11"/>
    <w:pPr>
      <w:ind w:left="1920"/>
    </w:pPr>
    <w:rPr>
      <w:szCs w:val="21"/>
    </w:rPr>
  </w:style>
  <w:style w:type="paragraph" w:styleId="af1">
    <w:name w:val="Subtitle"/>
    <w:basedOn w:val="a8"/>
    <w:qFormat/>
    <w:rsid w:val="00C22E11"/>
    <w:pPr>
      <w:jc w:val="center"/>
    </w:pPr>
    <w:rPr>
      <w:b/>
      <w:bCs/>
    </w:rPr>
  </w:style>
  <w:style w:type="paragraph" w:styleId="af2">
    <w:name w:val="header"/>
    <w:basedOn w:val="a8"/>
    <w:rsid w:val="00C22E11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C22E11"/>
    <w:pPr>
      <w:ind w:left="708"/>
    </w:pPr>
  </w:style>
  <w:style w:type="paragraph" w:styleId="21">
    <w:name w:val="Body Text Indent 2"/>
    <w:basedOn w:val="a8"/>
    <w:rsid w:val="00C22E11"/>
    <w:pPr>
      <w:ind w:left="360"/>
    </w:pPr>
  </w:style>
  <w:style w:type="paragraph" w:styleId="31">
    <w:name w:val="Body Text Indent 3"/>
    <w:basedOn w:val="a8"/>
    <w:rsid w:val="00C22E11"/>
    <w:pPr>
      <w:ind w:left="540"/>
    </w:pPr>
  </w:style>
  <w:style w:type="paragraph" w:customStyle="1" w:styleId="a1">
    <w:name w:val="Пункт"/>
    <w:basedOn w:val="a8"/>
    <w:rsid w:val="00C22E11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C22E1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C22E11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C22E11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C22E11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C22E1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C22E11"/>
    <w:rPr>
      <w:color w:val="0000FF"/>
      <w:u w:val="single"/>
    </w:rPr>
  </w:style>
  <w:style w:type="paragraph" w:customStyle="1" w:styleId="11">
    <w:name w:val="Обычный1"/>
    <w:rsid w:val="00C22E1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C22E11"/>
    <w:pPr>
      <w:ind w:left="240" w:hanging="240"/>
    </w:pPr>
  </w:style>
  <w:style w:type="paragraph" w:styleId="22">
    <w:name w:val="index 2"/>
    <w:basedOn w:val="a8"/>
    <w:next w:val="a8"/>
    <w:autoRedefine/>
    <w:semiHidden/>
    <w:rsid w:val="00C22E11"/>
    <w:pPr>
      <w:ind w:left="480" w:hanging="240"/>
    </w:pPr>
  </w:style>
  <w:style w:type="paragraph" w:styleId="32">
    <w:name w:val="index 3"/>
    <w:basedOn w:val="a8"/>
    <w:next w:val="a8"/>
    <w:autoRedefine/>
    <w:semiHidden/>
    <w:rsid w:val="00C22E11"/>
    <w:pPr>
      <w:ind w:left="720" w:hanging="240"/>
    </w:pPr>
  </w:style>
  <w:style w:type="paragraph" w:styleId="41">
    <w:name w:val="index 4"/>
    <w:basedOn w:val="a8"/>
    <w:next w:val="a8"/>
    <w:autoRedefine/>
    <w:semiHidden/>
    <w:rsid w:val="00C22E11"/>
    <w:pPr>
      <w:ind w:left="960" w:hanging="240"/>
    </w:pPr>
  </w:style>
  <w:style w:type="paragraph" w:styleId="51">
    <w:name w:val="index 5"/>
    <w:basedOn w:val="a8"/>
    <w:next w:val="a8"/>
    <w:autoRedefine/>
    <w:semiHidden/>
    <w:rsid w:val="00C22E11"/>
    <w:pPr>
      <w:ind w:left="1200" w:hanging="240"/>
    </w:pPr>
  </w:style>
  <w:style w:type="paragraph" w:styleId="61">
    <w:name w:val="index 6"/>
    <w:basedOn w:val="a8"/>
    <w:next w:val="a8"/>
    <w:autoRedefine/>
    <w:semiHidden/>
    <w:rsid w:val="00C22E11"/>
    <w:pPr>
      <w:ind w:left="1440" w:hanging="240"/>
    </w:pPr>
  </w:style>
  <w:style w:type="paragraph" w:styleId="71">
    <w:name w:val="index 7"/>
    <w:basedOn w:val="a8"/>
    <w:next w:val="a8"/>
    <w:autoRedefine/>
    <w:semiHidden/>
    <w:rsid w:val="00C22E11"/>
    <w:pPr>
      <w:ind w:left="1680" w:hanging="240"/>
    </w:pPr>
  </w:style>
  <w:style w:type="paragraph" w:styleId="81">
    <w:name w:val="index 8"/>
    <w:basedOn w:val="a8"/>
    <w:next w:val="a8"/>
    <w:autoRedefine/>
    <w:semiHidden/>
    <w:rsid w:val="00C22E11"/>
    <w:pPr>
      <w:ind w:left="1920" w:hanging="240"/>
    </w:pPr>
  </w:style>
  <w:style w:type="paragraph" w:styleId="91">
    <w:name w:val="index 9"/>
    <w:basedOn w:val="a8"/>
    <w:next w:val="a8"/>
    <w:autoRedefine/>
    <w:semiHidden/>
    <w:rsid w:val="00C22E11"/>
    <w:pPr>
      <w:ind w:left="2160" w:hanging="240"/>
    </w:pPr>
  </w:style>
  <w:style w:type="paragraph" w:styleId="af5">
    <w:name w:val="index heading"/>
    <w:basedOn w:val="a8"/>
    <w:next w:val="12"/>
    <w:semiHidden/>
    <w:rsid w:val="00C22E11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C22E11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C22E11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C22E11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C22E11"/>
    <w:rPr>
      <w:sz w:val="20"/>
      <w:szCs w:val="20"/>
    </w:rPr>
  </w:style>
  <w:style w:type="paragraph" w:styleId="afa">
    <w:name w:val="annotation subject"/>
    <w:basedOn w:val="af8"/>
    <w:next w:val="af8"/>
    <w:semiHidden/>
    <w:rsid w:val="00C22E11"/>
    <w:rPr>
      <w:b/>
      <w:bCs/>
    </w:rPr>
  </w:style>
  <w:style w:type="paragraph" w:styleId="afb">
    <w:name w:val="Normal (Web)"/>
    <w:basedOn w:val="a8"/>
    <w:rsid w:val="00C22E11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C22E11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C22E11"/>
    <w:rPr>
      <w:b/>
      <w:bCs/>
    </w:rPr>
  </w:style>
  <w:style w:type="paragraph" w:styleId="afd">
    <w:name w:val="Body Text"/>
    <w:basedOn w:val="a8"/>
    <w:rsid w:val="00C22E11"/>
    <w:pPr>
      <w:spacing w:after="120"/>
    </w:pPr>
  </w:style>
  <w:style w:type="paragraph" w:styleId="afe">
    <w:name w:val="Block Text"/>
    <w:basedOn w:val="a8"/>
    <w:rsid w:val="00C22E11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C22E11"/>
    <w:rPr>
      <w:sz w:val="22"/>
      <w:szCs w:val="20"/>
    </w:rPr>
  </w:style>
  <w:style w:type="paragraph" w:styleId="33">
    <w:name w:val="Body Text 3"/>
    <w:basedOn w:val="a8"/>
    <w:rsid w:val="00C22E11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C22E11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C22E11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C22E1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C22E11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C22E11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C22E11"/>
    <w:rPr>
      <w:color w:val="800080"/>
      <w:u w:val="single"/>
    </w:rPr>
  </w:style>
  <w:style w:type="paragraph" w:customStyle="1" w:styleId="rvps31451">
    <w:name w:val="rvps31451"/>
    <w:basedOn w:val="a8"/>
    <w:rsid w:val="00C22E11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C22E11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C22E11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C22E11"/>
  </w:style>
  <w:style w:type="paragraph" w:customStyle="1" w:styleId="a">
    <w:name w:val="Стиль заголовок"/>
    <w:basedOn w:val="a8"/>
    <w:rsid w:val="00C22E11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C22E11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ovAA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aevaOU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3CF51-25C8-4759-B7DA-837CD4F84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3238</Words>
  <Characters>18460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21655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44</cp:revision>
  <cp:lastPrinted>2014-11-05T05:03:00Z</cp:lastPrinted>
  <dcterms:created xsi:type="dcterms:W3CDTF">2014-09-23T09:09:00Z</dcterms:created>
  <dcterms:modified xsi:type="dcterms:W3CDTF">2014-11-13T10:23:00Z</dcterms:modified>
</cp:coreProperties>
</file>