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6E" w:rsidRPr="0005248B" w:rsidRDefault="0034246E" w:rsidP="0034246E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2E105F" w:rsidRPr="00802274">
        <w:rPr>
          <w:rFonts w:eastAsia="Times New Roman" w:cs="Times New Roman"/>
          <w:szCs w:val="24"/>
          <w:highlight w:val="lightGray"/>
          <w:lang w:eastAsia="ru-RU"/>
        </w:rPr>
        <w:t>7</w:t>
      </w:r>
    </w:p>
    <w:p w:rsidR="0034246E" w:rsidRPr="0005248B" w:rsidRDefault="0034246E" w:rsidP="0034246E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к договору </w:t>
      </w:r>
      <w:r w:rsidR="001F36C1">
        <w:t>№</w:t>
      </w:r>
      <w:r w:rsidR="001F36C1" w:rsidRPr="00E42E64">
        <w:rPr>
          <w:highlight w:val="lightGray"/>
        </w:rPr>
        <w:t>_______</w:t>
      </w:r>
      <w:r w:rsidR="001F36C1">
        <w:t xml:space="preserve"> </w:t>
      </w:r>
      <w:r w:rsidRPr="0005248B">
        <w:rPr>
          <w:rFonts w:eastAsia="Times New Roman" w:cs="Times New Roman"/>
          <w:szCs w:val="24"/>
          <w:lang w:eastAsia="ru-RU"/>
        </w:rPr>
        <w:t>от «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».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05248B">
        <w:rPr>
          <w:rFonts w:eastAsia="Times New Roman" w:cs="Times New Roman"/>
          <w:szCs w:val="24"/>
          <w:lang w:eastAsia="ru-RU"/>
        </w:rPr>
        <w:t xml:space="preserve"> 20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г.</w:t>
      </w:r>
    </w:p>
    <w:p w:rsidR="0034246E" w:rsidRDefault="0034246E" w:rsidP="0034246E"/>
    <w:p w:rsidR="00513515" w:rsidRDefault="00513515" w:rsidP="0034246E"/>
    <w:p w:rsidR="00513515" w:rsidRDefault="00513515" w:rsidP="0034246E"/>
    <w:p w:rsidR="00513515" w:rsidRPr="00513515" w:rsidRDefault="00513515" w:rsidP="006C0B18">
      <w:pPr>
        <w:jc w:val="center"/>
        <w:rPr>
          <w:b/>
        </w:rPr>
      </w:pPr>
      <w:r w:rsidRPr="00513515">
        <w:rPr>
          <w:b/>
        </w:rPr>
        <w:t>Наименование Подрядчика</w:t>
      </w:r>
    </w:p>
    <w:p w:rsidR="00513515" w:rsidRDefault="00513515" w:rsidP="0034246E"/>
    <w:p w:rsidR="006C0B18" w:rsidRDefault="006C0B18" w:rsidP="0034246E"/>
    <w:p w:rsidR="00DA39CE" w:rsidRDefault="0034246E" w:rsidP="00DA39CE">
      <w:pPr>
        <w:spacing w:line="360" w:lineRule="auto"/>
        <w:jc w:val="center"/>
      </w:pPr>
      <w:r>
        <w:t>СПРАВКА</w:t>
      </w:r>
      <w:r w:rsidR="006C0B18">
        <w:t xml:space="preserve"> от «</w:t>
      </w:r>
      <w:r w:rsidR="006C0B18" w:rsidRPr="001F36C1">
        <w:rPr>
          <w:highlight w:val="lightGray"/>
        </w:rPr>
        <w:t>____</w:t>
      </w:r>
      <w:r w:rsidR="006C0B18">
        <w:t xml:space="preserve">» </w:t>
      </w:r>
      <w:r w:rsidR="006C0B18" w:rsidRPr="001F36C1">
        <w:rPr>
          <w:highlight w:val="lightGray"/>
        </w:rPr>
        <w:t>____________</w:t>
      </w:r>
      <w:r w:rsidR="006C0B18">
        <w:t xml:space="preserve"> 20</w:t>
      </w:r>
      <w:r w:rsidR="006C0B18" w:rsidRPr="001F36C1">
        <w:rPr>
          <w:highlight w:val="lightGray"/>
        </w:rPr>
        <w:t>___</w:t>
      </w:r>
      <w:r w:rsidR="006C0B18">
        <w:t>г.</w:t>
      </w:r>
      <w:r w:rsidR="00DA39CE">
        <w:br/>
        <w:t>о технической невозможности ремонта</w:t>
      </w:r>
    </w:p>
    <w:p w:rsidR="0034246E" w:rsidRDefault="0034246E" w:rsidP="0034246E"/>
    <w:p w:rsidR="006C0B18" w:rsidRDefault="006C0B18" w:rsidP="0034246E"/>
    <w:p w:rsidR="00513515" w:rsidRDefault="00513515" w:rsidP="00513515">
      <w:pPr>
        <w:spacing w:line="360" w:lineRule="auto"/>
        <w:ind w:firstLine="851"/>
      </w:pPr>
      <w:proofErr w:type="gramStart"/>
      <w:r>
        <w:t>Выдана</w:t>
      </w:r>
      <w:proofErr w:type="gramEnd"/>
      <w:r>
        <w:t xml:space="preserve"> </w:t>
      </w:r>
      <w:r w:rsidR="00DA39CE">
        <w:t>(</w:t>
      </w:r>
      <w:r w:rsidR="00DA39CE" w:rsidRPr="000C7BF4">
        <w:rPr>
          <w:i/>
          <w:u w:val="single"/>
        </w:rPr>
        <w:t>цех, структурное подразделение ОАО «СН-МНГ»</w:t>
      </w:r>
      <w:r w:rsidR="00DA39CE">
        <w:t>)</w:t>
      </w:r>
      <w:r>
        <w:t xml:space="preserve"> в том, что по результатам разборки и </w:t>
      </w:r>
      <w:proofErr w:type="spellStart"/>
      <w:r>
        <w:t>дефектовки</w:t>
      </w:r>
      <w:proofErr w:type="spellEnd"/>
      <w:r>
        <w:t xml:space="preserve"> (</w:t>
      </w:r>
      <w:r w:rsidRPr="000C7BF4">
        <w:rPr>
          <w:i/>
          <w:u w:val="single"/>
        </w:rPr>
        <w:t>наименование СММ, зав.№, год выпуска</w:t>
      </w:r>
      <w:r w:rsidR="006C0B18" w:rsidRPr="000C7BF4">
        <w:rPr>
          <w:i/>
          <w:u w:val="single"/>
        </w:rPr>
        <w:t>, инв.№</w:t>
      </w:r>
      <w:r>
        <w:t>) установлены следующие неустранимые неисправности (дефекты):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0C7BF4">
        <w:rPr>
          <w:i/>
        </w:rPr>
        <w:t>1.</w:t>
      </w:r>
      <w:r w:rsidR="000C7BF4" w:rsidRPr="000C7BF4">
        <w:rPr>
          <w:i/>
        </w:rPr>
        <w:t xml:space="preserve"> </w:t>
      </w:r>
      <w:r w:rsidR="000C7BF4" w:rsidRPr="001F36C1">
        <w:rPr>
          <w:i/>
          <w:highlight w:val="lightGray"/>
        </w:rPr>
        <w:t>___________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0C7BF4">
        <w:rPr>
          <w:i/>
        </w:rPr>
        <w:t>2.</w:t>
      </w:r>
      <w:r w:rsidR="000C7BF4" w:rsidRPr="000C7BF4">
        <w:rPr>
          <w:i/>
        </w:rPr>
        <w:t xml:space="preserve"> </w:t>
      </w:r>
      <w:r w:rsidR="000C7BF4" w:rsidRPr="001F36C1">
        <w:rPr>
          <w:i/>
          <w:highlight w:val="lightGray"/>
        </w:rPr>
        <w:t>___________</w:t>
      </w:r>
    </w:p>
    <w:p w:rsidR="00513515" w:rsidRPr="000C7BF4" w:rsidRDefault="00513515" w:rsidP="00513515">
      <w:pPr>
        <w:spacing w:line="360" w:lineRule="auto"/>
        <w:ind w:firstLine="851"/>
        <w:rPr>
          <w:i/>
        </w:rPr>
      </w:pPr>
      <w:r w:rsidRPr="001F36C1">
        <w:rPr>
          <w:i/>
          <w:highlight w:val="lightGray"/>
        </w:rPr>
        <w:t>…</w:t>
      </w:r>
    </w:p>
    <w:p w:rsidR="00513515" w:rsidRDefault="00513515" w:rsidP="00513515">
      <w:pPr>
        <w:spacing w:line="360" w:lineRule="auto"/>
        <w:ind w:firstLine="851"/>
      </w:pPr>
    </w:p>
    <w:p w:rsidR="0034246E" w:rsidRDefault="000C7BF4" w:rsidP="00513515">
      <w:pPr>
        <w:spacing w:line="360" w:lineRule="auto"/>
        <w:ind w:firstLine="851"/>
      </w:pPr>
      <w:r>
        <w:t>Вышеуказанное оборудование</w:t>
      </w:r>
      <w:r w:rsidR="00513515">
        <w:t xml:space="preserve"> не подлежит ремонту и восстановлению, к дальнейшей эксплуатации </w:t>
      </w:r>
      <w:r w:rsidR="006C0B18">
        <w:t>(исполь</w:t>
      </w:r>
      <w:r>
        <w:t>зованию по назначению) непригод</w:t>
      </w:r>
      <w:r w:rsidR="006C0B18">
        <w:t xml:space="preserve">но, </w:t>
      </w:r>
      <w:r w:rsidR="00513515">
        <w:t xml:space="preserve">рекомендуется </w:t>
      </w:r>
      <w:r w:rsidR="006C0B18">
        <w:t>к списанию.</w:t>
      </w:r>
    </w:p>
    <w:p w:rsidR="00513515" w:rsidRDefault="00513515" w:rsidP="0034246E"/>
    <w:p w:rsidR="00513515" w:rsidRDefault="00513515" w:rsidP="0034246E"/>
    <w:p w:rsidR="00513515" w:rsidRPr="000C7BF4" w:rsidRDefault="006C0B18" w:rsidP="0034246E">
      <w:pPr>
        <w:rPr>
          <w:i/>
          <w:u w:val="single"/>
        </w:rPr>
      </w:pPr>
      <w:r w:rsidRPr="000C7BF4">
        <w:rPr>
          <w:i/>
          <w:u w:val="single"/>
        </w:rPr>
        <w:t xml:space="preserve">Должность, подпись, расшифровка </w:t>
      </w:r>
      <w:r w:rsidR="000C7BF4" w:rsidRPr="000C7BF4">
        <w:rPr>
          <w:i/>
          <w:u w:val="single"/>
        </w:rPr>
        <w:t xml:space="preserve">подписи </w:t>
      </w:r>
      <w:r w:rsidRPr="000C7BF4">
        <w:rPr>
          <w:i/>
          <w:u w:val="single"/>
        </w:rPr>
        <w:t>ответственного лица Подрядчика</w:t>
      </w:r>
    </w:p>
    <w:p w:rsidR="00513515" w:rsidRPr="000C7BF4" w:rsidRDefault="00513515" w:rsidP="0034246E">
      <w:pPr>
        <w:rPr>
          <w:i/>
          <w:u w:val="single"/>
        </w:rPr>
      </w:pPr>
    </w:p>
    <w:p w:rsidR="00513515" w:rsidRPr="000C7BF4" w:rsidRDefault="006C0B18" w:rsidP="0034246E">
      <w:pPr>
        <w:rPr>
          <w:i/>
          <w:u w:val="single"/>
        </w:rPr>
      </w:pPr>
      <w:r w:rsidRPr="000C7BF4">
        <w:rPr>
          <w:i/>
          <w:u w:val="single"/>
        </w:rPr>
        <w:t>Штамп (печать)</w:t>
      </w:r>
    </w:p>
    <w:p w:rsidR="00513515" w:rsidRDefault="00513515" w:rsidP="0034246E"/>
    <w:p w:rsidR="00513515" w:rsidRDefault="00513515" w:rsidP="0034246E"/>
    <w:p w:rsidR="00513515" w:rsidRDefault="00513515" w:rsidP="00513515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13515" w:rsidRPr="00276469" w:rsidRDefault="00513515" w:rsidP="00513515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513515" w:rsidRPr="00A552AE" w:rsidTr="00513515">
        <w:trPr>
          <w:trHeight w:val="307"/>
        </w:trPr>
        <w:tc>
          <w:tcPr>
            <w:tcW w:w="4706" w:type="dxa"/>
          </w:tcPr>
          <w:p w:rsidR="00513515" w:rsidRPr="00802274" w:rsidRDefault="00513515" w:rsidP="00513515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513515" w:rsidRPr="00A552AE" w:rsidRDefault="00513515" w:rsidP="00513515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513515" w:rsidRPr="00A552AE" w:rsidRDefault="00513515" w:rsidP="00513515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513515" w:rsidRPr="00A552AE" w:rsidTr="00513515">
        <w:trPr>
          <w:trHeight w:val="285"/>
        </w:trPr>
        <w:tc>
          <w:tcPr>
            <w:tcW w:w="4706" w:type="dxa"/>
          </w:tcPr>
          <w:p w:rsidR="00513515" w:rsidRPr="00802274" w:rsidRDefault="00513515" w:rsidP="00513515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513515" w:rsidRPr="00A552AE" w:rsidRDefault="00513515" w:rsidP="00513515">
            <w:pPr>
              <w:jc w:val="left"/>
            </w:pPr>
          </w:p>
        </w:tc>
        <w:tc>
          <w:tcPr>
            <w:tcW w:w="4706" w:type="dxa"/>
          </w:tcPr>
          <w:p w:rsidR="00513515" w:rsidRPr="00A552AE" w:rsidRDefault="00513515" w:rsidP="00513515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513515" w:rsidRPr="00A552AE" w:rsidTr="00513515">
        <w:trPr>
          <w:trHeight w:val="285"/>
        </w:trPr>
        <w:tc>
          <w:tcPr>
            <w:tcW w:w="4706" w:type="dxa"/>
          </w:tcPr>
          <w:p w:rsidR="00513515" w:rsidRPr="00802274" w:rsidRDefault="000042F9" w:rsidP="00513515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513515" w:rsidRPr="00802274" w:rsidRDefault="00513515" w:rsidP="00513515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513515" w:rsidRPr="00802274" w:rsidRDefault="000042F9" w:rsidP="00513515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</w:p>
        </w:tc>
      </w:tr>
      <w:tr w:rsidR="00513515" w:rsidRPr="00A552AE" w:rsidTr="00513515">
        <w:trPr>
          <w:trHeight w:val="631"/>
        </w:trPr>
        <w:tc>
          <w:tcPr>
            <w:tcW w:w="4706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</w:p>
          <w:p w:rsidR="00513515" w:rsidRPr="00802274" w:rsidRDefault="00513515" w:rsidP="00513515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C10E76" w:rsidRPr="00C10E76" w:rsidTr="00C10E76">
        <w:trPr>
          <w:trHeight w:val="631"/>
        </w:trPr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10E76" w:rsidRPr="00802274" w:rsidRDefault="00C10E76" w:rsidP="00C10E7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</w:t>
            </w:r>
            <w:proofErr w:type="gramStart"/>
            <w:r w:rsidRPr="00802274">
              <w:rPr>
                <w:bCs/>
                <w:sz w:val="18"/>
                <w:szCs w:val="18"/>
                <w:highlight w:val="lightGray"/>
              </w:rPr>
              <w:t>П</w:t>
            </w:r>
            <w:proofErr w:type="gramEnd"/>
            <w:r w:rsidRPr="00802274">
              <w:rPr>
                <w:bCs/>
                <w:sz w:val="18"/>
                <w:szCs w:val="18"/>
                <w:highlight w:val="lightGray"/>
              </w:rPr>
              <w:t>,</w:t>
            </w:r>
          </w:p>
        </w:tc>
      </w:tr>
    </w:tbl>
    <w:p w:rsidR="00513515" w:rsidRDefault="00513515" w:rsidP="00513515">
      <w:bookmarkStart w:id="0" w:name="_GoBack"/>
      <w:bookmarkEnd w:id="0"/>
    </w:p>
    <w:sectPr w:rsidR="00513515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563">
          <w:rPr>
            <w:noProof/>
          </w:rPr>
          <w:t>1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2F9"/>
    <w:rsid w:val="00004A35"/>
    <w:rsid w:val="00006C4C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B5F4A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53DA9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1C74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77E5D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0563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BF76-354B-4BCD-93FD-13AF4B27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3</cp:revision>
  <cp:lastPrinted>2014-11-06T11:43:00Z</cp:lastPrinted>
  <dcterms:created xsi:type="dcterms:W3CDTF">2014-11-26T04:23:00Z</dcterms:created>
  <dcterms:modified xsi:type="dcterms:W3CDTF">2014-11-26T04:49:00Z</dcterms:modified>
</cp:coreProperties>
</file>