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B253B6">
        <w:trPr>
          <w:trHeight w:val="39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B253B6">
            <w:pPr>
              <w:spacing w:before="0"/>
              <w:jc w:val="both"/>
              <w:rPr>
                <w:rFonts w:ascii="Times New Roman" w:hAnsi="Times New Roman"/>
                <w:sz w:val="24"/>
              </w:rPr>
            </w:pPr>
            <w:r w:rsidRPr="000127F9">
              <w:rPr>
                <w:rFonts w:ascii="Times New Roman" w:hAnsi="Times New Roman"/>
                <w:sz w:val="24"/>
              </w:rPr>
              <w:t>Протокол  № ___</w:t>
            </w:r>
            <w:r w:rsidR="00B253B6">
              <w:rPr>
                <w:rFonts w:ascii="Times New Roman" w:hAnsi="Times New Roman"/>
                <w:sz w:val="24"/>
              </w:rPr>
              <w:t>660</w:t>
            </w:r>
            <w:r w:rsidRPr="000127F9">
              <w:rPr>
                <w:rFonts w:ascii="Times New Roman" w:hAnsi="Times New Roman"/>
                <w:sz w:val="24"/>
              </w:rPr>
              <w:t>_________</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B253B6">
            <w:pPr>
              <w:spacing w:before="0"/>
              <w:jc w:val="both"/>
              <w:rPr>
                <w:rFonts w:ascii="Times New Roman" w:hAnsi="Times New Roman"/>
                <w:sz w:val="24"/>
              </w:rPr>
            </w:pPr>
            <w:r w:rsidRPr="000127F9">
              <w:rPr>
                <w:rFonts w:ascii="Times New Roman" w:hAnsi="Times New Roman"/>
                <w:sz w:val="24"/>
              </w:rPr>
              <w:t>«__</w:t>
            </w:r>
            <w:r w:rsidR="00B253B6">
              <w:rPr>
                <w:rFonts w:ascii="Times New Roman" w:hAnsi="Times New Roman"/>
                <w:sz w:val="24"/>
              </w:rPr>
              <w:t>11</w:t>
            </w:r>
            <w:r w:rsidRPr="000127F9">
              <w:rPr>
                <w:rFonts w:ascii="Times New Roman" w:hAnsi="Times New Roman"/>
                <w:sz w:val="24"/>
              </w:rPr>
              <w:t>_» ___</w:t>
            </w:r>
            <w:r w:rsidR="00B253B6">
              <w:rPr>
                <w:rFonts w:ascii="Times New Roman" w:hAnsi="Times New Roman"/>
                <w:sz w:val="24"/>
              </w:rPr>
              <w:t>12</w:t>
            </w:r>
            <w:r w:rsidRPr="000127F9">
              <w:rPr>
                <w:rFonts w:ascii="Times New Roman" w:hAnsi="Times New Roman"/>
                <w:sz w:val="24"/>
              </w:rPr>
              <w:t>______  __</w:t>
            </w:r>
            <w:r w:rsidR="00B253B6">
              <w:rPr>
                <w:rFonts w:ascii="Times New Roman" w:hAnsi="Times New Roman"/>
                <w:sz w:val="24"/>
              </w:rPr>
              <w:t>2015</w:t>
            </w:r>
            <w:r w:rsidRPr="000127F9">
              <w:rPr>
                <w:rFonts w:ascii="Times New Roman" w:hAnsi="Times New Roman"/>
                <w:sz w:val="24"/>
              </w:rPr>
              <w:t>_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ED1D10">
        <w:rPr>
          <w:rFonts w:ascii="Times New Roman" w:hAnsi="Times New Roman"/>
          <w:b/>
          <w:sz w:val="24"/>
        </w:rPr>
        <w:t>8</w:t>
      </w:r>
      <w:r w:rsidR="00C34574">
        <w:rPr>
          <w:rFonts w:ascii="Times New Roman" w:hAnsi="Times New Roman"/>
          <w:b/>
          <w:sz w:val="24"/>
        </w:rPr>
        <w:t>91</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07110">
        <w:rPr>
          <w:rFonts w:ascii="Times New Roman" w:hAnsi="Times New Roman"/>
          <w:b/>
          <w:sz w:val="24"/>
        </w:rPr>
        <w:t>_</w:t>
      </w:r>
      <w:r w:rsidR="00B253B6">
        <w:rPr>
          <w:rFonts w:ascii="Times New Roman" w:hAnsi="Times New Roman"/>
          <w:b/>
          <w:sz w:val="24"/>
        </w:rPr>
        <w:t>11.12.</w:t>
      </w:r>
      <w:r w:rsidR="00107110">
        <w:rPr>
          <w:rFonts w:ascii="Times New Roman" w:hAnsi="Times New Roman"/>
          <w:b/>
          <w:sz w:val="24"/>
        </w:rPr>
        <w:t>__</w:t>
      </w:r>
      <w:r w:rsidRPr="007F74A6">
        <w:rPr>
          <w:rFonts w:ascii="Times New Roman" w:hAnsi="Times New Roman"/>
          <w:b/>
          <w:sz w:val="24"/>
        </w:rPr>
        <w:t>201</w:t>
      </w:r>
      <w:r w:rsidR="00576586">
        <w:rPr>
          <w:rFonts w:ascii="Times New Roman" w:hAnsi="Times New Roman"/>
          <w:b/>
          <w:sz w:val="24"/>
        </w:rPr>
        <w:t>5</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250473">
        <w:rPr>
          <w:rFonts w:ascii="Times New Roman" w:hAnsi="Times New Roman"/>
          <w:b/>
          <w:sz w:val="24"/>
        </w:rPr>
        <w:t>1</w:t>
      </w:r>
      <w:r w:rsidR="00C34574">
        <w:rPr>
          <w:rFonts w:ascii="Times New Roman" w:hAnsi="Times New Roman"/>
          <w:b/>
          <w:sz w:val="24"/>
        </w:rPr>
        <w:t>629</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C34574" w:rsidRPr="00C34574">
        <w:rPr>
          <w:rFonts w:ascii="Times New Roman" w:hAnsi="Times New Roman"/>
          <w:b/>
          <w:sz w:val="24"/>
          <w:u w:val="single"/>
        </w:rPr>
        <w:t>Обслуживание АСУ ТП и АСКУЭ</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lastRenderedPageBreak/>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354B7A">
        <w:rPr>
          <w:rFonts w:ascii="Times New Roman" w:hAnsi="Times New Roman"/>
          <w:sz w:val="24"/>
        </w:rPr>
        <w:t>31.05</w:t>
      </w:r>
      <w:r w:rsidR="00C24ACB" w:rsidRPr="00D12CD3">
        <w:rPr>
          <w:rFonts w:ascii="Times New Roman" w:hAnsi="Times New Roman"/>
          <w:sz w:val="24"/>
        </w:rPr>
        <w:t xml:space="preserve">.2016г.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Извещение о</w:t>
      </w:r>
      <w:r w:rsidR="00ED1D10">
        <w:rPr>
          <w:rFonts w:ascii="Times New Roman" w:hAnsi="Times New Roman"/>
          <w:sz w:val="24"/>
        </w:rPr>
        <w:t xml:space="preserve">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w:t>
      </w:r>
      <w:r w:rsidR="00ED1D10">
        <w:rPr>
          <w:rFonts w:ascii="Times New Roman" w:hAnsi="Times New Roman"/>
          <w:sz w:val="24"/>
        </w:rPr>
        <w:t xml:space="preserve"> </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w:t>
      </w:r>
      <w:r w:rsidR="00ED1D10">
        <w:rPr>
          <w:rFonts w:ascii="Times New Roman" w:hAnsi="Times New Roman"/>
          <w:sz w:val="24"/>
        </w:rPr>
        <w:t xml:space="preserve">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lastRenderedPageBreak/>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ED1D10">
        <w:rPr>
          <w:rFonts w:ascii="Times New Roman" w:hAnsi="Times New Roman"/>
          <w:b/>
          <w:sz w:val="24"/>
        </w:rPr>
        <w:t>ложение на № 8</w:t>
      </w:r>
      <w:r w:rsidR="00C34574">
        <w:rPr>
          <w:rFonts w:ascii="Times New Roman" w:hAnsi="Times New Roman"/>
          <w:b/>
          <w:sz w:val="24"/>
        </w:rPr>
        <w:t>91</w:t>
      </w:r>
      <w:r w:rsidR="00496585">
        <w:rPr>
          <w:rFonts w:ascii="Times New Roman" w:hAnsi="Times New Roman"/>
          <w:b/>
          <w:sz w:val="24"/>
        </w:rPr>
        <w:t>/</w:t>
      </w:r>
      <w:r w:rsidR="008A1AF9" w:rsidRPr="00D12CD3">
        <w:rPr>
          <w:rFonts w:ascii="Times New Roman" w:hAnsi="Times New Roman"/>
          <w:b/>
          <w:sz w:val="24"/>
        </w:rPr>
        <w:t>ТК/2015  от _</w:t>
      </w:r>
      <w:r w:rsidR="00B253B6">
        <w:rPr>
          <w:rFonts w:ascii="Times New Roman" w:hAnsi="Times New Roman"/>
          <w:b/>
          <w:sz w:val="24"/>
        </w:rPr>
        <w:t>11.12.</w:t>
      </w:r>
      <w:r w:rsidR="00552890">
        <w:rPr>
          <w:rFonts w:ascii="Times New Roman" w:hAnsi="Times New Roman"/>
          <w:b/>
          <w:sz w:val="24"/>
        </w:rPr>
        <w:t>_</w:t>
      </w:r>
      <w:r w:rsidR="008A1AF9" w:rsidRPr="00D12CD3">
        <w:rPr>
          <w:rFonts w:ascii="Times New Roman" w:hAnsi="Times New Roman"/>
          <w:b/>
          <w:sz w:val="24"/>
        </w:rPr>
        <w:t>_2015г».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w:t>
      </w:r>
      <w:r w:rsidR="00B253B6">
        <w:rPr>
          <w:rFonts w:ascii="Times New Roman" w:hAnsi="Times New Roman"/>
          <w:b/>
          <w:sz w:val="24"/>
        </w:rPr>
        <w:t>11</w:t>
      </w:r>
      <w:r w:rsidRPr="00D12CD3">
        <w:rPr>
          <w:rFonts w:ascii="Times New Roman" w:hAnsi="Times New Roman"/>
          <w:b/>
          <w:sz w:val="24"/>
        </w:rPr>
        <w:t>__» __</w:t>
      </w:r>
      <w:r w:rsidR="00B253B6">
        <w:rPr>
          <w:rFonts w:ascii="Times New Roman" w:hAnsi="Times New Roman"/>
          <w:b/>
          <w:sz w:val="24"/>
        </w:rPr>
        <w:t>12</w:t>
      </w:r>
      <w:r w:rsidRPr="00D12CD3">
        <w:rPr>
          <w:rFonts w:ascii="Times New Roman" w:hAnsi="Times New Roman"/>
          <w:b/>
          <w:sz w:val="24"/>
        </w:rPr>
        <w:t xml:space="preserve">____________ </w:t>
      </w:r>
      <w:r w:rsidR="00B253B6">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Окончание приема оферт – _</w:t>
      </w:r>
      <w:r w:rsidR="00B253B6">
        <w:rPr>
          <w:rFonts w:ascii="Times New Roman" w:hAnsi="Times New Roman"/>
          <w:b/>
          <w:sz w:val="24"/>
        </w:rPr>
        <w:t>15</w:t>
      </w:r>
      <w:r w:rsidRPr="00D12CD3">
        <w:rPr>
          <w:rFonts w:ascii="Times New Roman" w:hAnsi="Times New Roman"/>
          <w:b/>
          <w:sz w:val="24"/>
        </w:rPr>
        <w:t>__:_</w:t>
      </w:r>
      <w:r w:rsidR="00B253B6">
        <w:rPr>
          <w:rFonts w:ascii="Times New Roman" w:hAnsi="Times New Roman"/>
          <w:b/>
          <w:sz w:val="24"/>
        </w:rPr>
        <w:t>00ч</w:t>
      </w:r>
      <w:proofErr w:type="gramStart"/>
      <w:r w:rsidR="00B253B6">
        <w:rPr>
          <w:rFonts w:ascii="Times New Roman" w:hAnsi="Times New Roman"/>
          <w:b/>
          <w:sz w:val="24"/>
        </w:rPr>
        <w:t>.М</w:t>
      </w:r>
      <w:proofErr w:type="gramEnd"/>
      <w:r w:rsidR="00B253B6">
        <w:rPr>
          <w:rFonts w:ascii="Times New Roman" w:hAnsi="Times New Roman"/>
          <w:b/>
          <w:sz w:val="24"/>
        </w:rPr>
        <w:t>СК</w:t>
      </w:r>
      <w:r w:rsidRPr="00D12CD3">
        <w:rPr>
          <w:rFonts w:ascii="Times New Roman" w:hAnsi="Times New Roman"/>
          <w:b/>
          <w:sz w:val="24"/>
        </w:rPr>
        <w:t>__ «__</w:t>
      </w:r>
      <w:r w:rsidR="00B253B6">
        <w:rPr>
          <w:rFonts w:ascii="Times New Roman" w:hAnsi="Times New Roman"/>
          <w:b/>
          <w:sz w:val="24"/>
        </w:rPr>
        <w:t>24</w:t>
      </w:r>
      <w:r w:rsidRPr="00D12CD3">
        <w:rPr>
          <w:rFonts w:ascii="Times New Roman" w:hAnsi="Times New Roman"/>
          <w:b/>
          <w:sz w:val="24"/>
        </w:rPr>
        <w:t>_» ____</w:t>
      </w:r>
      <w:r w:rsidR="00B253B6">
        <w:rPr>
          <w:rFonts w:ascii="Times New Roman" w:hAnsi="Times New Roman"/>
          <w:b/>
          <w:sz w:val="24"/>
        </w:rPr>
        <w:t>12</w:t>
      </w:r>
      <w:r w:rsidRPr="00D12CD3">
        <w:rPr>
          <w:rFonts w:ascii="Times New Roman" w:hAnsi="Times New Roman"/>
          <w:b/>
          <w:sz w:val="24"/>
        </w:rPr>
        <w:t xml:space="preserve">________ </w:t>
      </w:r>
      <w:r w:rsidR="00B253B6">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354B7A">
        <w:rPr>
          <w:rFonts w:ascii="Times New Roman" w:hAnsi="Times New Roman"/>
          <w:b/>
          <w:sz w:val="24"/>
        </w:rPr>
        <w:t>мая</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lastRenderedPageBreak/>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w:t>
      </w:r>
      <w:r w:rsidR="00B253B6">
        <w:rPr>
          <w:rFonts w:ascii="Times New Roman" w:hAnsi="Times New Roman"/>
          <w:sz w:val="24"/>
        </w:rPr>
        <w:t>21</w:t>
      </w:r>
      <w:r w:rsidR="00FA3E46" w:rsidRPr="00D12CD3">
        <w:rPr>
          <w:rFonts w:ascii="Times New Roman" w:hAnsi="Times New Roman"/>
          <w:sz w:val="24"/>
        </w:rPr>
        <w:t>_</w:t>
      </w:r>
      <w:r w:rsidR="00D513DB" w:rsidRPr="00D12CD3">
        <w:rPr>
          <w:rFonts w:ascii="Times New Roman" w:hAnsi="Times New Roman"/>
          <w:sz w:val="24"/>
        </w:rPr>
        <w:t>» _____</w:t>
      </w:r>
      <w:r w:rsidR="00B253B6">
        <w:rPr>
          <w:rFonts w:ascii="Times New Roman" w:hAnsi="Times New Roman"/>
          <w:sz w:val="24"/>
        </w:rPr>
        <w:t>12</w:t>
      </w:r>
      <w:r w:rsidR="00D513DB" w:rsidRPr="00D12CD3">
        <w:rPr>
          <w:rFonts w:ascii="Times New Roman" w:hAnsi="Times New Roman"/>
          <w:sz w:val="24"/>
        </w:rPr>
        <w:t xml:space="preserve">___________ </w:t>
      </w:r>
      <w:r w:rsidR="00B253B6">
        <w:rPr>
          <w:rFonts w:ascii="Times New Roman" w:hAnsi="Times New Roman"/>
          <w:sz w:val="24"/>
        </w:rPr>
        <w:t>2015</w:t>
      </w:r>
      <w:r w:rsidR="00D513DB" w:rsidRPr="00D12CD3">
        <w:rPr>
          <w:rFonts w:ascii="Times New Roman" w:hAnsi="Times New Roman"/>
          <w:sz w:val="24"/>
        </w:rPr>
        <w:t>_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C34574" w:rsidRDefault="00FA3E46" w:rsidP="00C34574">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C34574" w:rsidRDefault="00C34574" w:rsidP="00C34574">
      <w:pPr>
        <w:spacing w:before="0"/>
        <w:jc w:val="both"/>
        <w:rPr>
          <w:rFonts w:ascii="Times New Roman" w:hAnsi="Times New Roman"/>
          <w:sz w:val="24"/>
        </w:rPr>
      </w:pPr>
      <w:r w:rsidRPr="00C34574">
        <w:rPr>
          <w:rFonts w:ascii="Times New Roman" w:hAnsi="Times New Roman"/>
          <w:sz w:val="24"/>
        </w:rPr>
        <w:t xml:space="preserve">Заместитель главного энергетика по электрооборудованию </w:t>
      </w:r>
    </w:p>
    <w:p w:rsidR="00C34574" w:rsidRDefault="00C34574" w:rsidP="00C34574">
      <w:pPr>
        <w:spacing w:before="0"/>
        <w:jc w:val="both"/>
        <w:rPr>
          <w:rFonts w:ascii="Times New Roman" w:hAnsi="Times New Roman"/>
          <w:sz w:val="24"/>
        </w:rPr>
      </w:pPr>
      <w:proofErr w:type="spellStart"/>
      <w:r w:rsidRPr="00C34574">
        <w:rPr>
          <w:rFonts w:ascii="Times New Roman" w:hAnsi="Times New Roman"/>
          <w:sz w:val="24"/>
        </w:rPr>
        <w:t>Унщиков</w:t>
      </w:r>
      <w:proofErr w:type="spellEnd"/>
      <w:r w:rsidRPr="00C34574">
        <w:rPr>
          <w:rFonts w:ascii="Times New Roman" w:hAnsi="Times New Roman"/>
          <w:sz w:val="24"/>
        </w:rPr>
        <w:t xml:space="preserve"> Владимир Геннадьевич </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 xml:space="preserve">тел. (34643) </w:t>
      </w:r>
      <w:r w:rsidR="00AD6D32" w:rsidRPr="00AD6D32">
        <w:rPr>
          <w:rFonts w:ascii="Times New Roman" w:hAnsi="Times New Roman"/>
          <w:sz w:val="24"/>
        </w:rPr>
        <w:t>46-069</w:t>
      </w:r>
      <w:r w:rsidRPr="00EA132E">
        <w:rPr>
          <w:rFonts w:ascii="Times New Roman" w:hAnsi="Times New Roman"/>
          <w:sz w:val="24"/>
        </w:rPr>
        <w:t xml:space="preserve">, </w:t>
      </w:r>
      <w:proofErr w:type="spellStart"/>
      <w:r w:rsidR="00C34574">
        <w:rPr>
          <w:rFonts w:ascii="Times New Roman" w:hAnsi="Times New Roman"/>
          <w:sz w:val="24"/>
          <w:u w:val="single"/>
          <w:lang w:val="en-US"/>
        </w:rPr>
        <w:t>UnscikovVG</w:t>
      </w:r>
      <w:proofErr w:type="spellEnd"/>
      <w:r w:rsidRPr="001F4995">
        <w:rPr>
          <w:rFonts w:ascii="Times New Roman" w:hAnsi="Times New Roman"/>
          <w:sz w:val="24"/>
          <w:u w:val="single"/>
        </w:rPr>
        <w:t>@mng.slavneft.ru</w:t>
      </w:r>
    </w:p>
    <w:p w:rsidR="00EA132E" w:rsidRPr="00EA132E" w:rsidRDefault="00EA132E" w:rsidP="00EA132E">
      <w:pPr>
        <w:spacing w:before="0"/>
        <w:jc w:val="both"/>
        <w:rPr>
          <w:rFonts w:ascii="Times New Roman" w:hAnsi="Times New Roman"/>
          <w:sz w:val="24"/>
        </w:rPr>
      </w:pPr>
    </w:p>
    <w:p w:rsidR="00AD6D32" w:rsidRPr="00AD6D32" w:rsidRDefault="00AD6D32" w:rsidP="00EA132E">
      <w:pPr>
        <w:spacing w:before="0"/>
        <w:jc w:val="both"/>
        <w:rPr>
          <w:rFonts w:ascii="Times New Roman" w:hAnsi="Times New Roman"/>
          <w:sz w:val="24"/>
        </w:rPr>
      </w:pPr>
      <w:r w:rsidRPr="00AD6D32">
        <w:rPr>
          <w:rFonts w:ascii="Times New Roman" w:hAnsi="Times New Roman"/>
          <w:sz w:val="24"/>
        </w:rPr>
        <w:t>Инженер 2 категории</w:t>
      </w:r>
    </w:p>
    <w:p w:rsidR="00AD6D32" w:rsidRPr="00AD6D32" w:rsidRDefault="00AD6D32" w:rsidP="00EA132E">
      <w:pPr>
        <w:spacing w:before="0"/>
        <w:jc w:val="both"/>
        <w:rPr>
          <w:rFonts w:ascii="Times New Roman" w:hAnsi="Times New Roman"/>
          <w:sz w:val="24"/>
        </w:rPr>
      </w:pPr>
      <w:r w:rsidRPr="00AD6D32">
        <w:rPr>
          <w:rFonts w:ascii="Times New Roman" w:hAnsi="Times New Roman"/>
          <w:sz w:val="24"/>
        </w:rPr>
        <w:t xml:space="preserve">Гарипова </w:t>
      </w:r>
      <w:proofErr w:type="spellStart"/>
      <w:r w:rsidRPr="00AD6D32">
        <w:rPr>
          <w:rFonts w:ascii="Times New Roman" w:hAnsi="Times New Roman"/>
          <w:sz w:val="24"/>
        </w:rPr>
        <w:t>Диляра</w:t>
      </w:r>
      <w:proofErr w:type="spellEnd"/>
      <w:r w:rsidRPr="00AD6D32">
        <w:rPr>
          <w:rFonts w:ascii="Times New Roman" w:hAnsi="Times New Roman"/>
          <w:sz w:val="24"/>
        </w:rPr>
        <w:t xml:space="preserve"> </w:t>
      </w:r>
      <w:proofErr w:type="spellStart"/>
      <w:r w:rsidRPr="00AD6D32">
        <w:rPr>
          <w:rFonts w:ascii="Times New Roman" w:hAnsi="Times New Roman"/>
          <w:sz w:val="24"/>
        </w:rPr>
        <w:t>Сабировна</w:t>
      </w:r>
      <w:proofErr w:type="spellEnd"/>
    </w:p>
    <w:p w:rsidR="00EA132E" w:rsidRDefault="00EA132E" w:rsidP="00EA132E">
      <w:pPr>
        <w:spacing w:before="0"/>
        <w:jc w:val="both"/>
        <w:rPr>
          <w:rFonts w:ascii="Times New Roman" w:hAnsi="Times New Roman"/>
          <w:sz w:val="24"/>
        </w:rPr>
      </w:pPr>
      <w:r w:rsidRPr="00EA132E">
        <w:rPr>
          <w:rFonts w:ascii="Times New Roman" w:hAnsi="Times New Roman"/>
          <w:sz w:val="24"/>
        </w:rPr>
        <w:t xml:space="preserve">тел. (34643) 41-450, </w:t>
      </w:r>
      <w:hyperlink r:id="rId9" w:history="1">
        <w:r w:rsidR="00AD6D32" w:rsidRPr="006F6B0D">
          <w:rPr>
            <w:rStyle w:val="aa"/>
            <w:rFonts w:ascii="Times New Roman" w:hAnsi="Times New Roman"/>
            <w:sz w:val="24"/>
          </w:rPr>
          <w:t>G</w:t>
        </w:r>
        <w:r w:rsidR="00AD6D32" w:rsidRPr="006F6B0D">
          <w:rPr>
            <w:rStyle w:val="aa"/>
            <w:rFonts w:ascii="Times New Roman" w:hAnsi="Times New Roman"/>
            <w:sz w:val="24"/>
            <w:lang w:val="en-US"/>
          </w:rPr>
          <w:t>aripovaDS</w:t>
        </w:r>
        <w:r w:rsidR="00AD6D32" w:rsidRPr="006F6B0D">
          <w:rPr>
            <w:rStyle w:val="aa"/>
            <w:rFonts w:ascii="Times New Roman" w:hAnsi="Times New Roman"/>
            <w:sz w:val="24"/>
          </w:rPr>
          <w:t>@mng.slavneft.ru</w:t>
        </w:r>
      </w:hyperlink>
    </w:p>
    <w:p w:rsidR="001F4995" w:rsidRDefault="001F4995" w:rsidP="00EA132E">
      <w:pPr>
        <w:spacing w:before="0"/>
        <w:jc w:val="both"/>
        <w:rPr>
          <w:rFonts w:ascii="Times New Roman" w:hAnsi="Times New Roman"/>
          <w:sz w:val="24"/>
        </w:rPr>
      </w:pPr>
    </w:p>
    <w:p w:rsidR="00552890" w:rsidRPr="00D12CD3" w:rsidRDefault="00552890" w:rsidP="00552890">
      <w:pPr>
        <w:pStyle w:val="af"/>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По вопросам организационного характера обращаться:</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0" w:history="1">
        <w:r w:rsidRPr="00D12CD3">
          <w:rPr>
            <w:rStyle w:val="aa"/>
            <w:rFonts w:ascii="Times New Roman" w:hAnsi="Times New Roman"/>
            <w:sz w:val="24"/>
            <w:szCs w:val="24"/>
          </w:rPr>
          <w:t>Tender@mng.slavneft.ru</w:t>
        </w:r>
      </w:hyperlink>
    </w:p>
    <w:p w:rsidR="00C34574" w:rsidRPr="00D12CD3" w:rsidRDefault="00C34574" w:rsidP="00552890">
      <w:pPr>
        <w:pStyle w:val="af"/>
        <w:rPr>
          <w:rStyle w:val="aa"/>
          <w:rFonts w:ascii="Times New Roman" w:hAnsi="Times New Roman"/>
          <w:sz w:val="24"/>
          <w:szCs w:val="24"/>
        </w:rPr>
      </w:pPr>
    </w:p>
    <w:p w:rsidR="00C34574" w:rsidRPr="00EA132E" w:rsidRDefault="00AD6D32" w:rsidP="00C34574">
      <w:pPr>
        <w:spacing w:before="0"/>
        <w:jc w:val="both"/>
        <w:rPr>
          <w:rFonts w:ascii="Times New Roman" w:hAnsi="Times New Roman"/>
          <w:sz w:val="24"/>
        </w:rPr>
      </w:pPr>
      <w:r>
        <w:rPr>
          <w:rFonts w:ascii="Times New Roman" w:hAnsi="Times New Roman"/>
          <w:sz w:val="24"/>
        </w:rPr>
        <w:t>Главный</w:t>
      </w:r>
      <w:r w:rsidR="00C34574" w:rsidRPr="00EA132E">
        <w:rPr>
          <w:rFonts w:ascii="Times New Roman" w:hAnsi="Times New Roman"/>
          <w:sz w:val="24"/>
        </w:rPr>
        <w:t xml:space="preserve"> специалист ОЗПУ</w:t>
      </w:r>
      <w:r w:rsidR="00C34574">
        <w:rPr>
          <w:rFonts w:ascii="Times New Roman" w:hAnsi="Times New Roman"/>
          <w:sz w:val="24"/>
        </w:rPr>
        <w:t xml:space="preserve"> ДЗУ</w:t>
      </w:r>
    </w:p>
    <w:p w:rsidR="00C34574" w:rsidRPr="00EA132E" w:rsidRDefault="00AD6D32" w:rsidP="00C34574">
      <w:pPr>
        <w:spacing w:before="0"/>
        <w:jc w:val="both"/>
        <w:rPr>
          <w:rFonts w:ascii="Times New Roman" w:hAnsi="Times New Roman"/>
          <w:sz w:val="24"/>
        </w:rPr>
      </w:pPr>
      <w:r>
        <w:rPr>
          <w:rFonts w:ascii="Times New Roman" w:hAnsi="Times New Roman"/>
          <w:sz w:val="24"/>
        </w:rPr>
        <w:t>Саяпов Спартак Рафаилович</w:t>
      </w:r>
    </w:p>
    <w:p w:rsidR="00FA3E46" w:rsidRPr="00D12CD3" w:rsidRDefault="00C34574" w:rsidP="00C34574">
      <w:pPr>
        <w:spacing w:before="0"/>
        <w:jc w:val="both"/>
        <w:rPr>
          <w:rFonts w:ascii="Times New Roman" w:hAnsi="Times New Roman"/>
          <w:sz w:val="24"/>
        </w:rPr>
      </w:pPr>
      <w:r w:rsidRPr="00EA132E">
        <w:rPr>
          <w:rFonts w:ascii="Times New Roman" w:hAnsi="Times New Roman"/>
          <w:sz w:val="24"/>
        </w:rPr>
        <w:t xml:space="preserve">тел. (34643) 45-751, </w:t>
      </w:r>
      <w:hyperlink r:id="rId11" w:history="1">
        <w:r w:rsidR="00AD6D32" w:rsidRPr="006F6B0D">
          <w:rPr>
            <w:rStyle w:val="aa"/>
            <w:rFonts w:ascii="Times New Roman" w:hAnsi="Times New Roman"/>
            <w:sz w:val="24"/>
            <w:lang w:val="en-US"/>
          </w:rPr>
          <w:t>SaiapovSR</w:t>
        </w:r>
        <w:r w:rsidR="00AD6D32" w:rsidRPr="006F6B0D">
          <w:rPr>
            <w:rStyle w:val="aa"/>
            <w:rFonts w:ascii="Times New Roman" w:hAnsi="Times New Roman"/>
            <w:sz w:val="24"/>
          </w:rPr>
          <w:t>@mng.slavneft.ru</w:t>
        </w:r>
      </w:hyperlink>
      <w:r w:rsidRPr="00EA132E">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lastRenderedPageBreak/>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3"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ED1D10">
        <w:rPr>
          <w:rFonts w:ascii="Times New Roman" w:hAnsi="Times New Roman"/>
          <w:b/>
          <w:sz w:val="24"/>
        </w:rPr>
        <w:t>№ 8</w:t>
      </w:r>
      <w:r w:rsidR="00AD6D32" w:rsidRPr="00AD6D32">
        <w:rPr>
          <w:rFonts w:ascii="Times New Roman" w:hAnsi="Times New Roman"/>
          <w:b/>
          <w:sz w:val="24"/>
        </w:rPr>
        <w:t>91</w:t>
      </w:r>
      <w:r w:rsidR="00496585">
        <w:rPr>
          <w:rFonts w:ascii="Times New Roman" w:hAnsi="Times New Roman"/>
          <w:b/>
          <w:sz w:val="24"/>
        </w:rPr>
        <w:t>/</w:t>
      </w:r>
      <w:r w:rsidR="00F42CF0" w:rsidRPr="00D12CD3">
        <w:rPr>
          <w:rFonts w:ascii="Times New Roman" w:hAnsi="Times New Roman"/>
          <w:b/>
          <w:sz w:val="24"/>
        </w:rPr>
        <w:t>ТК/2015  от _</w:t>
      </w:r>
      <w:r w:rsidR="00B253B6">
        <w:rPr>
          <w:rFonts w:ascii="Times New Roman" w:hAnsi="Times New Roman"/>
          <w:b/>
          <w:sz w:val="24"/>
        </w:rPr>
        <w:t>11.12</w:t>
      </w:r>
      <w:r w:rsidR="00F42CF0" w:rsidRPr="00D12CD3">
        <w:rPr>
          <w:rFonts w:ascii="Times New Roman" w:hAnsi="Times New Roman"/>
          <w:b/>
          <w:sz w:val="24"/>
        </w:rPr>
        <w:t>_2015г</w:t>
      </w:r>
      <w:r w:rsidRPr="00D12CD3">
        <w:rPr>
          <w:rFonts w:ascii="Times New Roman" w:hAnsi="Times New Roman"/>
          <w:sz w:val="24"/>
        </w:rPr>
        <w:t>:</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Извещение о проведении тендера (настоящий документ) на 6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Требования к предмету оферты на </w:t>
      </w:r>
      <w:r w:rsidR="00574DC5">
        <w:rPr>
          <w:rFonts w:ascii="Times New Roman" w:hAnsi="Times New Roman"/>
          <w:sz w:val="24"/>
        </w:rPr>
        <w:t>4</w:t>
      </w:r>
      <w:r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lastRenderedPageBreak/>
        <w:t xml:space="preserve"> Проект договора на </w:t>
      </w:r>
      <w:r w:rsidR="00574DC5">
        <w:rPr>
          <w:rFonts w:ascii="Times New Roman" w:hAnsi="Times New Roman"/>
          <w:sz w:val="24"/>
        </w:rPr>
        <w:t xml:space="preserve">14 </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FA4CFC" w:rsidP="00FA4CFC">
      <w:pPr>
        <w:tabs>
          <w:tab w:val="left" w:pos="0"/>
        </w:tabs>
        <w:spacing w:before="0"/>
        <w:rPr>
          <w:rFonts w:ascii="Times New Roman" w:hAnsi="Times New Roman"/>
          <w:sz w:val="24"/>
        </w:rPr>
      </w:pPr>
      <w:r w:rsidRPr="00FA4CFC">
        <w:rPr>
          <w:rFonts w:ascii="Times New Roman" w:hAnsi="Times New Roman"/>
          <w:sz w:val="24"/>
        </w:rPr>
        <w:t xml:space="preserve">6к. </w:t>
      </w:r>
      <w:r w:rsidR="00FF6375" w:rsidRPr="00FA4CFC">
        <w:rPr>
          <w:rFonts w:ascii="Times New Roman" w:hAnsi="Times New Roman"/>
          <w:sz w:val="24"/>
        </w:rPr>
        <w:t xml:space="preserve"> </w:t>
      </w:r>
      <w:r w:rsidRPr="00FA4CFC">
        <w:rPr>
          <w:rFonts w:ascii="Times New Roman" w:hAnsi="Times New Roman"/>
          <w:sz w:val="24"/>
        </w:rPr>
        <w:t xml:space="preserve">      Форма «Коммерческое предложение»</w:t>
      </w:r>
      <w:r w:rsidR="00FF6375" w:rsidRPr="00FA4CFC">
        <w:rPr>
          <w:rFonts w:ascii="Times New Roman" w:hAnsi="Times New Roman"/>
          <w:sz w:val="24"/>
        </w:rPr>
        <w:t xml:space="preserve"> на </w:t>
      </w:r>
      <w:r w:rsidRPr="00FA4CFC">
        <w:rPr>
          <w:rFonts w:ascii="Times New Roman" w:hAnsi="Times New Roman"/>
          <w:sz w:val="24"/>
        </w:rPr>
        <w:t>1</w:t>
      </w:r>
      <w:r w:rsidR="00FF6375" w:rsidRPr="00FA4CFC">
        <w:rPr>
          <w:rFonts w:ascii="Times New Roman" w:hAnsi="Times New Roman"/>
          <w:sz w:val="24"/>
        </w:rPr>
        <w:t xml:space="preserve">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с приложением №1 на 2 л. в 1 экз.</w:t>
      </w:r>
    </w:p>
    <w:p w:rsidR="002633B5" w:rsidRPr="00D12CD3" w:rsidRDefault="002633B5"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C37F97" w:rsidRDefault="00C37F97" w:rsidP="000127F9">
      <w:pPr>
        <w:spacing w:before="0"/>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ED1D10" w:rsidRDefault="00ED1D10" w:rsidP="00C37F97">
      <w:pPr>
        <w:jc w:val="right"/>
        <w:rPr>
          <w:rFonts w:ascii="Times New Roman" w:hAnsi="Times New Roman"/>
          <w:b/>
          <w:sz w:val="24"/>
        </w:rPr>
      </w:pPr>
    </w:p>
    <w:p w:rsidR="00ED1D10" w:rsidRDefault="00ED1D10" w:rsidP="00C37F97">
      <w:pPr>
        <w:jc w:val="right"/>
        <w:rPr>
          <w:rFonts w:ascii="Times New Roman" w:hAnsi="Times New Roman"/>
          <w:b/>
          <w:sz w:val="24"/>
        </w:rPr>
      </w:pPr>
    </w:p>
    <w:p w:rsidR="00ED1D10" w:rsidRDefault="00ED1D10" w:rsidP="00C37F97">
      <w:pPr>
        <w:jc w:val="right"/>
        <w:rPr>
          <w:rFonts w:ascii="Times New Roman" w:hAnsi="Times New Roman"/>
          <w:b/>
          <w:sz w:val="24"/>
        </w:rPr>
      </w:pPr>
    </w:p>
    <w:p w:rsidR="00ED1D10" w:rsidRPr="001D721C" w:rsidRDefault="00ED1D10" w:rsidP="00C37F97">
      <w:pPr>
        <w:jc w:val="right"/>
        <w:rPr>
          <w:rFonts w:ascii="Times New Roman" w:hAnsi="Times New Roman"/>
          <w:b/>
          <w:sz w:val="24"/>
        </w:rPr>
      </w:pPr>
    </w:p>
    <w:p w:rsidR="00AD6D32" w:rsidRPr="001D721C" w:rsidRDefault="00AD6D32" w:rsidP="00C37F97">
      <w:pPr>
        <w:jc w:val="right"/>
        <w:rPr>
          <w:rFonts w:ascii="Times New Roman" w:hAnsi="Times New Roman"/>
          <w:b/>
          <w:sz w:val="24"/>
        </w:rPr>
      </w:pPr>
    </w:p>
    <w:p w:rsidR="00AD6D32" w:rsidRDefault="00AD6D32" w:rsidP="00C37F97">
      <w:pPr>
        <w:jc w:val="right"/>
        <w:rPr>
          <w:rFonts w:ascii="Times New Roman" w:hAnsi="Times New Roman"/>
          <w:b/>
          <w:sz w:val="24"/>
        </w:rPr>
      </w:pPr>
    </w:p>
    <w:p w:rsidR="00B253B6" w:rsidRDefault="00B253B6" w:rsidP="00C37F97">
      <w:pPr>
        <w:jc w:val="right"/>
        <w:rPr>
          <w:rFonts w:ascii="Times New Roman" w:hAnsi="Times New Roman"/>
          <w:b/>
          <w:sz w:val="24"/>
        </w:rPr>
      </w:pPr>
    </w:p>
    <w:p w:rsidR="00B253B6" w:rsidRDefault="00B253B6" w:rsidP="00C37F97">
      <w:pPr>
        <w:jc w:val="right"/>
        <w:rPr>
          <w:rFonts w:ascii="Times New Roman" w:hAnsi="Times New Roman"/>
          <w:b/>
          <w:sz w:val="24"/>
        </w:rPr>
      </w:pPr>
    </w:p>
    <w:p w:rsidR="00B253B6" w:rsidRPr="001D721C" w:rsidRDefault="00B253B6" w:rsidP="00C37F97">
      <w:pPr>
        <w:jc w:val="right"/>
        <w:rPr>
          <w:rFonts w:ascii="Times New Roman" w:hAnsi="Times New Roman"/>
          <w:b/>
          <w:sz w:val="24"/>
        </w:rPr>
      </w:pPr>
    </w:p>
    <w:p w:rsidR="00AD6D32" w:rsidRPr="001D721C" w:rsidRDefault="00AD6D32" w:rsidP="00C37F97">
      <w:pPr>
        <w:jc w:val="right"/>
        <w:rPr>
          <w:rFonts w:ascii="Times New Roman" w:hAnsi="Times New Roman"/>
          <w:b/>
          <w:sz w:val="24"/>
        </w:rPr>
      </w:pPr>
    </w:p>
    <w:p w:rsidR="00C37F97" w:rsidRDefault="00C37F97" w:rsidP="00C37F97">
      <w:pPr>
        <w:jc w:val="right"/>
        <w:rPr>
          <w:rFonts w:ascii="Times New Roman" w:hAnsi="Times New Roman"/>
          <w:b/>
          <w:sz w:val="24"/>
        </w:rPr>
      </w:pPr>
      <w:r w:rsidRPr="000127F9">
        <w:rPr>
          <w:rFonts w:ascii="Times New Roman" w:hAnsi="Times New Roman"/>
          <w:b/>
          <w:sz w:val="24"/>
        </w:rPr>
        <w:t xml:space="preserve">Форма </w:t>
      </w:r>
      <w:r>
        <w:rPr>
          <w:rFonts w:ascii="Times New Roman" w:hAnsi="Times New Roman"/>
          <w:b/>
          <w:sz w:val="24"/>
        </w:rPr>
        <w:t>2</w:t>
      </w:r>
      <w:r w:rsidRPr="000127F9">
        <w:rPr>
          <w:rFonts w:ascii="Times New Roman" w:hAnsi="Times New Roman"/>
          <w:b/>
          <w:sz w:val="24"/>
        </w:rPr>
        <w:t xml:space="preserve"> «Т</w:t>
      </w:r>
      <w:r>
        <w:rPr>
          <w:rFonts w:ascii="Times New Roman" w:hAnsi="Times New Roman"/>
          <w:b/>
          <w:sz w:val="24"/>
        </w:rPr>
        <w:t>ребования к предмету оферты</w:t>
      </w:r>
      <w:r w:rsidRPr="000127F9">
        <w:rPr>
          <w:rFonts w:ascii="Times New Roman" w:hAnsi="Times New Roman"/>
          <w:b/>
          <w:sz w:val="24"/>
        </w:rPr>
        <w:t>»</w:t>
      </w:r>
    </w:p>
    <w:p w:rsidR="007442E0" w:rsidRPr="000127F9" w:rsidRDefault="007442E0" w:rsidP="00C37F97">
      <w:pPr>
        <w:jc w:val="right"/>
        <w:rPr>
          <w:rFonts w:ascii="Times New Roman" w:hAnsi="Times New Roman"/>
          <w:b/>
          <w:sz w:val="24"/>
        </w:rPr>
      </w:pPr>
    </w:p>
    <w:p w:rsidR="00C37F97" w:rsidRDefault="00C37F97" w:rsidP="00C37F97">
      <w:pPr>
        <w:jc w:val="center"/>
        <w:rPr>
          <w:rFonts w:ascii="Times New Roman" w:hAnsi="Times New Roman"/>
          <w:b/>
          <w:sz w:val="24"/>
        </w:rPr>
      </w:pPr>
      <w:r w:rsidRPr="000127F9">
        <w:rPr>
          <w:rFonts w:ascii="Times New Roman" w:hAnsi="Times New Roman"/>
          <w:b/>
          <w:sz w:val="24"/>
        </w:rPr>
        <w:t>ТРЕБОВАНИЯ К ПРЕДМЕТУ ОФЕРТЫ</w:t>
      </w:r>
    </w:p>
    <w:p w:rsidR="00DF01BB" w:rsidRPr="000127F9" w:rsidRDefault="00DF01BB" w:rsidP="00C37F97">
      <w:pPr>
        <w:jc w:val="center"/>
        <w:rPr>
          <w:rFonts w:ascii="Times New Roman" w:hAnsi="Times New Roman"/>
          <w:b/>
          <w:sz w:val="24"/>
        </w:rPr>
      </w:pPr>
    </w:p>
    <w:p w:rsidR="00C37F97" w:rsidRPr="001D721C" w:rsidRDefault="00C37F97" w:rsidP="00C37F97">
      <w:pPr>
        <w:pStyle w:val="ab"/>
        <w:numPr>
          <w:ilvl w:val="0"/>
          <w:numId w:val="9"/>
        </w:numPr>
        <w:autoSpaceDE w:val="0"/>
        <w:autoSpaceDN w:val="0"/>
        <w:adjustRightInd w:val="0"/>
        <w:spacing w:before="0" w:line="276" w:lineRule="auto"/>
        <w:ind w:left="0" w:firstLine="0"/>
        <w:jc w:val="both"/>
        <w:rPr>
          <w:rFonts w:ascii="Times New Roman" w:hAnsi="Times New Roman"/>
          <w:b/>
          <w:sz w:val="28"/>
          <w:szCs w:val="28"/>
        </w:rPr>
      </w:pPr>
      <w:r w:rsidRPr="001D721C">
        <w:rPr>
          <w:rFonts w:ascii="Times New Roman" w:hAnsi="Times New Roman"/>
          <w:b/>
          <w:sz w:val="28"/>
          <w:szCs w:val="28"/>
        </w:rPr>
        <w:t xml:space="preserve">Общие положения </w:t>
      </w:r>
    </w:p>
    <w:p w:rsidR="00AD6D32" w:rsidRPr="00AD6D32" w:rsidRDefault="00C37F97" w:rsidP="00AD6D32">
      <w:pPr>
        <w:pStyle w:val="a"/>
        <w:numPr>
          <w:ilvl w:val="0"/>
          <w:numId w:val="31"/>
        </w:numPr>
        <w:spacing w:before="0"/>
        <w:rPr>
          <w:rFonts w:ascii="Times New Roman" w:hAnsi="Times New Roman"/>
          <w:sz w:val="24"/>
        </w:rPr>
      </w:pPr>
      <w:r w:rsidRPr="00AD6D32">
        <w:rPr>
          <w:rFonts w:ascii="Times New Roman" w:hAnsi="Times New Roman" w:cs="Times New Roman"/>
          <w:sz w:val="24"/>
          <w:szCs w:val="24"/>
          <w:u w:val="single"/>
        </w:rPr>
        <w:t>Предмет закупки:</w:t>
      </w:r>
      <w:r w:rsidRPr="00AD6D32">
        <w:rPr>
          <w:rFonts w:ascii="Times New Roman" w:hAnsi="Times New Roman" w:cs="Times New Roman"/>
          <w:sz w:val="24"/>
          <w:szCs w:val="24"/>
        </w:rPr>
        <w:t xml:space="preserve"> </w:t>
      </w:r>
      <w:r w:rsidR="00AD6D32" w:rsidRPr="00AD6D32">
        <w:rPr>
          <w:rFonts w:ascii="Times New Roman" w:hAnsi="Times New Roman" w:cs="Times New Roman"/>
          <w:sz w:val="24"/>
          <w:szCs w:val="24"/>
        </w:rPr>
        <w:t>оказание услуг по техническому сопровождению программного обеспечения</w:t>
      </w:r>
    </w:p>
    <w:p w:rsidR="00C37F97" w:rsidRPr="00AD6D32" w:rsidRDefault="00C37F97" w:rsidP="00AD6D32">
      <w:pPr>
        <w:pStyle w:val="a"/>
        <w:numPr>
          <w:ilvl w:val="0"/>
          <w:numId w:val="31"/>
        </w:numPr>
        <w:spacing w:before="0"/>
        <w:rPr>
          <w:rFonts w:ascii="Times New Roman" w:hAnsi="Times New Roman"/>
          <w:sz w:val="24"/>
        </w:rPr>
      </w:pPr>
      <w:r w:rsidRPr="00AD6D32">
        <w:rPr>
          <w:rFonts w:ascii="Times New Roman" w:hAnsi="Times New Roman"/>
          <w:sz w:val="24"/>
        </w:rPr>
        <w:t>Оферта должна быть представлена на всю номенклатуру услуг, указанных в Требованиях к предмету оферты.</w:t>
      </w:r>
    </w:p>
    <w:p w:rsidR="00C37F97" w:rsidRPr="0092313F" w:rsidRDefault="00C37F97" w:rsidP="00C37F97">
      <w:pPr>
        <w:pStyle w:val="a"/>
        <w:numPr>
          <w:ilvl w:val="0"/>
          <w:numId w:val="31"/>
        </w:numPr>
        <w:spacing w:before="0"/>
        <w:rPr>
          <w:rFonts w:ascii="Times New Roman" w:hAnsi="Times New Roman" w:cs="Times New Roman"/>
          <w:sz w:val="24"/>
          <w:szCs w:val="24"/>
        </w:rPr>
      </w:pPr>
      <w:r w:rsidRPr="0092313F">
        <w:rPr>
          <w:rFonts w:ascii="Times New Roman" w:hAnsi="Times New Roman" w:cs="Times New Roman"/>
          <w:sz w:val="24"/>
          <w:szCs w:val="24"/>
          <w:u w:val="single"/>
        </w:rPr>
        <w:t>Инициатор закупки:</w:t>
      </w:r>
      <w:r w:rsidRPr="0092313F">
        <w:rPr>
          <w:rFonts w:ascii="Times New Roman" w:hAnsi="Times New Roman" w:cs="Times New Roman"/>
          <w:sz w:val="24"/>
          <w:szCs w:val="24"/>
        </w:rPr>
        <w:t xml:space="preserve"> открытое акционерное общество «</w:t>
      </w:r>
      <w:proofErr w:type="spellStart"/>
      <w:r w:rsidRPr="0092313F">
        <w:rPr>
          <w:rFonts w:ascii="Times New Roman" w:hAnsi="Times New Roman" w:cs="Times New Roman"/>
          <w:sz w:val="24"/>
          <w:szCs w:val="24"/>
        </w:rPr>
        <w:t>Славнефть</w:t>
      </w:r>
      <w:proofErr w:type="spellEnd"/>
      <w:r w:rsidRPr="0092313F">
        <w:rPr>
          <w:rFonts w:ascii="Times New Roman" w:hAnsi="Times New Roman" w:cs="Times New Roman"/>
          <w:sz w:val="24"/>
          <w:szCs w:val="24"/>
        </w:rPr>
        <w:t>-Мегионнефтегаз» (ОАО «СН-МНГ»).</w:t>
      </w:r>
    </w:p>
    <w:p w:rsidR="00C37F97" w:rsidRPr="0092313F" w:rsidRDefault="00C37F97" w:rsidP="00C37F97">
      <w:pPr>
        <w:pStyle w:val="a"/>
        <w:numPr>
          <w:ilvl w:val="0"/>
          <w:numId w:val="31"/>
        </w:numPr>
        <w:spacing w:before="0"/>
        <w:rPr>
          <w:rFonts w:ascii="Times New Roman" w:hAnsi="Times New Roman" w:cs="Times New Roman"/>
          <w:sz w:val="24"/>
          <w:szCs w:val="24"/>
        </w:rPr>
      </w:pPr>
      <w:r w:rsidRPr="0092313F">
        <w:rPr>
          <w:rFonts w:ascii="Times New Roman" w:hAnsi="Times New Roman" w:cs="Times New Roman"/>
          <w:sz w:val="24"/>
          <w:szCs w:val="24"/>
          <w:u w:val="single"/>
        </w:rPr>
        <w:t>Плановые сроки оказания услуг:</w:t>
      </w:r>
      <w:r w:rsidRPr="0092313F">
        <w:rPr>
          <w:rFonts w:ascii="Times New Roman" w:hAnsi="Times New Roman" w:cs="Times New Roman"/>
          <w:sz w:val="24"/>
          <w:szCs w:val="24"/>
        </w:rPr>
        <w:t xml:space="preserve"> с 01.0</w:t>
      </w:r>
      <w:r w:rsidR="00AD6D32" w:rsidRPr="00AD6D32">
        <w:rPr>
          <w:rFonts w:ascii="Times New Roman" w:hAnsi="Times New Roman" w:cs="Times New Roman"/>
          <w:sz w:val="24"/>
          <w:szCs w:val="24"/>
        </w:rPr>
        <w:t>3</w:t>
      </w:r>
      <w:r w:rsidRPr="0092313F">
        <w:rPr>
          <w:rFonts w:ascii="Times New Roman" w:hAnsi="Times New Roman" w:cs="Times New Roman"/>
          <w:sz w:val="24"/>
          <w:szCs w:val="24"/>
        </w:rPr>
        <w:t>.2016г. по 3</w:t>
      </w:r>
      <w:r>
        <w:rPr>
          <w:rFonts w:ascii="Times New Roman" w:hAnsi="Times New Roman" w:cs="Times New Roman"/>
          <w:sz w:val="24"/>
          <w:szCs w:val="24"/>
        </w:rPr>
        <w:t>1.12</w:t>
      </w:r>
      <w:r w:rsidRPr="0092313F">
        <w:rPr>
          <w:rFonts w:ascii="Times New Roman" w:hAnsi="Times New Roman" w:cs="Times New Roman"/>
          <w:sz w:val="24"/>
          <w:szCs w:val="24"/>
        </w:rPr>
        <w:t>.2016г.</w:t>
      </w:r>
    </w:p>
    <w:p w:rsidR="00C37F97" w:rsidRPr="003B2D43" w:rsidRDefault="00005613" w:rsidP="00C37F97">
      <w:pPr>
        <w:numPr>
          <w:ilvl w:val="0"/>
          <w:numId w:val="31"/>
        </w:numPr>
        <w:autoSpaceDE w:val="0"/>
        <w:autoSpaceDN w:val="0"/>
        <w:adjustRightInd w:val="0"/>
        <w:spacing w:before="0"/>
        <w:contextualSpacing/>
        <w:jc w:val="both"/>
        <w:rPr>
          <w:rFonts w:ascii="Times New Roman" w:hAnsi="Times New Roman"/>
          <w:sz w:val="23"/>
          <w:szCs w:val="23"/>
        </w:rPr>
      </w:pPr>
      <w:r>
        <w:rPr>
          <w:rFonts w:ascii="Times New Roman" w:hAnsi="Times New Roman"/>
          <w:sz w:val="23"/>
          <w:szCs w:val="23"/>
          <w:u w:val="single"/>
        </w:rPr>
        <w:t xml:space="preserve">Объем услуг представленный в </w:t>
      </w:r>
      <w:r w:rsidR="00ED1D10">
        <w:rPr>
          <w:rFonts w:ascii="Times New Roman" w:hAnsi="Times New Roman"/>
          <w:sz w:val="23"/>
          <w:szCs w:val="23"/>
          <w:u w:val="single"/>
        </w:rPr>
        <w:t>Форм</w:t>
      </w:r>
      <w:r>
        <w:rPr>
          <w:rFonts w:ascii="Times New Roman" w:hAnsi="Times New Roman"/>
          <w:sz w:val="23"/>
          <w:szCs w:val="23"/>
          <w:u w:val="single"/>
        </w:rPr>
        <w:t>е</w:t>
      </w:r>
      <w:r w:rsidR="00ED1D10">
        <w:rPr>
          <w:rFonts w:ascii="Times New Roman" w:hAnsi="Times New Roman"/>
          <w:sz w:val="23"/>
          <w:szCs w:val="23"/>
          <w:u w:val="single"/>
        </w:rPr>
        <w:t xml:space="preserve"> 6к «Коммерческое предложение» </w:t>
      </w:r>
      <w:r w:rsidR="00C37F97" w:rsidRPr="0092313F">
        <w:rPr>
          <w:rFonts w:ascii="Times New Roman" w:hAnsi="Times New Roman"/>
          <w:sz w:val="23"/>
          <w:szCs w:val="23"/>
          <w:u w:val="single"/>
        </w:rPr>
        <w:t xml:space="preserve">является </w:t>
      </w:r>
      <w:r w:rsidR="00ED1D10">
        <w:rPr>
          <w:rFonts w:ascii="Times New Roman" w:hAnsi="Times New Roman"/>
          <w:b/>
          <w:sz w:val="23"/>
          <w:szCs w:val="23"/>
          <w:u w:val="single"/>
        </w:rPr>
        <w:t>неделим</w:t>
      </w:r>
      <w:r>
        <w:rPr>
          <w:rFonts w:ascii="Times New Roman" w:hAnsi="Times New Roman"/>
          <w:b/>
          <w:sz w:val="23"/>
          <w:szCs w:val="23"/>
          <w:u w:val="single"/>
        </w:rPr>
        <w:t>ым</w:t>
      </w:r>
      <w:r w:rsidR="00C37F97" w:rsidRPr="0092313F">
        <w:rPr>
          <w:rFonts w:ascii="Times New Roman" w:hAnsi="Times New Roman"/>
          <w:b/>
          <w:sz w:val="23"/>
          <w:szCs w:val="23"/>
          <w:u w:val="single"/>
        </w:rPr>
        <w:t>.</w:t>
      </w:r>
    </w:p>
    <w:p w:rsidR="003B2D43" w:rsidRPr="007442E0" w:rsidRDefault="003B2D43" w:rsidP="003B2D43">
      <w:pPr>
        <w:autoSpaceDE w:val="0"/>
        <w:autoSpaceDN w:val="0"/>
        <w:adjustRightInd w:val="0"/>
        <w:spacing w:before="0"/>
        <w:contextualSpacing/>
        <w:jc w:val="both"/>
        <w:rPr>
          <w:rFonts w:ascii="Times New Roman" w:hAnsi="Times New Roman"/>
          <w:sz w:val="23"/>
          <w:szCs w:val="23"/>
        </w:rPr>
      </w:pPr>
    </w:p>
    <w:p w:rsidR="007442E0" w:rsidRPr="0092313F" w:rsidRDefault="007442E0" w:rsidP="007442E0">
      <w:pPr>
        <w:autoSpaceDE w:val="0"/>
        <w:autoSpaceDN w:val="0"/>
        <w:adjustRightInd w:val="0"/>
        <w:spacing w:before="0"/>
        <w:ind w:left="720"/>
        <w:contextualSpacing/>
        <w:jc w:val="both"/>
        <w:rPr>
          <w:rFonts w:ascii="Times New Roman" w:hAnsi="Times New Roman"/>
          <w:sz w:val="23"/>
          <w:szCs w:val="23"/>
        </w:rPr>
      </w:pPr>
    </w:p>
    <w:p w:rsidR="00C37F97" w:rsidRPr="001D721C" w:rsidRDefault="001D13CA" w:rsidP="00C37F97">
      <w:pPr>
        <w:pStyle w:val="ab"/>
        <w:numPr>
          <w:ilvl w:val="0"/>
          <w:numId w:val="9"/>
        </w:numPr>
        <w:autoSpaceDE w:val="0"/>
        <w:autoSpaceDN w:val="0"/>
        <w:adjustRightInd w:val="0"/>
        <w:spacing w:before="0" w:line="276" w:lineRule="auto"/>
        <w:jc w:val="both"/>
        <w:rPr>
          <w:rFonts w:ascii="Times New Roman" w:hAnsi="Times New Roman"/>
          <w:b/>
          <w:sz w:val="28"/>
          <w:szCs w:val="28"/>
        </w:rPr>
      </w:pPr>
      <w:r w:rsidRPr="001D721C">
        <w:rPr>
          <w:rFonts w:ascii="Times New Roman" w:hAnsi="Times New Roman"/>
          <w:b/>
          <w:sz w:val="28"/>
          <w:szCs w:val="28"/>
        </w:rPr>
        <w:t>Требования к предмету закупки</w:t>
      </w:r>
      <w:r w:rsidR="00ED1D10" w:rsidRPr="001D721C">
        <w:rPr>
          <w:rFonts w:ascii="Times New Roman" w:hAnsi="Times New Roman"/>
          <w:b/>
          <w:sz w:val="28"/>
          <w:szCs w:val="28"/>
        </w:rPr>
        <w:t xml:space="preserve"> (техническое задание)</w:t>
      </w:r>
      <w:r w:rsidRPr="001D721C">
        <w:rPr>
          <w:rFonts w:ascii="Times New Roman" w:hAnsi="Times New Roman"/>
          <w:b/>
          <w:sz w:val="28"/>
          <w:szCs w:val="28"/>
        </w:rPr>
        <w:t>.</w:t>
      </w:r>
      <w:r w:rsidR="00C37F97" w:rsidRPr="001D721C">
        <w:rPr>
          <w:rFonts w:ascii="Times New Roman" w:hAnsi="Times New Roman"/>
          <w:b/>
          <w:sz w:val="28"/>
          <w:szCs w:val="28"/>
        </w:rPr>
        <w:t xml:space="preserve"> </w:t>
      </w:r>
    </w:p>
    <w:p w:rsidR="003B2D43" w:rsidRPr="003B2D43" w:rsidRDefault="003B2D43" w:rsidP="003B2D43">
      <w:pPr>
        <w:pStyle w:val="ab"/>
        <w:autoSpaceDE w:val="0"/>
        <w:autoSpaceDN w:val="0"/>
        <w:adjustRightInd w:val="0"/>
        <w:spacing w:before="0" w:line="276" w:lineRule="auto"/>
        <w:jc w:val="both"/>
        <w:rPr>
          <w:rFonts w:ascii="Times New Roman" w:hAnsi="Times New Roman"/>
          <w:b/>
          <w:szCs w:val="22"/>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7230"/>
      </w:tblGrid>
      <w:tr w:rsidR="003B2D43" w:rsidRPr="003B2D43" w:rsidTr="003B2D43">
        <w:tc>
          <w:tcPr>
            <w:tcW w:w="3402" w:type="dxa"/>
            <w:tcBorders>
              <w:top w:val="single" w:sz="4" w:space="0" w:color="auto"/>
            </w:tcBorders>
          </w:tcPr>
          <w:p w:rsidR="003B2D43" w:rsidRPr="001D721C" w:rsidRDefault="003B2D43" w:rsidP="003B2D43">
            <w:pPr>
              <w:widowControl w:val="0"/>
              <w:numPr>
                <w:ilvl w:val="0"/>
                <w:numId w:val="34"/>
              </w:numPr>
              <w:suppressLineNumbers/>
              <w:spacing w:before="0"/>
              <w:rPr>
                <w:rFonts w:ascii="Times New Roman" w:hAnsi="Times New Roman"/>
                <w:sz w:val="24"/>
              </w:rPr>
            </w:pPr>
            <w:r w:rsidRPr="001D721C">
              <w:rPr>
                <w:rFonts w:ascii="Times New Roman" w:hAnsi="Times New Roman"/>
                <w:sz w:val="24"/>
              </w:rPr>
              <w:t>Наименование работ</w:t>
            </w:r>
          </w:p>
        </w:tc>
        <w:tc>
          <w:tcPr>
            <w:tcW w:w="7230" w:type="dxa"/>
            <w:tcBorders>
              <w:top w:val="single" w:sz="4" w:space="0" w:color="auto"/>
            </w:tcBorders>
          </w:tcPr>
          <w:p w:rsidR="003B2D43" w:rsidRPr="001D721C" w:rsidRDefault="003B2D43" w:rsidP="008135F9">
            <w:pPr>
              <w:pStyle w:val="FR3"/>
              <w:spacing w:line="240" w:lineRule="auto"/>
              <w:ind w:left="0" w:firstLine="0"/>
              <w:jc w:val="both"/>
              <w:rPr>
                <w:rFonts w:ascii="Times New Roman" w:hAnsi="Times New Roman"/>
                <w:sz w:val="24"/>
                <w:szCs w:val="24"/>
              </w:rPr>
            </w:pPr>
            <w:r w:rsidRPr="001D721C">
              <w:rPr>
                <w:rFonts w:ascii="Times New Roman" w:hAnsi="Times New Roman"/>
                <w:snapToGrid/>
                <w:sz w:val="24"/>
                <w:szCs w:val="24"/>
              </w:rPr>
              <w:t xml:space="preserve">Услуги по </w:t>
            </w:r>
            <w:r w:rsidRPr="001D721C">
              <w:rPr>
                <w:rFonts w:ascii="Times New Roman" w:hAnsi="Times New Roman"/>
                <w:sz w:val="24"/>
                <w:szCs w:val="24"/>
              </w:rPr>
              <w:t>техническому сопровождению программного комплекса «АСПД-Аудит»</w:t>
            </w:r>
          </w:p>
        </w:tc>
      </w:tr>
      <w:tr w:rsidR="003B2D43" w:rsidRPr="003B2D43" w:rsidTr="003B2D43">
        <w:trPr>
          <w:trHeight w:val="539"/>
        </w:trPr>
        <w:tc>
          <w:tcPr>
            <w:tcW w:w="3402" w:type="dxa"/>
          </w:tcPr>
          <w:p w:rsidR="003B2D43" w:rsidRPr="001D721C" w:rsidRDefault="003B2D43" w:rsidP="003B2D43">
            <w:pPr>
              <w:widowControl w:val="0"/>
              <w:numPr>
                <w:ilvl w:val="0"/>
                <w:numId w:val="34"/>
              </w:numPr>
              <w:suppressLineNumbers/>
              <w:spacing w:before="0"/>
              <w:rPr>
                <w:rFonts w:ascii="Times New Roman" w:hAnsi="Times New Roman"/>
                <w:sz w:val="24"/>
              </w:rPr>
            </w:pPr>
            <w:r w:rsidRPr="001D721C">
              <w:rPr>
                <w:rFonts w:ascii="Times New Roman" w:hAnsi="Times New Roman"/>
                <w:sz w:val="24"/>
              </w:rPr>
              <w:t>Место выполнения работ</w:t>
            </w:r>
          </w:p>
        </w:tc>
        <w:tc>
          <w:tcPr>
            <w:tcW w:w="7230" w:type="dxa"/>
          </w:tcPr>
          <w:p w:rsidR="003B2D43" w:rsidRPr="001D721C" w:rsidRDefault="003B2D43" w:rsidP="008135F9">
            <w:pPr>
              <w:jc w:val="both"/>
              <w:rPr>
                <w:rFonts w:ascii="Times New Roman" w:hAnsi="Times New Roman"/>
                <w:sz w:val="24"/>
              </w:rPr>
            </w:pPr>
            <w:r w:rsidRPr="001D721C">
              <w:rPr>
                <w:rFonts w:ascii="Times New Roman" w:hAnsi="Times New Roman"/>
                <w:sz w:val="24"/>
              </w:rPr>
              <w:t xml:space="preserve">г. </w:t>
            </w:r>
            <w:proofErr w:type="spellStart"/>
            <w:r w:rsidRPr="001D721C">
              <w:rPr>
                <w:rFonts w:ascii="Times New Roman" w:hAnsi="Times New Roman"/>
                <w:sz w:val="24"/>
              </w:rPr>
              <w:t>Мегион</w:t>
            </w:r>
            <w:proofErr w:type="spellEnd"/>
            <w:r w:rsidRPr="001D721C">
              <w:rPr>
                <w:rFonts w:ascii="Times New Roman" w:hAnsi="Times New Roman"/>
                <w:sz w:val="24"/>
              </w:rPr>
              <w:t>, ХМАО-Югра, ул. Кузьмина 51, группа энергосбережения ОАО «СН-МНГ».</w:t>
            </w:r>
          </w:p>
        </w:tc>
      </w:tr>
      <w:tr w:rsidR="003B2D43" w:rsidRPr="003B2D43" w:rsidTr="003B2D43">
        <w:tc>
          <w:tcPr>
            <w:tcW w:w="3402" w:type="dxa"/>
          </w:tcPr>
          <w:p w:rsidR="003B2D43" w:rsidRPr="001D721C" w:rsidRDefault="003B2D43" w:rsidP="003B2D43">
            <w:pPr>
              <w:widowControl w:val="0"/>
              <w:numPr>
                <w:ilvl w:val="0"/>
                <w:numId w:val="34"/>
              </w:numPr>
              <w:suppressLineNumbers/>
              <w:spacing w:before="0"/>
              <w:rPr>
                <w:rFonts w:ascii="Times New Roman" w:hAnsi="Times New Roman"/>
                <w:sz w:val="24"/>
              </w:rPr>
            </w:pPr>
            <w:r w:rsidRPr="001D721C">
              <w:rPr>
                <w:rFonts w:ascii="Times New Roman" w:hAnsi="Times New Roman"/>
                <w:sz w:val="24"/>
              </w:rPr>
              <w:t>Сроки выполнения работ</w:t>
            </w:r>
          </w:p>
        </w:tc>
        <w:tc>
          <w:tcPr>
            <w:tcW w:w="7230" w:type="dxa"/>
          </w:tcPr>
          <w:p w:rsidR="003B2D43" w:rsidRPr="001D721C" w:rsidRDefault="003B2D43" w:rsidP="008135F9">
            <w:pPr>
              <w:widowControl w:val="0"/>
              <w:suppressLineNumbers/>
              <w:rPr>
                <w:rFonts w:ascii="Times New Roman" w:hAnsi="Times New Roman"/>
                <w:sz w:val="24"/>
              </w:rPr>
            </w:pPr>
            <w:r w:rsidRPr="001D721C">
              <w:rPr>
                <w:rFonts w:ascii="Times New Roman" w:hAnsi="Times New Roman"/>
                <w:sz w:val="24"/>
              </w:rPr>
              <w:t>с 01.03.2016г. по 31.12.2016г.</w:t>
            </w:r>
          </w:p>
        </w:tc>
      </w:tr>
      <w:tr w:rsidR="003B2D43" w:rsidRPr="003B2D43" w:rsidTr="003B2D43">
        <w:tc>
          <w:tcPr>
            <w:tcW w:w="3402" w:type="dxa"/>
          </w:tcPr>
          <w:p w:rsidR="003B2D43" w:rsidRPr="001D721C" w:rsidRDefault="003B2D43" w:rsidP="003B2D43">
            <w:pPr>
              <w:widowControl w:val="0"/>
              <w:numPr>
                <w:ilvl w:val="0"/>
                <w:numId w:val="34"/>
              </w:numPr>
              <w:suppressLineNumbers/>
              <w:spacing w:before="0"/>
              <w:rPr>
                <w:rFonts w:ascii="Times New Roman" w:hAnsi="Times New Roman"/>
                <w:sz w:val="24"/>
              </w:rPr>
            </w:pPr>
            <w:r w:rsidRPr="001D721C">
              <w:rPr>
                <w:rFonts w:ascii="Times New Roman" w:hAnsi="Times New Roman"/>
                <w:sz w:val="24"/>
              </w:rPr>
              <w:t>Требования к качеству работ,    технология производства  работ</w:t>
            </w:r>
          </w:p>
        </w:tc>
        <w:tc>
          <w:tcPr>
            <w:tcW w:w="7230" w:type="dxa"/>
          </w:tcPr>
          <w:p w:rsidR="003B2D43" w:rsidRPr="001D721C" w:rsidRDefault="003B2D43" w:rsidP="008135F9">
            <w:pPr>
              <w:ind w:firstLine="567"/>
              <w:jc w:val="both"/>
              <w:rPr>
                <w:rFonts w:ascii="Times New Roman" w:hAnsi="Times New Roman"/>
                <w:sz w:val="24"/>
              </w:rPr>
            </w:pPr>
            <w:r w:rsidRPr="001D721C">
              <w:rPr>
                <w:rFonts w:ascii="Times New Roman" w:hAnsi="Times New Roman"/>
                <w:sz w:val="24"/>
              </w:rPr>
              <w:t>Исполнитель обязан выполнять работы с надлежащим качеством, с соблюдением всех норм и правил, предусмотренных для данного вида работ. Под надлежащим качеством понимается оказание Услуг обеспечивающее:</w:t>
            </w:r>
          </w:p>
          <w:p w:rsidR="003B2D43" w:rsidRPr="001D721C" w:rsidRDefault="003B2D43" w:rsidP="008135F9">
            <w:pPr>
              <w:jc w:val="both"/>
              <w:rPr>
                <w:rFonts w:ascii="Times New Roman" w:hAnsi="Times New Roman"/>
                <w:sz w:val="24"/>
              </w:rPr>
            </w:pPr>
            <w:r w:rsidRPr="001D721C">
              <w:rPr>
                <w:rFonts w:ascii="Times New Roman" w:hAnsi="Times New Roman"/>
                <w:sz w:val="24"/>
              </w:rPr>
              <w:t>- своевременность доставки и достоверность данных, полученных с помощью системы АСПД-Аудит;</w:t>
            </w:r>
          </w:p>
          <w:p w:rsidR="003B2D43" w:rsidRPr="001D721C" w:rsidRDefault="003B2D43" w:rsidP="008135F9">
            <w:pPr>
              <w:jc w:val="both"/>
              <w:rPr>
                <w:rFonts w:ascii="Times New Roman" w:hAnsi="Times New Roman"/>
                <w:sz w:val="24"/>
              </w:rPr>
            </w:pPr>
            <w:r w:rsidRPr="001D721C">
              <w:rPr>
                <w:rFonts w:ascii="Times New Roman" w:hAnsi="Times New Roman"/>
                <w:sz w:val="24"/>
              </w:rPr>
              <w:t>- выполнение в автоматическом режиме расчета удельного потребления электроэнергии;</w:t>
            </w:r>
          </w:p>
          <w:p w:rsidR="003B2D43" w:rsidRPr="001D721C" w:rsidRDefault="003B2D43" w:rsidP="008135F9">
            <w:pPr>
              <w:jc w:val="both"/>
              <w:rPr>
                <w:rFonts w:ascii="Times New Roman" w:hAnsi="Times New Roman"/>
                <w:sz w:val="24"/>
              </w:rPr>
            </w:pPr>
            <w:r w:rsidRPr="001D721C">
              <w:rPr>
                <w:rFonts w:ascii="Times New Roman" w:hAnsi="Times New Roman"/>
                <w:sz w:val="24"/>
              </w:rPr>
              <w:t xml:space="preserve">- формирование отчетных форм и разработку мероприятий по </w:t>
            </w:r>
            <w:proofErr w:type="spellStart"/>
            <w:r w:rsidRPr="001D721C">
              <w:rPr>
                <w:rFonts w:ascii="Times New Roman" w:hAnsi="Times New Roman"/>
                <w:sz w:val="24"/>
              </w:rPr>
              <w:t>энергоэффективности</w:t>
            </w:r>
            <w:proofErr w:type="spellEnd"/>
            <w:r w:rsidRPr="001D721C">
              <w:rPr>
                <w:rFonts w:ascii="Times New Roman" w:hAnsi="Times New Roman"/>
                <w:sz w:val="24"/>
              </w:rPr>
              <w:t>.</w:t>
            </w:r>
          </w:p>
          <w:p w:rsidR="003B2D43" w:rsidRPr="001D721C" w:rsidRDefault="003B2D43" w:rsidP="008135F9">
            <w:pPr>
              <w:jc w:val="both"/>
              <w:rPr>
                <w:rFonts w:ascii="Times New Roman" w:hAnsi="Times New Roman"/>
                <w:sz w:val="24"/>
              </w:rPr>
            </w:pPr>
            <w:r w:rsidRPr="001D721C">
              <w:rPr>
                <w:rFonts w:ascii="Times New Roman" w:hAnsi="Times New Roman"/>
                <w:sz w:val="24"/>
              </w:rPr>
              <w:t xml:space="preserve">       Исполнитель обязан обеспечить работоспособность программного обеспечения, разработчиком которого является ООО «НПО «МИР».</w:t>
            </w:r>
          </w:p>
        </w:tc>
      </w:tr>
      <w:tr w:rsidR="003B2D43" w:rsidRPr="003B2D43" w:rsidTr="003B2D43">
        <w:trPr>
          <w:trHeight w:val="698"/>
        </w:trPr>
        <w:tc>
          <w:tcPr>
            <w:tcW w:w="3402" w:type="dxa"/>
          </w:tcPr>
          <w:p w:rsidR="003B2D43" w:rsidRPr="001D721C" w:rsidRDefault="003B2D43" w:rsidP="003B2D43">
            <w:pPr>
              <w:widowControl w:val="0"/>
              <w:numPr>
                <w:ilvl w:val="0"/>
                <w:numId w:val="34"/>
              </w:numPr>
              <w:suppressLineNumbers/>
              <w:spacing w:before="0"/>
              <w:rPr>
                <w:rFonts w:ascii="Times New Roman" w:hAnsi="Times New Roman"/>
                <w:sz w:val="24"/>
              </w:rPr>
            </w:pPr>
            <w:r w:rsidRPr="001D721C">
              <w:rPr>
                <w:rFonts w:ascii="Times New Roman" w:hAnsi="Times New Roman"/>
                <w:sz w:val="24"/>
              </w:rPr>
              <w:t>Требования по выполнению работ</w:t>
            </w:r>
          </w:p>
        </w:tc>
        <w:tc>
          <w:tcPr>
            <w:tcW w:w="7230" w:type="dxa"/>
          </w:tcPr>
          <w:p w:rsidR="003B2D43" w:rsidRPr="001D721C" w:rsidRDefault="003B2D43" w:rsidP="008135F9">
            <w:pPr>
              <w:rPr>
                <w:rFonts w:ascii="Times New Roman" w:hAnsi="Times New Roman"/>
                <w:bCs/>
                <w:iCs/>
                <w:sz w:val="24"/>
              </w:rPr>
            </w:pPr>
            <w:r w:rsidRPr="001D721C">
              <w:rPr>
                <w:rFonts w:ascii="Times New Roman" w:hAnsi="Times New Roman"/>
                <w:sz w:val="24"/>
              </w:rPr>
              <w:t xml:space="preserve">1. </w:t>
            </w:r>
            <w:r w:rsidRPr="001D721C">
              <w:rPr>
                <w:rFonts w:ascii="Times New Roman" w:hAnsi="Times New Roman"/>
                <w:bCs/>
                <w:iCs/>
                <w:sz w:val="24"/>
              </w:rPr>
              <w:t>При выполнении работ персонал Исполнителя обязан соблюдать:</w:t>
            </w:r>
          </w:p>
          <w:p w:rsidR="003B2D43" w:rsidRPr="001D721C" w:rsidRDefault="003B2D43" w:rsidP="008135F9">
            <w:pPr>
              <w:shd w:val="clear" w:color="auto" w:fill="FFFFFF"/>
              <w:jc w:val="both"/>
              <w:rPr>
                <w:rFonts w:ascii="Times New Roman" w:hAnsi="Times New Roman"/>
                <w:noProof/>
                <w:sz w:val="24"/>
              </w:rPr>
            </w:pPr>
            <w:r w:rsidRPr="001D721C">
              <w:rPr>
                <w:rFonts w:ascii="Times New Roman" w:hAnsi="Times New Roman"/>
                <w:noProof/>
                <w:sz w:val="24"/>
              </w:rPr>
              <w:t>- Регламент по взаимодействию сторон договора при оказании услуг по техническому сопровождению программного комплекса «АСПД-Аудит» ОАО «Славнефть-Мегионнефтегаз» (Приложение № 1 к техническому заданию).</w:t>
            </w:r>
          </w:p>
          <w:p w:rsidR="003B2D43" w:rsidRPr="001D721C" w:rsidRDefault="003B2D43" w:rsidP="008135F9">
            <w:pPr>
              <w:shd w:val="clear" w:color="auto" w:fill="FFFFFF"/>
              <w:jc w:val="both"/>
              <w:rPr>
                <w:rFonts w:ascii="Times New Roman" w:hAnsi="Times New Roman"/>
                <w:noProof/>
                <w:sz w:val="24"/>
              </w:rPr>
            </w:pPr>
            <w:r w:rsidRPr="001D721C">
              <w:rPr>
                <w:rFonts w:ascii="Times New Roman" w:hAnsi="Times New Roman"/>
                <w:noProof/>
                <w:sz w:val="24"/>
              </w:rPr>
              <w:t>- Стандарт «Общие требования, предъявляемые к подрядным организациям в Открытом акционергном обществе «Славнефть-</w:t>
            </w:r>
            <w:r w:rsidRPr="001D721C">
              <w:rPr>
                <w:rFonts w:ascii="Times New Roman" w:hAnsi="Times New Roman"/>
                <w:noProof/>
                <w:sz w:val="24"/>
              </w:rPr>
              <w:lastRenderedPageBreak/>
              <w:t xml:space="preserve">Мегионнефтегаз» в области охраны труда, промышленной, пожарной и экологической безопасности» СТО 025-2013. </w:t>
            </w:r>
          </w:p>
          <w:p w:rsidR="003B2D43" w:rsidRPr="001D721C" w:rsidRDefault="003B2D43" w:rsidP="008135F9">
            <w:pPr>
              <w:shd w:val="clear" w:color="auto" w:fill="FFFFFF"/>
              <w:jc w:val="both"/>
              <w:rPr>
                <w:rFonts w:ascii="Times New Roman" w:hAnsi="Times New Roman"/>
                <w:noProof/>
                <w:sz w:val="24"/>
              </w:rPr>
            </w:pPr>
            <w:r w:rsidRPr="001D721C">
              <w:rPr>
                <w:rFonts w:ascii="Times New Roman" w:hAnsi="Times New Roman"/>
                <w:noProof/>
                <w:sz w:val="24"/>
              </w:rPr>
              <w:t>- Стандарт «Транспортная безопасность в Открытом акционерном обществе «Славнефть-Мегионнефтегаз»           СТБ 034-2012.</w:t>
            </w:r>
          </w:p>
          <w:p w:rsidR="003B2D43" w:rsidRPr="001D721C" w:rsidRDefault="003B2D43" w:rsidP="008135F9">
            <w:pPr>
              <w:shd w:val="clear" w:color="auto" w:fill="FFFFFF"/>
              <w:jc w:val="both"/>
              <w:rPr>
                <w:rFonts w:ascii="Times New Roman" w:hAnsi="Times New Roman"/>
                <w:noProof/>
                <w:sz w:val="24"/>
              </w:rPr>
            </w:pPr>
            <w:r w:rsidRPr="001D721C">
              <w:rPr>
                <w:rFonts w:ascii="Times New Roman" w:hAnsi="Times New Roman"/>
                <w:noProof/>
                <w:sz w:val="24"/>
              </w:rPr>
              <w:t xml:space="preserve">- Положение о контрольно - пропускных пунктах открытого акционерного общества «Славнефть-Мегионнефтегаз». </w:t>
            </w:r>
          </w:p>
          <w:p w:rsidR="003B2D43" w:rsidRPr="001D721C" w:rsidRDefault="003B2D43" w:rsidP="008135F9">
            <w:pPr>
              <w:shd w:val="clear" w:color="auto" w:fill="FFFFFF"/>
              <w:jc w:val="both"/>
              <w:rPr>
                <w:rFonts w:ascii="Times New Roman" w:hAnsi="Times New Roman"/>
                <w:noProof/>
                <w:sz w:val="24"/>
              </w:rPr>
            </w:pPr>
            <w:r w:rsidRPr="001D721C">
              <w:rPr>
                <w:rFonts w:ascii="Times New Roman" w:hAnsi="Times New Roman"/>
                <w:noProof/>
                <w:sz w:val="24"/>
              </w:rPr>
              <w:t>- Регламент по взаимодействию ОАО «СН-МНГ» с Подрядными организациями в процессе привлечения Субподрядных организаций.</w:t>
            </w:r>
          </w:p>
          <w:p w:rsidR="003B2D43" w:rsidRPr="001D721C" w:rsidRDefault="003B2D43" w:rsidP="008135F9">
            <w:pPr>
              <w:rPr>
                <w:rFonts w:ascii="Times New Roman" w:hAnsi="Times New Roman"/>
                <w:bCs/>
                <w:iCs/>
                <w:sz w:val="24"/>
              </w:rPr>
            </w:pPr>
            <w:r w:rsidRPr="001D721C">
              <w:rPr>
                <w:rFonts w:ascii="Times New Roman" w:hAnsi="Times New Roman"/>
                <w:noProof/>
                <w:sz w:val="24"/>
              </w:rPr>
              <w:t>- Положение о допуске Подрядных организаций к выполнению работ/оказанию услуг на производственной территории и объектах ОАО «СН-МНГ».</w:t>
            </w:r>
          </w:p>
          <w:p w:rsidR="003B2D43" w:rsidRPr="001D721C" w:rsidRDefault="003B2D43" w:rsidP="008135F9">
            <w:pPr>
              <w:rPr>
                <w:rFonts w:ascii="Times New Roman" w:hAnsi="Times New Roman"/>
                <w:sz w:val="24"/>
              </w:rPr>
            </w:pPr>
            <w:r w:rsidRPr="001D721C">
              <w:rPr>
                <w:rFonts w:ascii="Times New Roman" w:hAnsi="Times New Roman"/>
                <w:sz w:val="24"/>
              </w:rPr>
              <w:t>2. Исполнитель обязан предоставлять гарантию устранения некачественно выполненных работ по договору и обеспечения качества выполняемых работ.</w:t>
            </w:r>
          </w:p>
        </w:tc>
      </w:tr>
      <w:tr w:rsidR="003B2D43" w:rsidRPr="003B2D43" w:rsidTr="003B2D43">
        <w:trPr>
          <w:trHeight w:val="409"/>
        </w:trPr>
        <w:tc>
          <w:tcPr>
            <w:tcW w:w="3402" w:type="dxa"/>
          </w:tcPr>
          <w:p w:rsidR="003B2D43" w:rsidRPr="001D721C" w:rsidRDefault="003B2D43" w:rsidP="003B2D43">
            <w:pPr>
              <w:widowControl w:val="0"/>
              <w:numPr>
                <w:ilvl w:val="0"/>
                <w:numId w:val="34"/>
              </w:numPr>
              <w:suppressLineNumbers/>
              <w:spacing w:before="0"/>
              <w:rPr>
                <w:rFonts w:ascii="Times New Roman" w:hAnsi="Times New Roman"/>
                <w:sz w:val="24"/>
              </w:rPr>
            </w:pPr>
            <w:r w:rsidRPr="001D721C">
              <w:rPr>
                <w:rFonts w:ascii="Times New Roman" w:hAnsi="Times New Roman"/>
                <w:sz w:val="24"/>
              </w:rPr>
              <w:lastRenderedPageBreak/>
              <w:t xml:space="preserve">Требования к проживанию и доставке работников подрядной организации </w:t>
            </w:r>
          </w:p>
        </w:tc>
        <w:tc>
          <w:tcPr>
            <w:tcW w:w="7230" w:type="dxa"/>
          </w:tcPr>
          <w:p w:rsidR="003B2D43" w:rsidRPr="001D721C" w:rsidRDefault="003B2D43" w:rsidP="008135F9">
            <w:pPr>
              <w:rPr>
                <w:rFonts w:ascii="Times New Roman" w:hAnsi="Times New Roman"/>
                <w:sz w:val="24"/>
              </w:rPr>
            </w:pPr>
            <w:r w:rsidRPr="001D721C">
              <w:rPr>
                <w:rFonts w:ascii="Times New Roman" w:hAnsi="Times New Roman"/>
                <w:sz w:val="24"/>
              </w:rPr>
              <w:t>Проживание и доставка работников Исполнителя до места проведения работ за счет Исполнителя.</w:t>
            </w:r>
          </w:p>
        </w:tc>
      </w:tr>
      <w:tr w:rsidR="003B2D43" w:rsidRPr="003B2D43" w:rsidTr="003B2D43">
        <w:tc>
          <w:tcPr>
            <w:tcW w:w="3402" w:type="dxa"/>
          </w:tcPr>
          <w:p w:rsidR="003B2D43" w:rsidRPr="001D721C" w:rsidRDefault="003B2D43" w:rsidP="003B2D43">
            <w:pPr>
              <w:widowControl w:val="0"/>
              <w:numPr>
                <w:ilvl w:val="0"/>
                <w:numId w:val="34"/>
              </w:numPr>
              <w:suppressLineNumbers/>
              <w:spacing w:before="0"/>
              <w:rPr>
                <w:rFonts w:ascii="Times New Roman" w:hAnsi="Times New Roman"/>
                <w:sz w:val="24"/>
              </w:rPr>
            </w:pPr>
            <w:r w:rsidRPr="001D721C">
              <w:rPr>
                <w:rFonts w:ascii="Times New Roman" w:hAnsi="Times New Roman"/>
                <w:sz w:val="24"/>
              </w:rPr>
              <w:t>Требования к подрядной организации</w:t>
            </w:r>
          </w:p>
        </w:tc>
        <w:tc>
          <w:tcPr>
            <w:tcW w:w="7230" w:type="dxa"/>
          </w:tcPr>
          <w:p w:rsidR="003B2D43" w:rsidRPr="001D721C" w:rsidRDefault="003B2D43" w:rsidP="008135F9">
            <w:pPr>
              <w:rPr>
                <w:rFonts w:ascii="Times New Roman" w:hAnsi="Times New Roman"/>
                <w:sz w:val="24"/>
              </w:rPr>
            </w:pPr>
            <w:r w:rsidRPr="001D721C">
              <w:rPr>
                <w:rFonts w:ascii="Times New Roman" w:hAnsi="Times New Roman"/>
                <w:sz w:val="24"/>
              </w:rPr>
              <w:t>Наличие квалифицированного персонала, опыт сервисного обслуживания системы АСПД-Аудит и аналогичных систем не менее 3-х лет.</w:t>
            </w:r>
          </w:p>
          <w:p w:rsidR="003B2D43" w:rsidRPr="001D721C" w:rsidRDefault="003B2D43" w:rsidP="008135F9">
            <w:pPr>
              <w:rPr>
                <w:rFonts w:ascii="Times New Roman" w:hAnsi="Times New Roman"/>
                <w:sz w:val="24"/>
              </w:rPr>
            </w:pPr>
          </w:p>
        </w:tc>
      </w:tr>
      <w:tr w:rsidR="003B2D43" w:rsidRPr="003B2D43" w:rsidTr="003B2D43">
        <w:tc>
          <w:tcPr>
            <w:tcW w:w="3402" w:type="dxa"/>
          </w:tcPr>
          <w:p w:rsidR="003B2D43" w:rsidRPr="001D721C" w:rsidRDefault="003B2D43" w:rsidP="003B2D43">
            <w:pPr>
              <w:widowControl w:val="0"/>
              <w:numPr>
                <w:ilvl w:val="0"/>
                <w:numId w:val="34"/>
              </w:numPr>
              <w:suppressLineNumbers/>
              <w:spacing w:before="0"/>
              <w:rPr>
                <w:rFonts w:ascii="Times New Roman" w:hAnsi="Times New Roman"/>
                <w:sz w:val="24"/>
              </w:rPr>
            </w:pPr>
            <w:r w:rsidRPr="001D721C">
              <w:rPr>
                <w:rFonts w:ascii="Times New Roman" w:hAnsi="Times New Roman"/>
                <w:sz w:val="24"/>
              </w:rPr>
              <w:t>Дополнительные условия</w:t>
            </w:r>
          </w:p>
        </w:tc>
        <w:tc>
          <w:tcPr>
            <w:tcW w:w="7230" w:type="dxa"/>
          </w:tcPr>
          <w:p w:rsidR="003B2D43" w:rsidRPr="001D721C" w:rsidRDefault="003B2D43" w:rsidP="008135F9">
            <w:pPr>
              <w:widowControl w:val="0"/>
              <w:suppressLineNumbers/>
              <w:rPr>
                <w:rFonts w:ascii="Times New Roman" w:hAnsi="Times New Roman"/>
                <w:sz w:val="24"/>
              </w:rPr>
            </w:pPr>
            <w:r w:rsidRPr="001D721C">
              <w:rPr>
                <w:rFonts w:ascii="Times New Roman" w:hAnsi="Times New Roman"/>
                <w:sz w:val="24"/>
              </w:rPr>
              <w:t>1. Способность выполнения всего комплекса работ по договору без технического содействия со стороны Заказчика.</w:t>
            </w:r>
          </w:p>
          <w:p w:rsidR="003B2D43" w:rsidRPr="001D721C" w:rsidRDefault="003B2D43" w:rsidP="008135F9">
            <w:pPr>
              <w:widowControl w:val="0"/>
              <w:suppressLineNumbers/>
              <w:rPr>
                <w:rFonts w:ascii="Times New Roman" w:hAnsi="Times New Roman"/>
                <w:sz w:val="24"/>
              </w:rPr>
            </w:pPr>
            <w:r w:rsidRPr="001D721C">
              <w:rPr>
                <w:rFonts w:ascii="Times New Roman" w:hAnsi="Times New Roman"/>
                <w:sz w:val="24"/>
              </w:rPr>
              <w:t>2. Согласие на заключение договора в редакции Заказчика (при наличии типового договора).</w:t>
            </w:r>
          </w:p>
          <w:p w:rsidR="003B2D43" w:rsidRPr="001D721C" w:rsidRDefault="003B2D43" w:rsidP="008135F9">
            <w:pPr>
              <w:widowControl w:val="0"/>
              <w:suppressLineNumbers/>
              <w:rPr>
                <w:rFonts w:ascii="Times New Roman" w:hAnsi="Times New Roman"/>
                <w:sz w:val="24"/>
              </w:rPr>
            </w:pPr>
            <w:r w:rsidRPr="001D721C">
              <w:rPr>
                <w:rFonts w:ascii="Times New Roman" w:hAnsi="Times New Roman"/>
                <w:sz w:val="24"/>
              </w:rPr>
              <w:t>3. Способность и согласие на выполнение работ без предоплаты.</w:t>
            </w:r>
          </w:p>
          <w:p w:rsidR="003B2D43" w:rsidRPr="001D721C" w:rsidRDefault="003B2D43" w:rsidP="008135F9">
            <w:pPr>
              <w:widowControl w:val="0"/>
              <w:suppressLineNumbers/>
              <w:rPr>
                <w:rFonts w:ascii="Times New Roman" w:hAnsi="Times New Roman"/>
                <w:sz w:val="24"/>
              </w:rPr>
            </w:pPr>
            <w:r w:rsidRPr="001D721C">
              <w:rPr>
                <w:rFonts w:ascii="Times New Roman" w:hAnsi="Times New Roman"/>
                <w:sz w:val="24"/>
              </w:rPr>
              <w:t>4. Оснащенность персонала необходимым инструментом, оснащенность рабочих мест в соответствии с характером работы сертифицированным оборудованием.</w:t>
            </w:r>
          </w:p>
          <w:p w:rsidR="003B2D43" w:rsidRPr="001D721C" w:rsidRDefault="003B2D43" w:rsidP="008135F9">
            <w:pPr>
              <w:widowControl w:val="0"/>
              <w:suppressLineNumbers/>
              <w:rPr>
                <w:rFonts w:ascii="Times New Roman" w:hAnsi="Times New Roman"/>
                <w:sz w:val="24"/>
              </w:rPr>
            </w:pPr>
            <w:r w:rsidRPr="001D721C">
              <w:rPr>
                <w:rFonts w:ascii="Times New Roman" w:hAnsi="Times New Roman"/>
                <w:sz w:val="24"/>
              </w:rPr>
              <w:t xml:space="preserve">5. Способность работать с уже существующим программным обеспечением. </w:t>
            </w:r>
          </w:p>
        </w:tc>
      </w:tr>
    </w:tbl>
    <w:p w:rsidR="007442E0" w:rsidRPr="001D721C" w:rsidRDefault="007442E0" w:rsidP="003B2D43">
      <w:pPr>
        <w:autoSpaceDE w:val="0"/>
        <w:autoSpaceDN w:val="0"/>
        <w:adjustRightInd w:val="0"/>
        <w:spacing w:before="0" w:line="276" w:lineRule="auto"/>
        <w:jc w:val="both"/>
        <w:rPr>
          <w:rFonts w:ascii="Times New Roman" w:hAnsi="Times New Roman"/>
          <w:sz w:val="20"/>
          <w:szCs w:val="20"/>
        </w:rPr>
      </w:pPr>
    </w:p>
    <w:p w:rsidR="001D721C" w:rsidRDefault="001D721C" w:rsidP="001D721C">
      <w:pPr>
        <w:pageBreakBefore/>
        <w:jc w:val="center"/>
        <w:rPr>
          <w:b/>
          <w:bCs/>
          <w:szCs w:val="22"/>
        </w:rPr>
      </w:pPr>
      <w:r>
        <w:rPr>
          <w:b/>
          <w:bCs/>
          <w:szCs w:val="22"/>
        </w:rPr>
        <w:lastRenderedPageBreak/>
        <w:t xml:space="preserve">                                                                                                     Приложение № </w:t>
      </w:r>
      <w:r>
        <w:rPr>
          <w:b/>
          <w:szCs w:val="22"/>
        </w:rPr>
        <w:t>1</w:t>
      </w:r>
    </w:p>
    <w:p w:rsidR="001D721C" w:rsidRDefault="001D721C" w:rsidP="001D721C">
      <w:pPr>
        <w:ind w:left="5236"/>
        <w:jc w:val="center"/>
        <w:rPr>
          <w:b/>
          <w:bCs/>
          <w:szCs w:val="22"/>
        </w:rPr>
      </w:pPr>
      <w:r>
        <w:rPr>
          <w:b/>
          <w:bCs/>
          <w:szCs w:val="22"/>
        </w:rPr>
        <w:t xml:space="preserve">                           к техническому заданию</w:t>
      </w:r>
    </w:p>
    <w:p w:rsidR="001D721C" w:rsidRDefault="001D721C" w:rsidP="001D721C">
      <w:pPr>
        <w:pStyle w:val="1"/>
      </w:pPr>
    </w:p>
    <w:p w:rsidR="001D721C" w:rsidRDefault="001D721C" w:rsidP="001D721C"/>
    <w:p w:rsidR="001D721C" w:rsidRDefault="001D721C" w:rsidP="001D721C"/>
    <w:p w:rsidR="001D721C" w:rsidRDefault="001D721C" w:rsidP="001D721C"/>
    <w:p w:rsidR="001D721C" w:rsidRDefault="001D721C" w:rsidP="001D721C"/>
    <w:p w:rsidR="001D721C" w:rsidRDefault="001D721C" w:rsidP="001D721C"/>
    <w:p w:rsidR="001D721C" w:rsidRDefault="001D721C" w:rsidP="001D721C"/>
    <w:p w:rsidR="001D721C" w:rsidRDefault="001D721C" w:rsidP="001D721C"/>
    <w:p w:rsidR="001D721C" w:rsidRDefault="001D721C" w:rsidP="001D721C"/>
    <w:p w:rsidR="001D721C" w:rsidRDefault="001D721C" w:rsidP="001D721C"/>
    <w:p w:rsidR="001D721C" w:rsidRPr="0010002B" w:rsidRDefault="001D721C" w:rsidP="001D721C">
      <w:r w:rsidRPr="006C474D">
        <w:rPr>
          <w:sz w:val="20"/>
        </w:rPr>
        <w:t xml:space="preserve">                                                                                                                                       </w:t>
      </w:r>
    </w:p>
    <w:p w:rsidR="001D721C" w:rsidRPr="0010002B" w:rsidRDefault="001D721C" w:rsidP="001D721C"/>
    <w:p w:rsidR="001D721C" w:rsidRDefault="001D721C" w:rsidP="001D721C">
      <w:pPr>
        <w:pStyle w:val="1"/>
      </w:pPr>
    </w:p>
    <w:p w:rsidR="001D721C" w:rsidRPr="00A12E56" w:rsidRDefault="001D721C" w:rsidP="001D721C">
      <w:pPr>
        <w:pStyle w:val="1"/>
        <w:rPr>
          <w:rFonts w:ascii="Arial" w:hAnsi="Arial" w:cs="Arial"/>
          <w:sz w:val="24"/>
        </w:rPr>
      </w:pPr>
    </w:p>
    <w:p w:rsidR="001D721C" w:rsidRPr="00B37DEA" w:rsidRDefault="001D721C" w:rsidP="001D721C">
      <w:pPr>
        <w:pStyle w:val="1"/>
        <w:rPr>
          <w:rFonts w:ascii="Arial" w:hAnsi="Arial" w:cs="Arial"/>
          <w:b/>
          <w:sz w:val="24"/>
        </w:rPr>
      </w:pPr>
      <w:r w:rsidRPr="00B37DEA">
        <w:rPr>
          <w:rFonts w:ascii="Arial" w:hAnsi="Arial" w:cs="Arial"/>
          <w:b/>
          <w:sz w:val="24"/>
        </w:rPr>
        <w:t>РЕГЛАМЕНТ</w:t>
      </w:r>
    </w:p>
    <w:p w:rsidR="001D721C" w:rsidRPr="00A12E56" w:rsidRDefault="001D721C" w:rsidP="001D721C">
      <w:pPr>
        <w:jc w:val="center"/>
        <w:rPr>
          <w:rFonts w:cs="Arial"/>
        </w:rPr>
      </w:pPr>
      <w:r w:rsidRPr="00A12E56">
        <w:rPr>
          <w:rFonts w:cs="Arial"/>
        </w:rPr>
        <w:t xml:space="preserve">по взаимодействию  сторон  договора  при  оказании  услуг  </w:t>
      </w:r>
    </w:p>
    <w:p w:rsidR="001D721C" w:rsidRPr="00A12E56" w:rsidRDefault="001D721C" w:rsidP="001D721C">
      <w:pPr>
        <w:jc w:val="center"/>
        <w:rPr>
          <w:rFonts w:cs="Arial"/>
        </w:rPr>
      </w:pPr>
      <w:r w:rsidRPr="00A12E56">
        <w:rPr>
          <w:rFonts w:cs="Arial"/>
        </w:rPr>
        <w:t xml:space="preserve">по техническому   сопровождению программного комплекса </w:t>
      </w:r>
    </w:p>
    <w:p w:rsidR="001D721C" w:rsidRPr="00A12E56" w:rsidRDefault="001D721C" w:rsidP="001D721C">
      <w:pPr>
        <w:jc w:val="center"/>
        <w:rPr>
          <w:rFonts w:cs="Arial"/>
        </w:rPr>
      </w:pPr>
      <w:r w:rsidRPr="00A12E56">
        <w:rPr>
          <w:rFonts w:cs="Arial"/>
        </w:rPr>
        <w:t>«АСПД Аудит» О</w:t>
      </w:r>
      <w:r>
        <w:rPr>
          <w:rFonts w:cs="Arial"/>
        </w:rPr>
        <w:t>А</w:t>
      </w:r>
      <w:r w:rsidRPr="00A12E56">
        <w:rPr>
          <w:rFonts w:cs="Arial"/>
        </w:rPr>
        <w:t>О «</w:t>
      </w:r>
      <w:r>
        <w:rPr>
          <w:rFonts w:cs="Arial"/>
        </w:rPr>
        <w:t>СН-МНГ</w:t>
      </w:r>
      <w:r w:rsidRPr="00A12E56">
        <w:rPr>
          <w:rFonts w:cs="Arial"/>
        </w:rPr>
        <w:t>»</w:t>
      </w:r>
    </w:p>
    <w:p w:rsidR="001D721C" w:rsidRDefault="001D721C" w:rsidP="001D721C">
      <w:pPr>
        <w:jc w:val="center"/>
        <w:rPr>
          <w:sz w:val="28"/>
        </w:rPr>
      </w:pPr>
    </w:p>
    <w:p w:rsidR="001D721C" w:rsidRDefault="001D721C" w:rsidP="001D721C">
      <w:pPr>
        <w:jc w:val="center"/>
        <w:rPr>
          <w:sz w:val="28"/>
        </w:rPr>
      </w:pPr>
    </w:p>
    <w:p w:rsidR="001D721C" w:rsidRDefault="001D721C" w:rsidP="001D721C">
      <w:pPr>
        <w:jc w:val="center"/>
        <w:rPr>
          <w:sz w:val="28"/>
        </w:rPr>
      </w:pPr>
    </w:p>
    <w:p w:rsidR="001D721C" w:rsidRDefault="001D721C" w:rsidP="001D721C">
      <w:pPr>
        <w:jc w:val="center"/>
        <w:rPr>
          <w:sz w:val="28"/>
        </w:rPr>
      </w:pPr>
    </w:p>
    <w:p w:rsidR="001D721C" w:rsidRDefault="001D721C" w:rsidP="001D721C">
      <w:pPr>
        <w:jc w:val="center"/>
        <w:rPr>
          <w:sz w:val="28"/>
        </w:rPr>
      </w:pPr>
    </w:p>
    <w:p w:rsidR="001D721C" w:rsidRDefault="001D721C" w:rsidP="001D721C">
      <w:pPr>
        <w:jc w:val="center"/>
        <w:rPr>
          <w:sz w:val="28"/>
        </w:rPr>
      </w:pPr>
    </w:p>
    <w:p w:rsidR="001D721C" w:rsidRDefault="001D721C" w:rsidP="001D721C">
      <w:pPr>
        <w:jc w:val="center"/>
        <w:rPr>
          <w:sz w:val="28"/>
        </w:rPr>
      </w:pPr>
    </w:p>
    <w:p w:rsidR="001D721C" w:rsidRDefault="001D721C" w:rsidP="001D721C">
      <w:pPr>
        <w:jc w:val="center"/>
        <w:rPr>
          <w:sz w:val="28"/>
        </w:rPr>
      </w:pPr>
    </w:p>
    <w:p w:rsidR="001D721C" w:rsidRDefault="001D721C" w:rsidP="001D721C">
      <w:pPr>
        <w:jc w:val="center"/>
        <w:rPr>
          <w:sz w:val="28"/>
        </w:rPr>
      </w:pPr>
    </w:p>
    <w:p w:rsidR="001D721C" w:rsidRDefault="001D721C" w:rsidP="001D721C">
      <w:pPr>
        <w:jc w:val="center"/>
        <w:rPr>
          <w:sz w:val="28"/>
        </w:rPr>
      </w:pPr>
    </w:p>
    <w:p w:rsidR="001D721C" w:rsidRDefault="001D721C" w:rsidP="001D721C">
      <w:pPr>
        <w:jc w:val="center"/>
        <w:rPr>
          <w:sz w:val="28"/>
        </w:rPr>
      </w:pPr>
    </w:p>
    <w:p w:rsidR="001D721C" w:rsidRDefault="001D721C" w:rsidP="001D721C">
      <w:pPr>
        <w:jc w:val="center"/>
        <w:rPr>
          <w:sz w:val="28"/>
        </w:rPr>
      </w:pPr>
    </w:p>
    <w:p w:rsidR="001D721C" w:rsidRDefault="001D721C" w:rsidP="001D721C">
      <w:pPr>
        <w:jc w:val="center"/>
        <w:rPr>
          <w:sz w:val="28"/>
        </w:rPr>
      </w:pPr>
    </w:p>
    <w:p w:rsidR="001D721C" w:rsidRDefault="001D721C" w:rsidP="001D721C">
      <w:pPr>
        <w:rPr>
          <w:rFonts w:cs="Arial"/>
          <w:szCs w:val="22"/>
        </w:rPr>
      </w:pPr>
      <w:r w:rsidRPr="00A12E56">
        <w:rPr>
          <w:sz w:val="32"/>
        </w:rPr>
        <w:t xml:space="preserve">              </w:t>
      </w:r>
    </w:p>
    <w:p w:rsidR="001D721C" w:rsidRDefault="001D721C" w:rsidP="001D721C">
      <w:pPr>
        <w:rPr>
          <w:rFonts w:cs="Arial"/>
          <w:sz w:val="12"/>
          <w:szCs w:val="10"/>
        </w:rPr>
      </w:pPr>
    </w:p>
    <w:p w:rsidR="001D721C" w:rsidRPr="00A12E56" w:rsidRDefault="001D721C" w:rsidP="001D721C">
      <w:pPr>
        <w:rPr>
          <w:rFonts w:cs="Arial"/>
          <w:sz w:val="12"/>
          <w:szCs w:val="10"/>
        </w:rPr>
      </w:pPr>
    </w:p>
    <w:p w:rsidR="001D721C" w:rsidRPr="00A12E56" w:rsidRDefault="001D721C" w:rsidP="001D721C">
      <w:pPr>
        <w:pStyle w:val="s01"/>
        <w:numPr>
          <w:ilvl w:val="0"/>
          <w:numId w:val="36"/>
        </w:numPr>
        <w:ind w:left="364" w:firstLine="0"/>
      </w:pPr>
      <w:r w:rsidRPr="00A12E56">
        <w:lastRenderedPageBreak/>
        <w:t>Общие положения</w:t>
      </w:r>
    </w:p>
    <w:p w:rsidR="001D721C" w:rsidRPr="00E93813" w:rsidRDefault="001D721C" w:rsidP="001D721C">
      <w:pPr>
        <w:pStyle w:val="s05"/>
        <w:numPr>
          <w:ilvl w:val="1"/>
          <w:numId w:val="36"/>
        </w:numPr>
        <w:tabs>
          <w:tab w:val="clear" w:pos="1134"/>
          <w:tab w:val="left" w:pos="851"/>
        </w:tabs>
        <w:ind w:left="0" w:firstLine="360"/>
      </w:pPr>
      <w:r>
        <w:t xml:space="preserve">Настоящий регламент устанавливает нормы, правила предоставления, характеристики услуг, а также взаимодействие между службами при техническом сопровождении программного комплекса «АРМ «АСПД Аудит» (в дальнейшем – АРМ) </w:t>
      </w:r>
      <w:r w:rsidRPr="00A12E56">
        <w:rPr>
          <w:rFonts w:cs="Arial"/>
        </w:rPr>
        <w:t>О</w:t>
      </w:r>
      <w:r>
        <w:rPr>
          <w:rFonts w:cs="Arial"/>
        </w:rPr>
        <w:t>А</w:t>
      </w:r>
      <w:r w:rsidRPr="00A12E56">
        <w:rPr>
          <w:rFonts w:cs="Arial"/>
        </w:rPr>
        <w:t>О «</w:t>
      </w:r>
      <w:proofErr w:type="spellStart"/>
      <w:r>
        <w:rPr>
          <w:rFonts w:cs="Arial"/>
        </w:rPr>
        <w:t>Славнефть</w:t>
      </w:r>
      <w:proofErr w:type="spellEnd"/>
      <w:r>
        <w:rPr>
          <w:rFonts w:cs="Arial"/>
        </w:rPr>
        <w:t>-Мегионнефтегаз</w:t>
      </w:r>
      <w:r w:rsidRPr="00A12E56">
        <w:rPr>
          <w:rFonts w:cs="Arial"/>
        </w:rPr>
        <w:t>»</w:t>
      </w:r>
      <w:r>
        <w:t>.</w:t>
      </w:r>
    </w:p>
    <w:p w:rsidR="001D721C" w:rsidRDefault="001D721C" w:rsidP="001D721C">
      <w:pPr>
        <w:pStyle w:val="s05"/>
        <w:numPr>
          <w:ilvl w:val="1"/>
          <w:numId w:val="36"/>
        </w:numPr>
        <w:tabs>
          <w:tab w:val="clear" w:pos="1134"/>
          <w:tab w:val="left" w:pos="851"/>
        </w:tabs>
        <w:ind w:left="0" w:firstLine="360"/>
      </w:pPr>
      <w:r w:rsidRPr="00E8005D">
        <w:t xml:space="preserve">Положения регламента подлежат применению персоналом </w:t>
      </w:r>
      <w:r w:rsidRPr="00A12E56">
        <w:rPr>
          <w:rFonts w:cs="Arial"/>
        </w:rPr>
        <w:t>О</w:t>
      </w:r>
      <w:r>
        <w:rPr>
          <w:rFonts w:cs="Arial"/>
        </w:rPr>
        <w:t>А</w:t>
      </w:r>
      <w:r w:rsidRPr="00A12E56">
        <w:rPr>
          <w:rFonts w:cs="Arial"/>
        </w:rPr>
        <w:t>О «</w:t>
      </w:r>
      <w:proofErr w:type="spellStart"/>
      <w:r>
        <w:rPr>
          <w:rFonts w:cs="Arial"/>
        </w:rPr>
        <w:t>Славнефть</w:t>
      </w:r>
      <w:proofErr w:type="spellEnd"/>
      <w:r>
        <w:rPr>
          <w:rFonts w:cs="Arial"/>
        </w:rPr>
        <w:t>-Мегионнефтегаз</w:t>
      </w:r>
      <w:r w:rsidRPr="00A12E56">
        <w:rPr>
          <w:rFonts w:cs="Arial"/>
        </w:rPr>
        <w:t>»</w:t>
      </w:r>
      <w:r>
        <w:t xml:space="preserve"> </w:t>
      </w:r>
      <w:r w:rsidRPr="00E8005D">
        <w:t>(в дальнейшем Заказчик)</w:t>
      </w:r>
      <w:r w:rsidRPr="00B81F93">
        <w:t xml:space="preserve"> </w:t>
      </w:r>
      <w:r>
        <w:t>и _______________________ (</w:t>
      </w:r>
      <w:r w:rsidRPr="00E8005D">
        <w:t>в дальнейшем Исполнитель)</w:t>
      </w:r>
      <w:r>
        <w:t>.</w:t>
      </w:r>
    </w:p>
    <w:p w:rsidR="001D721C" w:rsidRDefault="001D721C" w:rsidP="001D721C">
      <w:pPr>
        <w:pStyle w:val="s01"/>
        <w:numPr>
          <w:ilvl w:val="0"/>
          <w:numId w:val="36"/>
        </w:numPr>
        <w:ind w:left="364" w:firstLine="0"/>
      </w:pPr>
      <w:r>
        <w:t xml:space="preserve">Обязанности Заказчика   </w:t>
      </w:r>
    </w:p>
    <w:p w:rsidR="001D721C" w:rsidRDefault="001D721C" w:rsidP="001D721C">
      <w:pPr>
        <w:pStyle w:val="s05"/>
      </w:pPr>
      <w:r>
        <w:t>В процессе выполнения работ по доработке и техническому сопровождению АРМ Заказчик обязуется</w:t>
      </w:r>
      <w:r w:rsidRPr="00A67436">
        <w:t>:</w:t>
      </w:r>
    </w:p>
    <w:p w:rsidR="001D721C" w:rsidRDefault="001D721C" w:rsidP="001D721C">
      <w:pPr>
        <w:pStyle w:val="s05"/>
        <w:numPr>
          <w:ilvl w:val="1"/>
          <w:numId w:val="36"/>
        </w:numPr>
        <w:tabs>
          <w:tab w:val="clear" w:pos="1134"/>
          <w:tab w:val="left" w:pos="851"/>
        </w:tabs>
        <w:ind w:left="0" w:firstLine="360"/>
      </w:pPr>
      <w:r>
        <w:t>Согласовать беспрепятственный допуск персонала и автотранспорта Исполнителя на территорию Эксплуатирующих организаций</w:t>
      </w:r>
      <w:r w:rsidRPr="005028FC">
        <w:t xml:space="preserve"> </w:t>
      </w:r>
      <w:r w:rsidRPr="00310316">
        <w:t>по предварительному согласованию с руководством Заказчика.</w:t>
      </w:r>
    </w:p>
    <w:p w:rsidR="001D721C" w:rsidRDefault="001D721C" w:rsidP="001D721C">
      <w:pPr>
        <w:pStyle w:val="s05"/>
        <w:numPr>
          <w:ilvl w:val="1"/>
          <w:numId w:val="36"/>
        </w:numPr>
        <w:tabs>
          <w:tab w:val="clear" w:pos="1134"/>
          <w:tab w:val="left" w:pos="851"/>
        </w:tabs>
        <w:ind w:left="0" w:firstLine="360"/>
      </w:pPr>
      <w:r>
        <w:t xml:space="preserve">Согласовать возможность удаленного доступа (удаленный рабочий стол) с рабочего места </w:t>
      </w:r>
      <w:proofErr w:type="gramStart"/>
      <w:r>
        <w:t>Исполнителя</w:t>
      </w:r>
      <w:proofErr w:type="gramEnd"/>
      <w:r>
        <w:t xml:space="preserve"> на сервер автоматизированной системы постоянно действующего аудита (в дальнейшем АСПД Аудит).</w:t>
      </w:r>
    </w:p>
    <w:p w:rsidR="001D721C" w:rsidRDefault="001D721C" w:rsidP="001D721C">
      <w:pPr>
        <w:pStyle w:val="s05"/>
        <w:numPr>
          <w:ilvl w:val="1"/>
          <w:numId w:val="36"/>
        </w:numPr>
        <w:tabs>
          <w:tab w:val="clear" w:pos="1134"/>
          <w:tab w:val="left" w:pos="851"/>
        </w:tabs>
        <w:ind w:left="0" w:firstLine="360"/>
      </w:pPr>
      <w:r>
        <w:t>Обеспечить наличие и корректность показаний счетчиков электрической энергии, входящих в</w:t>
      </w:r>
      <w:r w:rsidRPr="00EA0F4F">
        <w:t xml:space="preserve"> </w:t>
      </w:r>
      <w:r>
        <w:t>автоматизированные системы</w:t>
      </w:r>
      <w:r w:rsidRPr="00EA0F4F">
        <w:t xml:space="preserve"> </w:t>
      </w:r>
      <w:r>
        <w:t xml:space="preserve">учета (АСТУЭ, АДКУ2000+, </w:t>
      </w:r>
      <w:proofErr w:type="spellStart"/>
      <w:r>
        <w:t>Шахматка</w:t>
      </w:r>
      <w:proofErr w:type="spellEnd"/>
      <w:r>
        <w:t>, Нефтедобыча, ПТК Зонд).</w:t>
      </w:r>
    </w:p>
    <w:p w:rsidR="001D721C" w:rsidRDefault="001D721C" w:rsidP="001D721C">
      <w:pPr>
        <w:pStyle w:val="s05"/>
        <w:numPr>
          <w:ilvl w:val="1"/>
          <w:numId w:val="36"/>
        </w:numPr>
        <w:tabs>
          <w:tab w:val="clear" w:pos="1134"/>
          <w:tab w:val="left" w:pos="851"/>
        </w:tabs>
        <w:ind w:left="0" w:firstLine="360"/>
      </w:pPr>
      <w:r>
        <w:t>Обеспечить наличие и корректность данных в технологической телемеханике (данные по объемам перекачки воды системы поддержания пластового давления (в дальнейшем ППД), данные по добыче жидкости по НГП).</w:t>
      </w:r>
    </w:p>
    <w:p w:rsidR="001D721C" w:rsidRDefault="001D721C" w:rsidP="001D721C">
      <w:pPr>
        <w:pStyle w:val="s05"/>
        <w:numPr>
          <w:ilvl w:val="1"/>
          <w:numId w:val="36"/>
        </w:numPr>
        <w:tabs>
          <w:tab w:val="clear" w:pos="1134"/>
          <w:tab w:val="left" w:pos="851"/>
        </w:tabs>
        <w:ind w:left="0" w:firstLine="360"/>
      </w:pPr>
      <w:r>
        <w:t>Предоставлять информацию о распределении по направлениям использования и о распределении нагрузки 110</w:t>
      </w:r>
      <w:r w:rsidRPr="003B2595">
        <w:t>/35/</w:t>
      </w:r>
      <w:r>
        <w:t>6</w:t>
      </w:r>
      <w:r w:rsidRPr="003B2595">
        <w:t>/0,4</w:t>
      </w:r>
      <w:r>
        <w:t>кВ.</w:t>
      </w:r>
    </w:p>
    <w:p w:rsidR="001D721C" w:rsidRDefault="001D721C" w:rsidP="001D721C">
      <w:pPr>
        <w:pStyle w:val="s05"/>
        <w:numPr>
          <w:ilvl w:val="1"/>
          <w:numId w:val="36"/>
        </w:numPr>
        <w:tabs>
          <w:tab w:val="clear" w:pos="1134"/>
          <w:tab w:val="left" w:pos="851"/>
        </w:tabs>
        <w:ind w:left="0" w:firstLine="360"/>
      </w:pPr>
      <w:r>
        <w:t>Назначить ответственного специалиста, отвечающего за выполнение вышеуказанных обязанностей Заказчика.</w:t>
      </w:r>
    </w:p>
    <w:p w:rsidR="001D721C" w:rsidRDefault="001D721C" w:rsidP="001D721C">
      <w:pPr>
        <w:pStyle w:val="s01"/>
        <w:numPr>
          <w:ilvl w:val="0"/>
          <w:numId w:val="36"/>
        </w:numPr>
        <w:ind w:left="364" w:firstLine="0"/>
      </w:pPr>
      <w:r>
        <w:t xml:space="preserve">Обязанности Исполнителя  </w:t>
      </w:r>
    </w:p>
    <w:p w:rsidR="001D721C" w:rsidRDefault="001D721C" w:rsidP="001D721C">
      <w:pPr>
        <w:pStyle w:val="s05"/>
        <w:ind w:left="340"/>
      </w:pPr>
      <w:r>
        <w:t>В обязанности Исполнителя при выполнении работ по доработке и техническому сопровождению АРМ входит</w:t>
      </w:r>
      <w:r w:rsidRPr="00310316">
        <w:t>:</w:t>
      </w:r>
    </w:p>
    <w:p w:rsidR="001D721C" w:rsidRDefault="001D721C" w:rsidP="001D721C">
      <w:pPr>
        <w:pStyle w:val="af0"/>
        <w:ind w:left="0"/>
      </w:pPr>
    </w:p>
    <w:tbl>
      <w:tblPr>
        <w:tblW w:w="93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4617"/>
        <w:gridCol w:w="2047"/>
        <w:gridCol w:w="2212"/>
      </w:tblGrid>
      <w:tr w:rsidR="001D721C" w:rsidTr="00FC1061">
        <w:trPr>
          <w:trHeight w:val="592"/>
        </w:trPr>
        <w:tc>
          <w:tcPr>
            <w:tcW w:w="486"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w:t>
            </w:r>
          </w:p>
        </w:tc>
        <w:tc>
          <w:tcPr>
            <w:tcW w:w="4617" w:type="dxa"/>
            <w:shd w:val="clear" w:color="auto" w:fill="auto"/>
          </w:tcPr>
          <w:p w:rsidR="001D721C" w:rsidRPr="00483B94" w:rsidRDefault="001D721C" w:rsidP="00FC1061">
            <w:pPr>
              <w:pStyle w:val="af0"/>
              <w:ind w:left="0"/>
              <w:jc w:val="center"/>
              <w:rPr>
                <w:rFonts w:ascii="Arial" w:hAnsi="Arial" w:cs="Arial"/>
                <w:sz w:val="22"/>
                <w:szCs w:val="22"/>
              </w:rPr>
            </w:pPr>
            <w:r w:rsidRPr="00483B94">
              <w:rPr>
                <w:rFonts w:ascii="Arial" w:hAnsi="Arial" w:cs="Arial"/>
                <w:sz w:val="22"/>
                <w:szCs w:val="22"/>
              </w:rPr>
              <w:t>Обязанности Исполнителя</w:t>
            </w:r>
          </w:p>
        </w:tc>
        <w:tc>
          <w:tcPr>
            <w:tcW w:w="2047" w:type="dxa"/>
            <w:shd w:val="clear" w:color="auto" w:fill="auto"/>
          </w:tcPr>
          <w:p w:rsidR="001D721C" w:rsidRPr="00483B94" w:rsidRDefault="001D721C" w:rsidP="00FC1061">
            <w:pPr>
              <w:pStyle w:val="af0"/>
              <w:ind w:left="0"/>
              <w:jc w:val="center"/>
              <w:rPr>
                <w:rFonts w:ascii="Arial" w:hAnsi="Arial" w:cs="Arial"/>
                <w:sz w:val="22"/>
                <w:szCs w:val="22"/>
              </w:rPr>
            </w:pPr>
            <w:r w:rsidRPr="00483B94">
              <w:rPr>
                <w:rFonts w:ascii="Arial" w:hAnsi="Arial" w:cs="Arial"/>
                <w:sz w:val="22"/>
                <w:szCs w:val="22"/>
              </w:rPr>
              <w:t>Регулярность выполнения работ</w:t>
            </w:r>
          </w:p>
        </w:tc>
        <w:tc>
          <w:tcPr>
            <w:tcW w:w="2212" w:type="dxa"/>
          </w:tcPr>
          <w:p w:rsidR="001D721C" w:rsidRPr="00483B94" w:rsidRDefault="001D721C" w:rsidP="00FC1061">
            <w:pPr>
              <w:pStyle w:val="af0"/>
              <w:ind w:left="0"/>
              <w:jc w:val="center"/>
              <w:rPr>
                <w:rFonts w:ascii="Arial" w:hAnsi="Arial" w:cs="Arial"/>
                <w:sz w:val="22"/>
                <w:szCs w:val="22"/>
              </w:rPr>
            </w:pPr>
            <w:r w:rsidRPr="00483B94">
              <w:rPr>
                <w:rFonts w:ascii="Arial" w:hAnsi="Arial" w:cs="Arial"/>
                <w:sz w:val="22"/>
                <w:szCs w:val="22"/>
              </w:rPr>
              <w:t>Метод выполнения работ</w:t>
            </w:r>
          </w:p>
        </w:tc>
      </w:tr>
      <w:tr w:rsidR="001D721C" w:rsidTr="00FC1061">
        <w:trPr>
          <w:trHeight w:val="1000"/>
        </w:trPr>
        <w:tc>
          <w:tcPr>
            <w:tcW w:w="486"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1</w:t>
            </w:r>
          </w:p>
        </w:tc>
        <w:tc>
          <w:tcPr>
            <w:tcW w:w="4617" w:type="dxa"/>
            <w:shd w:val="clear" w:color="auto" w:fill="auto"/>
          </w:tcPr>
          <w:p w:rsidR="001D721C" w:rsidRDefault="001D721C" w:rsidP="00FC1061">
            <w:pPr>
              <w:pStyle w:val="af0"/>
              <w:ind w:left="0"/>
              <w:rPr>
                <w:rFonts w:ascii="Arial" w:hAnsi="Arial" w:cs="Arial"/>
                <w:sz w:val="22"/>
                <w:szCs w:val="22"/>
              </w:rPr>
            </w:pPr>
            <w:r w:rsidRPr="00483B94">
              <w:rPr>
                <w:rFonts w:ascii="Arial" w:hAnsi="Arial" w:cs="Arial"/>
                <w:sz w:val="22"/>
                <w:szCs w:val="22"/>
              </w:rPr>
              <w:t xml:space="preserve">Сверка соответствия 2-х часовых показаний объемов перекачиваемой воды объектами ППД в системах АСПД Аудит и </w:t>
            </w:r>
            <w:r>
              <w:rPr>
                <w:rFonts w:ascii="Arial" w:hAnsi="Arial" w:cs="Arial"/>
                <w:sz w:val="22"/>
                <w:szCs w:val="22"/>
              </w:rPr>
              <w:t>ПТК Зонд</w:t>
            </w:r>
            <w:r w:rsidRPr="00483B94">
              <w:rPr>
                <w:rFonts w:ascii="Arial" w:hAnsi="Arial" w:cs="Arial"/>
                <w:sz w:val="22"/>
                <w:szCs w:val="22"/>
              </w:rPr>
              <w:t xml:space="preserve">. </w:t>
            </w:r>
          </w:p>
          <w:p w:rsidR="001D721C" w:rsidRPr="00483B94" w:rsidRDefault="001D721C" w:rsidP="00FC1061">
            <w:pPr>
              <w:pStyle w:val="af0"/>
              <w:ind w:left="0"/>
              <w:rPr>
                <w:rFonts w:ascii="Arial" w:hAnsi="Arial" w:cs="Arial"/>
                <w:sz w:val="22"/>
                <w:szCs w:val="22"/>
              </w:rPr>
            </w:pPr>
          </w:p>
        </w:tc>
        <w:tc>
          <w:tcPr>
            <w:tcW w:w="2047"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Ежедневно</w:t>
            </w:r>
          </w:p>
        </w:tc>
        <w:tc>
          <w:tcPr>
            <w:tcW w:w="2212" w:type="dxa"/>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Удаленный доступ</w:t>
            </w:r>
          </w:p>
        </w:tc>
      </w:tr>
      <w:tr w:rsidR="001D721C" w:rsidTr="00FC1061">
        <w:trPr>
          <w:trHeight w:val="1254"/>
        </w:trPr>
        <w:tc>
          <w:tcPr>
            <w:tcW w:w="486" w:type="dxa"/>
            <w:shd w:val="clear" w:color="auto" w:fill="auto"/>
          </w:tcPr>
          <w:p w:rsidR="001D721C" w:rsidRPr="00483B94" w:rsidRDefault="001D721C" w:rsidP="00FC1061">
            <w:pPr>
              <w:pStyle w:val="af0"/>
              <w:ind w:left="0"/>
              <w:rPr>
                <w:rFonts w:ascii="Arial" w:hAnsi="Arial" w:cs="Arial"/>
                <w:sz w:val="22"/>
                <w:szCs w:val="22"/>
              </w:rPr>
            </w:pPr>
            <w:r>
              <w:rPr>
                <w:rFonts w:ascii="Arial" w:hAnsi="Arial" w:cs="Arial"/>
                <w:sz w:val="22"/>
                <w:szCs w:val="22"/>
              </w:rPr>
              <w:t>2</w:t>
            </w:r>
          </w:p>
        </w:tc>
        <w:tc>
          <w:tcPr>
            <w:tcW w:w="4617" w:type="dxa"/>
            <w:shd w:val="clear" w:color="auto" w:fill="auto"/>
          </w:tcPr>
          <w:p w:rsidR="001D721C" w:rsidRDefault="001D721C" w:rsidP="00FC1061">
            <w:pPr>
              <w:pStyle w:val="af0"/>
              <w:ind w:left="0"/>
              <w:rPr>
                <w:rFonts w:ascii="Arial" w:hAnsi="Arial" w:cs="Arial"/>
                <w:sz w:val="22"/>
                <w:szCs w:val="22"/>
              </w:rPr>
            </w:pPr>
            <w:r w:rsidRPr="00483B94">
              <w:rPr>
                <w:rFonts w:ascii="Arial" w:hAnsi="Arial" w:cs="Arial"/>
                <w:sz w:val="22"/>
                <w:szCs w:val="22"/>
              </w:rPr>
              <w:t>Проверка и внесение изменений по установленному насосному оборудованию в системе ППД, корректировка расчетов согласно вновь установленному оборудованию.</w:t>
            </w:r>
          </w:p>
          <w:p w:rsidR="001D721C" w:rsidRPr="00483B94" w:rsidRDefault="001D721C" w:rsidP="00FC1061">
            <w:pPr>
              <w:pStyle w:val="af0"/>
              <w:ind w:left="0"/>
              <w:rPr>
                <w:rFonts w:ascii="Arial" w:hAnsi="Arial" w:cs="Arial"/>
                <w:sz w:val="22"/>
                <w:szCs w:val="22"/>
              </w:rPr>
            </w:pPr>
          </w:p>
        </w:tc>
        <w:tc>
          <w:tcPr>
            <w:tcW w:w="2047"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Ежедневно</w:t>
            </w:r>
          </w:p>
        </w:tc>
        <w:tc>
          <w:tcPr>
            <w:tcW w:w="2212" w:type="dxa"/>
          </w:tcPr>
          <w:p w:rsidR="001D721C" w:rsidRPr="00483B94" w:rsidRDefault="001D721C" w:rsidP="00FC1061">
            <w:pPr>
              <w:rPr>
                <w:rFonts w:cs="Arial"/>
                <w:szCs w:val="22"/>
              </w:rPr>
            </w:pPr>
            <w:r w:rsidRPr="00483B94">
              <w:rPr>
                <w:rFonts w:cs="Arial"/>
                <w:szCs w:val="22"/>
              </w:rPr>
              <w:t>Удаленный доступ</w:t>
            </w:r>
          </w:p>
        </w:tc>
      </w:tr>
      <w:tr w:rsidR="001D721C" w:rsidTr="00FC1061">
        <w:trPr>
          <w:trHeight w:val="1402"/>
        </w:trPr>
        <w:tc>
          <w:tcPr>
            <w:tcW w:w="486" w:type="dxa"/>
            <w:shd w:val="clear" w:color="auto" w:fill="auto"/>
          </w:tcPr>
          <w:p w:rsidR="001D721C" w:rsidRPr="00483B94" w:rsidRDefault="001D721C" w:rsidP="00FC1061">
            <w:pPr>
              <w:pStyle w:val="af0"/>
              <w:ind w:left="0"/>
              <w:rPr>
                <w:rFonts w:ascii="Arial" w:hAnsi="Arial" w:cs="Arial"/>
                <w:sz w:val="22"/>
                <w:szCs w:val="22"/>
              </w:rPr>
            </w:pPr>
            <w:r>
              <w:rPr>
                <w:rFonts w:ascii="Arial" w:hAnsi="Arial" w:cs="Arial"/>
                <w:sz w:val="22"/>
                <w:szCs w:val="22"/>
              </w:rPr>
              <w:lastRenderedPageBreak/>
              <w:t>4</w:t>
            </w:r>
          </w:p>
        </w:tc>
        <w:tc>
          <w:tcPr>
            <w:tcW w:w="4617"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Сверка соответствия и проверка наличия суточных показаний объемов добываемой жидкости (по скважинам, кустам, месторождениям и предприятию) в системах АСПД Аудит</w:t>
            </w:r>
            <w:r>
              <w:rPr>
                <w:rFonts w:ascii="Arial" w:hAnsi="Arial" w:cs="Arial"/>
                <w:sz w:val="22"/>
                <w:szCs w:val="22"/>
              </w:rPr>
              <w:t xml:space="preserve"> и </w:t>
            </w:r>
            <w:proofErr w:type="spellStart"/>
            <w:r>
              <w:rPr>
                <w:rFonts w:ascii="Arial" w:hAnsi="Arial" w:cs="Arial"/>
                <w:sz w:val="22"/>
                <w:szCs w:val="22"/>
              </w:rPr>
              <w:t>Шахматка</w:t>
            </w:r>
            <w:proofErr w:type="spellEnd"/>
            <w:r w:rsidRPr="00483B94">
              <w:rPr>
                <w:rFonts w:ascii="Arial" w:hAnsi="Arial" w:cs="Arial"/>
                <w:sz w:val="22"/>
                <w:szCs w:val="22"/>
              </w:rPr>
              <w:t xml:space="preserve">. </w:t>
            </w:r>
          </w:p>
        </w:tc>
        <w:tc>
          <w:tcPr>
            <w:tcW w:w="2047"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Ежедневно</w:t>
            </w:r>
          </w:p>
        </w:tc>
        <w:tc>
          <w:tcPr>
            <w:tcW w:w="2212" w:type="dxa"/>
          </w:tcPr>
          <w:p w:rsidR="001D721C" w:rsidRPr="00483B94" w:rsidRDefault="001D721C" w:rsidP="00FC1061">
            <w:pPr>
              <w:rPr>
                <w:rFonts w:cs="Arial"/>
                <w:szCs w:val="22"/>
              </w:rPr>
            </w:pPr>
            <w:r w:rsidRPr="00483B94">
              <w:rPr>
                <w:rFonts w:cs="Arial"/>
                <w:szCs w:val="22"/>
              </w:rPr>
              <w:t>Удаленный доступ</w:t>
            </w:r>
          </w:p>
        </w:tc>
      </w:tr>
      <w:tr w:rsidR="001D721C" w:rsidTr="00FC1061">
        <w:trPr>
          <w:trHeight w:val="743"/>
        </w:trPr>
        <w:tc>
          <w:tcPr>
            <w:tcW w:w="486" w:type="dxa"/>
            <w:shd w:val="clear" w:color="auto" w:fill="auto"/>
          </w:tcPr>
          <w:p w:rsidR="001D721C" w:rsidRPr="00483B94" w:rsidRDefault="001D721C" w:rsidP="00FC1061">
            <w:pPr>
              <w:pStyle w:val="af0"/>
              <w:ind w:left="0"/>
              <w:rPr>
                <w:rFonts w:ascii="Arial" w:hAnsi="Arial" w:cs="Arial"/>
                <w:sz w:val="22"/>
                <w:szCs w:val="22"/>
              </w:rPr>
            </w:pPr>
            <w:r>
              <w:rPr>
                <w:rFonts w:ascii="Arial" w:hAnsi="Arial" w:cs="Arial"/>
                <w:sz w:val="22"/>
                <w:szCs w:val="22"/>
              </w:rPr>
              <w:t>5</w:t>
            </w:r>
          </w:p>
        </w:tc>
        <w:tc>
          <w:tcPr>
            <w:tcW w:w="4617"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Мониторинг и корректировка баланса э/э на уровне объектов ПС 35/6кВ и РУ 6кВ.</w:t>
            </w:r>
          </w:p>
        </w:tc>
        <w:tc>
          <w:tcPr>
            <w:tcW w:w="2047"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Ежедневно</w:t>
            </w:r>
          </w:p>
        </w:tc>
        <w:tc>
          <w:tcPr>
            <w:tcW w:w="2212" w:type="dxa"/>
          </w:tcPr>
          <w:p w:rsidR="001D721C" w:rsidRPr="00483B94" w:rsidRDefault="001D721C" w:rsidP="00FC1061">
            <w:pPr>
              <w:rPr>
                <w:rFonts w:cs="Arial"/>
                <w:szCs w:val="22"/>
              </w:rPr>
            </w:pPr>
            <w:r w:rsidRPr="00483B94">
              <w:rPr>
                <w:rFonts w:cs="Arial"/>
                <w:szCs w:val="22"/>
              </w:rPr>
              <w:t>Удаленный доступ</w:t>
            </w:r>
          </w:p>
        </w:tc>
      </w:tr>
      <w:tr w:rsidR="001D721C" w:rsidTr="00FC1061">
        <w:trPr>
          <w:trHeight w:val="747"/>
        </w:trPr>
        <w:tc>
          <w:tcPr>
            <w:tcW w:w="486" w:type="dxa"/>
            <w:shd w:val="clear" w:color="auto" w:fill="auto"/>
          </w:tcPr>
          <w:p w:rsidR="001D721C" w:rsidRPr="00483B94" w:rsidRDefault="001D721C" w:rsidP="00FC1061">
            <w:pPr>
              <w:pStyle w:val="af0"/>
              <w:ind w:left="0"/>
              <w:rPr>
                <w:rFonts w:ascii="Arial" w:hAnsi="Arial" w:cs="Arial"/>
                <w:sz w:val="22"/>
                <w:szCs w:val="22"/>
              </w:rPr>
            </w:pPr>
            <w:r>
              <w:rPr>
                <w:rFonts w:ascii="Arial" w:hAnsi="Arial" w:cs="Arial"/>
                <w:sz w:val="22"/>
                <w:szCs w:val="22"/>
              </w:rPr>
              <w:t>6</w:t>
            </w:r>
          </w:p>
        </w:tc>
        <w:tc>
          <w:tcPr>
            <w:tcW w:w="4617" w:type="dxa"/>
            <w:shd w:val="clear" w:color="auto" w:fill="auto"/>
          </w:tcPr>
          <w:p w:rsidR="001D721C" w:rsidRDefault="001D721C" w:rsidP="00FC1061">
            <w:pPr>
              <w:pStyle w:val="af0"/>
              <w:ind w:left="0"/>
              <w:rPr>
                <w:rFonts w:ascii="Arial" w:hAnsi="Arial" w:cs="Arial"/>
                <w:sz w:val="22"/>
                <w:szCs w:val="22"/>
              </w:rPr>
            </w:pPr>
            <w:r w:rsidRPr="00483B94">
              <w:rPr>
                <w:rFonts w:ascii="Arial" w:hAnsi="Arial" w:cs="Arial"/>
                <w:sz w:val="22"/>
                <w:szCs w:val="22"/>
              </w:rPr>
              <w:t>Сверка и актуализация списка кустов (скважин) относительно точек учета АСТУЭ 6кВ и точек учета 0,4кВ.</w:t>
            </w:r>
          </w:p>
          <w:p w:rsidR="001D721C" w:rsidRPr="00483B94" w:rsidRDefault="001D721C" w:rsidP="00FC1061">
            <w:pPr>
              <w:pStyle w:val="af0"/>
              <w:ind w:left="0"/>
              <w:rPr>
                <w:rFonts w:ascii="Arial" w:hAnsi="Arial" w:cs="Arial"/>
                <w:sz w:val="22"/>
                <w:szCs w:val="22"/>
              </w:rPr>
            </w:pPr>
          </w:p>
        </w:tc>
        <w:tc>
          <w:tcPr>
            <w:tcW w:w="2047"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Еже</w:t>
            </w:r>
            <w:r>
              <w:rPr>
                <w:rFonts w:ascii="Arial" w:hAnsi="Arial" w:cs="Arial"/>
                <w:sz w:val="22"/>
                <w:szCs w:val="22"/>
              </w:rPr>
              <w:t>месячно</w:t>
            </w:r>
          </w:p>
        </w:tc>
        <w:tc>
          <w:tcPr>
            <w:tcW w:w="2212" w:type="dxa"/>
          </w:tcPr>
          <w:p w:rsidR="001D721C" w:rsidRPr="00483B94" w:rsidRDefault="001D721C" w:rsidP="00FC1061">
            <w:pPr>
              <w:rPr>
                <w:rFonts w:cs="Arial"/>
                <w:szCs w:val="22"/>
              </w:rPr>
            </w:pPr>
            <w:r w:rsidRPr="00483B94">
              <w:rPr>
                <w:rFonts w:cs="Arial"/>
                <w:szCs w:val="22"/>
              </w:rPr>
              <w:t>Удаленный доступ</w:t>
            </w:r>
          </w:p>
        </w:tc>
      </w:tr>
      <w:tr w:rsidR="001D721C" w:rsidTr="00FC1061">
        <w:trPr>
          <w:trHeight w:val="920"/>
        </w:trPr>
        <w:tc>
          <w:tcPr>
            <w:tcW w:w="486" w:type="dxa"/>
            <w:shd w:val="clear" w:color="auto" w:fill="auto"/>
          </w:tcPr>
          <w:p w:rsidR="001D721C" w:rsidRPr="00483B94" w:rsidRDefault="001D721C" w:rsidP="00FC1061">
            <w:pPr>
              <w:pStyle w:val="af0"/>
              <w:ind w:left="0"/>
              <w:rPr>
                <w:rFonts w:ascii="Arial" w:hAnsi="Arial" w:cs="Arial"/>
                <w:sz w:val="22"/>
                <w:szCs w:val="22"/>
              </w:rPr>
            </w:pPr>
            <w:r>
              <w:rPr>
                <w:rFonts w:ascii="Arial" w:hAnsi="Arial" w:cs="Arial"/>
                <w:sz w:val="22"/>
                <w:szCs w:val="22"/>
              </w:rPr>
              <w:t>7</w:t>
            </w:r>
          </w:p>
        </w:tc>
        <w:tc>
          <w:tcPr>
            <w:tcW w:w="4617"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Проверка работы расчетных модулей.</w:t>
            </w:r>
          </w:p>
        </w:tc>
        <w:tc>
          <w:tcPr>
            <w:tcW w:w="2047"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По факту поступления заявки</w:t>
            </w:r>
          </w:p>
        </w:tc>
        <w:tc>
          <w:tcPr>
            <w:tcW w:w="2212" w:type="dxa"/>
          </w:tcPr>
          <w:p w:rsidR="001D721C" w:rsidRPr="00483B94" w:rsidRDefault="001D721C" w:rsidP="00FC1061">
            <w:pPr>
              <w:rPr>
                <w:rFonts w:cs="Arial"/>
                <w:szCs w:val="22"/>
              </w:rPr>
            </w:pPr>
            <w:r w:rsidRPr="00483B94">
              <w:rPr>
                <w:rFonts w:cs="Arial"/>
                <w:szCs w:val="22"/>
              </w:rPr>
              <w:t>Удаленный доступ</w:t>
            </w:r>
          </w:p>
        </w:tc>
      </w:tr>
      <w:tr w:rsidR="001D721C" w:rsidTr="00FC1061">
        <w:trPr>
          <w:trHeight w:val="493"/>
        </w:trPr>
        <w:tc>
          <w:tcPr>
            <w:tcW w:w="486" w:type="dxa"/>
            <w:shd w:val="clear" w:color="auto" w:fill="auto"/>
          </w:tcPr>
          <w:p w:rsidR="001D721C" w:rsidRPr="00483B94" w:rsidRDefault="001D721C" w:rsidP="00FC1061">
            <w:pPr>
              <w:pStyle w:val="af0"/>
              <w:ind w:left="0"/>
              <w:rPr>
                <w:rFonts w:ascii="Arial" w:hAnsi="Arial" w:cs="Arial"/>
                <w:sz w:val="22"/>
                <w:szCs w:val="22"/>
              </w:rPr>
            </w:pPr>
            <w:r>
              <w:rPr>
                <w:rFonts w:ascii="Arial" w:hAnsi="Arial" w:cs="Arial"/>
                <w:sz w:val="22"/>
                <w:szCs w:val="22"/>
              </w:rPr>
              <w:t>8</w:t>
            </w:r>
          </w:p>
        </w:tc>
        <w:tc>
          <w:tcPr>
            <w:tcW w:w="4617" w:type="dxa"/>
            <w:shd w:val="clear" w:color="auto" w:fill="auto"/>
          </w:tcPr>
          <w:p w:rsidR="001D721C" w:rsidRDefault="001D721C" w:rsidP="00FC1061">
            <w:pPr>
              <w:pStyle w:val="af0"/>
              <w:ind w:left="0"/>
              <w:rPr>
                <w:rFonts w:ascii="Arial" w:hAnsi="Arial" w:cs="Arial"/>
                <w:sz w:val="22"/>
                <w:szCs w:val="22"/>
              </w:rPr>
            </w:pPr>
            <w:r w:rsidRPr="00483B94">
              <w:rPr>
                <w:rFonts w:ascii="Arial" w:hAnsi="Arial" w:cs="Arial"/>
                <w:sz w:val="22"/>
                <w:szCs w:val="22"/>
              </w:rPr>
              <w:t>Проверка выполнения заданий импорта данных (</w:t>
            </w:r>
            <w:r w:rsidRPr="00483B94">
              <w:rPr>
                <w:rFonts w:ascii="Arial" w:hAnsi="Arial" w:cs="Arial"/>
                <w:sz w:val="22"/>
                <w:szCs w:val="22"/>
                <w:lang w:val="en-US"/>
              </w:rPr>
              <w:t>job</w:t>
            </w:r>
            <w:r w:rsidRPr="00483B94">
              <w:rPr>
                <w:rFonts w:ascii="Arial" w:hAnsi="Arial" w:cs="Arial"/>
                <w:sz w:val="22"/>
                <w:szCs w:val="22"/>
              </w:rPr>
              <w:t xml:space="preserve">) СУБД </w:t>
            </w:r>
            <w:r w:rsidRPr="00483B94">
              <w:rPr>
                <w:rFonts w:ascii="Arial" w:hAnsi="Arial" w:cs="Arial"/>
                <w:sz w:val="22"/>
                <w:szCs w:val="22"/>
                <w:lang w:val="en-US"/>
              </w:rPr>
              <w:t>MS</w:t>
            </w:r>
            <w:r w:rsidRPr="00483B94">
              <w:rPr>
                <w:rFonts w:ascii="Arial" w:hAnsi="Arial" w:cs="Arial"/>
                <w:sz w:val="22"/>
                <w:szCs w:val="22"/>
              </w:rPr>
              <w:t xml:space="preserve"> </w:t>
            </w:r>
            <w:r w:rsidRPr="00483B94">
              <w:rPr>
                <w:rFonts w:ascii="Arial" w:hAnsi="Arial" w:cs="Arial"/>
                <w:sz w:val="22"/>
                <w:szCs w:val="22"/>
                <w:lang w:val="en-US"/>
              </w:rPr>
              <w:t>SQL</w:t>
            </w:r>
            <w:r w:rsidRPr="00483B94">
              <w:rPr>
                <w:rFonts w:ascii="Arial" w:hAnsi="Arial" w:cs="Arial"/>
                <w:sz w:val="22"/>
                <w:szCs w:val="22"/>
              </w:rPr>
              <w:t xml:space="preserve"> на сервере АСПД Аудит. Анализ отладочной информации.</w:t>
            </w:r>
          </w:p>
          <w:p w:rsidR="001D721C" w:rsidRPr="00483B94" w:rsidRDefault="001D721C" w:rsidP="00FC1061">
            <w:pPr>
              <w:pStyle w:val="af0"/>
              <w:ind w:left="0"/>
              <w:rPr>
                <w:rFonts w:ascii="Arial" w:hAnsi="Arial" w:cs="Arial"/>
                <w:sz w:val="22"/>
                <w:szCs w:val="22"/>
              </w:rPr>
            </w:pPr>
          </w:p>
        </w:tc>
        <w:tc>
          <w:tcPr>
            <w:tcW w:w="2047"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Еженедельно</w:t>
            </w:r>
          </w:p>
        </w:tc>
        <w:tc>
          <w:tcPr>
            <w:tcW w:w="2212" w:type="dxa"/>
          </w:tcPr>
          <w:p w:rsidR="001D721C" w:rsidRPr="00483B94" w:rsidRDefault="001D721C" w:rsidP="00FC1061">
            <w:pPr>
              <w:rPr>
                <w:rFonts w:cs="Arial"/>
                <w:szCs w:val="22"/>
              </w:rPr>
            </w:pPr>
            <w:r w:rsidRPr="00483B94">
              <w:rPr>
                <w:rFonts w:cs="Arial"/>
                <w:szCs w:val="22"/>
              </w:rPr>
              <w:t>Удаленный доступ</w:t>
            </w:r>
          </w:p>
        </w:tc>
      </w:tr>
      <w:tr w:rsidR="001D721C" w:rsidTr="00FC1061">
        <w:trPr>
          <w:trHeight w:val="1015"/>
        </w:trPr>
        <w:tc>
          <w:tcPr>
            <w:tcW w:w="486" w:type="dxa"/>
            <w:shd w:val="clear" w:color="auto" w:fill="auto"/>
          </w:tcPr>
          <w:p w:rsidR="001D721C" w:rsidRPr="00483B94" w:rsidRDefault="001D721C" w:rsidP="00FC1061">
            <w:pPr>
              <w:pStyle w:val="af0"/>
              <w:ind w:left="0"/>
              <w:rPr>
                <w:rFonts w:ascii="Arial" w:hAnsi="Arial" w:cs="Arial"/>
                <w:sz w:val="22"/>
                <w:szCs w:val="22"/>
              </w:rPr>
            </w:pPr>
            <w:r>
              <w:rPr>
                <w:rFonts w:ascii="Arial" w:hAnsi="Arial" w:cs="Arial"/>
                <w:sz w:val="22"/>
                <w:szCs w:val="22"/>
              </w:rPr>
              <w:t>9</w:t>
            </w:r>
          </w:p>
        </w:tc>
        <w:tc>
          <w:tcPr>
            <w:tcW w:w="4617" w:type="dxa"/>
            <w:shd w:val="clear" w:color="auto" w:fill="auto"/>
          </w:tcPr>
          <w:p w:rsidR="001D721C" w:rsidRDefault="001D721C" w:rsidP="00FC1061">
            <w:pPr>
              <w:pStyle w:val="af0"/>
              <w:ind w:left="0"/>
              <w:rPr>
                <w:rFonts w:ascii="Arial" w:hAnsi="Arial" w:cs="Arial"/>
                <w:sz w:val="22"/>
                <w:szCs w:val="22"/>
              </w:rPr>
            </w:pPr>
            <w:r w:rsidRPr="00483B94">
              <w:rPr>
                <w:rFonts w:ascii="Arial" w:hAnsi="Arial" w:cs="Arial"/>
                <w:sz w:val="22"/>
                <w:szCs w:val="22"/>
              </w:rPr>
              <w:t xml:space="preserve">Доработка АРМ </w:t>
            </w:r>
            <w:r>
              <w:rPr>
                <w:rFonts w:ascii="Arial" w:hAnsi="Arial" w:cs="Arial"/>
                <w:sz w:val="22"/>
                <w:szCs w:val="22"/>
              </w:rPr>
              <w:t xml:space="preserve">АСПД Аудит </w:t>
            </w:r>
            <w:r w:rsidRPr="00483B94">
              <w:rPr>
                <w:rFonts w:ascii="Arial" w:hAnsi="Arial" w:cs="Arial"/>
                <w:sz w:val="22"/>
                <w:szCs w:val="22"/>
              </w:rPr>
              <w:t>не требующая глобального изменения функциональной части АРМ (небольшие по трудоемкости доработки интерфейса, не вносящие изменения в алгоритм работы программного продукта).</w:t>
            </w:r>
          </w:p>
          <w:p w:rsidR="001D721C" w:rsidRPr="00483B94" w:rsidRDefault="001D721C" w:rsidP="00FC1061">
            <w:pPr>
              <w:pStyle w:val="af0"/>
              <w:ind w:left="0"/>
              <w:rPr>
                <w:rFonts w:ascii="Arial" w:hAnsi="Arial" w:cs="Arial"/>
                <w:sz w:val="22"/>
                <w:szCs w:val="22"/>
              </w:rPr>
            </w:pPr>
          </w:p>
        </w:tc>
        <w:tc>
          <w:tcPr>
            <w:tcW w:w="2047"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Еже</w:t>
            </w:r>
            <w:r>
              <w:rPr>
                <w:rFonts w:ascii="Arial" w:hAnsi="Arial" w:cs="Arial"/>
                <w:sz w:val="22"/>
                <w:szCs w:val="22"/>
              </w:rPr>
              <w:t>месячно</w:t>
            </w:r>
          </w:p>
        </w:tc>
        <w:tc>
          <w:tcPr>
            <w:tcW w:w="2212" w:type="dxa"/>
          </w:tcPr>
          <w:p w:rsidR="001D721C" w:rsidRPr="00483B94" w:rsidRDefault="001D721C" w:rsidP="00FC1061">
            <w:pPr>
              <w:rPr>
                <w:rFonts w:cs="Arial"/>
                <w:szCs w:val="22"/>
              </w:rPr>
            </w:pPr>
            <w:r w:rsidRPr="00483B94">
              <w:rPr>
                <w:rFonts w:cs="Arial"/>
                <w:szCs w:val="22"/>
              </w:rPr>
              <w:t>Удаленный доступ</w:t>
            </w:r>
          </w:p>
        </w:tc>
      </w:tr>
      <w:tr w:rsidR="001D721C" w:rsidTr="00FC1061">
        <w:trPr>
          <w:trHeight w:val="812"/>
        </w:trPr>
        <w:tc>
          <w:tcPr>
            <w:tcW w:w="486" w:type="dxa"/>
            <w:shd w:val="clear" w:color="auto" w:fill="auto"/>
          </w:tcPr>
          <w:p w:rsidR="001D721C" w:rsidRPr="00483B94" w:rsidRDefault="001D721C" w:rsidP="001D721C">
            <w:pPr>
              <w:pStyle w:val="af0"/>
              <w:ind w:left="0"/>
              <w:rPr>
                <w:rFonts w:ascii="Arial" w:hAnsi="Arial" w:cs="Arial"/>
                <w:sz w:val="22"/>
                <w:szCs w:val="22"/>
              </w:rPr>
            </w:pPr>
            <w:r w:rsidRPr="00483B94">
              <w:rPr>
                <w:rFonts w:ascii="Arial" w:hAnsi="Arial" w:cs="Arial"/>
                <w:sz w:val="22"/>
                <w:szCs w:val="22"/>
              </w:rPr>
              <w:t>1</w:t>
            </w:r>
            <w:r>
              <w:rPr>
                <w:rFonts w:ascii="Arial" w:hAnsi="Arial" w:cs="Arial"/>
                <w:sz w:val="22"/>
                <w:szCs w:val="22"/>
              </w:rPr>
              <w:t>0</w:t>
            </w:r>
          </w:p>
        </w:tc>
        <w:tc>
          <w:tcPr>
            <w:tcW w:w="4617"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Обновление программного обеспечения на сервере после доработки.</w:t>
            </w:r>
          </w:p>
        </w:tc>
        <w:tc>
          <w:tcPr>
            <w:tcW w:w="2047" w:type="dxa"/>
            <w:shd w:val="clear" w:color="auto" w:fill="auto"/>
          </w:tcPr>
          <w:p w:rsidR="001D721C" w:rsidRPr="00483B94" w:rsidRDefault="001D721C" w:rsidP="00FC1061">
            <w:pPr>
              <w:pStyle w:val="af0"/>
              <w:ind w:left="0"/>
              <w:rPr>
                <w:rFonts w:ascii="Arial" w:hAnsi="Arial" w:cs="Arial"/>
                <w:sz w:val="22"/>
                <w:szCs w:val="22"/>
              </w:rPr>
            </w:pPr>
            <w:r>
              <w:rPr>
                <w:rFonts w:ascii="Arial" w:hAnsi="Arial" w:cs="Arial"/>
                <w:sz w:val="22"/>
                <w:szCs w:val="22"/>
              </w:rPr>
              <w:t>Ежемесячно</w:t>
            </w:r>
          </w:p>
        </w:tc>
        <w:tc>
          <w:tcPr>
            <w:tcW w:w="2212" w:type="dxa"/>
          </w:tcPr>
          <w:p w:rsidR="001D721C" w:rsidRPr="00483B94" w:rsidRDefault="001D721C" w:rsidP="00FC1061">
            <w:pPr>
              <w:rPr>
                <w:rFonts w:cs="Arial"/>
                <w:szCs w:val="22"/>
              </w:rPr>
            </w:pPr>
            <w:r w:rsidRPr="00483B94">
              <w:rPr>
                <w:rFonts w:cs="Arial"/>
                <w:szCs w:val="22"/>
              </w:rPr>
              <w:t>Удаленный доступ</w:t>
            </w:r>
          </w:p>
        </w:tc>
      </w:tr>
      <w:tr w:rsidR="001D721C" w:rsidTr="00FC1061">
        <w:trPr>
          <w:trHeight w:val="761"/>
        </w:trPr>
        <w:tc>
          <w:tcPr>
            <w:tcW w:w="486" w:type="dxa"/>
            <w:shd w:val="clear" w:color="auto" w:fill="auto"/>
          </w:tcPr>
          <w:p w:rsidR="001D721C" w:rsidRPr="00483B94" w:rsidRDefault="001D721C" w:rsidP="00FC1061">
            <w:pPr>
              <w:pStyle w:val="af0"/>
              <w:ind w:left="0"/>
              <w:rPr>
                <w:rFonts w:ascii="Arial" w:hAnsi="Arial" w:cs="Arial"/>
                <w:sz w:val="22"/>
                <w:szCs w:val="22"/>
              </w:rPr>
            </w:pPr>
            <w:r>
              <w:rPr>
                <w:rFonts w:ascii="Arial" w:hAnsi="Arial" w:cs="Arial"/>
                <w:sz w:val="22"/>
                <w:szCs w:val="22"/>
              </w:rPr>
              <w:t>11</w:t>
            </w:r>
          </w:p>
        </w:tc>
        <w:tc>
          <w:tcPr>
            <w:tcW w:w="4617"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Доработка отчетных форм и интегрирование в АРМ.</w:t>
            </w:r>
          </w:p>
        </w:tc>
        <w:tc>
          <w:tcPr>
            <w:tcW w:w="2047" w:type="dxa"/>
            <w:shd w:val="clear" w:color="auto" w:fill="auto"/>
          </w:tcPr>
          <w:p w:rsidR="001D721C" w:rsidRPr="00483B94" w:rsidRDefault="001D721C" w:rsidP="00FC1061">
            <w:pPr>
              <w:pStyle w:val="af0"/>
              <w:ind w:left="0"/>
              <w:rPr>
                <w:rFonts w:ascii="Arial" w:hAnsi="Arial" w:cs="Arial"/>
                <w:sz w:val="22"/>
                <w:szCs w:val="22"/>
              </w:rPr>
            </w:pPr>
            <w:r>
              <w:rPr>
                <w:rFonts w:ascii="Arial" w:hAnsi="Arial" w:cs="Arial"/>
                <w:sz w:val="22"/>
                <w:szCs w:val="22"/>
              </w:rPr>
              <w:t>Ежемесячно</w:t>
            </w:r>
          </w:p>
        </w:tc>
        <w:tc>
          <w:tcPr>
            <w:tcW w:w="2212" w:type="dxa"/>
          </w:tcPr>
          <w:p w:rsidR="001D721C" w:rsidRPr="00483B94" w:rsidRDefault="001D721C" w:rsidP="00FC1061">
            <w:pPr>
              <w:rPr>
                <w:rFonts w:cs="Arial"/>
                <w:szCs w:val="22"/>
              </w:rPr>
            </w:pPr>
            <w:r w:rsidRPr="00483B94">
              <w:rPr>
                <w:rFonts w:cs="Arial"/>
                <w:szCs w:val="22"/>
              </w:rPr>
              <w:t>Удаленный доступ</w:t>
            </w:r>
          </w:p>
        </w:tc>
      </w:tr>
      <w:tr w:rsidR="001D721C" w:rsidTr="00FC1061">
        <w:trPr>
          <w:trHeight w:val="747"/>
        </w:trPr>
        <w:tc>
          <w:tcPr>
            <w:tcW w:w="486" w:type="dxa"/>
            <w:shd w:val="clear" w:color="auto" w:fill="auto"/>
          </w:tcPr>
          <w:p w:rsidR="001D721C" w:rsidRPr="00483B94" w:rsidRDefault="001D721C" w:rsidP="00FC1061">
            <w:pPr>
              <w:pStyle w:val="af0"/>
              <w:ind w:left="0"/>
              <w:rPr>
                <w:rFonts w:ascii="Arial" w:hAnsi="Arial" w:cs="Arial"/>
                <w:sz w:val="22"/>
                <w:szCs w:val="22"/>
              </w:rPr>
            </w:pPr>
            <w:r>
              <w:rPr>
                <w:rFonts w:ascii="Arial" w:hAnsi="Arial" w:cs="Arial"/>
                <w:sz w:val="22"/>
                <w:szCs w:val="22"/>
              </w:rPr>
              <w:t>12</w:t>
            </w:r>
          </w:p>
        </w:tc>
        <w:tc>
          <w:tcPr>
            <w:tcW w:w="4617" w:type="dxa"/>
            <w:shd w:val="clear" w:color="auto" w:fill="auto"/>
          </w:tcPr>
          <w:p w:rsidR="001D721C" w:rsidRDefault="001D721C" w:rsidP="00FC1061">
            <w:pPr>
              <w:pStyle w:val="af0"/>
              <w:ind w:left="0"/>
              <w:rPr>
                <w:rFonts w:ascii="Arial" w:hAnsi="Arial" w:cs="Arial"/>
                <w:sz w:val="22"/>
                <w:szCs w:val="22"/>
              </w:rPr>
            </w:pPr>
            <w:r w:rsidRPr="00483B94">
              <w:rPr>
                <w:rFonts w:ascii="Arial" w:hAnsi="Arial" w:cs="Arial"/>
                <w:sz w:val="22"/>
                <w:szCs w:val="22"/>
              </w:rPr>
              <w:t>Общий мониторинг системы (корректное формирование отчетов, графиков, проверка информации на мнемосхемах агрегатов).</w:t>
            </w:r>
          </w:p>
          <w:p w:rsidR="001D721C" w:rsidRPr="00483B94" w:rsidRDefault="001D721C" w:rsidP="00FC1061">
            <w:pPr>
              <w:pStyle w:val="af0"/>
              <w:ind w:left="0"/>
              <w:rPr>
                <w:rFonts w:ascii="Arial" w:hAnsi="Arial" w:cs="Arial"/>
                <w:sz w:val="22"/>
                <w:szCs w:val="22"/>
              </w:rPr>
            </w:pPr>
          </w:p>
        </w:tc>
        <w:tc>
          <w:tcPr>
            <w:tcW w:w="2047"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По факту поступления заявки</w:t>
            </w:r>
          </w:p>
        </w:tc>
        <w:tc>
          <w:tcPr>
            <w:tcW w:w="2212" w:type="dxa"/>
          </w:tcPr>
          <w:p w:rsidR="001D721C" w:rsidRPr="00483B94" w:rsidRDefault="001D721C" w:rsidP="00FC1061">
            <w:pPr>
              <w:rPr>
                <w:rFonts w:cs="Arial"/>
                <w:szCs w:val="22"/>
              </w:rPr>
            </w:pPr>
            <w:r w:rsidRPr="00483B94">
              <w:rPr>
                <w:rFonts w:cs="Arial"/>
                <w:szCs w:val="22"/>
              </w:rPr>
              <w:t>Удаленный доступ</w:t>
            </w:r>
          </w:p>
        </w:tc>
      </w:tr>
      <w:tr w:rsidR="001D721C" w:rsidTr="00FC1061">
        <w:trPr>
          <w:trHeight w:val="529"/>
        </w:trPr>
        <w:tc>
          <w:tcPr>
            <w:tcW w:w="486" w:type="dxa"/>
            <w:shd w:val="clear" w:color="auto" w:fill="auto"/>
          </w:tcPr>
          <w:p w:rsidR="001D721C" w:rsidRPr="00483B94" w:rsidRDefault="001D721C" w:rsidP="00FC1061">
            <w:pPr>
              <w:pStyle w:val="af0"/>
              <w:ind w:left="0"/>
              <w:rPr>
                <w:rFonts w:ascii="Arial" w:hAnsi="Arial" w:cs="Arial"/>
                <w:sz w:val="22"/>
                <w:szCs w:val="22"/>
              </w:rPr>
            </w:pPr>
            <w:r>
              <w:rPr>
                <w:rFonts w:ascii="Arial" w:hAnsi="Arial" w:cs="Arial"/>
                <w:sz w:val="22"/>
                <w:szCs w:val="22"/>
              </w:rPr>
              <w:t>13</w:t>
            </w:r>
          </w:p>
        </w:tc>
        <w:tc>
          <w:tcPr>
            <w:tcW w:w="4617" w:type="dxa"/>
            <w:shd w:val="clear" w:color="auto" w:fill="auto"/>
          </w:tcPr>
          <w:p w:rsidR="001D721C" w:rsidRDefault="001D721C" w:rsidP="00FC1061">
            <w:pPr>
              <w:pStyle w:val="af0"/>
              <w:ind w:left="0"/>
              <w:rPr>
                <w:rFonts w:ascii="Arial" w:hAnsi="Arial" w:cs="Arial"/>
                <w:sz w:val="22"/>
                <w:szCs w:val="22"/>
              </w:rPr>
            </w:pPr>
            <w:r w:rsidRPr="00483B94">
              <w:rPr>
                <w:rFonts w:ascii="Arial" w:hAnsi="Arial" w:cs="Arial"/>
                <w:sz w:val="22"/>
                <w:szCs w:val="22"/>
              </w:rPr>
              <w:t>Ввод новых и (или) удаление объектов в АРМ</w:t>
            </w:r>
          </w:p>
          <w:p w:rsidR="001D721C" w:rsidRPr="00483B94" w:rsidRDefault="001D721C" w:rsidP="00FC1061">
            <w:pPr>
              <w:pStyle w:val="af0"/>
              <w:ind w:left="0"/>
              <w:rPr>
                <w:rFonts w:ascii="Arial" w:hAnsi="Arial" w:cs="Arial"/>
                <w:sz w:val="22"/>
                <w:szCs w:val="22"/>
              </w:rPr>
            </w:pPr>
          </w:p>
        </w:tc>
        <w:tc>
          <w:tcPr>
            <w:tcW w:w="2047"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Ежедневно</w:t>
            </w:r>
          </w:p>
        </w:tc>
        <w:tc>
          <w:tcPr>
            <w:tcW w:w="2212" w:type="dxa"/>
          </w:tcPr>
          <w:p w:rsidR="001D721C" w:rsidRPr="00483B94" w:rsidRDefault="001D721C" w:rsidP="00FC1061">
            <w:pPr>
              <w:rPr>
                <w:rFonts w:cs="Arial"/>
                <w:szCs w:val="22"/>
              </w:rPr>
            </w:pPr>
            <w:r w:rsidRPr="00483B94">
              <w:rPr>
                <w:rFonts w:cs="Arial"/>
                <w:szCs w:val="22"/>
              </w:rPr>
              <w:t>Удаленный доступ</w:t>
            </w:r>
          </w:p>
        </w:tc>
      </w:tr>
      <w:tr w:rsidR="001D721C" w:rsidTr="00FC1061">
        <w:trPr>
          <w:trHeight w:val="493"/>
        </w:trPr>
        <w:tc>
          <w:tcPr>
            <w:tcW w:w="486" w:type="dxa"/>
            <w:shd w:val="clear" w:color="auto" w:fill="auto"/>
          </w:tcPr>
          <w:p w:rsidR="001D721C" w:rsidRPr="00483B94" w:rsidRDefault="001D721C" w:rsidP="00FC1061">
            <w:pPr>
              <w:pStyle w:val="af0"/>
              <w:ind w:left="0"/>
              <w:rPr>
                <w:rFonts w:ascii="Arial" w:hAnsi="Arial" w:cs="Arial"/>
                <w:sz w:val="22"/>
                <w:szCs w:val="22"/>
              </w:rPr>
            </w:pPr>
            <w:r>
              <w:rPr>
                <w:rFonts w:ascii="Arial" w:hAnsi="Arial" w:cs="Arial"/>
                <w:sz w:val="22"/>
                <w:szCs w:val="22"/>
              </w:rPr>
              <w:t>14</w:t>
            </w:r>
          </w:p>
        </w:tc>
        <w:tc>
          <w:tcPr>
            <w:tcW w:w="4617" w:type="dxa"/>
            <w:shd w:val="clear" w:color="auto" w:fill="auto"/>
          </w:tcPr>
          <w:p w:rsidR="001D721C" w:rsidRDefault="001D721C" w:rsidP="00FC1061">
            <w:pPr>
              <w:pStyle w:val="af0"/>
              <w:ind w:left="0"/>
              <w:rPr>
                <w:rFonts w:ascii="Arial" w:hAnsi="Arial" w:cs="Arial"/>
                <w:sz w:val="22"/>
                <w:szCs w:val="22"/>
              </w:rPr>
            </w:pPr>
            <w:r w:rsidRPr="00483B94">
              <w:rPr>
                <w:rFonts w:ascii="Arial" w:hAnsi="Arial" w:cs="Arial"/>
                <w:sz w:val="22"/>
                <w:szCs w:val="22"/>
              </w:rPr>
              <w:t>Техническая поддержка и ремонт аппаратной части сервера баз данных. Выполнение резервного копирования.</w:t>
            </w:r>
          </w:p>
          <w:p w:rsidR="001D721C" w:rsidRPr="00483B94" w:rsidRDefault="001D721C" w:rsidP="00FC1061">
            <w:pPr>
              <w:pStyle w:val="af0"/>
              <w:ind w:left="0"/>
              <w:rPr>
                <w:rFonts w:ascii="Arial" w:hAnsi="Arial" w:cs="Arial"/>
                <w:sz w:val="22"/>
                <w:szCs w:val="22"/>
              </w:rPr>
            </w:pPr>
          </w:p>
        </w:tc>
        <w:tc>
          <w:tcPr>
            <w:tcW w:w="2047"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По факту поступления заявки</w:t>
            </w:r>
          </w:p>
        </w:tc>
        <w:tc>
          <w:tcPr>
            <w:tcW w:w="2212" w:type="dxa"/>
          </w:tcPr>
          <w:p w:rsidR="001D721C" w:rsidRPr="00483B94" w:rsidRDefault="001D721C" w:rsidP="00FC1061">
            <w:pPr>
              <w:rPr>
                <w:rFonts w:cs="Arial"/>
                <w:szCs w:val="22"/>
              </w:rPr>
            </w:pPr>
            <w:r w:rsidRPr="00483B94">
              <w:rPr>
                <w:rFonts w:cs="Arial"/>
                <w:szCs w:val="22"/>
              </w:rPr>
              <w:t>Удаленный доступ</w:t>
            </w:r>
            <w:r>
              <w:rPr>
                <w:rFonts w:cs="Arial"/>
                <w:szCs w:val="22"/>
              </w:rPr>
              <w:t>. Выезд при необходимости.</w:t>
            </w:r>
          </w:p>
        </w:tc>
      </w:tr>
      <w:tr w:rsidR="001D721C" w:rsidTr="00FC1061">
        <w:trPr>
          <w:trHeight w:val="408"/>
        </w:trPr>
        <w:tc>
          <w:tcPr>
            <w:tcW w:w="486" w:type="dxa"/>
            <w:shd w:val="clear" w:color="auto" w:fill="auto"/>
          </w:tcPr>
          <w:p w:rsidR="001D721C" w:rsidRPr="00483B94" w:rsidRDefault="001D721C" w:rsidP="00FC1061">
            <w:pPr>
              <w:pStyle w:val="af0"/>
              <w:ind w:left="0"/>
              <w:rPr>
                <w:rFonts w:ascii="Arial" w:hAnsi="Arial" w:cs="Arial"/>
                <w:sz w:val="22"/>
                <w:szCs w:val="22"/>
              </w:rPr>
            </w:pPr>
            <w:r>
              <w:rPr>
                <w:rFonts w:ascii="Arial" w:hAnsi="Arial" w:cs="Arial"/>
                <w:sz w:val="22"/>
                <w:szCs w:val="22"/>
              </w:rPr>
              <w:t>15</w:t>
            </w:r>
          </w:p>
        </w:tc>
        <w:tc>
          <w:tcPr>
            <w:tcW w:w="4617"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 xml:space="preserve">Поддержка </w:t>
            </w:r>
            <w:r w:rsidRPr="00483B94">
              <w:rPr>
                <w:rFonts w:ascii="Arial" w:hAnsi="Arial" w:cs="Arial"/>
                <w:sz w:val="22"/>
                <w:szCs w:val="22"/>
                <w:lang w:val="en-US"/>
              </w:rPr>
              <w:t>WEB</w:t>
            </w:r>
            <w:r w:rsidRPr="00483B94">
              <w:rPr>
                <w:rFonts w:ascii="Arial" w:hAnsi="Arial" w:cs="Arial"/>
                <w:sz w:val="22"/>
                <w:szCs w:val="22"/>
              </w:rPr>
              <w:t xml:space="preserve"> портала АСПД Аудит</w:t>
            </w:r>
            <w:r>
              <w:rPr>
                <w:rFonts w:ascii="Arial" w:hAnsi="Arial" w:cs="Arial"/>
                <w:sz w:val="22"/>
                <w:szCs w:val="22"/>
              </w:rPr>
              <w:t>.</w:t>
            </w:r>
          </w:p>
        </w:tc>
        <w:tc>
          <w:tcPr>
            <w:tcW w:w="2047"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Еженедельно</w:t>
            </w:r>
          </w:p>
        </w:tc>
        <w:tc>
          <w:tcPr>
            <w:tcW w:w="2212" w:type="dxa"/>
          </w:tcPr>
          <w:p w:rsidR="001D721C" w:rsidRPr="00483B94" w:rsidRDefault="001D721C" w:rsidP="00FC1061">
            <w:pPr>
              <w:rPr>
                <w:rFonts w:cs="Arial"/>
                <w:szCs w:val="22"/>
              </w:rPr>
            </w:pPr>
            <w:r w:rsidRPr="00483B94">
              <w:rPr>
                <w:rFonts w:cs="Arial"/>
                <w:szCs w:val="22"/>
              </w:rPr>
              <w:t>Удаленный доступ</w:t>
            </w:r>
          </w:p>
        </w:tc>
      </w:tr>
      <w:tr w:rsidR="001D721C" w:rsidTr="00FC1061">
        <w:trPr>
          <w:trHeight w:val="747"/>
        </w:trPr>
        <w:tc>
          <w:tcPr>
            <w:tcW w:w="486" w:type="dxa"/>
            <w:shd w:val="clear" w:color="auto" w:fill="auto"/>
          </w:tcPr>
          <w:p w:rsidR="001D721C" w:rsidRPr="00483B94" w:rsidRDefault="001D721C" w:rsidP="00FC1061">
            <w:pPr>
              <w:pStyle w:val="af0"/>
              <w:ind w:left="0"/>
              <w:rPr>
                <w:rFonts w:ascii="Arial" w:hAnsi="Arial" w:cs="Arial"/>
                <w:sz w:val="22"/>
                <w:szCs w:val="22"/>
              </w:rPr>
            </w:pPr>
            <w:r>
              <w:rPr>
                <w:rFonts w:ascii="Arial" w:hAnsi="Arial" w:cs="Arial"/>
                <w:sz w:val="22"/>
                <w:szCs w:val="22"/>
              </w:rPr>
              <w:t>16</w:t>
            </w:r>
          </w:p>
        </w:tc>
        <w:tc>
          <w:tcPr>
            <w:tcW w:w="4617" w:type="dxa"/>
            <w:shd w:val="clear" w:color="auto" w:fill="auto"/>
          </w:tcPr>
          <w:p w:rsidR="001D721C" w:rsidRDefault="001D721C" w:rsidP="00FC1061">
            <w:pPr>
              <w:pStyle w:val="af0"/>
              <w:ind w:left="0"/>
              <w:rPr>
                <w:rFonts w:ascii="Arial" w:hAnsi="Arial" w:cs="Arial"/>
                <w:sz w:val="22"/>
                <w:szCs w:val="22"/>
              </w:rPr>
            </w:pPr>
            <w:r w:rsidRPr="00483B94">
              <w:rPr>
                <w:rFonts w:ascii="Arial" w:hAnsi="Arial" w:cs="Arial"/>
                <w:sz w:val="22"/>
                <w:szCs w:val="22"/>
              </w:rPr>
              <w:t>Обеспечение интеграции в АСПД Аудит технологических данных из де</w:t>
            </w:r>
            <w:r>
              <w:rPr>
                <w:rFonts w:ascii="Arial" w:hAnsi="Arial" w:cs="Arial"/>
                <w:sz w:val="22"/>
                <w:szCs w:val="22"/>
              </w:rPr>
              <w:t>йствующих информационных систем.</w:t>
            </w:r>
          </w:p>
          <w:p w:rsidR="001D721C" w:rsidRPr="00483B94" w:rsidRDefault="001D721C" w:rsidP="00FC1061">
            <w:pPr>
              <w:pStyle w:val="af0"/>
              <w:ind w:left="0"/>
              <w:rPr>
                <w:rFonts w:ascii="Arial" w:hAnsi="Arial" w:cs="Arial"/>
                <w:sz w:val="22"/>
                <w:szCs w:val="22"/>
              </w:rPr>
            </w:pPr>
          </w:p>
        </w:tc>
        <w:tc>
          <w:tcPr>
            <w:tcW w:w="2047"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Ежедневно</w:t>
            </w:r>
          </w:p>
        </w:tc>
        <w:tc>
          <w:tcPr>
            <w:tcW w:w="2212" w:type="dxa"/>
          </w:tcPr>
          <w:p w:rsidR="001D721C" w:rsidRPr="00483B94" w:rsidRDefault="001D721C" w:rsidP="00FC1061">
            <w:pPr>
              <w:rPr>
                <w:rFonts w:cs="Arial"/>
                <w:szCs w:val="22"/>
              </w:rPr>
            </w:pPr>
            <w:r w:rsidRPr="00483B94">
              <w:rPr>
                <w:rFonts w:cs="Arial"/>
                <w:szCs w:val="22"/>
              </w:rPr>
              <w:t>Удаленный доступ</w:t>
            </w:r>
          </w:p>
        </w:tc>
      </w:tr>
      <w:tr w:rsidR="001D721C" w:rsidTr="00FC1061">
        <w:trPr>
          <w:trHeight w:val="1015"/>
        </w:trPr>
        <w:tc>
          <w:tcPr>
            <w:tcW w:w="486" w:type="dxa"/>
            <w:shd w:val="clear" w:color="auto" w:fill="auto"/>
          </w:tcPr>
          <w:p w:rsidR="001D721C" w:rsidRPr="00483B94" w:rsidRDefault="001D721C" w:rsidP="00FC1061">
            <w:pPr>
              <w:pStyle w:val="af0"/>
              <w:ind w:left="0"/>
              <w:rPr>
                <w:rFonts w:ascii="Arial" w:hAnsi="Arial" w:cs="Arial"/>
                <w:sz w:val="22"/>
                <w:szCs w:val="22"/>
              </w:rPr>
            </w:pPr>
            <w:r>
              <w:rPr>
                <w:rFonts w:ascii="Arial" w:hAnsi="Arial" w:cs="Arial"/>
                <w:sz w:val="22"/>
                <w:szCs w:val="22"/>
              </w:rPr>
              <w:t>17</w:t>
            </w:r>
          </w:p>
        </w:tc>
        <w:tc>
          <w:tcPr>
            <w:tcW w:w="4617"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 xml:space="preserve">Поддержка пользователей </w:t>
            </w:r>
            <w:r w:rsidRPr="00483B94">
              <w:rPr>
                <w:rFonts w:ascii="Arial" w:hAnsi="Arial" w:cs="Arial"/>
                <w:sz w:val="22"/>
                <w:szCs w:val="22"/>
                <w:lang w:val="en-US"/>
              </w:rPr>
              <w:t>WEB</w:t>
            </w:r>
            <w:r w:rsidRPr="00483B94">
              <w:rPr>
                <w:rFonts w:ascii="Arial" w:hAnsi="Arial" w:cs="Arial"/>
                <w:sz w:val="22"/>
                <w:szCs w:val="22"/>
              </w:rPr>
              <w:t xml:space="preserve"> портала АСПД Аудит. Организация диспетчерской </w:t>
            </w:r>
            <w:r>
              <w:rPr>
                <w:rFonts w:ascii="Arial" w:hAnsi="Arial" w:cs="Arial"/>
                <w:sz w:val="22"/>
                <w:szCs w:val="22"/>
              </w:rPr>
              <w:t>ежедневной</w:t>
            </w:r>
            <w:r w:rsidRPr="00483B94">
              <w:rPr>
                <w:rFonts w:ascii="Arial" w:hAnsi="Arial" w:cs="Arial"/>
                <w:sz w:val="22"/>
                <w:szCs w:val="22"/>
              </w:rPr>
              <w:t xml:space="preserve"> службы для оперативного решения вопросов.</w:t>
            </w:r>
          </w:p>
        </w:tc>
        <w:tc>
          <w:tcPr>
            <w:tcW w:w="2047"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Ежедневно</w:t>
            </w:r>
          </w:p>
        </w:tc>
        <w:tc>
          <w:tcPr>
            <w:tcW w:w="2212" w:type="dxa"/>
          </w:tcPr>
          <w:p w:rsidR="001D721C" w:rsidRPr="00483B94" w:rsidRDefault="001D721C" w:rsidP="00FC1061">
            <w:pPr>
              <w:rPr>
                <w:rFonts w:cs="Arial"/>
                <w:szCs w:val="22"/>
              </w:rPr>
            </w:pPr>
            <w:r w:rsidRPr="00483B94">
              <w:rPr>
                <w:rFonts w:cs="Arial"/>
                <w:szCs w:val="22"/>
              </w:rPr>
              <w:t>Удаленный доступ</w:t>
            </w:r>
          </w:p>
        </w:tc>
      </w:tr>
      <w:tr w:rsidR="001D721C" w:rsidTr="00FC1061">
        <w:trPr>
          <w:trHeight w:val="783"/>
        </w:trPr>
        <w:tc>
          <w:tcPr>
            <w:tcW w:w="486" w:type="dxa"/>
            <w:shd w:val="clear" w:color="auto" w:fill="auto"/>
          </w:tcPr>
          <w:p w:rsidR="001D721C" w:rsidRPr="00483B94" w:rsidRDefault="001D721C" w:rsidP="00FC1061">
            <w:pPr>
              <w:pStyle w:val="af0"/>
              <w:ind w:left="0"/>
              <w:rPr>
                <w:rFonts w:ascii="Arial" w:hAnsi="Arial" w:cs="Arial"/>
                <w:sz w:val="22"/>
                <w:szCs w:val="22"/>
              </w:rPr>
            </w:pPr>
            <w:r>
              <w:rPr>
                <w:rFonts w:ascii="Arial" w:hAnsi="Arial" w:cs="Arial"/>
                <w:sz w:val="22"/>
                <w:szCs w:val="22"/>
              </w:rPr>
              <w:lastRenderedPageBreak/>
              <w:t>18</w:t>
            </w:r>
          </w:p>
        </w:tc>
        <w:tc>
          <w:tcPr>
            <w:tcW w:w="4617" w:type="dxa"/>
            <w:shd w:val="clear" w:color="auto" w:fill="auto"/>
          </w:tcPr>
          <w:p w:rsidR="001D721C" w:rsidRPr="00483B94" w:rsidRDefault="001D721C" w:rsidP="00FC1061">
            <w:pPr>
              <w:pStyle w:val="af0"/>
              <w:ind w:left="0"/>
              <w:rPr>
                <w:rFonts w:ascii="Arial" w:hAnsi="Arial" w:cs="Arial"/>
                <w:sz w:val="22"/>
                <w:szCs w:val="22"/>
              </w:rPr>
            </w:pPr>
            <w:r w:rsidRPr="00483B94">
              <w:rPr>
                <w:rFonts w:ascii="Arial" w:hAnsi="Arial" w:cs="Arial"/>
                <w:sz w:val="22"/>
                <w:szCs w:val="22"/>
              </w:rPr>
              <w:t>Работа по заявкам, поступающим в АРМ.</w:t>
            </w:r>
          </w:p>
        </w:tc>
        <w:tc>
          <w:tcPr>
            <w:tcW w:w="2047" w:type="dxa"/>
            <w:shd w:val="clear" w:color="auto" w:fill="auto"/>
          </w:tcPr>
          <w:p w:rsidR="001D721C" w:rsidRPr="00483B94" w:rsidRDefault="001D721C" w:rsidP="00FC1061">
            <w:pPr>
              <w:pStyle w:val="af0"/>
              <w:ind w:left="0"/>
              <w:rPr>
                <w:rFonts w:ascii="Arial" w:hAnsi="Arial" w:cs="Arial"/>
                <w:sz w:val="22"/>
                <w:szCs w:val="22"/>
              </w:rPr>
            </w:pPr>
            <w:r>
              <w:rPr>
                <w:rFonts w:ascii="Arial" w:hAnsi="Arial" w:cs="Arial"/>
                <w:sz w:val="22"/>
                <w:szCs w:val="22"/>
              </w:rPr>
              <w:t>Ежедневно</w:t>
            </w:r>
          </w:p>
        </w:tc>
        <w:tc>
          <w:tcPr>
            <w:tcW w:w="2212" w:type="dxa"/>
          </w:tcPr>
          <w:p w:rsidR="001D721C" w:rsidRPr="00483B94" w:rsidRDefault="001D721C" w:rsidP="00FC1061">
            <w:pPr>
              <w:rPr>
                <w:rFonts w:cs="Arial"/>
                <w:szCs w:val="22"/>
              </w:rPr>
            </w:pPr>
            <w:r w:rsidRPr="00483B94">
              <w:rPr>
                <w:rFonts w:cs="Arial"/>
                <w:szCs w:val="22"/>
              </w:rPr>
              <w:t>Удаленный доступ</w:t>
            </w:r>
          </w:p>
        </w:tc>
      </w:tr>
      <w:tr w:rsidR="001D721C" w:rsidTr="00FC1061">
        <w:trPr>
          <w:trHeight w:val="422"/>
        </w:trPr>
        <w:tc>
          <w:tcPr>
            <w:tcW w:w="486" w:type="dxa"/>
            <w:shd w:val="clear" w:color="auto" w:fill="auto"/>
          </w:tcPr>
          <w:p w:rsidR="001D721C" w:rsidRPr="00483B94" w:rsidRDefault="001D721C" w:rsidP="00FC1061">
            <w:pPr>
              <w:pStyle w:val="af0"/>
              <w:ind w:left="0"/>
              <w:rPr>
                <w:rFonts w:ascii="Arial" w:hAnsi="Arial" w:cs="Arial"/>
                <w:sz w:val="22"/>
                <w:szCs w:val="22"/>
              </w:rPr>
            </w:pPr>
            <w:r>
              <w:rPr>
                <w:rFonts w:ascii="Arial" w:hAnsi="Arial" w:cs="Arial"/>
                <w:sz w:val="22"/>
                <w:szCs w:val="22"/>
              </w:rPr>
              <w:t>19</w:t>
            </w:r>
          </w:p>
        </w:tc>
        <w:tc>
          <w:tcPr>
            <w:tcW w:w="4617" w:type="dxa"/>
            <w:shd w:val="clear" w:color="auto" w:fill="auto"/>
          </w:tcPr>
          <w:p w:rsidR="001D721C" w:rsidRPr="00D66BD8" w:rsidRDefault="001D721C" w:rsidP="00FC1061">
            <w:pPr>
              <w:pStyle w:val="af0"/>
              <w:ind w:left="0"/>
            </w:pPr>
            <w:r w:rsidRPr="00483B94">
              <w:rPr>
                <w:rFonts w:ascii="Arial" w:hAnsi="Arial" w:cs="Arial"/>
                <w:sz w:val="22"/>
                <w:szCs w:val="22"/>
              </w:rPr>
              <w:t>Выезд для решения производственных вопросов.</w:t>
            </w:r>
          </w:p>
        </w:tc>
        <w:tc>
          <w:tcPr>
            <w:tcW w:w="2047" w:type="dxa"/>
            <w:shd w:val="clear" w:color="auto" w:fill="auto"/>
          </w:tcPr>
          <w:p w:rsidR="001D721C" w:rsidRPr="00867F1F" w:rsidRDefault="001D721C" w:rsidP="00FC1061">
            <w:pPr>
              <w:pStyle w:val="af0"/>
              <w:ind w:left="0"/>
              <w:rPr>
                <w:rFonts w:ascii="Arial" w:hAnsi="Arial" w:cs="Arial"/>
                <w:sz w:val="22"/>
                <w:szCs w:val="22"/>
              </w:rPr>
            </w:pPr>
            <w:r>
              <w:rPr>
                <w:rFonts w:ascii="Arial" w:hAnsi="Arial" w:cs="Arial"/>
                <w:sz w:val="22"/>
                <w:szCs w:val="22"/>
              </w:rPr>
              <w:t>1 раз в квартал</w:t>
            </w:r>
          </w:p>
        </w:tc>
        <w:tc>
          <w:tcPr>
            <w:tcW w:w="2212" w:type="dxa"/>
          </w:tcPr>
          <w:p w:rsidR="001D721C" w:rsidRPr="00483B94" w:rsidRDefault="001D721C" w:rsidP="00FC1061">
            <w:pPr>
              <w:rPr>
                <w:rFonts w:cs="Arial"/>
                <w:szCs w:val="22"/>
              </w:rPr>
            </w:pPr>
            <w:r>
              <w:rPr>
                <w:rFonts w:cs="Arial"/>
                <w:szCs w:val="22"/>
              </w:rPr>
              <w:t xml:space="preserve">г. </w:t>
            </w:r>
            <w:proofErr w:type="spellStart"/>
            <w:r>
              <w:rPr>
                <w:rFonts w:cs="Arial"/>
                <w:szCs w:val="22"/>
              </w:rPr>
              <w:t>Мегион</w:t>
            </w:r>
            <w:proofErr w:type="spellEnd"/>
          </w:p>
        </w:tc>
      </w:tr>
    </w:tbl>
    <w:p w:rsidR="001D721C" w:rsidRDefault="001D721C" w:rsidP="001D721C">
      <w:pPr>
        <w:pStyle w:val="s05"/>
        <w:ind w:left="340"/>
      </w:pPr>
      <w:r>
        <w:t xml:space="preserve">При отсутствии возможности выполнить вышеуказанные обязанности с использованием удаленного доступа, Исполнитель должен обеспечить </w:t>
      </w:r>
      <w:r w:rsidRPr="004842D9">
        <w:t>выезд специалистов на объе</w:t>
      </w:r>
      <w:proofErr w:type="gramStart"/>
      <w:r w:rsidRPr="004842D9">
        <w:t xml:space="preserve">кт в </w:t>
      </w:r>
      <w:r>
        <w:t>тр</w:t>
      </w:r>
      <w:proofErr w:type="gramEnd"/>
      <w:r>
        <w:t>ехдневный срок.</w:t>
      </w:r>
    </w:p>
    <w:p w:rsidR="001D721C" w:rsidRDefault="001D721C" w:rsidP="001D721C">
      <w:pPr>
        <w:pStyle w:val="s01"/>
        <w:numPr>
          <w:ilvl w:val="0"/>
          <w:numId w:val="36"/>
        </w:numPr>
        <w:tabs>
          <w:tab w:val="num" w:pos="680"/>
        </w:tabs>
        <w:ind w:left="364" w:firstLine="0"/>
      </w:pPr>
      <w:r>
        <w:t>Взаимодействие сторон</w:t>
      </w:r>
    </w:p>
    <w:p w:rsidR="001D721C" w:rsidRPr="00380AF4" w:rsidRDefault="001D721C" w:rsidP="001D721C">
      <w:pPr>
        <w:pStyle w:val="s05"/>
        <w:ind w:left="340"/>
      </w:pPr>
      <w:r>
        <w:t>При выполнении работ по доработке и техническому сопровождению АРМ стороны должны руководствоваться следующими положениями</w:t>
      </w:r>
      <w:r w:rsidRPr="00380AF4">
        <w:t>:</w:t>
      </w:r>
    </w:p>
    <w:p w:rsidR="001D721C" w:rsidRDefault="001D721C" w:rsidP="001D721C">
      <w:pPr>
        <w:pStyle w:val="s05"/>
        <w:numPr>
          <w:ilvl w:val="1"/>
          <w:numId w:val="36"/>
        </w:numPr>
        <w:tabs>
          <w:tab w:val="clear" w:pos="1134"/>
          <w:tab w:val="num" w:pos="794"/>
          <w:tab w:val="left" w:pos="851"/>
        </w:tabs>
        <w:ind w:left="0" w:firstLine="360"/>
      </w:pPr>
      <w:r>
        <w:t>Перед постановкой задач Исполнителю на доработку функциональной части и устранение замечаний в АРМ Заказчик составляет техническое задание в свободной форме, где указывает объемы доработки и неисправностей, а также желаемые сроки устранения замечаний. Данное техническое задание составляется перед каждым приездом специалиста Исполнителя.</w:t>
      </w:r>
    </w:p>
    <w:p w:rsidR="001D721C" w:rsidRDefault="001D721C" w:rsidP="001D721C">
      <w:pPr>
        <w:pStyle w:val="s05"/>
        <w:numPr>
          <w:ilvl w:val="1"/>
          <w:numId w:val="36"/>
        </w:numPr>
        <w:tabs>
          <w:tab w:val="clear" w:pos="1134"/>
          <w:tab w:val="num" w:pos="794"/>
          <w:tab w:val="left" w:pos="851"/>
        </w:tabs>
        <w:ind w:left="0" w:firstLine="360"/>
      </w:pPr>
      <w:r>
        <w:t>Специалист Исполнителя, получив задание от Заказчика, производит оценку трудоемкости и возможности выполнения задания в срок. После согласования с непосредственным руководителем, специалист Исполнителя согласовывает техническое задание и приступает к его выполнению.</w:t>
      </w:r>
    </w:p>
    <w:p w:rsidR="001D721C" w:rsidRDefault="001D721C" w:rsidP="001D721C">
      <w:pPr>
        <w:pStyle w:val="s05"/>
        <w:numPr>
          <w:ilvl w:val="1"/>
          <w:numId w:val="36"/>
        </w:numPr>
        <w:tabs>
          <w:tab w:val="clear" w:pos="1134"/>
          <w:tab w:val="num" w:pos="794"/>
          <w:tab w:val="left" w:pos="851"/>
        </w:tabs>
        <w:ind w:left="0" w:firstLine="360"/>
      </w:pPr>
      <w:r>
        <w:t>В случае невозможности выполнения какого-либо вида работ по причине отсутствия функций у программного обеспечения АСТУЭ или технологической телемеханики, Исполнитель ставит в известность Заказчика. Заказчик в свою очередь принимает решение об обращении к разработчикам АСТУЭ и технологической телемеханики для доработки программного обеспечения.</w:t>
      </w:r>
    </w:p>
    <w:p w:rsidR="001D721C" w:rsidRPr="009A622E" w:rsidRDefault="001D721C" w:rsidP="001D721C">
      <w:pPr>
        <w:pStyle w:val="s05"/>
        <w:numPr>
          <w:ilvl w:val="1"/>
          <w:numId w:val="36"/>
        </w:numPr>
        <w:tabs>
          <w:tab w:val="clear" w:pos="1134"/>
          <w:tab w:val="num" w:pos="794"/>
          <w:tab w:val="left" w:pos="851"/>
        </w:tabs>
        <w:ind w:left="0" w:firstLine="360"/>
      </w:pPr>
      <w:proofErr w:type="gramStart"/>
      <w:r w:rsidRPr="009A622E">
        <w:t>Заявки, поступающие в АСПД Аудит должны быть обработаны</w:t>
      </w:r>
      <w:proofErr w:type="gramEnd"/>
      <w:r w:rsidRPr="009A622E">
        <w:t xml:space="preserve"> в течение 3-х дней (заявка получает статус «Выполнена» в случае устранения всех указанных в заявке неисправностей, статус «В работе» – в случае, если заявка принята к исполнению и по ней ведутся работы). Заявки со статусом «Выполнена» проверяются Заказчиком. В случае отсутствия замечаний, Заказчик присваивает заявке статус «Закрыта», в случае наличия замечаний – описывает их в тексте заявки.</w:t>
      </w:r>
    </w:p>
    <w:p w:rsidR="001D721C" w:rsidRPr="004842D9" w:rsidRDefault="001D721C" w:rsidP="001D721C">
      <w:pPr>
        <w:pStyle w:val="s05"/>
        <w:numPr>
          <w:ilvl w:val="1"/>
          <w:numId w:val="36"/>
        </w:numPr>
        <w:tabs>
          <w:tab w:val="clear" w:pos="1134"/>
          <w:tab w:val="num" w:pos="794"/>
          <w:tab w:val="left" w:pos="851"/>
        </w:tabs>
        <w:ind w:left="0" w:firstLine="360"/>
      </w:pPr>
      <w:r w:rsidRPr="004842D9">
        <w:t>Исполнитель обязан все работы на оборудовании, находящемся в вед</w:t>
      </w:r>
      <w:r>
        <w:t>ении Заказчика (например, создание резервной копии базы данных на сервере АСТУЭ)</w:t>
      </w:r>
      <w:r w:rsidRPr="004842D9">
        <w:t xml:space="preserve">, производить с соблюдением всех действующих правил по охране труда и технике безопасности </w:t>
      </w:r>
      <w:r>
        <w:t>с уведомлением Заказчика.</w:t>
      </w:r>
      <w:r w:rsidRPr="004842D9">
        <w:t xml:space="preserve"> </w:t>
      </w:r>
    </w:p>
    <w:p w:rsidR="001D721C" w:rsidRDefault="001D721C" w:rsidP="001D721C">
      <w:pPr>
        <w:pStyle w:val="s05"/>
        <w:numPr>
          <w:ilvl w:val="1"/>
          <w:numId w:val="36"/>
        </w:numPr>
        <w:tabs>
          <w:tab w:val="clear" w:pos="1134"/>
          <w:tab w:val="num" w:pos="794"/>
          <w:tab w:val="left" w:pos="851"/>
        </w:tabs>
        <w:ind w:left="0" w:firstLine="360"/>
      </w:pPr>
      <w:r>
        <w:t>Все взаимодействия с персоналом эксплуатирующих организаций по вопросам работоспособности автоматизированных систем Заказчик осуществляет самостоятельно либо оказывает содействие Исполнителю в случае необходимости.</w:t>
      </w:r>
    </w:p>
    <w:p w:rsidR="001D721C" w:rsidRDefault="001D721C" w:rsidP="001D721C">
      <w:pPr>
        <w:pStyle w:val="s05"/>
        <w:numPr>
          <w:ilvl w:val="1"/>
          <w:numId w:val="36"/>
        </w:numPr>
        <w:tabs>
          <w:tab w:val="clear" w:pos="1134"/>
          <w:tab w:val="num" w:pos="794"/>
          <w:tab w:val="left" w:pos="851"/>
        </w:tabs>
        <w:ind w:left="0" w:firstLine="360"/>
      </w:pPr>
      <w:r>
        <w:t>В случае обнаружения неисправности Исполнитель обязан в течени</w:t>
      </w:r>
      <w:proofErr w:type="gramStart"/>
      <w:r>
        <w:t>и</w:t>
      </w:r>
      <w:proofErr w:type="gramEnd"/>
      <w:r>
        <w:t xml:space="preserve">    24-х часов уведомить о ее характере и сроках устранения следующих представителей Заказчика</w:t>
      </w:r>
      <w:r w:rsidRPr="00E44F69">
        <w:t>:</w:t>
      </w:r>
      <w:r>
        <w:t xml:space="preserve"> </w:t>
      </w:r>
    </w:p>
    <w:p w:rsidR="001D721C" w:rsidRPr="0053604C" w:rsidRDefault="001D721C" w:rsidP="001D721C">
      <w:pPr>
        <w:pStyle w:val="s05"/>
        <w:numPr>
          <w:ilvl w:val="0"/>
          <w:numId w:val="35"/>
        </w:numPr>
        <w:tabs>
          <w:tab w:val="clear" w:pos="1134"/>
          <w:tab w:val="left" w:pos="993"/>
        </w:tabs>
        <w:ind w:left="993" w:hanging="293"/>
        <w:rPr>
          <w:rFonts w:cs="Arial"/>
          <w:szCs w:val="22"/>
        </w:rPr>
      </w:pPr>
      <w:r w:rsidRPr="0053604C">
        <w:rPr>
          <w:rFonts w:cs="Arial"/>
          <w:szCs w:val="22"/>
        </w:rPr>
        <w:t>Руководитель группы энергосбережения ДПРП и ОМ, Дмитриев Александр Александрович, Dmitriev_AA@mng.slavneft.ru, 8 (34643) 46-949;</w:t>
      </w:r>
    </w:p>
    <w:p w:rsidR="001D721C" w:rsidRDefault="001D721C" w:rsidP="001D721C">
      <w:pPr>
        <w:pStyle w:val="s05"/>
        <w:numPr>
          <w:ilvl w:val="0"/>
          <w:numId w:val="35"/>
        </w:numPr>
        <w:tabs>
          <w:tab w:val="clear" w:pos="1134"/>
          <w:tab w:val="left" w:pos="993"/>
        </w:tabs>
        <w:ind w:left="993" w:hanging="293"/>
        <w:rPr>
          <w:rFonts w:cs="Arial"/>
          <w:szCs w:val="22"/>
        </w:rPr>
      </w:pPr>
      <w:r w:rsidRPr="0053604C">
        <w:rPr>
          <w:rStyle w:val="af9"/>
          <w:rFonts w:cs="Arial"/>
          <w:i w:val="0"/>
          <w:szCs w:val="22"/>
        </w:rPr>
        <w:t xml:space="preserve">Ведущий инженер группы энергосбережения ДПРП и ОМ, </w:t>
      </w:r>
      <w:proofErr w:type="spellStart"/>
      <w:r w:rsidRPr="0053604C">
        <w:rPr>
          <w:rStyle w:val="af9"/>
          <w:rFonts w:cs="Arial"/>
          <w:i w:val="0"/>
          <w:szCs w:val="22"/>
        </w:rPr>
        <w:t>Родиков</w:t>
      </w:r>
      <w:proofErr w:type="spellEnd"/>
      <w:r w:rsidRPr="0053604C">
        <w:rPr>
          <w:rStyle w:val="af9"/>
          <w:rFonts w:cs="Arial"/>
          <w:i w:val="0"/>
          <w:szCs w:val="22"/>
        </w:rPr>
        <w:t xml:space="preserve"> Алексей Юрьевич, </w:t>
      </w:r>
      <w:hyperlink r:id="rId14" w:history="1">
        <w:r w:rsidRPr="00FD6D90">
          <w:rPr>
            <w:rStyle w:val="aa"/>
            <w:rFonts w:cs="Arial"/>
            <w:color w:val="000000"/>
            <w:szCs w:val="22"/>
          </w:rPr>
          <w:t>RodikovAU@mng.slavneft.ru</w:t>
        </w:r>
      </w:hyperlink>
      <w:r w:rsidRPr="00FD6D90">
        <w:rPr>
          <w:rFonts w:cs="Arial"/>
          <w:color w:val="000000"/>
          <w:szCs w:val="22"/>
        </w:rPr>
        <w:t xml:space="preserve">, </w:t>
      </w:r>
      <w:r w:rsidRPr="0053604C">
        <w:rPr>
          <w:rFonts w:cs="Arial"/>
          <w:szCs w:val="22"/>
        </w:rPr>
        <w:t xml:space="preserve"> 8 (34643) 46-947</w:t>
      </w:r>
    </w:p>
    <w:p w:rsidR="001D721C" w:rsidRPr="003343A7" w:rsidRDefault="001D721C" w:rsidP="001D721C">
      <w:pPr>
        <w:pStyle w:val="s05"/>
        <w:numPr>
          <w:ilvl w:val="0"/>
          <w:numId w:val="35"/>
        </w:numPr>
        <w:tabs>
          <w:tab w:val="clear" w:pos="1134"/>
          <w:tab w:val="left" w:pos="993"/>
        </w:tabs>
        <w:ind w:left="993" w:hanging="293"/>
        <w:rPr>
          <w:rFonts w:cs="Arial"/>
          <w:szCs w:val="22"/>
        </w:rPr>
      </w:pPr>
      <w:r>
        <w:rPr>
          <w:rFonts w:cs="Arial"/>
          <w:szCs w:val="22"/>
        </w:rPr>
        <w:t xml:space="preserve">Инженер 2 категории группы по учету электроэнергии, Гарипова </w:t>
      </w:r>
      <w:proofErr w:type="spellStart"/>
      <w:r>
        <w:rPr>
          <w:rFonts w:cs="Arial"/>
          <w:szCs w:val="22"/>
        </w:rPr>
        <w:t>Диляра</w:t>
      </w:r>
      <w:proofErr w:type="spellEnd"/>
      <w:r>
        <w:rPr>
          <w:rFonts w:cs="Arial"/>
          <w:szCs w:val="22"/>
        </w:rPr>
        <w:t xml:space="preserve"> </w:t>
      </w:r>
      <w:proofErr w:type="spellStart"/>
      <w:r>
        <w:rPr>
          <w:rFonts w:cs="Arial"/>
          <w:szCs w:val="22"/>
        </w:rPr>
        <w:t>Сабировна</w:t>
      </w:r>
      <w:proofErr w:type="spellEnd"/>
      <w:r>
        <w:rPr>
          <w:rFonts w:cs="Arial"/>
          <w:szCs w:val="22"/>
        </w:rPr>
        <w:t xml:space="preserve">, </w:t>
      </w:r>
      <w:hyperlink r:id="rId15" w:history="1">
        <w:r w:rsidRPr="003343A7">
          <w:rPr>
            <w:szCs w:val="22"/>
          </w:rPr>
          <w:t>GaripovaDS@mng.slavneft.ru</w:t>
        </w:r>
      </w:hyperlink>
      <w:r w:rsidRPr="003343A7">
        <w:rPr>
          <w:bCs w:val="0"/>
          <w:szCs w:val="22"/>
        </w:rPr>
        <w:t>, 8 (34643) 41-748</w:t>
      </w:r>
    </w:p>
    <w:p w:rsidR="001D721C" w:rsidRPr="009A622E" w:rsidRDefault="001D721C" w:rsidP="001D721C">
      <w:pPr>
        <w:pStyle w:val="s05"/>
        <w:numPr>
          <w:ilvl w:val="1"/>
          <w:numId w:val="36"/>
        </w:numPr>
        <w:tabs>
          <w:tab w:val="clear" w:pos="1134"/>
          <w:tab w:val="num" w:pos="794"/>
          <w:tab w:val="left" w:pos="851"/>
        </w:tabs>
        <w:ind w:left="0" w:firstLine="360"/>
      </w:pPr>
      <w:r w:rsidRPr="009A622E">
        <w:t xml:space="preserve">Эффективность при  оказании  услуг  по  техническому   сопровождению программного </w:t>
      </w:r>
      <w:r w:rsidRPr="009A622E">
        <w:lastRenderedPageBreak/>
        <w:t>комплекса «АСПД Аудит» подтверждается ежемесячно подписанием Акта выполненных работ в установленные календарные сроки.</w:t>
      </w:r>
    </w:p>
    <w:p w:rsidR="001D721C" w:rsidRPr="009A622E" w:rsidRDefault="001D721C" w:rsidP="001D721C">
      <w:pPr>
        <w:pStyle w:val="s05"/>
        <w:numPr>
          <w:ilvl w:val="1"/>
          <w:numId w:val="36"/>
        </w:numPr>
        <w:tabs>
          <w:tab w:val="clear" w:pos="1134"/>
          <w:tab w:val="num" w:pos="794"/>
          <w:tab w:val="left" w:pos="851"/>
        </w:tabs>
        <w:ind w:left="0" w:firstLine="360"/>
      </w:pPr>
      <w:r w:rsidRPr="009A622E">
        <w:t xml:space="preserve">Акт выполненных работ должен быть согласован с </w:t>
      </w:r>
      <w:r>
        <w:rPr>
          <w:rFonts w:cs="Arial"/>
          <w:szCs w:val="22"/>
        </w:rPr>
        <w:t>руководителем</w:t>
      </w:r>
      <w:r w:rsidRPr="0053604C">
        <w:rPr>
          <w:rFonts w:cs="Arial"/>
          <w:szCs w:val="22"/>
        </w:rPr>
        <w:t xml:space="preserve"> группы энергосбережения ДПРП и ОМ</w:t>
      </w:r>
      <w:r w:rsidRPr="009A622E">
        <w:t>. Обязанность по согласованию Акта выполненных работ ложится на Исполнителя.</w:t>
      </w:r>
    </w:p>
    <w:p w:rsidR="001D721C" w:rsidRDefault="001D721C" w:rsidP="001D721C">
      <w:pPr>
        <w:pStyle w:val="s05"/>
        <w:numPr>
          <w:ilvl w:val="1"/>
          <w:numId w:val="36"/>
        </w:numPr>
        <w:tabs>
          <w:tab w:val="clear" w:pos="1134"/>
          <w:tab w:val="num" w:pos="794"/>
          <w:tab w:val="left" w:pos="851"/>
        </w:tabs>
        <w:ind w:left="0" w:firstLine="360"/>
      </w:pPr>
      <w:r w:rsidRPr="009A622E">
        <w:t>В случае отсутствия на Акте</w:t>
      </w:r>
      <w:r>
        <w:t xml:space="preserve"> выполненных работ согласования, </w:t>
      </w:r>
      <w:r w:rsidRPr="009A622E">
        <w:t xml:space="preserve">Акт выполненных работ считается непринятым. </w:t>
      </w:r>
    </w:p>
    <w:p w:rsidR="007442E0" w:rsidRPr="003B2D43" w:rsidRDefault="007442E0" w:rsidP="007442E0">
      <w:pPr>
        <w:pStyle w:val="ab"/>
        <w:autoSpaceDE w:val="0"/>
        <w:autoSpaceDN w:val="0"/>
        <w:adjustRightInd w:val="0"/>
        <w:spacing w:before="0" w:line="276" w:lineRule="auto"/>
        <w:jc w:val="both"/>
        <w:rPr>
          <w:rFonts w:ascii="Times New Roman" w:hAnsi="Times New Roman"/>
          <w:sz w:val="20"/>
          <w:szCs w:val="20"/>
        </w:rPr>
      </w:pPr>
    </w:p>
    <w:p w:rsidR="003B2D43" w:rsidRPr="001D721C" w:rsidRDefault="001D13CA" w:rsidP="001D721C">
      <w:pPr>
        <w:pStyle w:val="ab"/>
        <w:numPr>
          <w:ilvl w:val="0"/>
          <w:numId w:val="9"/>
        </w:numPr>
        <w:autoSpaceDE w:val="0"/>
        <w:autoSpaceDN w:val="0"/>
        <w:adjustRightInd w:val="0"/>
        <w:spacing w:before="0" w:line="276" w:lineRule="auto"/>
        <w:jc w:val="center"/>
        <w:rPr>
          <w:rFonts w:ascii="Times New Roman" w:hAnsi="Times New Roman"/>
          <w:b/>
          <w:sz w:val="28"/>
          <w:szCs w:val="28"/>
        </w:rPr>
      </w:pPr>
      <w:r w:rsidRPr="001D721C">
        <w:rPr>
          <w:rFonts w:ascii="Times New Roman" w:hAnsi="Times New Roman"/>
          <w:b/>
          <w:sz w:val="28"/>
          <w:szCs w:val="28"/>
        </w:rPr>
        <w:t>Требования к контрагенту</w:t>
      </w:r>
      <w:r w:rsidR="00C37F97" w:rsidRPr="001D721C">
        <w:rPr>
          <w:rFonts w:ascii="Times New Roman" w:hAnsi="Times New Roman"/>
          <w:b/>
          <w:sz w:val="28"/>
          <w:szCs w:val="28"/>
        </w:rPr>
        <w:t>:</w:t>
      </w:r>
    </w:p>
    <w:p w:rsidR="003B2D43" w:rsidRPr="003B2D43" w:rsidRDefault="003B2D43" w:rsidP="003B2D43">
      <w:pPr>
        <w:pStyle w:val="ab"/>
        <w:autoSpaceDE w:val="0"/>
        <w:autoSpaceDN w:val="0"/>
        <w:adjustRightInd w:val="0"/>
        <w:spacing w:before="0" w:line="276" w:lineRule="auto"/>
        <w:jc w:val="both"/>
        <w:rPr>
          <w:rFonts w:ascii="Times New Roman" w:hAnsi="Times New Roman"/>
          <w:sz w:val="20"/>
          <w:szCs w:val="20"/>
        </w:rPr>
      </w:pPr>
    </w:p>
    <w:tbl>
      <w:tblPr>
        <w:tblStyle w:val="af8"/>
        <w:tblW w:w="0" w:type="auto"/>
        <w:tblInd w:w="-459" w:type="dxa"/>
        <w:tblLayout w:type="fixed"/>
        <w:tblLook w:val="04A0" w:firstRow="1" w:lastRow="0" w:firstColumn="1" w:lastColumn="0" w:noHBand="0" w:noVBand="1"/>
      </w:tblPr>
      <w:tblGrid>
        <w:gridCol w:w="1194"/>
        <w:gridCol w:w="3342"/>
        <w:gridCol w:w="2410"/>
        <w:gridCol w:w="1886"/>
        <w:gridCol w:w="1764"/>
      </w:tblGrid>
      <w:tr w:rsidR="003B2D43" w:rsidRPr="003B2D43" w:rsidTr="001D721C">
        <w:trPr>
          <w:trHeight w:val="570"/>
        </w:trPr>
        <w:tc>
          <w:tcPr>
            <w:tcW w:w="1194" w:type="dxa"/>
            <w:vMerge w:val="restart"/>
            <w:vAlign w:val="center"/>
            <w:hideMark/>
          </w:tcPr>
          <w:p w:rsidR="003B2D43" w:rsidRPr="001D721C" w:rsidRDefault="003B2D43" w:rsidP="008135F9">
            <w:pPr>
              <w:jc w:val="center"/>
              <w:rPr>
                <w:rFonts w:ascii="Times New Roman" w:hAnsi="Times New Roman"/>
                <w:sz w:val="24"/>
              </w:rPr>
            </w:pPr>
            <w:r w:rsidRPr="001D721C">
              <w:rPr>
                <w:rFonts w:ascii="Times New Roman" w:hAnsi="Times New Roman"/>
                <w:sz w:val="24"/>
              </w:rPr>
              <w:t xml:space="preserve">№ </w:t>
            </w:r>
            <w:proofErr w:type="gramStart"/>
            <w:r w:rsidRPr="001D721C">
              <w:rPr>
                <w:rFonts w:ascii="Times New Roman" w:hAnsi="Times New Roman"/>
                <w:sz w:val="24"/>
              </w:rPr>
              <w:t>п</w:t>
            </w:r>
            <w:proofErr w:type="gramEnd"/>
            <w:r w:rsidRPr="001D721C">
              <w:rPr>
                <w:rFonts w:ascii="Times New Roman" w:hAnsi="Times New Roman"/>
                <w:sz w:val="24"/>
              </w:rPr>
              <w:t>/п</w:t>
            </w:r>
          </w:p>
        </w:tc>
        <w:tc>
          <w:tcPr>
            <w:tcW w:w="3342" w:type="dxa"/>
            <w:vMerge w:val="restart"/>
            <w:vAlign w:val="center"/>
            <w:hideMark/>
          </w:tcPr>
          <w:p w:rsidR="003B2D43" w:rsidRPr="001D721C" w:rsidRDefault="003B2D43" w:rsidP="008135F9">
            <w:pPr>
              <w:jc w:val="center"/>
              <w:rPr>
                <w:rFonts w:ascii="Times New Roman" w:hAnsi="Times New Roman"/>
                <w:sz w:val="24"/>
              </w:rPr>
            </w:pPr>
            <w:r w:rsidRPr="001D721C">
              <w:rPr>
                <w:rFonts w:ascii="Times New Roman" w:hAnsi="Times New Roman"/>
                <w:sz w:val="24"/>
              </w:rPr>
              <w:t>Требования (параметр оценки)</w:t>
            </w:r>
          </w:p>
        </w:tc>
        <w:tc>
          <w:tcPr>
            <w:tcW w:w="2410" w:type="dxa"/>
            <w:vMerge w:val="restart"/>
            <w:vAlign w:val="center"/>
            <w:hideMark/>
          </w:tcPr>
          <w:p w:rsidR="003B2D43" w:rsidRPr="001D721C" w:rsidRDefault="003B2D43" w:rsidP="008135F9">
            <w:pPr>
              <w:jc w:val="center"/>
              <w:rPr>
                <w:rFonts w:ascii="Times New Roman" w:hAnsi="Times New Roman"/>
                <w:sz w:val="24"/>
              </w:rPr>
            </w:pPr>
            <w:r w:rsidRPr="001D721C">
              <w:rPr>
                <w:rFonts w:ascii="Times New Roman" w:hAnsi="Times New Roman"/>
                <w:sz w:val="24"/>
              </w:rPr>
              <w:t>Требуемые подтверждающие документы</w:t>
            </w:r>
          </w:p>
        </w:tc>
        <w:tc>
          <w:tcPr>
            <w:tcW w:w="1886" w:type="dxa"/>
            <w:vMerge w:val="restart"/>
            <w:vAlign w:val="center"/>
            <w:hideMark/>
          </w:tcPr>
          <w:p w:rsidR="003B2D43" w:rsidRPr="001D721C" w:rsidRDefault="003B2D43" w:rsidP="008135F9">
            <w:pPr>
              <w:jc w:val="center"/>
              <w:rPr>
                <w:rFonts w:ascii="Times New Roman" w:hAnsi="Times New Roman"/>
                <w:sz w:val="24"/>
              </w:rPr>
            </w:pPr>
            <w:r w:rsidRPr="001D721C">
              <w:rPr>
                <w:rFonts w:ascii="Times New Roman" w:hAnsi="Times New Roman"/>
                <w:sz w:val="24"/>
              </w:rPr>
              <w:t>Ед. изм.</w:t>
            </w:r>
          </w:p>
        </w:tc>
        <w:tc>
          <w:tcPr>
            <w:tcW w:w="1764" w:type="dxa"/>
            <w:vMerge w:val="restart"/>
            <w:vAlign w:val="center"/>
            <w:hideMark/>
          </w:tcPr>
          <w:p w:rsidR="003B2D43" w:rsidRPr="001D721C" w:rsidRDefault="003B2D43" w:rsidP="008135F9">
            <w:pPr>
              <w:jc w:val="center"/>
              <w:rPr>
                <w:rFonts w:ascii="Times New Roman" w:hAnsi="Times New Roman"/>
                <w:sz w:val="24"/>
              </w:rPr>
            </w:pPr>
            <w:r w:rsidRPr="001D721C">
              <w:rPr>
                <w:rFonts w:ascii="Times New Roman" w:hAnsi="Times New Roman"/>
                <w:sz w:val="24"/>
              </w:rPr>
              <w:t>Условия соответствия</w:t>
            </w:r>
          </w:p>
        </w:tc>
      </w:tr>
      <w:tr w:rsidR="003B2D43" w:rsidRPr="003B2D43" w:rsidTr="001D721C">
        <w:trPr>
          <w:trHeight w:val="435"/>
        </w:trPr>
        <w:tc>
          <w:tcPr>
            <w:tcW w:w="119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2410"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1886"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176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r>
      <w:tr w:rsidR="003B2D43" w:rsidRPr="003B2D43" w:rsidTr="001D721C">
        <w:trPr>
          <w:trHeight w:val="585"/>
        </w:trPr>
        <w:tc>
          <w:tcPr>
            <w:tcW w:w="1194" w:type="dxa"/>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 </w:t>
            </w:r>
          </w:p>
        </w:tc>
        <w:tc>
          <w:tcPr>
            <w:tcW w:w="9402" w:type="dxa"/>
            <w:gridSpan w:val="4"/>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Общая информация</w:t>
            </w:r>
          </w:p>
        </w:tc>
      </w:tr>
      <w:tr w:rsidR="003B2D43" w:rsidRPr="003B2D43" w:rsidTr="001D721C">
        <w:trPr>
          <w:trHeight w:val="450"/>
        </w:trPr>
        <w:tc>
          <w:tcPr>
            <w:tcW w:w="119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1</w:t>
            </w:r>
          </w:p>
        </w:tc>
        <w:tc>
          <w:tcPr>
            <w:tcW w:w="3342"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Годовой объем работ по данному типу сделки за прошедший год</w:t>
            </w:r>
          </w:p>
        </w:tc>
        <w:tc>
          <w:tcPr>
            <w:tcW w:w="2410"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Справка за подписью руководителя</w:t>
            </w:r>
          </w:p>
        </w:tc>
        <w:tc>
          <w:tcPr>
            <w:tcW w:w="1886"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млн. руб.</w:t>
            </w:r>
          </w:p>
        </w:tc>
        <w:tc>
          <w:tcPr>
            <w:tcW w:w="176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20 и более</w:t>
            </w:r>
          </w:p>
        </w:tc>
      </w:tr>
      <w:tr w:rsidR="003B2D43" w:rsidRPr="003B2D43" w:rsidTr="001D721C">
        <w:trPr>
          <w:trHeight w:val="585"/>
        </w:trPr>
        <w:tc>
          <w:tcPr>
            <w:tcW w:w="119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2410"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886"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76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r>
      <w:tr w:rsidR="003B2D43" w:rsidRPr="003B2D43" w:rsidTr="001D721C">
        <w:trPr>
          <w:trHeight w:val="390"/>
        </w:trPr>
        <w:tc>
          <w:tcPr>
            <w:tcW w:w="119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2</w:t>
            </w:r>
          </w:p>
        </w:tc>
        <w:tc>
          <w:tcPr>
            <w:tcW w:w="3342"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в том числе: собственными силами</w:t>
            </w:r>
          </w:p>
        </w:tc>
        <w:tc>
          <w:tcPr>
            <w:tcW w:w="2410"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Справка за подписью руководителя</w:t>
            </w:r>
          </w:p>
        </w:tc>
        <w:tc>
          <w:tcPr>
            <w:tcW w:w="1886"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w:t>
            </w:r>
          </w:p>
        </w:tc>
        <w:tc>
          <w:tcPr>
            <w:tcW w:w="176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100%</w:t>
            </w:r>
          </w:p>
        </w:tc>
      </w:tr>
      <w:tr w:rsidR="003B2D43" w:rsidRPr="003B2D43" w:rsidTr="001D721C">
        <w:trPr>
          <w:trHeight w:val="390"/>
        </w:trPr>
        <w:tc>
          <w:tcPr>
            <w:tcW w:w="119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2410"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886"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76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r>
      <w:tr w:rsidR="003B2D43" w:rsidRPr="003B2D43" w:rsidTr="001D721C">
        <w:trPr>
          <w:trHeight w:val="1470"/>
        </w:trPr>
        <w:tc>
          <w:tcPr>
            <w:tcW w:w="119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3</w:t>
            </w:r>
          </w:p>
        </w:tc>
        <w:tc>
          <w:tcPr>
            <w:tcW w:w="3342"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Наличие утвержденных инструкций по видам работ, которые предполагается выполнять при производстве работ по данному типу сделки, а также всех необходимых регламентов, положений обеспечивающих безопасное производство работ</w:t>
            </w:r>
          </w:p>
        </w:tc>
        <w:tc>
          <w:tcPr>
            <w:tcW w:w="2410"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Перечень действующих на предприятии инструкций, регламентов и положений за подписью руководителя</w:t>
            </w:r>
          </w:p>
        </w:tc>
        <w:tc>
          <w:tcPr>
            <w:tcW w:w="1886"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Наличие/Отсутствие</w:t>
            </w:r>
          </w:p>
        </w:tc>
        <w:tc>
          <w:tcPr>
            <w:tcW w:w="176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Наличие</w:t>
            </w:r>
          </w:p>
        </w:tc>
      </w:tr>
      <w:tr w:rsidR="003B2D43" w:rsidRPr="003B2D43" w:rsidTr="001D721C">
        <w:trPr>
          <w:trHeight w:val="1680"/>
        </w:trPr>
        <w:tc>
          <w:tcPr>
            <w:tcW w:w="119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2410"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886"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76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r>
      <w:tr w:rsidR="003B2D43" w:rsidRPr="003B2D43" w:rsidTr="001D721C">
        <w:trPr>
          <w:trHeight w:val="600"/>
        </w:trPr>
        <w:tc>
          <w:tcPr>
            <w:tcW w:w="1194" w:type="dxa"/>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 </w:t>
            </w:r>
          </w:p>
        </w:tc>
        <w:tc>
          <w:tcPr>
            <w:tcW w:w="9402" w:type="dxa"/>
            <w:gridSpan w:val="4"/>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Опыт работ</w:t>
            </w:r>
          </w:p>
        </w:tc>
      </w:tr>
      <w:tr w:rsidR="003B2D43" w:rsidRPr="003B2D43" w:rsidTr="001D721C">
        <w:trPr>
          <w:trHeight w:val="705"/>
        </w:trPr>
        <w:tc>
          <w:tcPr>
            <w:tcW w:w="119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4</w:t>
            </w:r>
          </w:p>
        </w:tc>
        <w:tc>
          <w:tcPr>
            <w:tcW w:w="3342"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Опыт оказания данных услуг</w:t>
            </w:r>
          </w:p>
        </w:tc>
        <w:tc>
          <w:tcPr>
            <w:tcW w:w="2410"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Справка за подписью руководителя (с указанием опыта работы, регионов деятельности, наименований Заказчиков)</w:t>
            </w:r>
          </w:p>
        </w:tc>
        <w:tc>
          <w:tcPr>
            <w:tcW w:w="1886"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год</w:t>
            </w:r>
          </w:p>
        </w:tc>
        <w:tc>
          <w:tcPr>
            <w:tcW w:w="176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 xml:space="preserve">3 года и более </w:t>
            </w:r>
          </w:p>
        </w:tc>
      </w:tr>
      <w:tr w:rsidR="003B2D43" w:rsidRPr="003B2D43" w:rsidTr="001D721C">
        <w:trPr>
          <w:trHeight w:val="585"/>
        </w:trPr>
        <w:tc>
          <w:tcPr>
            <w:tcW w:w="119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2410"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886"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76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r>
      <w:tr w:rsidR="003B2D43" w:rsidRPr="003B2D43" w:rsidTr="001D721C">
        <w:trPr>
          <w:trHeight w:val="600"/>
        </w:trPr>
        <w:tc>
          <w:tcPr>
            <w:tcW w:w="1194" w:type="dxa"/>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 </w:t>
            </w:r>
          </w:p>
        </w:tc>
        <w:tc>
          <w:tcPr>
            <w:tcW w:w="9402" w:type="dxa"/>
            <w:gridSpan w:val="4"/>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Персонал</w:t>
            </w:r>
          </w:p>
        </w:tc>
      </w:tr>
      <w:tr w:rsidR="003B2D43" w:rsidRPr="003B2D43" w:rsidTr="001D721C">
        <w:trPr>
          <w:trHeight w:val="945"/>
        </w:trPr>
        <w:tc>
          <w:tcPr>
            <w:tcW w:w="119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lastRenderedPageBreak/>
              <w:t>5</w:t>
            </w:r>
          </w:p>
        </w:tc>
        <w:tc>
          <w:tcPr>
            <w:tcW w:w="3342"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Оснащенность персонала необходимым инструментом, оснащенность рабочих мест в соответствии с характером работы сертифицированным оборудованием</w:t>
            </w:r>
          </w:p>
        </w:tc>
        <w:tc>
          <w:tcPr>
            <w:tcW w:w="2410"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Справка за подписью руководителя</w:t>
            </w:r>
          </w:p>
        </w:tc>
        <w:tc>
          <w:tcPr>
            <w:tcW w:w="1886"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да/нет</w:t>
            </w:r>
          </w:p>
        </w:tc>
        <w:tc>
          <w:tcPr>
            <w:tcW w:w="176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Да</w:t>
            </w:r>
          </w:p>
        </w:tc>
      </w:tr>
      <w:tr w:rsidR="003B2D43" w:rsidRPr="003B2D43" w:rsidTr="001D721C">
        <w:trPr>
          <w:trHeight w:val="1185"/>
        </w:trPr>
        <w:tc>
          <w:tcPr>
            <w:tcW w:w="119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2410"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886"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76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r>
      <w:tr w:rsidR="003B2D43" w:rsidRPr="003B2D43" w:rsidTr="001D721C">
        <w:trPr>
          <w:trHeight w:val="600"/>
        </w:trPr>
        <w:tc>
          <w:tcPr>
            <w:tcW w:w="1194" w:type="dxa"/>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 </w:t>
            </w:r>
          </w:p>
        </w:tc>
        <w:tc>
          <w:tcPr>
            <w:tcW w:w="9402" w:type="dxa"/>
            <w:gridSpan w:val="4"/>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Технические требования</w:t>
            </w:r>
          </w:p>
        </w:tc>
      </w:tr>
      <w:tr w:rsidR="003B2D43" w:rsidRPr="003B2D43" w:rsidTr="001D721C">
        <w:trPr>
          <w:trHeight w:val="810"/>
        </w:trPr>
        <w:tc>
          <w:tcPr>
            <w:tcW w:w="119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6</w:t>
            </w:r>
          </w:p>
        </w:tc>
        <w:tc>
          <w:tcPr>
            <w:tcW w:w="3342"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Способность выполнения всего комплекса работ по сделке без технического содействия со стороны Заказчика</w:t>
            </w:r>
          </w:p>
        </w:tc>
        <w:tc>
          <w:tcPr>
            <w:tcW w:w="2410"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Справка за подписью руководителя</w:t>
            </w:r>
          </w:p>
        </w:tc>
        <w:tc>
          <w:tcPr>
            <w:tcW w:w="1886"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да/нет</w:t>
            </w:r>
          </w:p>
        </w:tc>
        <w:tc>
          <w:tcPr>
            <w:tcW w:w="176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Да</w:t>
            </w:r>
          </w:p>
        </w:tc>
      </w:tr>
      <w:tr w:rsidR="003B2D43" w:rsidRPr="003B2D43" w:rsidTr="001D721C">
        <w:trPr>
          <w:trHeight w:val="705"/>
        </w:trPr>
        <w:tc>
          <w:tcPr>
            <w:tcW w:w="119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2410"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886"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76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r>
      <w:tr w:rsidR="003B2D43" w:rsidRPr="003B2D43" w:rsidTr="001D721C">
        <w:trPr>
          <w:trHeight w:val="600"/>
        </w:trPr>
        <w:tc>
          <w:tcPr>
            <w:tcW w:w="1194" w:type="dxa"/>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 </w:t>
            </w:r>
          </w:p>
        </w:tc>
        <w:tc>
          <w:tcPr>
            <w:tcW w:w="9402" w:type="dxa"/>
            <w:gridSpan w:val="4"/>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Промышленная и пожарная безопасность, экология и охрана труда</w:t>
            </w:r>
          </w:p>
        </w:tc>
      </w:tr>
      <w:tr w:rsidR="003B2D43" w:rsidRPr="003B2D43" w:rsidTr="001D721C">
        <w:trPr>
          <w:trHeight w:val="930"/>
        </w:trPr>
        <w:tc>
          <w:tcPr>
            <w:tcW w:w="119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7</w:t>
            </w:r>
          </w:p>
        </w:tc>
        <w:tc>
          <w:tcPr>
            <w:tcW w:w="3342"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Аттестация специалистов и руководителей в области промышленной безопасности и охраны труда  (от общего числа ИТР, занятых в работах по данному типу сделок)</w:t>
            </w:r>
          </w:p>
        </w:tc>
        <w:tc>
          <w:tcPr>
            <w:tcW w:w="2410"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Справка за подписью руководителя и копии документов о проведенном обучении, заверенные подписью руководителя</w:t>
            </w:r>
          </w:p>
        </w:tc>
        <w:tc>
          <w:tcPr>
            <w:tcW w:w="1886"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w:t>
            </w:r>
          </w:p>
        </w:tc>
        <w:tc>
          <w:tcPr>
            <w:tcW w:w="176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100</w:t>
            </w:r>
          </w:p>
        </w:tc>
      </w:tr>
      <w:tr w:rsidR="003B2D43" w:rsidRPr="003B2D43" w:rsidTr="001D721C">
        <w:trPr>
          <w:trHeight w:val="1230"/>
        </w:trPr>
        <w:tc>
          <w:tcPr>
            <w:tcW w:w="119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2410"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886"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76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r>
      <w:tr w:rsidR="003B2D43" w:rsidRPr="003B2D43" w:rsidTr="001D721C">
        <w:trPr>
          <w:trHeight w:val="780"/>
        </w:trPr>
        <w:tc>
          <w:tcPr>
            <w:tcW w:w="119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8</w:t>
            </w:r>
          </w:p>
        </w:tc>
        <w:tc>
          <w:tcPr>
            <w:tcW w:w="3342"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Проведение инструктажей рабочих по охране труда и электробезопасности</w:t>
            </w:r>
          </w:p>
        </w:tc>
        <w:tc>
          <w:tcPr>
            <w:tcW w:w="2410"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Справка за подписью руководителя и копии документов о проведенном обучении, заверенные подписью руководителя</w:t>
            </w:r>
          </w:p>
        </w:tc>
        <w:tc>
          <w:tcPr>
            <w:tcW w:w="1886"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w:t>
            </w:r>
          </w:p>
        </w:tc>
        <w:tc>
          <w:tcPr>
            <w:tcW w:w="176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100</w:t>
            </w:r>
          </w:p>
        </w:tc>
      </w:tr>
      <w:tr w:rsidR="003B2D43" w:rsidRPr="003B2D43" w:rsidTr="001D721C">
        <w:trPr>
          <w:trHeight w:val="780"/>
        </w:trPr>
        <w:tc>
          <w:tcPr>
            <w:tcW w:w="119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2410"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886"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76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r>
      <w:tr w:rsidR="003B2D43" w:rsidRPr="003B2D43" w:rsidTr="001D721C">
        <w:trPr>
          <w:trHeight w:val="1335"/>
        </w:trPr>
        <w:tc>
          <w:tcPr>
            <w:tcW w:w="119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9</w:t>
            </w:r>
          </w:p>
        </w:tc>
        <w:tc>
          <w:tcPr>
            <w:tcW w:w="3342"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 xml:space="preserve">Предоставление гарантий по выполнению требований и соблюдению стандартов ОТ, ПБ и ООС, в </w:t>
            </w:r>
            <w:proofErr w:type="spellStart"/>
            <w:r w:rsidRPr="001D721C">
              <w:rPr>
                <w:rFonts w:ascii="Times New Roman" w:hAnsi="Times New Roman"/>
                <w:sz w:val="24"/>
              </w:rPr>
              <w:t>т.ч</w:t>
            </w:r>
            <w:proofErr w:type="spellEnd"/>
            <w:r w:rsidRPr="001D721C">
              <w:rPr>
                <w:rFonts w:ascii="Times New Roman" w:hAnsi="Times New Roman"/>
                <w:sz w:val="24"/>
              </w:rPr>
              <w:t>. принятых в ОАО "СН-МНГ"</w:t>
            </w:r>
          </w:p>
        </w:tc>
        <w:tc>
          <w:tcPr>
            <w:tcW w:w="2410"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Гарантийное письмо за подписью руководителя предприятия</w:t>
            </w:r>
          </w:p>
        </w:tc>
        <w:tc>
          <w:tcPr>
            <w:tcW w:w="1886"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Да</w:t>
            </w:r>
            <w:proofErr w:type="gramStart"/>
            <w:r w:rsidRPr="001D721C">
              <w:rPr>
                <w:rFonts w:ascii="Times New Roman" w:hAnsi="Times New Roman"/>
                <w:sz w:val="24"/>
              </w:rPr>
              <w:t>/Н</w:t>
            </w:r>
            <w:proofErr w:type="gramEnd"/>
            <w:r w:rsidRPr="001D721C">
              <w:rPr>
                <w:rFonts w:ascii="Times New Roman" w:hAnsi="Times New Roman"/>
                <w:sz w:val="24"/>
              </w:rPr>
              <w:t>ет</w:t>
            </w:r>
          </w:p>
        </w:tc>
        <w:tc>
          <w:tcPr>
            <w:tcW w:w="176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Да</w:t>
            </w:r>
          </w:p>
        </w:tc>
      </w:tr>
      <w:tr w:rsidR="003B2D43" w:rsidRPr="003B2D43" w:rsidTr="001D721C">
        <w:trPr>
          <w:trHeight w:val="510"/>
        </w:trPr>
        <w:tc>
          <w:tcPr>
            <w:tcW w:w="119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2410"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886"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76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r>
      <w:tr w:rsidR="003B2D43" w:rsidRPr="003B2D43" w:rsidTr="001D721C">
        <w:trPr>
          <w:trHeight w:val="600"/>
        </w:trPr>
        <w:tc>
          <w:tcPr>
            <w:tcW w:w="1194" w:type="dxa"/>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 </w:t>
            </w:r>
          </w:p>
        </w:tc>
        <w:tc>
          <w:tcPr>
            <w:tcW w:w="9402" w:type="dxa"/>
            <w:gridSpan w:val="4"/>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Гарантии и обязательства</w:t>
            </w:r>
          </w:p>
        </w:tc>
      </w:tr>
      <w:tr w:rsidR="003B2D43" w:rsidRPr="003B2D43" w:rsidTr="001D721C">
        <w:trPr>
          <w:trHeight w:val="317"/>
        </w:trPr>
        <w:tc>
          <w:tcPr>
            <w:tcW w:w="119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lastRenderedPageBreak/>
              <w:t>10</w:t>
            </w:r>
          </w:p>
        </w:tc>
        <w:tc>
          <w:tcPr>
            <w:tcW w:w="3342"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Согласие с условиями типового договора ОАО "СН-МНГ"</w:t>
            </w:r>
          </w:p>
        </w:tc>
        <w:tc>
          <w:tcPr>
            <w:tcW w:w="2410"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Справка за подписью руководителя</w:t>
            </w:r>
          </w:p>
        </w:tc>
        <w:tc>
          <w:tcPr>
            <w:tcW w:w="1886"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да/нет</w:t>
            </w:r>
          </w:p>
        </w:tc>
        <w:tc>
          <w:tcPr>
            <w:tcW w:w="176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Да</w:t>
            </w:r>
          </w:p>
        </w:tc>
      </w:tr>
      <w:tr w:rsidR="003B2D43" w:rsidRPr="003B2D43" w:rsidTr="001D721C">
        <w:trPr>
          <w:trHeight w:val="720"/>
        </w:trPr>
        <w:tc>
          <w:tcPr>
            <w:tcW w:w="119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2410"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886"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76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r>
      <w:tr w:rsidR="003B2D43" w:rsidRPr="003B2D43" w:rsidTr="001D721C">
        <w:trPr>
          <w:trHeight w:val="585"/>
        </w:trPr>
        <w:tc>
          <w:tcPr>
            <w:tcW w:w="119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11</w:t>
            </w:r>
          </w:p>
        </w:tc>
        <w:tc>
          <w:tcPr>
            <w:tcW w:w="3342"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Гарантия устранения некачественно выполненных работ по договору и обеспечение качества выполняемых работ</w:t>
            </w:r>
          </w:p>
        </w:tc>
        <w:tc>
          <w:tcPr>
            <w:tcW w:w="2410"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Гарантийное письмо за подписью руководителя</w:t>
            </w:r>
          </w:p>
        </w:tc>
        <w:tc>
          <w:tcPr>
            <w:tcW w:w="1886"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да/нет</w:t>
            </w:r>
          </w:p>
        </w:tc>
        <w:tc>
          <w:tcPr>
            <w:tcW w:w="176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Да</w:t>
            </w:r>
          </w:p>
        </w:tc>
      </w:tr>
      <w:tr w:rsidR="003B2D43" w:rsidRPr="003B2D43" w:rsidTr="001D721C">
        <w:trPr>
          <w:trHeight w:val="1185"/>
        </w:trPr>
        <w:tc>
          <w:tcPr>
            <w:tcW w:w="119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2410"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886"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76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r>
      <w:tr w:rsidR="003B2D43" w:rsidRPr="003B2D43" w:rsidTr="001D721C">
        <w:trPr>
          <w:trHeight w:val="810"/>
        </w:trPr>
        <w:tc>
          <w:tcPr>
            <w:tcW w:w="119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12</w:t>
            </w:r>
          </w:p>
        </w:tc>
        <w:tc>
          <w:tcPr>
            <w:tcW w:w="3342"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Согласие на проведение Технического аудита Заказчиком и предоставления Подрядчиком мероприятий по устранению замечаний по результатам аудита</w:t>
            </w:r>
          </w:p>
        </w:tc>
        <w:tc>
          <w:tcPr>
            <w:tcW w:w="2410"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Справка за подписью руководителя</w:t>
            </w:r>
          </w:p>
        </w:tc>
        <w:tc>
          <w:tcPr>
            <w:tcW w:w="1886"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да/нет</w:t>
            </w:r>
          </w:p>
        </w:tc>
        <w:tc>
          <w:tcPr>
            <w:tcW w:w="176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Да</w:t>
            </w:r>
          </w:p>
        </w:tc>
      </w:tr>
      <w:tr w:rsidR="003B2D43" w:rsidRPr="003B2D43" w:rsidTr="001D721C">
        <w:trPr>
          <w:trHeight w:val="1335"/>
        </w:trPr>
        <w:tc>
          <w:tcPr>
            <w:tcW w:w="119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p>
        </w:tc>
        <w:tc>
          <w:tcPr>
            <w:tcW w:w="3342"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2410"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886"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c>
          <w:tcPr>
            <w:tcW w:w="1764" w:type="dxa"/>
            <w:vMerge/>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p>
        </w:tc>
      </w:tr>
      <w:tr w:rsidR="003B2D43" w:rsidRPr="003B2D43" w:rsidTr="001D721C">
        <w:trPr>
          <w:trHeight w:val="510"/>
        </w:trPr>
        <w:tc>
          <w:tcPr>
            <w:tcW w:w="119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bCs/>
                <w:sz w:val="24"/>
              </w:rPr>
            </w:pPr>
            <w:r w:rsidRPr="001D721C">
              <w:rPr>
                <w:rFonts w:ascii="Times New Roman" w:hAnsi="Times New Roman"/>
                <w:bCs/>
                <w:sz w:val="24"/>
              </w:rPr>
              <w:t>13</w:t>
            </w:r>
          </w:p>
        </w:tc>
        <w:tc>
          <w:tcPr>
            <w:tcW w:w="3342"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Готовность оказания услуг в соответствии с техническим заданием</w:t>
            </w:r>
          </w:p>
        </w:tc>
        <w:tc>
          <w:tcPr>
            <w:tcW w:w="2410"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Гарантийное письмо за подписью руководителя</w:t>
            </w:r>
          </w:p>
        </w:tc>
        <w:tc>
          <w:tcPr>
            <w:tcW w:w="1886"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да/нет</w:t>
            </w:r>
          </w:p>
        </w:tc>
        <w:tc>
          <w:tcPr>
            <w:tcW w:w="1764" w:type="dxa"/>
            <w:vMerge w:val="restart"/>
            <w:hideMark/>
          </w:tcPr>
          <w:p w:rsidR="003B2D43" w:rsidRPr="001D721C" w:rsidRDefault="003B2D43" w:rsidP="003B2D43">
            <w:pPr>
              <w:autoSpaceDE w:val="0"/>
              <w:autoSpaceDN w:val="0"/>
              <w:adjustRightInd w:val="0"/>
              <w:spacing w:before="0" w:line="276" w:lineRule="auto"/>
              <w:ind w:left="360"/>
              <w:jc w:val="both"/>
              <w:rPr>
                <w:rFonts w:ascii="Times New Roman" w:hAnsi="Times New Roman"/>
                <w:sz w:val="24"/>
              </w:rPr>
            </w:pPr>
            <w:r w:rsidRPr="001D721C">
              <w:rPr>
                <w:rFonts w:ascii="Times New Roman" w:hAnsi="Times New Roman"/>
                <w:sz w:val="24"/>
              </w:rPr>
              <w:t>Да</w:t>
            </w:r>
          </w:p>
        </w:tc>
      </w:tr>
      <w:tr w:rsidR="003B2D43" w:rsidRPr="003B2D43" w:rsidTr="001D721C">
        <w:trPr>
          <w:trHeight w:val="810"/>
        </w:trPr>
        <w:tc>
          <w:tcPr>
            <w:tcW w:w="1194" w:type="dxa"/>
            <w:vMerge/>
            <w:hideMark/>
          </w:tcPr>
          <w:p w:rsidR="003B2D43" w:rsidRPr="003B2D43" w:rsidRDefault="003B2D43" w:rsidP="003B2D43">
            <w:pPr>
              <w:autoSpaceDE w:val="0"/>
              <w:autoSpaceDN w:val="0"/>
              <w:adjustRightInd w:val="0"/>
              <w:spacing w:before="0" w:line="276" w:lineRule="auto"/>
              <w:ind w:left="360"/>
              <w:jc w:val="both"/>
              <w:rPr>
                <w:rFonts w:ascii="Times New Roman" w:hAnsi="Times New Roman"/>
                <w:b/>
                <w:bCs/>
                <w:szCs w:val="22"/>
              </w:rPr>
            </w:pPr>
          </w:p>
        </w:tc>
        <w:tc>
          <w:tcPr>
            <w:tcW w:w="3342" w:type="dxa"/>
            <w:vMerge/>
            <w:hideMark/>
          </w:tcPr>
          <w:p w:rsidR="003B2D43" w:rsidRPr="003B2D43" w:rsidRDefault="003B2D43" w:rsidP="003B2D43">
            <w:pPr>
              <w:autoSpaceDE w:val="0"/>
              <w:autoSpaceDN w:val="0"/>
              <w:adjustRightInd w:val="0"/>
              <w:spacing w:before="0" w:line="276" w:lineRule="auto"/>
              <w:ind w:left="360"/>
              <w:jc w:val="both"/>
              <w:rPr>
                <w:rFonts w:ascii="Times New Roman" w:hAnsi="Times New Roman"/>
                <w:b/>
                <w:szCs w:val="22"/>
              </w:rPr>
            </w:pPr>
          </w:p>
        </w:tc>
        <w:tc>
          <w:tcPr>
            <w:tcW w:w="2410" w:type="dxa"/>
            <w:vMerge/>
            <w:hideMark/>
          </w:tcPr>
          <w:p w:rsidR="003B2D43" w:rsidRPr="003B2D43" w:rsidRDefault="003B2D43" w:rsidP="003B2D43">
            <w:pPr>
              <w:autoSpaceDE w:val="0"/>
              <w:autoSpaceDN w:val="0"/>
              <w:adjustRightInd w:val="0"/>
              <w:spacing w:before="0" w:line="276" w:lineRule="auto"/>
              <w:ind w:left="360"/>
              <w:jc w:val="both"/>
              <w:rPr>
                <w:rFonts w:ascii="Times New Roman" w:hAnsi="Times New Roman"/>
                <w:b/>
                <w:szCs w:val="22"/>
              </w:rPr>
            </w:pPr>
          </w:p>
        </w:tc>
        <w:tc>
          <w:tcPr>
            <w:tcW w:w="1886" w:type="dxa"/>
            <w:vMerge/>
            <w:hideMark/>
          </w:tcPr>
          <w:p w:rsidR="003B2D43" w:rsidRPr="003B2D43" w:rsidRDefault="003B2D43" w:rsidP="003B2D43">
            <w:pPr>
              <w:autoSpaceDE w:val="0"/>
              <w:autoSpaceDN w:val="0"/>
              <w:adjustRightInd w:val="0"/>
              <w:spacing w:before="0" w:line="276" w:lineRule="auto"/>
              <w:ind w:left="360"/>
              <w:jc w:val="both"/>
              <w:rPr>
                <w:rFonts w:ascii="Times New Roman" w:hAnsi="Times New Roman"/>
                <w:b/>
                <w:szCs w:val="22"/>
              </w:rPr>
            </w:pPr>
          </w:p>
        </w:tc>
        <w:tc>
          <w:tcPr>
            <w:tcW w:w="1764" w:type="dxa"/>
            <w:vMerge/>
            <w:hideMark/>
          </w:tcPr>
          <w:p w:rsidR="003B2D43" w:rsidRPr="003B2D43" w:rsidRDefault="003B2D43" w:rsidP="003B2D43">
            <w:pPr>
              <w:autoSpaceDE w:val="0"/>
              <w:autoSpaceDN w:val="0"/>
              <w:adjustRightInd w:val="0"/>
              <w:spacing w:before="0" w:line="276" w:lineRule="auto"/>
              <w:ind w:left="360"/>
              <w:jc w:val="both"/>
              <w:rPr>
                <w:rFonts w:ascii="Times New Roman" w:hAnsi="Times New Roman"/>
                <w:b/>
                <w:szCs w:val="22"/>
              </w:rPr>
            </w:pPr>
          </w:p>
        </w:tc>
      </w:tr>
    </w:tbl>
    <w:p w:rsidR="003B2D43" w:rsidRPr="003B2D43" w:rsidRDefault="003B2D43" w:rsidP="003B2D43">
      <w:pPr>
        <w:autoSpaceDE w:val="0"/>
        <w:autoSpaceDN w:val="0"/>
        <w:adjustRightInd w:val="0"/>
        <w:spacing w:before="0" w:line="276" w:lineRule="auto"/>
        <w:ind w:left="360"/>
        <w:jc w:val="both"/>
        <w:rPr>
          <w:rFonts w:ascii="Times New Roman" w:hAnsi="Times New Roman"/>
          <w:b/>
          <w:szCs w:val="22"/>
          <w:lang w:val="en-US"/>
        </w:rPr>
      </w:pPr>
    </w:p>
    <w:p w:rsidR="00C37F97" w:rsidRDefault="00C37F97" w:rsidP="00C37F97">
      <w:pPr>
        <w:spacing w:before="0"/>
        <w:ind w:left="4248" w:hanging="846"/>
        <w:jc w:val="both"/>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lang w:val="en-US"/>
        </w:rPr>
      </w:pPr>
    </w:p>
    <w:p w:rsidR="003B2D43" w:rsidRDefault="003B2D43" w:rsidP="000127F9">
      <w:pPr>
        <w:spacing w:before="0"/>
        <w:jc w:val="right"/>
        <w:rPr>
          <w:rFonts w:ascii="Times New Roman" w:hAnsi="Times New Roman"/>
          <w:b/>
          <w:sz w:val="24"/>
          <w:lang w:val="en-US"/>
        </w:rPr>
      </w:pPr>
    </w:p>
    <w:p w:rsidR="003B2D43" w:rsidRDefault="003B2D43"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rPr>
      </w:pPr>
    </w:p>
    <w:p w:rsidR="00B253B6" w:rsidRDefault="00B253B6" w:rsidP="000127F9">
      <w:pPr>
        <w:spacing w:before="0"/>
        <w:jc w:val="right"/>
        <w:rPr>
          <w:rFonts w:ascii="Times New Roman" w:hAnsi="Times New Roman"/>
          <w:b/>
          <w:sz w:val="24"/>
        </w:rPr>
      </w:pPr>
    </w:p>
    <w:p w:rsidR="00B253B6" w:rsidRDefault="00B253B6" w:rsidP="000127F9">
      <w:pPr>
        <w:spacing w:before="0"/>
        <w:jc w:val="right"/>
        <w:rPr>
          <w:rFonts w:ascii="Times New Roman" w:hAnsi="Times New Roman"/>
          <w:b/>
          <w:sz w:val="24"/>
        </w:rPr>
      </w:pPr>
    </w:p>
    <w:p w:rsidR="00B253B6" w:rsidRDefault="00B253B6" w:rsidP="000127F9">
      <w:pPr>
        <w:spacing w:before="0"/>
        <w:jc w:val="right"/>
        <w:rPr>
          <w:rFonts w:ascii="Times New Roman" w:hAnsi="Times New Roman"/>
          <w:b/>
          <w:sz w:val="24"/>
        </w:rPr>
      </w:pPr>
    </w:p>
    <w:p w:rsidR="00B253B6" w:rsidRDefault="00B253B6" w:rsidP="000127F9">
      <w:pPr>
        <w:spacing w:before="0"/>
        <w:jc w:val="right"/>
        <w:rPr>
          <w:rFonts w:ascii="Times New Roman" w:hAnsi="Times New Roman"/>
          <w:b/>
          <w:sz w:val="24"/>
        </w:rPr>
      </w:pPr>
    </w:p>
    <w:p w:rsidR="00B253B6" w:rsidRDefault="00B253B6" w:rsidP="000127F9">
      <w:pPr>
        <w:spacing w:before="0"/>
        <w:jc w:val="right"/>
        <w:rPr>
          <w:rFonts w:ascii="Times New Roman" w:hAnsi="Times New Roman"/>
          <w:b/>
          <w:sz w:val="24"/>
        </w:rPr>
      </w:pPr>
    </w:p>
    <w:p w:rsidR="00B253B6" w:rsidRDefault="00B253B6" w:rsidP="000127F9">
      <w:pPr>
        <w:spacing w:before="0"/>
        <w:jc w:val="right"/>
        <w:rPr>
          <w:rFonts w:ascii="Times New Roman" w:hAnsi="Times New Roman"/>
          <w:b/>
          <w:sz w:val="24"/>
        </w:rPr>
      </w:pPr>
    </w:p>
    <w:p w:rsidR="00B253B6" w:rsidRDefault="00B253B6" w:rsidP="000127F9">
      <w:pPr>
        <w:spacing w:before="0"/>
        <w:jc w:val="right"/>
        <w:rPr>
          <w:rFonts w:ascii="Times New Roman" w:hAnsi="Times New Roman"/>
          <w:b/>
          <w:sz w:val="24"/>
        </w:rPr>
      </w:pPr>
    </w:p>
    <w:p w:rsidR="00B253B6" w:rsidRDefault="00B253B6" w:rsidP="000127F9">
      <w:pPr>
        <w:spacing w:before="0"/>
        <w:jc w:val="right"/>
        <w:rPr>
          <w:rFonts w:ascii="Times New Roman" w:hAnsi="Times New Roman"/>
          <w:b/>
          <w:sz w:val="24"/>
        </w:rPr>
      </w:pPr>
    </w:p>
    <w:p w:rsidR="00B253B6" w:rsidRPr="001D721C" w:rsidRDefault="00B253B6" w:rsidP="000127F9">
      <w:pPr>
        <w:spacing w:before="0"/>
        <w:jc w:val="right"/>
        <w:rPr>
          <w:rFonts w:ascii="Times New Roman" w:hAnsi="Times New Roman"/>
          <w:b/>
          <w:sz w:val="24"/>
        </w:rPr>
      </w:pPr>
    </w:p>
    <w:p w:rsidR="003B2D43" w:rsidRDefault="003B2D43" w:rsidP="000127F9">
      <w:pPr>
        <w:spacing w:before="0"/>
        <w:jc w:val="right"/>
        <w:rPr>
          <w:rFonts w:ascii="Times New Roman" w:hAnsi="Times New Roman"/>
          <w:b/>
          <w:sz w:val="24"/>
          <w:lang w:val="en-US"/>
        </w:rPr>
      </w:pPr>
    </w:p>
    <w:p w:rsidR="003B2D43" w:rsidRDefault="003B2D43" w:rsidP="000127F9">
      <w:pPr>
        <w:spacing w:before="0"/>
        <w:jc w:val="right"/>
        <w:rPr>
          <w:rFonts w:ascii="Times New Roman" w:hAnsi="Times New Roman"/>
          <w:b/>
          <w:sz w:val="24"/>
          <w:lang w:val="en-US"/>
        </w:rPr>
      </w:pPr>
    </w:p>
    <w:p w:rsidR="003B2D43" w:rsidRDefault="003B2D43" w:rsidP="000127F9">
      <w:pPr>
        <w:spacing w:before="0"/>
        <w:jc w:val="right"/>
        <w:rPr>
          <w:rFonts w:ascii="Times New Roman" w:hAnsi="Times New Roman"/>
          <w:b/>
          <w:sz w:val="24"/>
          <w:lang w:val="en-US"/>
        </w:rPr>
      </w:pPr>
    </w:p>
    <w:p w:rsidR="003B2D43" w:rsidRDefault="003B2D43" w:rsidP="000127F9">
      <w:pPr>
        <w:spacing w:before="0"/>
        <w:jc w:val="right"/>
        <w:rPr>
          <w:rFonts w:ascii="Times New Roman" w:hAnsi="Times New Roman"/>
          <w:b/>
          <w:sz w:val="24"/>
          <w:lang w:val="en-US"/>
        </w:rPr>
      </w:pPr>
    </w:p>
    <w:p w:rsidR="003B2D43" w:rsidRPr="003B2D43" w:rsidRDefault="003B2D43" w:rsidP="000127F9">
      <w:pPr>
        <w:spacing w:before="0"/>
        <w:jc w:val="right"/>
        <w:rPr>
          <w:rFonts w:ascii="Times New Roman" w:hAnsi="Times New Roman"/>
          <w:b/>
          <w:sz w:val="24"/>
          <w:lang w:val="en-US"/>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DA3572" w:rsidRDefault="004E5AD6" w:rsidP="009A0C8A">
      <w:pPr>
        <w:pStyle w:val="af6"/>
        <w:jc w:val="both"/>
        <w:rPr>
          <w:rFonts w:ascii="Times New Roman" w:hAnsi="Times New Roman"/>
          <w:b/>
          <w:color w:val="auto"/>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574DC5">
        <w:rPr>
          <w:rFonts w:ascii="Times New Roman" w:hAnsi="Times New Roman"/>
          <w:b/>
          <w:color w:val="auto"/>
          <w:sz w:val="24"/>
        </w:rPr>
        <w:t>8</w:t>
      </w:r>
      <w:r w:rsidR="003B2D43" w:rsidRPr="003B2D43">
        <w:rPr>
          <w:rFonts w:ascii="Times New Roman" w:hAnsi="Times New Roman"/>
          <w:b/>
          <w:color w:val="auto"/>
          <w:sz w:val="24"/>
        </w:rPr>
        <w:t>91</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B253B6">
        <w:rPr>
          <w:rFonts w:ascii="Times New Roman" w:hAnsi="Times New Roman"/>
          <w:b/>
          <w:color w:val="auto"/>
          <w:sz w:val="24"/>
        </w:rPr>
        <w:t>11.12.</w:t>
      </w:r>
      <w:bookmarkStart w:id="0" w:name="_GoBack"/>
      <w:bookmarkEnd w:id="0"/>
      <w:r w:rsidRPr="00D74D17">
        <w:rPr>
          <w:rFonts w:ascii="Times New Roman" w:hAnsi="Times New Roman"/>
          <w:b/>
          <w:color w:val="auto"/>
          <w:sz w:val="24"/>
        </w:rPr>
        <w:t>201</w:t>
      </w:r>
      <w:r w:rsidR="00576586" w:rsidRPr="00D74D17">
        <w:rPr>
          <w:rFonts w:ascii="Times New Roman" w:hAnsi="Times New Roman"/>
          <w:b/>
          <w:color w:val="auto"/>
          <w:sz w:val="24"/>
        </w:rPr>
        <w:t>5</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color w:val="auto"/>
          <w:sz w:val="24"/>
        </w:rPr>
        <w:t>Славнефть</w:t>
      </w:r>
      <w:proofErr w:type="spellEnd"/>
      <w:r w:rsidRPr="00D74D17">
        <w:rPr>
          <w:rFonts w:ascii="Times New Roman" w:hAnsi="Times New Roman"/>
          <w:color w:val="auto"/>
          <w:sz w:val="24"/>
        </w:rPr>
        <w:t xml:space="preserve">-Мегионнефтегаз»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DA4DDA" w:rsidRPr="00DA4DDA">
        <w:rPr>
          <w:rFonts w:ascii="Times New Roman" w:hAnsi="Times New Roman"/>
          <w:color w:val="000000" w:themeColor="text1"/>
          <w:sz w:val="24"/>
        </w:rPr>
        <w:t xml:space="preserve">на </w:t>
      </w:r>
      <w:r w:rsidR="00FA20D0" w:rsidRPr="00FA20D0">
        <w:rPr>
          <w:rFonts w:ascii="Times New Roman" w:hAnsi="Times New Roman"/>
          <w:color w:val="000000" w:themeColor="text1"/>
          <w:sz w:val="24"/>
        </w:rPr>
        <w:t xml:space="preserve">оказание услуг по техническому сопровождению программного обеспечения </w:t>
      </w:r>
      <w:r w:rsidRPr="00D74D17">
        <w:rPr>
          <w:rFonts w:ascii="Times New Roman" w:hAnsi="Times New Roman"/>
          <w:color w:val="auto"/>
          <w:sz w:val="24"/>
        </w:rPr>
        <w:t>на условиях указанного ПДО не</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позднее</w:t>
      </w:r>
      <w:proofErr w:type="gramEnd"/>
      <w:r w:rsidRPr="00D74D17">
        <w:rPr>
          <w:rFonts w:ascii="Times New Roman" w:hAnsi="Times New Roman"/>
          <w:color w:val="auto"/>
          <w:sz w:val="24"/>
        </w:rPr>
        <w:t xml:space="preserve">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E4D6B" w:rsidRPr="00803783" w:rsidRDefault="009E4D6B" w:rsidP="003B46D9">
      <w:pPr>
        <w:rPr>
          <w:rFonts w:ascii="Times New Roman" w:hAnsi="Times New Roman"/>
          <w:b/>
          <w:sz w:val="24"/>
        </w:rPr>
      </w:pPr>
    </w:p>
    <w:p w:rsidR="00354B7A" w:rsidRDefault="00354B7A" w:rsidP="000127F9">
      <w:pPr>
        <w:jc w:val="right"/>
        <w:rPr>
          <w:rFonts w:ascii="Times New Roman" w:hAnsi="Times New Roman"/>
          <w:b/>
          <w:sz w:val="24"/>
        </w:rPr>
      </w:pPr>
    </w:p>
    <w:p w:rsidR="00354B7A" w:rsidRPr="001D721C" w:rsidRDefault="00354B7A" w:rsidP="000127F9">
      <w:pPr>
        <w:jc w:val="right"/>
        <w:rPr>
          <w:rFonts w:ascii="Times New Roman" w:hAnsi="Times New Roman"/>
          <w:b/>
          <w:sz w:val="24"/>
        </w:rPr>
      </w:pPr>
    </w:p>
    <w:p w:rsidR="00FA20D0" w:rsidRPr="001D721C" w:rsidRDefault="00FA20D0"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DA4DDA" w:rsidRPr="00DA4DDA">
        <w:rPr>
          <w:rFonts w:ascii="Times New Roman" w:hAnsi="Times New Roman"/>
          <w:sz w:val="23"/>
          <w:szCs w:val="23"/>
        </w:rPr>
        <w:t xml:space="preserve">на </w:t>
      </w:r>
      <w:r w:rsidR="00FA20D0" w:rsidRPr="00FA20D0">
        <w:rPr>
          <w:rFonts w:ascii="Times New Roman" w:hAnsi="Times New Roman"/>
          <w:sz w:val="23"/>
          <w:szCs w:val="23"/>
        </w:rPr>
        <w:t>оказание услуг по техническому сопровождению программного обеспечения</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FA20D0" w:rsidP="00DA3572">
            <w:pPr>
              <w:pStyle w:val="af"/>
              <w:jc w:val="center"/>
              <w:rPr>
                <w:rFonts w:ascii="Times New Roman" w:hAnsi="Times New Roman"/>
                <w:sz w:val="23"/>
                <w:szCs w:val="23"/>
              </w:rPr>
            </w:pPr>
            <w:r w:rsidRPr="00FA20D0">
              <w:rPr>
                <w:rFonts w:ascii="Times New Roman" w:hAnsi="Times New Roman"/>
                <w:sz w:val="23"/>
                <w:szCs w:val="23"/>
              </w:rPr>
              <w:t>оказание услуг по техническому сопровождению программного обеспечения</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574DC5">
            <w:pPr>
              <w:pStyle w:val="af"/>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FA20D0" w:rsidRPr="00FA20D0">
              <w:rPr>
                <w:rFonts w:ascii="Times New Roman" w:hAnsi="Times New Roman"/>
                <w:sz w:val="23"/>
                <w:szCs w:val="23"/>
              </w:rPr>
              <w:t>3</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410F33">
              <w:rPr>
                <w:rFonts w:ascii="Times New Roman" w:hAnsi="Times New Roman"/>
                <w:sz w:val="23"/>
                <w:szCs w:val="23"/>
              </w:rPr>
              <w:t>гг.</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FA20D0" w:rsidP="000127F9">
            <w:pPr>
              <w:pStyle w:val="af"/>
              <w:rPr>
                <w:rFonts w:ascii="Times New Roman" w:hAnsi="Times New Roman"/>
                <w:sz w:val="23"/>
                <w:szCs w:val="23"/>
              </w:rPr>
            </w:pPr>
            <w:r>
              <w:rPr>
                <w:rFonts w:ascii="Times New Roman" w:hAnsi="Times New Roman"/>
                <w:sz w:val="23"/>
                <w:szCs w:val="23"/>
              </w:rPr>
              <w:t xml:space="preserve">Принятие договора (Форма </w:t>
            </w:r>
            <w:r w:rsidRPr="00FA20D0">
              <w:rPr>
                <w:rFonts w:ascii="Times New Roman" w:hAnsi="Times New Roman"/>
                <w:sz w:val="23"/>
                <w:szCs w:val="23"/>
              </w:rPr>
              <w:t>3</w:t>
            </w:r>
            <w:r w:rsidR="005B0A3B" w:rsidRPr="00BD5B3B">
              <w:rPr>
                <w:rFonts w:ascii="Times New Roman" w:hAnsi="Times New Roman"/>
                <w:sz w:val="23"/>
                <w:szCs w:val="23"/>
              </w:rPr>
              <w:t xml:space="preserve">)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FA20D0" w:rsidRPr="00FA20D0" w:rsidRDefault="00FA20D0" w:rsidP="00FA20D0">
            <w:pPr>
              <w:pStyle w:val="af"/>
              <w:rPr>
                <w:rFonts w:ascii="Times New Roman" w:hAnsi="Times New Roman"/>
                <w:sz w:val="23"/>
                <w:szCs w:val="23"/>
              </w:rPr>
            </w:pPr>
            <w:r>
              <w:rPr>
                <w:rFonts w:ascii="Times New Roman" w:hAnsi="Times New Roman"/>
                <w:sz w:val="23"/>
                <w:szCs w:val="23"/>
              </w:rPr>
              <w:t xml:space="preserve">Условия оплаты: </w:t>
            </w:r>
            <w:r w:rsidRPr="00FA20D0">
              <w:rPr>
                <w:rFonts w:ascii="Times New Roman" w:hAnsi="Times New Roman"/>
                <w:sz w:val="23"/>
                <w:szCs w:val="23"/>
              </w:rPr>
              <w:t xml:space="preserve">Заказчик обязуется осуществить оплату указанных услуг в течение 90 (Девяносто) календарных дней, но не ранее 60 (Шестидесяти) дней  </w:t>
            </w:r>
            <w:proofErr w:type="gramStart"/>
            <w:r w:rsidRPr="00FA20D0">
              <w:rPr>
                <w:rFonts w:ascii="Times New Roman" w:hAnsi="Times New Roman"/>
                <w:sz w:val="23"/>
                <w:szCs w:val="23"/>
              </w:rPr>
              <w:t>с даты получения</w:t>
            </w:r>
            <w:proofErr w:type="gramEnd"/>
            <w:r w:rsidRPr="00FA20D0">
              <w:rPr>
                <w:rFonts w:ascii="Times New Roman" w:hAnsi="Times New Roman"/>
                <w:sz w:val="23"/>
                <w:szCs w:val="23"/>
              </w:rPr>
              <w:t xml:space="preserve"> от Исполнителя оригиналов следующих документов:</w:t>
            </w:r>
          </w:p>
          <w:p w:rsidR="00FA20D0" w:rsidRPr="00FA20D0" w:rsidRDefault="00FA20D0" w:rsidP="00FA20D0">
            <w:pPr>
              <w:pStyle w:val="af"/>
              <w:rPr>
                <w:rFonts w:ascii="Times New Roman" w:hAnsi="Times New Roman"/>
                <w:sz w:val="23"/>
                <w:szCs w:val="23"/>
              </w:rPr>
            </w:pPr>
            <w:r w:rsidRPr="00FA20D0">
              <w:rPr>
                <w:rFonts w:ascii="Times New Roman" w:hAnsi="Times New Roman"/>
                <w:sz w:val="23"/>
                <w:szCs w:val="23"/>
              </w:rPr>
              <w:t>а) акта приемки-сдачи оказанных услуг;</w:t>
            </w:r>
          </w:p>
          <w:p w:rsidR="00CB3678" w:rsidRPr="00BD5B3B" w:rsidRDefault="00FA20D0" w:rsidP="00FA20D0">
            <w:pPr>
              <w:pStyle w:val="af"/>
              <w:rPr>
                <w:rFonts w:ascii="Times New Roman" w:hAnsi="Times New Roman"/>
                <w:sz w:val="23"/>
                <w:szCs w:val="23"/>
              </w:rPr>
            </w:pPr>
            <w:r w:rsidRPr="00FA20D0">
              <w:rPr>
                <w:rFonts w:ascii="Times New Roman" w:hAnsi="Times New Roman"/>
                <w:sz w:val="23"/>
                <w:szCs w:val="23"/>
              </w:rPr>
              <w:t>б) счета-фактуры.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B50329" w:rsidP="001D13CA">
            <w:pPr>
              <w:pStyle w:val="af"/>
              <w:jc w:val="center"/>
              <w:rPr>
                <w:rFonts w:ascii="Times New Roman" w:hAnsi="Times New Roman"/>
                <w:sz w:val="23"/>
                <w:szCs w:val="23"/>
              </w:rPr>
            </w:pPr>
            <w:r>
              <w:rPr>
                <w:rFonts w:ascii="Times New Roman" w:hAnsi="Times New Roman"/>
                <w:sz w:val="23"/>
                <w:szCs w:val="23"/>
              </w:rPr>
              <w:t>Да/нет</w:t>
            </w:r>
          </w:p>
        </w:tc>
      </w:tr>
    </w:tbl>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354B7A">
        <w:rPr>
          <w:rFonts w:ascii="Times New Roman" w:hAnsi="Times New Roman"/>
          <w:sz w:val="23"/>
          <w:szCs w:val="23"/>
        </w:rPr>
        <w:t>мая</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8D2551" w:rsidRDefault="008D2551" w:rsidP="00CB3C04">
      <w:pPr>
        <w:jc w:val="right"/>
        <w:rPr>
          <w:rFonts w:ascii="Times New Roman" w:hAnsi="Times New Roman"/>
          <w:b/>
          <w:sz w:val="24"/>
        </w:rPr>
      </w:pPr>
    </w:p>
    <w:p w:rsidR="008D2551" w:rsidRDefault="008D2551" w:rsidP="00CB3C04">
      <w:pPr>
        <w:jc w:val="right"/>
        <w:rPr>
          <w:rFonts w:ascii="Times New Roman" w:hAnsi="Times New Roman"/>
          <w:b/>
          <w:sz w:val="24"/>
        </w:rPr>
      </w:pPr>
    </w:p>
    <w:p w:rsidR="00DA4DDA" w:rsidRPr="009973DA" w:rsidRDefault="00DA4DDA" w:rsidP="00CB3C04">
      <w:pPr>
        <w:jc w:val="right"/>
        <w:rPr>
          <w:rFonts w:ascii="Times New Roman" w:hAnsi="Times New Roman"/>
          <w:b/>
          <w:sz w:val="24"/>
        </w:rPr>
      </w:pPr>
    </w:p>
    <w:p w:rsidR="00DA4DDA" w:rsidRPr="009973DA" w:rsidRDefault="00DA4DDA" w:rsidP="00CB3C04">
      <w:pPr>
        <w:jc w:val="right"/>
        <w:rPr>
          <w:rFonts w:ascii="Times New Roman" w:hAnsi="Times New Roman"/>
          <w:b/>
          <w:sz w:val="24"/>
        </w:rPr>
      </w:pPr>
    </w:p>
    <w:p w:rsidR="00354B7A" w:rsidRDefault="00354B7A" w:rsidP="000F3E29">
      <w:pPr>
        <w:spacing w:before="0"/>
        <w:ind w:left="4248" w:hanging="846"/>
        <w:jc w:val="right"/>
        <w:rPr>
          <w:rFonts w:ascii="Times New Roman" w:hAnsi="Times New Roman"/>
          <w:b/>
          <w:sz w:val="24"/>
        </w:rPr>
      </w:pPr>
    </w:p>
    <w:p w:rsidR="00354B7A" w:rsidRDefault="00354B7A" w:rsidP="000F3E29">
      <w:pPr>
        <w:spacing w:before="0"/>
        <w:ind w:left="4248" w:hanging="846"/>
        <w:jc w:val="right"/>
        <w:rPr>
          <w:rFonts w:ascii="Times New Roman" w:hAnsi="Times New Roman"/>
          <w:b/>
          <w:sz w:val="24"/>
        </w:rPr>
      </w:pPr>
    </w:p>
    <w:p w:rsidR="00354B7A" w:rsidRDefault="00354B7A" w:rsidP="000F3E29">
      <w:pPr>
        <w:spacing w:before="0"/>
        <w:ind w:left="4248" w:hanging="846"/>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574DC5">
        <w:rPr>
          <w:rFonts w:ascii="Times New Roman" w:hAnsi="Times New Roman"/>
          <w:bCs/>
          <w:sz w:val="24"/>
          <w:u w:val="single"/>
        </w:rPr>
        <w:t>8</w:t>
      </w:r>
      <w:r w:rsidR="00FA20D0">
        <w:rPr>
          <w:rFonts w:ascii="Times New Roman" w:hAnsi="Times New Roman"/>
          <w:bCs/>
          <w:sz w:val="24"/>
          <w:u w:val="single"/>
          <w:lang w:val="en-US"/>
        </w:rPr>
        <w:t>91</w:t>
      </w:r>
      <w:r w:rsidRPr="00036043">
        <w:rPr>
          <w:rFonts w:ascii="Times New Roman" w:hAnsi="Times New Roman"/>
          <w:bCs/>
          <w:sz w:val="24"/>
          <w:u w:val="single"/>
        </w:rPr>
        <w:t>/ТК/2015</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9E4D6B">
      <w:headerReference w:type="default" r:id="rId16"/>
      <w:footerReference w:type="default" r:id="rId17"/>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7FB" w:rsidRDefault="00FC07FB">
      <w:pPr>
        <w:spacing w:before="0"/>
      </w:pPr>
      <w:r>
        <w:separator/>
      </w:r>
    </w:p>
  </w:endnote>
  <w:endnote w:type="continuationSeparator" w:id="0">
    <w:p w:rsidR="00FC07FB" w:rsidRDefault="00FC07F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1D13CA" w:rsidRDefault="001D13CA">
        <w:pPr>
          <w:pStyle w:val="af2"/>
        </w:pPr>
        <w:r>
          <w:fldChar w:fldCharType="begin"/>
        </w:r>
        <w:r>
          <w:instrText>PAGE   \* MERGEFORMAT</w:instrText>
        </w:r>
        <w:r>
          <w:fldChar w:fldCharType="separate"/>
        </w:r>
        <w:r w:rsidR="00B253B6">
          <w:rPr>
            <w:noProof/>
          </w:rPr>
          <w:t>18</w:t>
        </w:r>
        <w:r>
          <w:fldChar w:fldCharType="end"/>
        </w:r>
      </w:p>
    </w:sdtContent>
  </w:sdt>
  <w:p w:rsidR="001D13CA" w:rsidRDefault="001D13C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7FB" w:rsidRDefault="00FC07FB">
      <w:pPr>
        <w:spacing w:before="0"/>
      </w:pPr>
      <w:r>
        <w:separator/>
      </w:r>
    </w:p>
  </w:footnote>
  <w:footnote w:type="continuationSeparator" w:id="0">
    <w:p w:rsidR="00FC07FB" w:rsidRDefault="00FC07F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CA" w:rsidRDefault="00ED1D10" w:rsidP="00C34574">
    <w:pPr>
      <w:pStyle w:val="ad"/>
      <w:jc w:val="right"/>
    </w:pPr>
    <w:r>
      <w:t>ПДО 8</w:t>
    </w:r>
    <w:r w:rsidR="00C34574">
      <w:t>91</w:t>
    </w:r>
    <w:r w:rsidR="001D13CA">
      <w:t>/ТК/2015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53E4AA9"/>
    <w:multiLevelType w:val="hybridMultilevel"/>
    <w:tmpl w:val="9A789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1">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2">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5">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5625E4A"/>
    <w:multiLevelType w:val="hybridMultilevel"/>
    <w:tmpl w:val="078007B4"/>
    <w:lvl w:ilvl="0" w:tplc="04190005">
      <w:start w:val="1"/>
      <w:numFmt w:val="bullet"/>
      <w:lvlText w:val=""/>
      <w:lvlJc w:val="left"/>
      <w:pPr>
        <w:ind w:left="1060" w:hanging="360"/>
      </w:pPr>
      <w:rPr>
        <w:rFonts w:ascii="Wingdings" w:hAnsi="Wingdings"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28">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B346791"/>
    <w:multiLevelType w:val="multilevel"/>
    <w:tmpl w:val="251ABCC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5"/>
  </w:num>
  <w:num w:numId="2">
    <w:abstractNumId w:val="18"/>
  </w:num>
  <w:num w:numId="3">
    <w:abstractNumId w:val="33"/>
  </w:num>
  <w:num w:numId="4">
    <w:abstractNumId w:val="34"/>
  </w:num>
  <w:num w:numId="5">
    <w:abstractNumId w:val="16"/>
  </w:num>
  <w:num w:numId="6">
    <w:abstractNumId w:val="24"/>
  </w:num>
  <w:num w:numId="7">
    <w:abstractNumId w:val="0"/>
  </w:num>
  <w:num w:numId="8">
    <w:abstractNumId w:val="2"/>
  </w:num>
  <w:num w:numId="9">
    <w:abstractNumId w:val="22"/>
  </w:num>
  <w:num w:numId="10">
    <w:abstractNumId w:val="14"/>
  </w:num>
  <w:num w:numId="11">
    <w:abstractNumId w:val="19"/>
  </w:num>
  <w:num w:numId="12">
    <w:abstractNumId w:val="9"/>
  </w:num>
  <w:num w:numId="13">
    <w:abstractNumId w:val="3"/>
  </w:num>
  <w:num w:numId="14">
    <w:abstractNumId w:val="26"/>
  </w:num>
  <w:num w:numId="15">
    <w:abstractNumId w:val="7"/>
  </w:num>
  <w:num w:numId="16">
    <w:abstractNumId w:val="23"/>
  </w:num>
  <w:num w:numId="17">
    <w:abstractNumId w:val="31"/>
  </w:num>
  <w:num w:numId="18">
    <w:abstractNumId w:val="5"/>
  </w:num>
  <w:num w:numId="19">
    <w:abstractNumId w:val="13"/>
  </w:num>
  <w:num w:numId="20">
    <w:abstractNumId w:val="11"/>
  </w:num>
  <w:num w:numId="21">
    <w:abstractNumId w:val="20"/>
  </w:num>
  <w:num w:numId="22">
    <w:abstractNumId w:val="6"/>
  </w:num>
  <w:num w:numId="23">
    <w:abstractNumId w:val="21"/>
  </w:num>
  <w:num w:numId="24">
    <w:abstractNumId w:val="29"/>
  </w:num>
  <w:num w:numId="25">
    <w:abstractNumId w:val="4"/>
  </w:num>
  <w:num w:numId="26">
    <w:abstractNumId w:val="17"/>
  </w:num>
  <w:num w:numId="27">
    <w:abstractNumId w:val="35"/>
  </w:num>
  <w:num w:numId="28">
    <w:abstractNumId w:val="30"/>
  </w:num>
  <w:num w:numId="29">
    <w:abstractNumId w:val="10"/>
  </w:num>
  <w:num w:numId="30">
    <w:abstractNumId w:val="15"/>
  </w:num>
  <w:num w:numId="31">
    <w:abstractNumId w:val="8"/>
  </w:num>
  <w:num w:numId="32">
    <w:abstractNumId w:val="28"/>
  </w:num>
  <w:num w:numId="33">
    <w:abstractNumId w:val="12"/>
  </w:num>
  <w:num w:numId="34">
    <w:abstractNumId w:val="1"/>
  </w:num>
  <w:num w:numId="35">
    <w:abstractNumId w:val="27"/>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5613"/>
    <w:rsid w:val="000063D4"/>
    <w:rsid w:val="000127F9"/>
    <w:rsid w:val="00023DAF"/>
    <w:rsid w:val="00036043"/>
    <w:rsid w:val="00041AE9"/>
    <w:rsid w:val="0004530B"/>
    <w:rsid w:val="00046F60"/>
    <w:rsid w:val="0005356C"/>
    <w:rsid w:val="000567F2"/>
    <w:rsid w:val="000617FD"/>
    <w:rsid w:val="00064B61"/>
    <w:rsid w:val="00072229"/>
    <w:rsid w:val="00072D0B"/>
    <w:rsid w:val="000778F9"/>
    <w:rsid w:val="00093DAC"/>
    <w:rsid w:val="00095536"/>
    <w:rsid w:val="000A6477"/>
    <w:rsid w:val="000B2601"/>
    <w:rsid w:val="000C09D2"/>
    <w:rsid w:val="000C69C0"/>
    <w:rsid w:val="000F3E29"/>
    <w:rsid w:val="000F6EAA"/>
    <w:rsid w:val="00100181"/>
    <w:rsid w:val="00103857"/>
    <w:rsid w:val="00107110"/>
    <w:rsid w:val="00107F72"/>
    <w:rsid w:val="001104B7"/>
    <w:rsid w:val="00114646"/>
    <w:rsid w:val="00116B1F"/>
    <w:rsid w:val="0011794F"/>
    <w:rsid w:val="00120B02"/>
    <w:rsid w:val="00137A59"/>
    <w:rsid w:val="00147E25"/>
    <w:rsid w:val="00157EA4"/>
    <w:rsid w:val="00164D00"/>
    <w:rsid w:val="0016622E"/>
    <w:rsid w:val="00176FB8"/>
    <w:rsid w:val="00181645"/>
    <w:rsid w:val="00185706"/>
    <w:rsid w:val="001876F4"/>
    <w:rsid w:val="00195D98"/>
    <w:rsid w:val="001A3589"/>
    <w:rsid w:val="001B6D6E"/>
    <w:rsid w:val="001B741D"/>
    <w:rsid w:val="001C62C6"/>
    <w:rsid w:val="001C6CC4"/>
    <w:rsid w:val="001D13CA"/>
    <w:rsid w:val="001D3094"/>
    <w:rsid w:val="001D6C46"/>
    <w:rsid w:val="001D721C"/>
    <w:rsid w:val="001E1B26"/>
    <w:rsid w:val="001E4A4D"/>
    <w:rsid w:val="001F4995"/>
    <w:rsid w:val="00203261"/>
    <w:rsid w:val="002146CE"/>
    <w:rsid w:val="00214DBD"/>
    <w:rsid w:val="0022202A"/>
    <w:rsid w:val="002249B7"/>
    <w:rsid w:val="00224DFC"/>
    <w:rsid w:val="00230F80"/>
    <w:rsid w:val="0023207A"/>
    <w:rsid w:val="0024364E"/>
    <w:rsid w:val="00244B6E"/>
    <w:rsid w:val="00250473"/>
    <w:rsid w:val="00256993"/>
    <w:rsid w:val="002618D6"/>
    <w:rsid w:val="002633B5"/>
    <w:rsid w:val="002645AA"/>
    <w:rsid w:val="00277969"/>
    <w:rsid w:val="002779F3"/>
    <w:rsid w:val="002805D1"/>
    <w:rsid w:val="0028349E"/>
    <w:rsid w:val="002B38E9"/>
    <w:rsid w:val="002D00B5"/>
    <w:rsid w:val="002E394F"/>
    <w:rsid w:val="002E6752"/>
    <w:rsid w:val="002F4522"/>
    <w:rsid w:val="00303C67"/>
    <w:rsid w:val="0030447D"/>
    <w:rsid w:val="0030705E"/>
    <w:rsid w:val="003108DF"/>
    <w:rsid w:val="00321F78"/>
    <w:rsid w:val="0033013F"/>
    <w:rsid w:val="00333B75"/>
    <w:rsid w:val="003408B5"/>
    <w:rsid w:val="0034168E"/>
    <w:rsid w:val="003454B5"/>
    <w:rsid w:val="00345A95"/>
    <w:rsid w:val="00354B7A"/>
    <w:rsid w:val="0036720F"/>
    <w:rsid w:val="00367C11"/>
    <w:rsid w:val="00372BD8"/>
    <w:rsid w:val="003730DD"/>
    <w:rsid w:val="00380227"/>
    <w:rsid w:val="00382A75"/>
    <w:rsid w:val="00386856"/>
    <w:rsid w:val="003A27C5"/>
    <w:rsid w:val="003A2B78"/>
    <w:rsid w:val="003A492B"/>
    <w:rsid w:val="003B2D43"/>
    <w:rsid w:val="003B46D9"/>
    <w:rsid w:val="003D2E22"/>
    <w:rsid w:val="003E624E"/>
    <w:rsid w:val="003F1714"/>
    <w:rsid w:val="00403CA5"/>
    <w:rsid w:val="00404678"/>
    <w:rsid w:val="00410F33"/>
    <w:rsid w:val="00433159"/>
    <w:rsid w:val="004341CF"/>
    <w:rsid w:val="004343F6"/>
    <w:rsid w:val="00460D76"/>
    <w:rsid w:val="00471CA9"/>
    <w:rsid w:val="00475586"/>
    <w:rsid w:val="0047618E"/>
    <w:rsid w:val="004902A4"/>
    <w:rsid w:val="00496585"/>
    <w:rsid w:val="00497F42"/>
    <w:rsid w:val="004B2980"/>
    <w:rsid w:val="004B70D5"/>
    <w:rsid w:val="004B7A37"/>
    <w:rsid w:val="004D21C9"/>
    <w:rsid w:val="004D4A54"/>
    <w:rsid w:val="004D5677"/>
    <w:rsid w:val="004E5AD6"/>
    <w:rsid w:val="004F546F"/>
    <w:rsid w:val="004F6B25"/>
    <w:rsid w:val="00506E3F"/>
    <w:rsid w:val="00510783"/>
    <w:rsid w:val="0051640B"/>
    <w:rsid w:val="00544197"/>
    <w:rsid w:val="005442F7"/>
    <w:rsid w:val="00546FD8"/>
    <w:rsid w:val="00547565"/>
    <w:rsid w:val="00552890"/>
    <w:rsid w:val="0055651B"/>
    <w:rsid w:val="00557C26"/>
    <w:rsid w:val="0056455D"/>
    <w:rsid w:val="00565F5B"/>
    <w:rsid w:val="00567D40"/>
    <w:rsid w:val="00574DC5"/>
    <w:rsid w:val="00576586"/>
    <w:rsid w:val="0058560A"/>
    <w:rsid w:val="005877E1"/>
    <w:rsid w:val="005900B9"/>
    <w:rsid w:val="00590DBB"/>
    <w:rsid w:val="00591406"/>
    <w:rsid w:val="005B0095"/>
    <w:rsid w:val="005B0A3B"/>
    <w:rsid w:val="005B7198"/>
    <w:rsid w:val="005C1FB0"/>
    <w:rsid w:val="005C2984"/>
    <w:rsid w:val="005D48F3"/>
    <w:rsid w:val="005E1956"/>
    <w:rsid w:val="005F69BD"/>
    <w:rsid w:val="005F7876"/>
    <w:rsid w:val="00603EFC"/>
    <w:rsid w:val="006150ED"/>
    <w:rsid w:val="006202E7"/>
    <w:rsid w:val="0062530A"/>
    <w:rsid w:val="00634093"/>
    <w:rsid w:val="00635873"/>
    <w:rsid w:val="00636DD5"/>
    <w:rsid w:val="00637924"/>
    <w:rsid w:val="00643A99"/>
    <w:rsid w:val="00653A50"/>
    <w:rsid w:val="00663147"/>
    <w:rsid w:val="00677D41"/>
    <w:rsid w:val="00692B1B"/>
    <w:rsid w:val="00693E8F"/>
    <w:rsid w:val="00694527"/>
    <w:rsid w:val="00694B74"/>
    <w:rsid w:val="00696A23"/>
    <w:rsid w:val="006A2E8C"/>
    <w:rsid w:val="006A3CA1"/>
    <w:rsid w:val="006B0867"/>
    <w:rsid w:val="006F47E3"/>
    <w:rsid w:val="007049F9"/>
    <w:rsid w:val="007144D1"/>
    <w:rsid w:val="00721F40"/>
    <w:rsid w:val="00736D94"/>
    <w:rsid w:val="007436EE"/>
    <w:rsid w:val="007442E0"/>
    <w:rsid w:val="00744924"/>
    <w:rsid w:val="00750020"/>
    <w:rsid w:val="007505A3"/>
    <w:rsid w:val="007537DD"/>
    <w:rsid w:val="00754F58"/>
    <w:rsid w:val="00760D5B"/>
    <w:rsid w:val="007611D0"/>
    <w:rsid w:val="00763F5B"/>
    <w:rsid w:val="00765513"/>
    <w:rsid w:val="00766EDE"/>
    <w:rsid w:val="007704DD"/>
    <w:rsid w:val="00771C35"/>
    <w:rsid w:val="00780DE9"/>
    <w:rsid w:val="007810E8"/>
    <w:rsid w:val="007838E3"/>
    <w:rsid w:val="00787CA3"/>
    <w:rsid w:val="00791CFD"/>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F3DBE"/>
    <w:rsid w:val="007F6427"/>
    <w:rsid w:val="007F74A6"/>
    <w:rsid w:val="007F7C1A"/>
    <w:rsid w:val="00803783"/>
    <w:rsid w:val="008071E2"/>
    <w:rsid w:val="00817444"/>
    <w:rsid w:val="00821509"/>
    <w:rsid w:val="008216CB"/>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5511"/>
    <w:rsid w:val="008D2551"/>
    <w:rsid w:val="008D4F06"/>
    <w:rsid w:val="008D5E0A"/>
    <w:rsid w:val="008D6F5A"/>
    <w:rsid w:val="008D71B1"/>
    <w:rsid w:val="008E3006"/>
    <w:rsid w:val="008F2B4A"/>
    <w:rsid w:val="008F2E0E"/>
    <w:rsid w:val="009136EB"/>
    <w:rsid w:val="009258E2"/>
    <w:rsid w:val="00927DBF"/>
    <w:rsid w:val="00932E5D"/>
    <w:rsid w:val="00937663"/>
    <w:rsid w:val="00942AC3"/>
    <w:rsid w:val="00943FE9"/>
    <w:rsid w:val="00954E79"/>
    <w:rsid w:val="0096095C"/>
    <w:rsid w:val="00963D7F"/>
    <w:rsid w:val="00981FD5"/>
    <w:rsid w:val="009821F1"/>
    <w:rsid w:val="00996348"/>
    <w:rsid w:val="00996D20"/>
    <w:rsid w:val="009973DA"/>
    <w:rsid w:val="009A0C8A"/>
    <w:rsid w:val="009A35A4"/>
    <w:rsid w:val="009A3A78"/>
    <w:rsid w:val="009B7918"/>
    <w:rsid w:val="009C792D"/>
    <w:rsid w:val="009D0283"/>
    <w:rsid w:val="009D3A19"/>
    <w:rsid w:val="009E4D6B"/>
    <w:rsid w:val="009F2927"/>
    <w:rsid w:val="009F334F"/>
    <w:rsid w:val="00A02163"/>
    <w:rsid w:val="00A16425"/>
    <w:rsid w:val="00A23E20"/>
    <w:rsid w:val="00A24E22"/>
    <w:rsid w:val="00A43B77"/>
    <w:rsid w:val="00A44017"/>
    <w:rsid w:val="00A550A9"/>
    <w:rsid w:val="00A607D0"/>
    <w:rsid w:val="00A62A92"/>
    <w:rsid w:val="00A64528"/>
    <w:rsid w:val="00A82139"/>
    <w:rsid w:val="00A8307D"/>
    <w:rsid w:val="00A8439F"/>
    <w:rsid w:val="00A946E0"/>
    <w:rsid w:val="00A95197"/>
    <w:rsid w:val="00AA4E97"/>
    <w:rsid w:val="00AA5A52"/>
    <w:rsid w:val="00AB12F9"/>
    <w:rsid w:val="00AC0322"/>
    <w:rsid w:val="00AC0C01"/>
    <w:rsid w:val="00AC3E82"/>
    <w:rsid w:val="00AD3C29"/>
    <w:rsid w:val="00AD5261"/>
    <w:rsid w:val="00AD6D32"/>
    <w:rsid w:val="00AE174A"/>
    <w:rsid w:val="00B06F76"/>
    <w:rsid w:val="00B10BB2"/>
    <w:rsid w:val="00B21C57"/>
    <w:rsid w:val="00B253B6"/>
    <w:rsid w:val="00B265C4"/>
    <w:rsid w:val="00B27A5C"/>
    <w:rsid w:val="00B419EF"/>
    <w:rsid w:val="00B47709"/>
    <w:rsid w:val="00B50329"/>
    <w:rsid w:val="00B530C5"/>
    <w:rsid w:val="00B57D8B"/>
    <w:rsid w:val="00B64CBC"/>
    <w:rsid w:val="00B6789B"/>
    <w:rsid w:val="00B82751"/>
    <w:rsid w:val="00B86D81"/>
    <w:rsid w:val="00BA5180"/>
    <w:rsid w:val="00BB2FDA"/>
    <w:rsid w:val="00BC44E4"/>
    <w:rsid w:val="00BC50B9"/>
    <w:rsid w:val="00BD024F"/>
    <w:rsid w:val="00BD249E"/>
    <w:rsid w:val="00BD2A5A"/>
    <w:rsid w:val="00BD40B8"/>
    <w:rsid w:val="00BD5B3B"/>
    <w:rsid w:val="00BE53AE"/>
    <w:rsid w:val="00C10757"/>
    <w:rsid w:val="00C10BEF"/>
    <w:rsid w:val="00C17C09"/>
    <w:rsid w:val="00C24ACB"/>
    <w:rsid w:val="00C3199D"/>
    <w:rsid w:val="00C34574"/>
    <w:rsid w:val="00C3776E"/>
    <w:rsid w:val="00C37F97"/>
    <w:rsid w:val="00C43822"/>
    <w:rsid w:val="00C44C4C"/>
    <w:rsid w:val="00C55B89"/>
    <w:rsid w:val="00C60AAC"/>
    <w:rsid w:val="00C6211E"/>
    <w:rsid w:val="00C624E9"/>
    <w:rsid w:val="00C72992"/>
    <w:rsid w:val="00C779AE"/>
    <w:rsid w:val="00C83E97"/>
    <w:rsid w:val="00C86A12"/>
    <w:rsid w:val="00C874CC"/>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5E1C"/>
    <w:rsid w:val="00D12CD3"/>
    <w:rsid w:val="00D13256"/>
    <w:rsid w:val="00D15D06"/>
    <w:rsid w:val="00D272C8"/>
    <w:rsid w:val="00D45237"/>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3572"/>
    <w:rsid w:val="00DA4DDA"/>
    <w:rsid w:val="00DA554C"/>
    <w:rsid w:val="00DB46D1"/>
    <w:rsid w:val="00DC3C1A"/>
    <w:rsid w:val="00DE73B8"/>
    <w:rsid w:val="00DF01BB"/>
    <w:rsid w:val="00DF39C5"/>
    <w:rsid w:val="00E05954"/>
    <w:rsid w:val="00E14603"/>
    <w:rsid w:val="00E15C4D"/>
    <w:rsid w:val="00E17768"/>
    <w:rsid w:val="00E3118B"/>
    <w:rsid w:val="00E34C0A"/>
    <w:rsid w:val="00E4090D"/>
    <w:rsid w:val="00E447B5"/>
    <w:rsid w:val="00E44FE7"/>
    <w:rsid w:val="00E56069"/>
    <w:rsid w:val="00E63543"/>
    <w:rsid w:val="00E67F61"/>
    <w:rsid w:val="00E96D84"/>
    <w:rsid w:val="00E977CC"/>
    <w:rsid w:val="00EA0059"/>
    <w:rsid w:val="00EA132E"/>
    <w:rsid w:val="00EA2C02"/>
    <w:rsid w:val="00EA7411"/>
    <w:rsid w:val="00EB30F3"/>
    <w:rsid w:val="00EB6C08"/>
    <w:rsid w:val="00EC2553"/>
    <w:rsid w:val="00EC724A"/>
    <w:rsid w:val="00ED0F10"/>
    <w:rsid w:val="00ED1D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631C1"/>
    <w:rsid w:val="00F97294"/>
    <w:rsid w:val="00FA01FC"/>
    <w:rsid w:val="00FA0E0C"/>
    <w:rsid w:val="00FA20D0"/>
    <w:rsid w:val="00FA3B42"/>
    <w:rsid w:val="00FA3E46"/>
    <w:rsid w:val="00FA4751"/>
    <w:rsid w:val="00FA4CFC"/>
    <w:rsid w:val="00FB3B93"/>
    <w:rsid w:val="00FB4C3C"/>
    <w:rsid w:val="00FC07FB"/>
    <w:rsid w:val="00FC687E"/>
    <w:rsid w:val="00FD1D2E"/>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qFormat/>
    <w:rsid w:val="001D721C"/>
    <w:pPr>
      <w:keepNext/>
      <w:spacing w:before="0"/>
      <w:jc w:val="center"/>
      <w:outlineLvl w:val="0"/>
    </w:pPr>
    <w:rPr>
      <w:rFonts w:ascii="Times New Roman" w:hAnsi="Times New Roman"/>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3B2D43"/>
    <w:pPr>
      <w:widowControl w:val="0"/>
      <w:spacing w:after="0" w:line="260" w:lineRule="auto"/>
      <w:ind w:left="40" w:firstLine="520"/>
    </w:pPr>
    <w:rPr>
      <w:rFonts w:ascii="Arial" w:eastAsia="Times New Roman" w:hAnsi="Arial" w:cs="Times New Roman"/>
      <w:snapToGrid w:val="0"/>
      <w:szCs w:val="20"/>
      <w:lang w:eastAsia="ru-RU"/>
    </w:rPr>
  </w:style>
  <w:style w:type="character" w:customStyle="1" w:styleId="10">
    <w:name w:val="Заголовок 1 Знак"/>
    <w:basedOn w:val="a1"/>
    <w:link w:val="1"/>
    <w:rsid w:val="001D721C"/>
    <w:rPr>
      <w:rFonts w:ascii="Times New Roman" w:eastAsia="Times New Roman" w:hAnsi="Times New Roman" w:cs="Times New Roman"/>
      <w:sz w:val="28"/>
      <w:szCs w:val="24"/>
      <w:lang w:eastAsia="ru-RU"/>
    </w:rPr>
  </w:style>
  <w:style w:type="paragraph" w:customStyle="1" w:styleId="s01">
    <w:name w:val="s01 РАЗДЕЛ"/>
    <w:basedOn w:val="a0"/>
    <w:next w:val="a0"/>
    <w:link w:val="s010"/>
    <w:rsid w:val="001D721C"/>
    <w:pPr>
      <w:keepNext/>
      <w:keepLines/>
      <w:widowControl w:val="0"/>
      <w:overflowPunct w:val="0"/>
      <w:autoSpaceDE w:val="0"/>
      <w:autoSpaceDN w:val="0"/>
      <w:adjustRightInd w:val="0"/>
      <w:spacing w:before="240" w:after="120"/>
      <w:jc w:val="both"/>
      <w:textAlignment w:val="baseline"/>
      <w:outlineLvl w:val="0"/>
    </w:pPr>
    <w:rPr>
      <w:b/>
      <w:bCs/>
      <w:sz w:val="24"/>
      <w:szCs w:val="28"/>
    </w:rPr>
  </w:style>
  <w:style w:type="character" w:customStyle="1" w:styleId="s010">
    <w:name w:val="s01 РАЗДЕЛ Знак"/>
    <w:link w:val="s01"/>
    <w:rsid w:val="001D721C"/>
    <w:rPr>
      <w:rFonts w:ascii="Arial" w:eastAsia="Times New Roman" w:hAnsi="Arial" w:cs="Times New Roman"/>
      <w:b/>
      <w:bCs/>
      <w:sz w:val="24"/>
      <w:szCs w:val="28"/>
      <w:lang w:eastAsia="ru-RU"/>
    </w:rPr>
  </w:style>
  <w:style w:type="paragraph" w:customStyle="1" w:styleId="s05">
    <w:name w:val="s05 Пункт РАЗДЕЛА"/>
    <w:basedOn w:val="a0"/>
    <w:link w:val="s050"/>
    <w:rsid w:val="001D721C"/>
    <w:pPr>
      <w:keepNext/>
      <w:widowControl w:val="0"/>
      <w:tabs>
        <w:tab w:val="left" w:pos="1134"/>
      </w:tabs>
      <w:overflowPunct w:val="0"/>
      <w:autoSpaceDE w:val="0"/>
      <w:autoSpaceDN w:val="0"/>
      <w:adjustRightInd w:val="0"/>
      <w:spacing w:before="160"/>
      <w:jc w:val="both"/>
      <w:textAlignment w:val="baseline"/>
      <w:outlineLvl w:val="6"/>
    </w:pPr>
    <w:rPr>
      <w:bCs/>
      <w:szCs w:val="28"/>
    </w:rPr>
  </w:style>
  <w:style w:type="character" w:customStyle="1" w:styleId="s050">
    <w:name w:val="s05 Пункт РАЗДЕЛА Знак"/>
    <w:link w:val="s05"/>
    <w:locked/>
    <w:rsid w:val="001D721C"/>
    <w:rPr>
      <w:rFonts w:ascii="Arial" w:eastAsia="Times New Roman" w:hAnsi="Arial" w:cs="Times New Roman"/>
      <w:bCs/>
      <w:szCs w:val="28"/>
      <w:lang w:eastAsia="ru-RU"/>
    </w:rPr>
  </w:style>
  <w:style w:type="character" w:styleId="af9">
    <w:name w:val="Emphasis"/>
    <w:uiPriority w:val="20"/>
    <w:qFormat/>
    <w:rsid w:val="001D721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qFormat/>
    <w:rsid w:val="001D721C"/>
    <w:pPr>
      <w:keepNext/>
      <w:spacing w:before="0"/>
      <w:jc w:val="center"/>
      <w:outlineLvl w:val="0"/>
    </w:pPr>
    <w:rPr>
      <w:rFonts w:ascii="Times New Roman" w:hAnsi="Times New Roman"/>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3B2D43"/>
    <w:pPr>
      <w:widowControl w:val="0"/>
      <w:spacing w:after="0" w:line="260" w:lineRule="auto"/>
      <w:ind w:left="40" w:firstLine="520"/>
    </w:pPr>
    <w:rPr>
      <w:rFonts w:ascii="Arial" w:eastAsia="Times New Roman" w:hAnsi="Arial" w:cs="Times New Roman"/>
      <w:snapToGrid w:val="0"/>
      <w:szCs w:val="20"/>
      <w:lang w:eastAsia="ru-RU"/>
    </w:rPr>
  </w:style>
  <w:style w:type="character" w:customStyle="1" w:styleId="10">
    <w:name w:val="Заголовок 1 Знак"/>
    <w:basedOn w:val="a1"/>
    <w:link w:val="1"/>
    <w:rsid w:val="001D721C"/>
    <w:rPr>
      <w:rFonts w:ascii="Times New Roman" w:eastAsia="Times New Roman" w:hAnsi="Times New Roman" w:cs="Times New Roman"/>
      <w:sz w:val="28"/>
      <w:szCs w:val="24"/>
      <w:lang w:eastAsia="ru-RU"/>
    </w:rPr>
  </w:style>
  <w:style w:type="paragraph" w:customStyle="1" w:styleId="s01">
    <w:name w:val="s01 РАЗДЕЛ"/>
    <w:basedOn w:val="a0"/>
    <w:next w:val="a0"/>
    <w:link w:val="s010"/>
    <w:rsid w:val="001D721C"/>
    <w:pPr>
      <w:keepNext/>
      <w:keepLines/>
      <w:widowControl w:val="0"/>
      <w:overflowPunct w:val="0"/>
      <w:autoSpaceDE w:val="0"/>
      <w:autoSpaceDN w:val="0"/>
      <w:adjustRightInd w:val="0"/>
      <w:spacing w:before="240" w:after="120"/>
      <w:jc w:val="both"/>
      <w:textAlignment w:val="baseline"/>
      <w:outlineLvl w:val="0"/>
    </w:pPr>
    <w:rPr>
      <w:b/>
      <w:bCs/>
      <w:sz w:val="24"/>
      <w:szCs w:val="28"/>
    </w:rPr>
  </w:style>
  <w:style w:type="character" w:customStyle="1" w:styleId="s010">
    <w:name w:val="s01 РАЗДЕЛ Знак"/>
    <w:link w:val="s01"/>
    <w:rsid w:val="001D721C"/>
    <w:rPr>
      <w:rFonts w:ascii="Arial" w:eastAsia="Times New Roman" w:hAnsi="Arial" w:cs="Times New Roman"/>
      <w:b/>
      <w:bCs/>
      <w:sz w:val="24"/>
      <w:szCs w:val="28"/>
      <w:lang w:eastAsia="ru-RU"/>
    </w:rPr>
  </w:style>
  <w:style w:type="paragraph" w:customStyle="1" w:styleId="s05">
    <w:name w:val="s05 Пункт РАЗДЕЛА"/>
    <w:basedOn w:val="a0"/>
    <w:link w:val="s050"/>
    <w:rsid w:val="001D721C"/>
    <w:pPr>
      <w:keepNext/>
      <w:widowControl w:val="0"/>
      <w:tabs>
        <w:tab w:val="left" w:pos="1134"/>
      </w:tabs>
      <w:overflowPunct w:val="0"/>
      <w:autoSpaceDE w:val="0"/>
      <w:autoSpaceDN w:val="0"/>
      <w:adjustRightInd w:val="0"/>
      <w:spacing w:before="160"/>
      <w:jc w:val="both"/>
      <w:textAlignment w:val="baseline"/>
      <w:outlineLvl w:val="6"/>
    </w:pPr>
    <w:rPr>
      <w:bCs/>
      <w:szCs w:val="28"/>
    </w:rPr>
  </w:style>
  <w:style w:type="character" w:customStyle="1" w:styleId="s050">
    <w:name w:val="s05 Пункт РАЗДЕЛА Знак"/>
    <w:link w:val="s05"/>
    <w:locked/>
    <w:rsid w:val="001D721C"/>
    <w:rPr>
      <w:rFonts w:ascii="Arial" w:eastAsia="Times New Roman" w:hAnsi="Arial" w:cs="Times New Roman"/>
      <w:bCs/>
      <w:szCs w:val="28"/>
      <w:lang w:eastAsia="ru-RU"/>
    </w:rPr>
  </w:style>
  <w:style w:type="character" w:styleId="af9">
    <w:name w:val="Emphasis"/>
    <w:uiPriority w:val="20"/>
    <w:qFormat/>
    <w:rsid w:val="001D72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847644664">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20659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iapovSR@mng.slavneft.ru" TargetMode="External"/><Relationship Id="rId5" Type="http://schemas.openxmlformats.org/officeDocument/2006/relationships/settings" Target="settings.xml"/><Relationship Id="rId15" Type="http://schemas.openxmlformats.org/officeDocument/2006/relationships/hyperlink" Target="mailto:GaripovaDS@mng.slavneft.ru" TargetMode="External"/><Relationship Id="rId10" Type="http://schemas.openxmlformats.org/officeDocument/2006/relationships/hyperlink" Target="mailto:Tender@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GaripovaDS@mng.slavneft.ru" TargetMode="External"/><Relationship Id="rId14" Type="http://schemas.openxmlformats.org/officeDocument/2006/relationships/hyperlink" Target="mailto:RodikovAU@mng.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20E90-A185-426B-BBBA-24464C83D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18</Pages>
  <Words>5049</Words>
  <Characters>28784</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10</cp:revision>
  <cp:lastPrinted>2015-09-29T09:08:00Z</cp:lastPrinted>
  <dcterms:created xsi:type="dcterms:W3CDTF">2015-10-30T08:31:00Z</dcterms:created>
  <dcterms:modified xsi:type="dcterms:W3CDTF">2015-12-11T06:26:00Z</dcterms:modified>
</cp:coreProperties>
</file>