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 xml:space="preserve">Олег Михайлович </w:t>
      </w:r>
      <w:proofErr w:type="spellStart"/>
      <w:r w:rsidR="00D05125">
        <w:rPr>
          <w:rFonts w:ascii="Times New Roman" w:hAnsi="Times New Roman"/>
          <w:b/>
          <w:sz w:val="24"/>
          <w:shd w:val="clear" w:color="auto" w:fill="BFBFBF" w:themeFill="background1" w:themeFillShade="BF"/>
        </w:rPr>
        <w:t>Моклоков</w:t>
      </w:r>
      <w:proofErr w:type="spellEnd"/>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D05125"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FB7CC1" w:rsidRPr="00BE4E22" w:rsidRDefault="00D05125" w:rsidP="00FB7CC1">
      <w:pPr>
        <w:widowControl w:val="0"/>
        <w:autoSpaceDE w:val="0"/>
        <w:autoSpaceDN w:val="0"/>
        <w:adjustRightInd w:val="0"/>
        <w:spacing w:line="300" w:lineRule="auto"/>
        <w:jc w:val="both"/>
        <w:rPr>
          <w:rFonts w:ascii="Times New Roman" w:hAnsi="Times New Roman"/>
          <w:sz w:val="24"/>
          <w:highlight w:val="lightGray"/>
        </w:rPr>
      </w:pPr>
      <w:r>
        <w:rPr>
          <w:rFonts w:ascii="Times New Roman" w:hAnsi="Times New Roman"/>
          <w:b/>
          <w:sz w:val="24"/>
        </w:rPr>
        <w:t xml:space="preserve">              </w:t>
      </w:r>
      <w:r w:rsidR="00FB7CC1" w:rsidRPr="00AD418E">
        <w:rPr>
          <w:rFonts w:ascii="Times New Roman" w:hAnsi="Times New Roman"/>
          <w:b/>
          <w:sz w:val="24"/>
        </w:rPr>
        <w:t>«</w:t>
      </w:r>
      <w:r w:rsidR="00FB7CC1">
        <w:rPr>
          <w:rFonts w:ascii="Times New Roman" w:hAnsi="Times New Roman"/>
          <w:b/>
          <w:sz w:val="24"/>
        </w:rPr>
        <w:t>Стройка</w:t>
      </w:r>
      <w:r w:rsidR="00FB7CC1" w:rsidRPr="00AD418E">
        <w:rPr>
          <w:rFonts w:ascii="Times New Roman" w:hAnsi="Times New Roman"/>
          <w:b/>
          <w:sz w:val="24"/>
        </w:rPr>
        <w:t>»</w:t>
      </w:r>
      <w:r w:rsidR="00FB7CC1" w:rsidRPr="00AD418E">
        <w:rPr>
          <w:rFonts w:ascii="Times New Roman" w:hAnsi="Times New Roman"/>
          <w:sz w:val="24"/>
        </w:rPr>
        <w:t xml:space="preserve"> – </w:t>
      </w:r>
      <w:proofErr w:type="spellStart"/>
      <w:r w:rsidR="00FB7CC1">
        <w:rPr>
          <w:rFonts w:ascii="Times New Roman" w:hAnsi="Times New Roman"/>
          <w:bCs/>
          <w:sz w:val="24"/>
          <w:highlight w:val="lightGray"/>
        </w:rPr>
        <w:t>Ватинское</w:t>
      </w:r>
      <w:proofErr w:type="spellEnd"/>
      <w:r w:rsidR="00FB7CC1">
        <w:rPr>
          <w:rFonts w:ascii="Times New Roman" w:hAnsi="Times New Roman"/>
          <w:bCs/>
          <w:sz w:val="24"/>
          <w:highlight w:val="lightGray"/>
        </w:rPr>
        <w:t xml:space="preserve">  м/р.</w:t>
      </w:r>
    </w:p>
    <w:p w:rsidR="00FB7CC1" w:rsidRDefault="00FB7CC1" w:rsidP="00FB7CC1">
      <w:pPr>
        <w:widowControl w:val="0"/>
        <w:autoSpaceDE w:val="0"/>
        <w:autoSpaceDN w:val="0"/>
        <w:adjustRightInd w:val="0"/>
        <w:spacing w:line="300" w:lineRule="auto"/>
        <w:jc w:val="both"/>
        <w:rPr>
          <w:rFonts w:ascii="Times New Roman" w:hAnsi="Times New Roman"/>
          <w:bCs/>
          <w:sz w:val="24"/>
        </w:rPr>
      </w:pPr>
      <w:r>
        <w:rPr>
          <w:rFonts w:ascii="Times New Roman" w:hAnsi="Times New Roman"/>
          <w:b/>
          <w:bCs/>
          <w:sz w:val="24"/>
        </w:rPr>
        <w:t xml:space="preserve">              </w:t>
      </w: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Pr="0036268A">
        <w:rPr>
          <w:rFonts w:ascii="Times New Roman" w:hAnsi="Times New Roman"/>
          <w:bCs/>
          <w:sz w:val="24"/>
          <w:highlight w:val="lightGray"/>
        </w:rPr>
        <w:t>Резервуар вертикальный стальной (10000м3 N3) Инвентарный № 140000000498</w:t>
      </w:r>
      <w:r>
        <w:rPr>
          <w:rFonts w:ascii="Times New Roman" w:hAnsi="Times New Roman"/>
          <w:bCs/>
          <w:sz w:val="24"/>
        </w:rPr>
        <w:t xml:space="preserve"> </w:t>
      </w:r>
      <w:r w:rsidRPr="0036268A">
        <w:rPr>
          <w:rFonts w:ascii="Times New Roman" w:hAnsi="Times New Roman"/>
          <w:bCs/>
          <w:sz w:val="24"/>
        </w:rPr>
        <w:t xml:space="preserve"> </w:t>
      </w:r>
      <w:r>
        <w:rPr>
          <w:rFonts w:ascii="Times New Roman" w:hAnsi="Times New Roman"/>
          <w:bCs/>
          <w:sz w:val="24"/>
        </w:rPr>
        <w:t xml:space="preserve">         </w:t>
      </w:r>
    </w:p>
    <w:p w:rsidR="00F42D18" w:rsidRPr="00A3355F" w:rsidRDefault="00FB7CC1" w:rsidP="00FB7CC1">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bookmarkStart w:id="0" w:name="_GoBack"/>
      <w:bookmarkEnd w:id="0"/>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FB7CC1">
      <w:pPr>
        <w:widowControl w:val="0"/>
        <w:autoSpaceDE w:val="0"/>
        <w:autoSpaceDN w:val="0"/>
        <w:adjustRightInd w:val="0"/>
        <w:spacing w:line="300" w:lineRule="auto"/>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FB7CC1" w:rsidRPr="00FB7CC1">
        <w:rPr>
          <w:rFonts w:ascii="Times New Roman" w:hAnsi="Times New Roman"/>
          <w:bCs/>
          <w:sz w:val="24"/>
          <w:highlight w:val="lightGray"/>
          <w:u w:val="single"/>
        </w:rPr>
        <w:t>Резервуар вертикальный стальной (10000м3 N3) Инвентарный № 140000000498</w:t>
      </w:r>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C6" w:rsidRDefault="00B36AC6">
      <w:r>
        <w:separator/>
      </w:r>
    </w:p>
  </w:endnote>
  <w:endnote w:type="continuationSeparator" w:id="0">
    <w:p w:rsidR="00B36AC6" w:rsidRDefault="00B3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FB7CC1">
      <w:rPr>
        <w:rStyle w:val="ae"/>
        <w:noProof/>
      </w:rPr>
      <w:t>36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C6" w:rsidRDefault="00B36AC6">
      <w:r>
        <w:separator/>
      </w:r>
    </w:p>
  </w:footnote>
  <w:footnote w:type="continuationSeparator" w:id="0">
    <w:p w:rsidR="00B36AC6" w:rsidRDefault="00B36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D2878"/>
    <w:rsid w:val="00CE7972"/>
    <w:rsid w:val="00D013D3"/>
    <w:rsid w:val="00D05125"/>
    <w:rsid w:val="00D32409"/>
    <w:rsid w:val="00D9754C"/>
    <w:rsid w:val="00DE6D55"/>
    <w:rsid w:val="00E26A1A"/>
    <w:rsid w:val="00E55435"/>
    <w:rsid w:val="00F01F3E"/>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36</Pages>
  <Words>15929</Words>
  <Characters>90796</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8</cp:revision>
  <cp:lastPrinted>2016-01-11T05:12:00Z</cp:lastPrinted>
  <dcterms:created xsi:type="dcterms:W3CDTF">2016-01-11T04:09:00Z</dcterms:created>
  <dcterms:modified xsi:type="dcterms:W3CDTF">2016-02-10T09:07:00Z</dcterms:modified>
</cp:coreProperties>
</file>