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251459">
              <w:rPr>
                <w:rFonts w:ascii="Times New Roman" w:hAnsi="Times New Roman"/>
                <w:sz w:val="24"/>
                <w:lang w:val="en-US"/>
              </w:rPr>
              <w:t>328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5145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251459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251459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25145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</w:t>
      </w:r>
      <w:r w:rsidR="00FF084B" w:rsidRPr="00251459">
        <w:rPr>
          <w:rFonts w:ascii="Times New Roman" w:hAnsi="Times New Roman"/>
          <w:b/>
          <w:sz w:val="24"/>
        </w:rPr>
        <w:t>473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251459">
        <w:rPr>
          <w:rFonts w:ascii="Times New Roman" w:hAnsi="Times New Roman"/>
          <w:b/>
          <w:sz w:val="24"/>
        </w:rPr>
        <w:t xml:space="preserve">10 августа 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6151F" w:rsidRPr="000127F9" w:rsidRDefault="0006151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00B48" w:rsidRPr="00752158" w:rsidRDefault="0055651B" w:rsidP="00800B4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00B48">
        <w:rPr>
          <w:rFonts w:ascii="Times New Roman" w:hAnsi="Times New Roman"/>
          <w:sz w:val="24"/>
        </w:rPr>
        <w:t>оказание услуг</w:t>
      </w:r>
      <w:r w:rsidR="0006151F">
        <w:rPr>
          <w:rFonts w:ascii="Times New Roman" w:hAnsi="Times New Roman"/>
          <w:sz w:val="24"/>
        </w:rPr>
        <w:t xml:space="preserve"> по типу сделки </w:t>
      </w:r>
      <w:r w:rsidR="0006151F" w:rsidRPr="0006151F">
        <w:rPr>
          <w:rFonts w:ascii="Times New Roman" w:hAnsi="Times New Roman"/>
          <w:b/>
          <w:sz w:val="24"/>
        </w:rPr>
        <w:t>1529</w:t>
      </w:r>
      <w:r w:rsidR="00A65C4D" w:rsidRPr="00A65C4D">
        <w:rPr>
          <w:rFonts w:ascii="Times New Roman" w:hAnsi="Times New Roman"/>
          <w:sz w:val="24"/>
        </w:rPr>
        <w:t xml:space="preserve"> </w:t>
      </w:r>
      <w:r w:rsidR="00A65C4D" w:rsidRPr="00FE7C83">
        <w:rPr>
          <w:rFonts w:ascii="Times New Roman" w:hAnsi="Times New Roman"/>
          <w:sz w:val="24"/>
          <w:u w:val="single"/>
        </w:rPr>
        <w:t>«</w:t>
      </w:r>
      <w:r w:rsidR="0006151F" w:rsidRPr="00353248">
        <w:rPr>
          <w:rFonts w:ascii="Times New Roman" w:hAnsi="Times New Roman"/>
          <w:b/>
          <w:bCs/>
          <w:sz w:val="24"/>
          <w:u w:val="single"/>
        </w:rPr>
        <w:t>Сервисная поддержка средств безопасности, охранно-пожарной сигнализации и инжиниринг</w:t>
      </w:r>
      <w:r w:rsidR="00800B48" w:rsidRPr="00752158">
        <w:rPr>
          <w:rFonts w:ascii="Times New Roman" w:hAnsi="Times New Roman"/>
          <w:b/>
          <w:sz w:val="24"/>
          <w:u w:val="single"/>
        </w:rPr>
        <w:t>».</w:t>
      </w:r>
    </w:p>
    <w:p w:rsidR="006E3BD0" w:rsidRPr="00FE7C83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800B48">
        <w:rPr>
          <w:rFonts w:ascii="Times New Roman" w:hAnsi="Times New Roman"/>
          <w:sz w:val="24"/>
        </w:rPr>
        <w:t>оказание услуг</w:t>
      </w:r>
      <w:r w:rsidR="00FE7C83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6151F" w:rsidRDefault="00CA064B" w:rsidP="0006151F">
      <w:pPr>
        <w:pStyle w:val="ab"/>
        <w:numPr>
          <w:ilvl w:val="0"/>
          <w:numId w:val="2"/>
        </w:numPr>
        <w:tabs>
          <w:tab w:val="clear" w:pos="1428"/>
          <w:tab w:val="num" w:pos="-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</w:t>
      </w:r>
      <w:r w:rsidR="00800B48" w:rsidRPr="00855002">
        <w:rPr>
          <w:rFonts w:ascii="Times New Roman" w:hAnsi="Times New Roman"/>
          <w:sz w:val="24"/>
        </w:rPr>
        <w:t xml:space="preserve">для оказания услуг </w:t>
      </w:r>
      <w:r w:rsidR="009D6C29" w:rsidRPr="00004BD4">
        <w:rPr>
          <w:rFonts w:ascii="Times New Roman" w:hAnsi="Times New Roman"/>
          <w:sz w:val="24"/>
        </w:rPr>
        <w:t>по техническому обслуживанию охранно-пожарной сигнализации</w:t>
      </w:r>
      <w:r w:rsidR="0006151F" w:rsidRPr="0006151F">
        <w:rPr>
          <w:rFonts w:ascii="Times New Roman" w:hAnsi="Times New Roman"/>
          <w:sz w:val="24"/>
        </w:rPr>
        <w:t xml:space="preserve"> по типу сделки 1529 «Сервисная поддержка средств безопасности, охранно-пожарной сигнализации и инжиниринг» (Форма 9).</w:t>
      </w:r>
    </w:p>
    <w:p w:rsidR="009D6C29" w:rsidRPr="0006151F" w:rsidRDefault="009D6C29" w:rsidP="009D6C29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9D6C29" w:rsidRPr="00A83AAA" w:rsidRDefault="009D6C29" w:rsidP="009D6C29">
      <w:pPr>
        <w:spacing w:before="0"/>
        <w:jc w:val="both"/>
        <w:rPr>
          <w:rFonts w:ascii="Times New Roman" w:hAnsi="Times New Roman"/>
          <w:sz w:val="24"/>
        </w:rPr>
      </w:pPr>
      <w:r w:rsidRPr="00A83AAA">
        <w:rPr>
          <w:rFonts w:ascii="Times New Roman" w:hAnsi="Times New Roman"/>
          <w:sz w:val="24"/>
        </w:rPr>
        <w:t xml:space="preserve">           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9D6C29" w:rsidRDefault="009D6C29" w:rsidP="009D6C29">
      <w:pPr>
        <w:spacing w:before="0"/>
        <w:jc w:val="both"/>
        <w:rPr>
          <w:rFonts w:ascii="Times New Roman" w:hAnsi="Times New Roman"/>
          <w:sz w:val="24"/>
        </w:rPr>
      </w:pPr>
      <w:r w:rsidRPr="00A83AA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A83AAA">
        <w:rPr>
          <w:rFonts w:ascii="Times New Roman" w:hAnsi="Times New Roman"/>
          <w:sz w:val="24"/>
        </w:rPr>
        <w:t xml:space="preserve"> (-) </w:t>
      </w:r>
      <w:proofErr w:type="gramEnd"/>
      <w:r w:rsidRPr="00A83AA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>
        <w:rPr>
          <w:rFonts w:ascii="Times New Roman" w:hAnsi="Times New Roman"/>
          <w:sz w:val="24"/>
        </w:rPr>
        <w:t>.</w:t>
      </w:r>
    </w:p>
    <w:p w:rsidR="009D6C29" w:rsidRDefault="009D6C29" w:rsidP="00A65C4D">
      <w:pPr>
        <w:rPr>
          <w:rFonts w:ascii="Times New Roman" w:hAnsi="Times New Roman"/>
          <w:sz w:val="24"/>
        </w:rPr>
      </w:pP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06151F" w:rsidRDefault="0006151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251459">
        <w:rPr>
          <w:rFonts w:ascii="Times New Roman" w:hAnsi="Times New Roman"/>
          <w:b/>
          <w:sz w:val="24"/>
        </w:rPr>
        <w:t>10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</w:t>
      </w:r>
      <w:r w:rsidR="00251459">
        <w:rPr>
          <w:rFonts w:ascii="Times New Roman" w:hAnsi="Times New Roman"/>
          <w:b/>
          <w:sz w:val="24"/>
        </w:rPr>
        <w:t>августа</w:t>
      </w:r>
      <w:r w:rsidR="00E3044E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251459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51459">
        <w:rPr>
          <w:rFonts w:ascii="Times New Roman" w:hAnsi="Times New Roman"/>
          <w:b/>
          <w:sz w:val="24"/>
        </w:rPr>
        <w:t xml:space="preserve"> августа </w:t>
      </w:r>
      <w:r w:rsidR="00251459" w:rsidRPr="000127F9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6151F" w:rsidRDefault="0006151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800B48">
        <w:rPr>
          <w:rFonts w:ascii="Times New Roman" w:hAnsi="Times New Roman"/>
          <w:b/>
          <w:sz w:val="24"/>
        </w:rPr>
        <w:t xml:space="preserve"> </w:t>
      </w:r>
      <w:r w:rsidR="00FF084B" w:rsidRPr="00FF084B">
        <w:rPr>
          <w:rFonts w:ascii="Times New Roman" w:hAnsi="Times New Roman"/>
          <w:b/>
          <w:sz w:val="24"/>
        </w:rPr>
        <w:t>473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251459">
        <w:rPr>
          <w:rFonts w:ascii="Times New Roman" w:hAnsi="Times New Roman"/>
          <w:b/>
          <w:sz w:val="24"/>
        </w:rPr>
        <w:t>10.08.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6151F" w:rsidRPr="000127F9" w:rsidRDefault="0006151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06151F" w:rsidRPr="00E3044E" w:rsidRDefault="0006151F" w:rsidP="00E3044E">
      <w:pPr>
        <w:spacing w:before="0"/>
        <w:jc w:val="both"/>
        <w:rPr>
          <w:rFonts w:ascii="Times New Roman" w:hAnsi="Times New Roman"/>
          <w:sz w:val="24"/>
        </w:rPr>
      </w:pP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06151F">
        <w:rPr>
          <w:rFonts w:ascii="Times New Roman" w:hAnsi="Times New Roman"/>
          <w:sz w:val="23"/>
          <w:szCs w:val="23"/>
        </w:rPr>
        <w:t xml:space="preserve"> 1529</w:t>
      </w:r>
      <w:r w:rsidR="00862FE0">
        <w:rPr>
          <w:rFonts w:ascii="Times New Roman" w:hAnsi="Times New Roman"/>
          <w:sz w:val="23"/>
          <w:szCs w:val="23"/>
        </w:rPr>
        <w:t xml:space="preserve"> «</w:t>
      </w:r>
      <w:r w:rsidR="0006151F" w:rsidRPr="0006151F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800B48">
        <w:rPr>
          <w:rFonts w:ascii="Times New Roman" w:hAnsi="Times New Roman"/>
          <w:sz w:val="23"/>
          <w:szCs w:val="23"/>
        </w:rPr>
        <w:t xml:space="preserve">»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В конверт с </w:t>
      </w:r>
      <w:r w:rsidRPr="006418B6">
        <w:rPr>
          <w:rFonts w:ascii="Times New Roman" w:hAnsi="Times New Roman"/>
          <w:sz w:val="24"/>
        </w:rPr>
        <w:lastRenderedPageBreak/>
        <w:t>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6151F" w:rsidRDefault="0006151F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51459">
        <w:rPr>
          <w:rFonts w:ascii="Times New Roman" w:hAnsi="Times New Roman"/>
          <w:b/>
          <w:sz w:val="24"/>
        </w:rPr>
        <w:t>18</w:t>
      </w:r>
      <w:r w:rsidR="002C20D8">
        <w:rPr>
          <w:rFonts w:ascii="Times New Roman" w:hAnsi="Times New Roman"/>
          <w:b/>
          <w:sz w:val="24"/>
        </w:rPr>
        <w:t xml:space="preserve">» </w:t>
      </w:r>
      <w:r w:rsidR="00251459">
        <w:rPr>
          <w:rFonts w:ascii="Times New Roman" w:hAnsi="Times New Roman"/>
          <w:b/>
          <w:sz w:val="24"/>
        </w:rPr>
        <w:t>августа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151F" w:rsidRPr="006418B6" w:rsidRDefault="0006151F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06151F" w:rsidRDefault="0006151F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696699" w:rsidRDefault="00696699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 Валерий Андреевич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 w:rsidR="00696699">
        <w:rPr>
          <w:rFonts w:ascii="Times New Roman" w:hAnsi="Times New Roman"/>
          <w:sz w:val="24"/>
        </w:rPr>
        <w:t>795</w:t>
      </w:r>
      <w:r w:rsidRPr="00862FE0">
        <w:rPr>
          <w:rFonts w:ascii="Times New Roman" w:hAnsi="Times New Roman"/>
          <w:sz w:val="24"/>
        </w:rPr>
        <w:t xml:space="preserve">, </w:t>
      </w:r>
      <w:hyperlink r:id="rId10" w:history="1">
        <w:r w:rsidR="00696699" w:rsidRPr="00834E69">
          <w:rPr>
            <w:rStyle w:val="aa"/>
            <w:rFonts w:ascii="Times New Roman" w:hAnsi="Times New Roman"/>
            <w:sz w:val="24"/>
            <w:lang w:val="en-US"/>
          </w:rPr>
          <w:t>PosohinVA</w:t>
        </w:r>
        <w:r w:rsidR="00696699" w:rsidRPr="00834E69">
          <w:rPr>
            <w:rStyle w:val="aa"/>
            <w:rFonts w:ascii="Times New Roman" w:hAnsi="Times New Roman"/>
            <w:sz w:val="24"/>
          </w:rPr>
          <w:t>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06151F" w:rsidRPr="000127F9" w:rsidRDefault="0006151F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0B48" w:rsidRDefault="00800B48" w:rsidP="00D367A0">
      <w:pPr>
        <w:spacing w:before="0"/>
        <w:jc w:val="both"/>
        <w:rPr>
          <w:rFonts w:ascii="Times New Roman" w:hAnsi="Times New Roman"/>
          <w:sz w:val="24"/>
        </w:rPr>
      </w:pPr>
      <w:r w:rsidRPr="00800B48">
        <w:rPr>
          <w:rFonts w:ascii="Times New Roman" w:hAnsi="Times New Roman"/>
          <w:sz w:val="24"/>
        </w:rPr>
        <w:t>Дмитриченко Оксана Анатольевна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0B48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6418B6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06151F" w:rsidRPr="00D70EFE" w:rsidRDefault="0006151F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06151F" w:rsidRPr="006418B6" w:rsidRDefault="0006151F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6151F" w:rsidRDefault="0006151F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6151F" w:rsidRDefault="0006151F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>ПДО №</w:t>
      </w:r>
      <w:r w:rsidR="009D6C29">
        <w:rPr>
          <w:rFonts w:ascii="Times New Roman" w:hAnsi="Times New Roman"/>
          <w:b/>
          <w:sz w:val="24"/>
        </w:rPr>
        <w:t xml:space="preserve"> </w:t>
      </w:r>
      <w:r w:rsidR="00FF084B" w:rsidRPr="00FF084B">
        <w:rPr>
          <w:rFonts w:ascii="Times New Roman" w:hAnsi="Times New Roman"/>
          <w:b/>
          <w:sz w:val="24"/>
        </w:rPr>
        <w:t>473</w:t>
      </w:r>
      <w:bookmarkStart w:id="0" w:name="_GoBack"/>
      <w:bookmarkEnd w:id="0"/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</w:t>
      </w:r>
      <w:r w:rsidR="00251459">
        <w:rPr>
          <w:rFonts w:ascii="Times New Roman" w:hAnsi="Times New Roman"/>
          <w:b/>
          <w:sz w:val="24"/>
        </w:rPr>
        <w:t>10.08.</w:t>
      </w:r>
      <w:r w:rsidRPr="00617518">
        <w:rPr>
          <w:rFonts w:ascii="Times New Roman" w:hAnsi="Times New Roman"/>
          <w:b/>
          <w:sz w:val="24"/>
        </w:rPr>
        <w:t>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</w:t>
      </w:r>
      <w:r w:rsidR="009D6C29">
        <w:rPr>
          <w:rFonts w:ascii="Times New Roman" w:hAnsi="Times New Roman"/>
          <w:sz w:val="24"/>
        </w:rPr>
        <w:t>авнефть-Мегионнефтегаз</w:t>
      </w:r>
      <w:proofErr w:type="spellEnd"/>
      <w:r w:rsidR="009D6C29">
        <w:rPr>
          <w:rFonts w:ascii="Times New Roman" w:hAnsi="Times New Roman"/>
          <w:sz w:val="24"/>
        </w:rPr>
        <w:t xml:space="preserve">» договор </w:t>
      </w:r>
      <w:r w:rsidR="00800B48" w:rsidRPr="000127F9">
        <w:rPr>
          <w:rFonts w:ascii="Times New Roman" w:hAnsi="Times New Roman"/>
          <w:sz w:val="24"/>
        </w:rPr>
        <w:t xml:space="preserve">на </w:t>
      </w:r>
      <w:r w:rsidR="00800B48">
        <w:rPr>
          <w:rFonts w:ascii="Times New Roman" w:hAnsi="Times New Roman"/>
          <w:sz w:val="24"/>
        </w:rPr>
        <w:t xml:space="preserve">оказание услуг </w:t>
      </w:r>
      <w:r w:rsidR="0006151F">
        <w:rPr>
          <w:rFonts w:ascii="Times New Roman" w:hAnsi="Times New Roman"/>
          <w:sz w:val="24"/>
        </w:rPr>
        <w:t xml:space="preserve">по </w:t>
      </w:r>
      <w:r w:rsidR="009D6C29">
        <w:rPr>
          <w:rFonts w:ascii="Times New Roman" w:hAnsi="Times New Roman"/>
          <w:sz w:val="23"/>
          <w:szCs w:val="23"/>
        </w:rPr>
        <w:t xml:space="preserve"> </w:t>
      </w:r>
      <w:r w:rsidR="009D6C29" w:rsidRPr="00BD5B3B">
        <w:rPr>
          <w:rFonts w:ascii="Times New Roman" w:hAnsi="Times New Roman"/>
          <w:sz w:val="23"/>
          <w:szCs w:val="23"/>
        </w:rPr>
        <w:t xml:space="preserve">техническому обслуживанию </w:t>
      </w:r>
      <w:r w:rsidR="009D6C29">
        <w:rPr>
          <w:rFonts w:ascii="Times New Roman" w:hAnsi="Times New Roman"/>
          <w:sz w:val="23"/>
          <w:szCs w:val="23"/>
        </w:rPr>
        <w:t>охранно-пожарной сигнализации</w:t>
      </w:r>
      <w:r w:rsidR="009D6C29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позднее</w:t>
      </w:r>
      <w:proofErr w:type="gramEnd"/>
      <w:r w:rsidRPr="006418B6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sz w:val="24"/>
        </w:rPr>
        <w:t>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9D6C29" w:rsidRDefault="009D6C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4B10ED" w:rsidP="00D367A0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5F73FE">
        <w:rPr>
          <w:rFonts w:ascii="Times New Roman" w:hAnsi="Times New Roman"/>
          <w:sz w:val="23"/>
          <w:szCs w:val="23"/>
        </w:rPr>
        <w:t xml:space="preserve"> </w:t>
      </w:r>
      <w:r w:rsidR="005F73FE" w:rsidRPr="006E04C0">
        <w:rPr>
          <w:rFonts w:ascii="Times New Roman" w:hAnsi="Times New Roman"/>
          <w:szCs w:val="22"/>
        </w:rPr>
        <w:t>на оказание услуг</w:t>
      </w:r>
      <w:r w:rsidR="0006151F">
        <w:rPr>
          <w:rFonts w:ascii="Times New Roman" w:hAnsi="Times New Roman"/>
          <w:szCs w:val="22"/>
        </w:rPr>
        <w:t xml:space="preserve"> </w:t>
      </w:r>
      <w:r w:rsidR="0006151F" w:rsidRPr="00BD5B3B">
        <w:rPr>
          <w:rFonts w:ascii="Times New Roman" w:hAnsi="Times New Roman"/>
          <w:sz w:val="23"/>
          <w:szCs w:val="23"/>
        </w:rPr>
        <w:t>по</w:t>
      </w:r>
      <w:r w:rsidR="009D6C29">
        <w:rPr>
          <w:rFonts w:ascii="Times New Roman" w:hAnsi="Times New Roman"/>
          <w:sz w:val="23"/>
          <w:szCs w:val="23"/>
        </w:rPr>
        <w:t xml:space="preserve"> </w:t>
      </w:r>
      <w:r w:rsidR="009D6C29" w:rsidRPr="00BD5B3B">
        <w:rPr>
          <w:rFonts w:ascii="Times New Roman" w:hAnsi="Times New Roman"/>
          <w:sz w:val="23"/>
          <w:szCs w:val="23"/>
        </w:rPr>
        <w:t xml:space="preserve">техническому обслуживанию </w:t>
      </w:r>
      <w:r w:rsidR="009D6C29">
        <w:rPr>
          <w:rFonts w:ascii="Times New Roman" w:hAnsi="Times New Roman"/>
          <w:sz w:val="23"/>
          <w:szCs w:val="23"/>
        </w:rPr>
        <w:t>охранно-пожарной сигнализации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9D6C29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>
              <w:rPr>
                <w:rFonts w:ascii="Times New Roman" w:hAnsi="Times New Roman"/>
                <w:sz w:val="23"/>
                <w:szCs w:val="23"/>
              </w:rPr>
              <w:t>техническому обслуживанию охранно-пожарной сигнализации</w:t>
            </w:r>
          </w:p>
        </w:tc>
      </w:tr>
      <w:tr w:rsidR="00D367A0" w:rsidRPr="006418B6" w:rsidTr="0006151F">
        <w:trPr>
          <w:trHeight w:val="711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06151F">
        <w:trPr>
          <w:trHeight w:val="74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06151F">
        <w:trPr>
          <w:trHeight w:val="48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06151F">
        <w:trPr>
          <w:trHeight w:val="662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06151F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29" w:rsidRDefault="009D6C29" w:rsidP="009D6C2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Условия оплаты:</w:t>
            </w:r>
          </w:p>
          <w:p w:rsidR="00D367A0" w:rsidRPr="00D25896" w:rsidRDefault="009D6C29" w:rsidP="009D6C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а) акта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; б) счета-фактуры.    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D6C29" w:rsidRPr="006418B6" w:rsidTr="0006151F">
        <w:trPr>
          <w:trHeight w:val="66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C29" w:rsidRPr="006418B6" w:rsidRDefault="009D6C29" w:rsidP="009D6C2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D6C29">
              <w:rPr>
                <w:rFonts w:ascii="Times New Roman" w:hAnsi="Times New Roman"/>
                <w:sz w:val="23"/>
                <w:szCs w:val="23"/>
              </w:rPr>
              <w:t xml:space="preserve">Увеличение (+30%)/ уменьшение (-30%) объема </w:t>
            </w:r>
            <w:r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9D6C29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  <w:r w:rsidRPr="009D6C29">
              <w:rPr>
                <w:rFonts w:ascii="Times New Roman" w:hAnsi="Times New Roman"/>
                <w:sz w:val="23"/>
                <w:szCs w:val="23"/>
              </w:rPr>
              <w:tab/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29" w:rsidRPr="006418B6" w:rsidRDefault="009D6C29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3D15CF" w:rsidRPr="006418B6" w:rsidTr="0006151F">
        <w:trPr>
          <w:trHeight w:val="66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CF" w:rsidRPr="006418B6" w:rsidRDefault="003D15CF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96699" w:rsidRDefault="00696699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696699" w:rsidP="00696699">
      <w:pPr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     </w:t>
      </w:r>
      <w:r w:rsidR="00BC57C2" w:rsidRPr="00BC57C2">
        <w:rPr>
          <w:rFonts w:ascii="Times New Roman" w:hAnsi="Times New Roman"/>
          <w:sz w:val="23"/>
          <w:szCs w:val="23"/>
        </w:rPr>
        <w:t>Подпись:</w:t>
      </w:r>
    </w:p>
    <w:p w:rsidR="0006151F" w:rsidRDefault="00337930" w:rsidP="0050057D">
      <w:pPr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</w:t>
      </w:r>
    </w:p>
    <w:p w:rsidR="00D367A0" w:rsidRPr="006418B6" w:rsidRDefault="00D367A0" w:rsidP="0050057D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251459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 xml:space="preserve">Протокол  № </w:t>
            </w:r>
            <w:r w:rsidR="00251459">
              <w:rPr>
                <w:rFonts w:ascii="Times New Roman" w:hAnsi="Times New Roman"/>
                <w:sz w:val="24"/>
              </w:rPr>
              <w:t>328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251459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</w:t>
            </w:r>
            <w:r w:rsidR="00251459">
              <w:rPr>
                <w:rFonts w:ascii="Times New Roman" w:hAnsi="Times New Roman"/>
                <w:sz w:val="24"/>
              </w:rPr>
              <w:t>10</w:t>
            </w:r>
            <w:r w:rsidRPr="006418B6">
              <w:rPr>
                <w:rFonts w:ascii="Times New Roman" w:hAnsi="Times New Roman"/>
                <w:sz w:val="24"/>
              </w:rPr>
              <w:t xml:space="preserve">» </w:t>
            </w:r>
            <w:r w:rsidR="00251459">
              <w:rPr>
                <w:rFonts w:ascii="Times New Roman" w:hAnsi="Times New Roman"/>
                <w:sz w:val="24"/>
              </w:rPr>
              <w:t>августа</w:t>
            </w:r>
            <w:r w:rsidRPr="006418B6">
              <w:rPr>
                <w:rFonts w:ascii="Times New Roman" w:hAnsi="Times New Roman"/>
                <w:sz w:val="24"/>
              </w:rPr>
              <w:t xml:space="preserve">  </w:t>
            </w:r>
            <w:r w:rsidR="00251459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B9187D" w:rsidRDefault="00B9187D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0C2303" w:rsidRPr="006418B6" w:rsidRDefault="000C2303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Общие положения</w:t>
      </w:r>
      <w:r w:rsidR="00B3019F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b/>
          <w:sz w:val="24"/>
        </w:rPr>
        <w:t xml:space="preserve"> </w:t>
      </w:r>
    </w:p>
    <w:p w:rsidR="00B3019F" w:rsidRPr="006418B6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9D6C29" w:rsidRPr="000A6477" w:rsidRDefault="00D367A0" w:rsidP="009D6C2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F73FE">
        <w:rPr>
          <w:rFonts w:ascii="Times New Roman" w:hAnsi="Times New Roman"/>
          <w:sz w:val="24"/>
        </w:rPr>
        <w:t>Вид выполнения работ</w:t>
      </w:r>
      <w:r w:rsidR="005F73FE">
        <w:rPr>
          <w:rFonts w:ascii="Times New Roman" w:hAnsi="Times New Roman"/>
          <w:sz w:val="24"/>
        </w:rPr>
        <w:t>:</w:t>
      </w:r>
      <w:r w:rsidR="0006151F">
        <w:rPr>
          <w:rFonts w:ascii="Times New Roman" w:hAnsi="Times New Roman"/>
          <w:sz w:val="24"/>
        </w:rPr>
        <w:t xml:space="preserve"> У</w:t>
      </w:r>
      <w:r w:rsidR="0006151F" w:rsidRPr="0006151F">
        <w:rPr>
          <w:rFonts w:ascii="Times New Roman" w:hAnsi="Times New Roman"/>
          <w:sz w:val="24"/>
        </w:rPr>
        <w:t xml:space="preserve">слуги </w:t>
      </w:r>
      <w:r w:rsidR="009D6C29" w:rsidRPr="000A6477">
        <w:rPr>
          <w:rFonts w:ascii="Times New Roman" w:hAnsi="Times New Roman"/>
          <w:sz w:val="24"/>
        </w:rPr>
        <w:t xml:space="preserve">по техническому обслуживанию </w:t>
      </w:r>
      <w:r w:rsidR="009D6C29">
        <w:rPr>
          <w:rFonts w:ascii="Times New Roman" w:hAnsi="Times New Roman"/>
          <w:sz w:val="24"/>
        </w:rPr>
        <w:t>охранно-пожарной сигнализации.</w:t>
      </w:r>
    </w:p>
    <w:p w:rsidR="00D367A0" w:rsidRPr="0006151F" w:rsidRDefault="005F73FE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151F">
        <w:rPr>
          <w:rFonts w:ascii="Times New Roman" w:hAnsi="Times New Roman"/>
          <w:sz w:val="23"/>
          <w:szCs w:val="23"/>
        </w:rPr>
        <w:t xml:space="preserve"> </w:t>
      </w:r>
      <w:r w:rsidRPr="0006151F">
        <w:rPr>
          <w:rFonts w:ascii="Times New Roman" w:hAnsi="Times New Roman"/>
          <w:sz w:val="24"/>
        </w:rPr>
        <w:t xml:space="preserve"> </w:t>
      </w:r>
      <w:r w:rsidR="00D367A0" w:rsidRPr="0006151F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0C2303">
      <w:pPr>
        <w:pStyle w:val="ab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0C2303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9D6C29" w:rsidRPr="009D6C29" w:rsidRDefault="00760DAA" w:rsidP="009D6C29">
      <w:pPr>
        <w:pStyle w:val="ab"/>
        <w:numPr>
          <w:ilvl w:val="0"/>
          <w:numId w:val="1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D6C29">
        <w:rPr>
          <w:rFonts w:ascii="Times New Roman" w:hAnsi="Times New Roman"/>
          <w:sz w:val="24"/>
        </w:rPr>
        <w:t xml:space="preserve">Порядок оплаты: </w:t>
      </w:r>
      <w:r w:rsidR="009D6C29" w:rsidRPr="009D6C29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="009D6C29" w:rsidRPr="009D6C29">
        <w:rPr>
          <w:rFonts w:ascii="Times New Roman" w:hAnsi="Times New Roman"/>
          <w:sz w:val="24"/>
        </w:rPr>
        <w:t>с даты получения</w:t>
      </w:r>
      <w:proofErr w:type="gramEnd"/>
      <w:r w:rsidR="009D6C29" w:rsidRPr="009D6C29">
        <w:rPr>
          <w:rFonts w:ascii="Times New Roman" w:hAnsi="Times New Roman"/>
          <w:sz w:val="24"/>
        </w:rPr>
        <w:t xml:space="preserve"> от Исполнителя оригиналов следующих документов: а) акта оказанных услуг</w:t>
      </w:r>
      <w:r w:rsidR="009D6C29">
        <w:rPr>
          <w:rFonts w:ascii="Times New Roman" w:hAnsi="Times New Roman"/>
          <w:sz w:val="24"/>
        </w:rPr>
        <w:t>;</w:t>
      </w:r>
      <w:r w:rsidR="009D6C29" w:rsidRPr="009D6C29">
        <w:rPr>
          <w:rFonts w:ascii="Times New Roman" w:hAnsi="Times New Roman"/>
          <w:sz w:val="24"/>
        </w:rPr>
        <w:t xml:space="preserve"> б) счета-фактуры</w:t>
      </w:r>
    </w:p>
    <w:p w:rsidR="009D6C29" w:rsidRPr="009D6C29" w:rsidRDefault="009D6C29" w:rsidP="009D6C2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D6C29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0C2303" w:rsidRPr="00470CAB" w:rsidRDefault="000C2303" w:rsidP="009D6C2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>Основные</w:t>
      </w:r>
      <w:r w:rsidR="00B3019F">
        <w:rPr>
          <w:rFonts w:ascii="Times New Roman" w:hAnsi="Times New Roman"/>
          <w:b/>
          <w:sz w:val="24"/>
        </w:rPr>
        <w:t xml:space="preserve"> требования к выполнению работ.</w:t>
      </w:r>
    </w:p>
    <w:p w:rsidR="00B3019F" w:rsidRPr="00470CAB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9D6C29" w:rsidRDefault="009D6C29" w:rsidP="009D6C29">
      <w:pPr>
        <w:spacing w:before="0" w:line="276" w:lineRule="auto"/>
        <w:jc w:val="both"/>
        <w:rPr>
          <w:iCs/>
        </w:rPr>
      </w:pPr>
      <w:proofErr w:type="gramStart"/>
      <w:r w:rsidRPr="009D6C29">
        <w:rPr>
          <w:rFonts w:ascii="Times New Roman" w:hAnsi="Times New Roman"/>
          <w:sz w:val="24"/>
        </w:rPr>
        <w:t xml:space="preserve">Качественное, своевременное выполнение объемов работ, представленных в Форме 4 «Таблица цен» на основании </w:t>
      </w:r>
      <w:r w:rsidRPr="009D6C29">
        <w:rPr>
          <w:rFonts w:ascii="Times New Roman" w:hAnsi="Times New Roman"/>
          <w:iCs/>
          <w:sz w:val="24"/>
        </w:rPr>
        <w:t xml:space="preserve">условий предлагаемых к заключению Договора (Форма 6) по минимальной стоимости и требованиям, изложенным в Приложении № 1 «Техническое задание для выбора подрядной организации на оказание услуг по техническому обслуживанию охранно-пожарной сигнализации» к Техническому заданию (Форма 5) </w:t>
      </w:r>
      <w:r w:rsidRPr="009D6C29">
        <w:rPr>
          <w:rFonts w:ascii="Times New Roman" w:hAnsi="Times New Roman"/>
          <w:sz w:val="24"/>
          <w:u w:val="single"/>
        </w:rPr>
        <w:t>Обязательным условием является заполнение калькуляции (Форма 8) с расшифровками по статьям затрат.</w:t>
      </w:r>
      <w:r>
        <w:rPr>
          <w:rFonts w:ascii="Times New Roman" w:hAnsi="Times New Roman"/>
          <w:sz w:val="24"/>
        </w:rPr>
        <w:t xml:space="preserve"> </w:t>
      </w:r>
      <w:r w:rsidRPr="009D6C29">
        <w:rPr>
          <w:rFonts w:ascii="Times New Roman" w:hAnsi="Times New Roman"/>
          <w:sz w:val="24"/>
        </w:rPr>
        <w:t xml:space="preserve"> </w:t>
      </w:r>
      <w:proofErr w:type="gramEnd"/>
    </w:p>
    <w:p w:rsidR="000C2303" w:rsidRDefault="000C2303" w:rsidP="00786893">
      <w:pPr>
        <w:pStyle w:val="af"/>
        <w:ind w:left="0"/>
        <w:jc w:val="both"/>
      </w:pPr>
    </w:p>
    <w:p w:rsidR="00D367A0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>Ос</w:t>
      </w:r>
      <w:r w:rsidR="00B3019F">
        <w:rPr>
          <w:b/>
        </w:rPr>
        <w:t>новные требования к Претенденту.</w:t>
      </w:r>
    </w:p>
    <w:p w:rsidR="00B3019F" w:rsidRPr="00BC2929" w:rsidRDefault="00B3019F" w:rsidP="00B3019F">
      <w:pPr>
        <w:pStyle w:val="af"/>
        <w:ind w:left="643"/>
        <w:jc w:val="both"/>
        <w:rPr>
          <w:b/>
        </w:rPr>
      </w:pPr>
    </w:p>
    <w:p w:rsidR="000C2303" w:rsidRPr="000A6477" w:rsidRDefault="00786893" w:rsidP="000C230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C2303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</w:t>
      </w:r>
      <w:r w:rsidR="000C2303" w:rsidRPr="00B875ED">
        <w:rPr>
          <w:rFonts w:ascii="Times New Roman" w:hAnsi="Times New Roman"/>
          <w:sz w:val="24"/>
        </w:rPr>
        <w:t xml:space="preserve">для оказания услуг </w:t>
      </w:r>
      <w:r w:rsidR="009D6C29">
        <w:rPr>
          <w:rFonts w:ascii="Times New Roman" w:hAnsi="Times New Roman"/>
          <w:sz w:val="24"/>
        </w:rPr>
        <w:t xml:space="preserve">по техническому обслуживанию охранно-пожарной сигнализации </w:t>
      </w:r>
      <w:r w:rsidR="00B9187D" w:rsidRPr="000A6477">
        <w:rPr>
          <w:rFonts w:ascii="Times New Roman" w:hAnsi="Times New Roman"/>
          <w:sz w:val="24"/>
        </w:rPr>
        <w:t>по типу сделки 1</w:t>
      </w:r>
      <w:r w:rsidR="00B9187D">
        <w:rPr>
          <w:rFonts w:ascii="Times New Roman" w:hAnsi="Times New Roman"/>
          <w:sz w:val="24"/>
        </w:rPr>
        <w:t>529</w:t>
      </w:r>
      <w:r w:rsidR="00B9187D" w:rsidRPr="000A6477">
        <w:rPr>
          <w:rFonts w:ascii="Times New Roman" w:hAnsi="Times New Roman"/>
          <w:sz w:val="24"/>
        </w:rPr>
        <w:t xml:space="preserve"> «</w:t>
      </w:r>
      <w:r w:rsidR="00B9187D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B9187D">
        <w:rPr>
          <w:rFonts w:ascii="Times New Roman" w:hAnsi="Times New Roman"/>
          <w:sz w:val="24"/>
        </w:rPr>
        <w:t>»</w:t>
      </w:r>
      <w:r w:rsidR="000C2303" w:rsidRPr="0067186E">
        <w:rPr>
          <w:rFonts w:ascii="Times New Roman" w:hAnsi="Times New Roman"/>
          <w:sz w:val="24"/>
        </w:rPr>
        <w:t xml:space="preserve"> (Форма 9)</w:t>
      </w:r>
      <w:r w:rsidR="000C2303" w:rsidRPr="000A6477">
        <w:rPr>
          <w:rFonts w:ascii="Times New Roman" w:hAnsi="Times New Roman"/>
          <w:sz w:val="24"/>
        </w:rPr>
        <w:t>;</w:t>
      </w:r>
    </w:p>
    <w:p w:rsidR="000C2303" w:rsidRDefault="00D367A0" w:rsidP="000C2303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C2303">
        <w:t xml:space="preserve">Предоставление полного пакета документов к «Критериям технической оценки оферт участников </w:t>
      </w:r>
      <w:r w:rsidR="00760DAA" w:rsidRPr="000C2303">
        <w:t>закупки,</w:t>
      </w:r>
      <w:r w:rsidR="00337930" w:rsidRPr="000C2303">
        <w:rPr>
          <w:sz w:val="23"/>
          <w:szCs w:val="23"/>
        </w:rPr>
        <w:t xml:space="preserve"> </w:t>
      </w:r>
      <w:r w:rsidR="000C2303" w:rsidRPr="00CE6661">
        <w:t>оказания услуг</w:t>
      </w:r>
      <w:r w:rsidR="00B9187D">
        <w:t xml:space="preserve"> </w:t>
      </w:r>
      <w:r w:rsidR="009D6C29">
        <w:t xml:space="preserve">по техническому обслуживанию охранно-пожарной сигнализации </w:t>
      </w:r>
      <w:r w:rsidR="00B9187D">
        <w:t>по типу сделки 1529</w:t>
      </w:r>
      <w:r w:rsidR="00B9187D" w:rsidRPr="000A6477">
        <w:t xml:space="preserve"> «</w:t>
      </w:r>
      <w:r w:rsidR="00B9187D" w:rsidRPr="00AD1C17">
        <w:t>Сервисная поддержка средств безопасности, охранно-пожарной сигнализации и инжиниринг</w:t>
      </w:r>
      <w:r w:rsidR="00B9187D">
        <w:t xml:space="preserve">»  </w:t>
      </w:r>
      <w:r w:rsidR="000C2303">
        <w:t xml:space="preserve"> (Форма 9).</w:t>
      </w:r>
    </w:p>
    <w:p w:rsidR="000C2303" w:rsidRPr="000A6477" w:rsidRDefault="000C2303" w:rsidP="000C2303">
      <w:pPr>
        <w:pStyle w:val="af"/>
        <w:spacing w:line="276" w:lineRule="auto"/>
        <w:ind w:left="0"/>
        <w:jc w:val="both"/>
      </w:pPr>
    </w:p>
    <w:p w:rsidR="00D367A0" w:rsidRDefault="00B3019F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выполнения работ.</w:t>
      </w:r>
    </w:p>
    <w:p w:rsidR="00B3019F" w:rsidRPr="00760DAA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sz w:val="24"/>
        </w:rPr>
      </w:pPr>
    </w:p>
    <w:p w:rsidR="00251459" w:rsidRDefault="00251459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3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E12" w:rsidRDefault="00F21E12">
      <w:pPr>
        <w:spacing w:before="0"/>
      </w:pPr>
      <w:r>
        <w:separator/>
      </w:r>
    </w:p>
  </w:endnote>
  <w:endnote w:type="continuationSeparator" w:id="0">
    <w:p w:rsidR="00F21E12" w:rsidRDefault="00F21E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E12" w:rsidRDefault="00F21E12">
      <w:pPr>
        <w:spacing w:before="0"/>
      </w:pPr>
      <w:r>
        <w:separator/>
      </w:r>
    </w:p>
  </w:footnote>
  <w:footnote w:type="continuationSeparator" w:id="0">
    <w:p w:rsidR="00F21E12" w:rsidRDefault="00F21E1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21E1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1652C0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403E2"/>
    <w:multiLevelType w:val="hybridMultilevel"/>
    <w:tmpl w:val="26B4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22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5"/>
  </w:num>
  <w:num w:numId="10">
    <w:abstractNumId w:val="9"/>
  </w:num>
  <w:num w:numId="11">
    <w:abstractNumId w:val="13"/>
  </w:num>
  <w:num w:numId="12">
    <w:abstractNumId w:val="7"/>
  </w:num>
  <w:num w:numId="13">
    <w:abstractNumId w:val="3"/>
  </w:num>
  <w:num w:numId="14">
    <w:abstractNumId w:val="19"/>
  </w:num>
  <w:num w:numId="15">
    <w:abstractNumId w:val="6"/>
  </w:num>
  <w:num w:numId="16">
    <w:abstractNumId w:val="16"/>
  </w:num>
  <w:num w:numId="17">
    <w:abstractNumId w:val="20"/>
  </w:num>
  <w:num w:numId="18">
    <w:abstractNumId w:val="10"/>
  </w:num>
  <w:num w:numId="19">
    <w:abstractNumId w:val="14"/>
  </w:num>
  <w:num w:numId="20">
    <w:abstractNumId w:val="8"/>
  </w:num>
  <w:num w:numId="21">
    <w:abstractNumId w:val="4"/>
  </w:num>
  <w:num w:numId="22">
    <w:abstractNumId w:val="23"/>
  </w:num>
  <w:num w:numId="23">
    <w:abstractNumId w:val="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151F"/>
    <w:rsid w:val="00062840"/>
    <w:rsid w:val="000A1450"/>
    <w:rsid w:val="000B2601"/>
    <w:rsid w:val="000C2303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203261"/>
    <w:rsid w:val="00230F80"/>
    <w:rsid w:val="00251459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D15CF"/>
    <w:rsid w:val="003F1714"/>
    <w:rsid w:val="00404678"/>
    <w:rsid w:val="00433159"/>
    <w:rsid w:val="004341CF"/>
    <w:rsid w:val="00470CAB"/>
    <w:rsid w:val="00475586"/>
    <w:rsid w:val="004B10ED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5F73FE"/>
    <w:rsid w:val="00605056"/>
    <w:rsid w:val="00617518"/>
    <w:rsid w:val="00643A99"/>
    <w:rsid w:val="00692B1B"/>
    <w:rsid w:val="0069412D"/>
    <w:rsid w:val="00696699"/>
    <w:rsid w:val="006B0867"/>
    <w:rsid w:val="006C707A"/>
    <w:rsid w:val="006E3BD0"/>
    <w:rsid w:val="006F47E3"/>
    <w:rsid w:val="00734B1E"/>
    <w:rsid w:val="00760DAA"/>
    <w:rsid w:val="00786893"/>
    <w:rsid w:val="007A5ECD"/>
    <w:rsid w:val="007B53A3"/>
    <w:rsid w:val="007B61E9"/>
    <w:rsid w:val="007E24D8"/>
    <w:rsid w:val="007E4C24"/>
    <w:rsid w:val="007E66EE"/>
    <w:rsid w:val="007F3DBE"/>
    <w:rsid w:val="00800B48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9D6C29"/>
    <w:rsid w:val="00A02C72"/>
    <w:rsid w:val="00A44017"/>
    <w:rsid w:val="00A64528"/>
    <w:rsid w:val="00A65C4D"/>
    <w:rsid w:val="00A8439F"/>
    <w:rsid w:val="00AC3E82"/>
    <w:rsid w:val="00AD4C17"/>
    <w:rsid w:val="00B21C57"/>
    <w:rsid w:val="00B3019F"/>
    <w:rsid w:val="00B419EF"/>
    <w:rsid w:val="00B62B8F"/>
    <w:rsid w:val="00B852B2"/>
    <w:rsid w:val="00B9187D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1E12"/>
    <w:rsid w:val="00F24F77"/>
    <w:rsid w:val="00F3476B"/>
    <w:rsid w:val="00F47CBE"/>
    <w:rsid w:val="00F52E67"/>
    <w:rsid w:val="00F6210D"/>
    <w:rsid w:val="00F67595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  <w:rsid w:val="00FE7C83"/>
    <w:rsid w:val="00FF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sohin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8E53-2EDA-49C5-9356-120D2E3F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2410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5</cp:revision>
  <cp:lastPrinted>2015-01-22T10:07:00Z</cp:lastPrinted>
  <dcterms:created xsi:type="dcterms:W3CDTF">2015-07-23T10:39:00Z</dcterms:created>
  <dcterms:modified xsi:type="dcterms:W3CDTF">2015-08-10T06:55:00Z</dcterms:modified>
</cp:coreProperties>
</file>