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72B6D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A72B6D">
              <w:rPr>
                <w:rFonts w:ascii="Times New Roman" w:hAnsi="Times New Roman"/>
                <w:sz w:val="24"/>
              </w:rPr>
              <w:t>434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72B6D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A72B6D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_» _____</w:t>
            </w:r>
            <w:r w:rsidR="00A72B6D">
              <w:rPr>
                <w:rFonts w:ascii="Times New Roman" w:hAnsi="Times New Roman"/>
                <w:sz w:val="24"/>
              </w:rPr>
              <w:t>12</w:t>
            </w:r>
            <w:r w:rsidRPr="000127F9">
              <w:rPr>
                <w:rFonts w:ascii="Times New Roman" w:hAnsi="Times New Roman"/>
                <w:sz w:val="24"/>
              </w:rPr>
              <w:t>____  _</w:t>
            </w:r>
            <w:r w:rsidR="00A72B6D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9628E1" w:rsidRPr="00F34F2C">
        <w:rPr>
          <w:rFonts w:ascii="Times New Roman" w:hAnsi="Times New Roman"/>
          <w:b/>
          <w:sz w:val="24"/>
        </w:rPr>
        <w:t>885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A72B6D">
        <w:rPr>
          <w:rFonts w:ascii="Times New Roman" w:hAnsi="Times New Roman"/>
          <w:b/>
          <w:sz w:val="24"/>
        </w:rPr>
        <w:t>09.12.</w:t>
      </w:r>
      <w:r w:rsidRPr="007F74A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2C3E39">
        <w:rPr>
          <w:rFonts w:ascii="Times New Roman" w:hAnsi="Times New Roman"/>
          <w:b/>
          <w:sz w:val="24"/>
        </w:rPr>
        <w:t>1</w:t>
      </w:r>
      <w:r w:rsidR="00723883" w:rsidRPr="00723883">
        <w:rPr>
          <w:rFonts w:ascii="Times New Roman" w:hAnsi="Times New Roman"/>
          <w:b/>
          <w:sz w:val="24"/>
        </w:rPr>
        <w:t>2</w:t>
      </w:r>
      <w:r w:rsidR="00F34F2C" w:rsidRPr="00F34F2C">
        <w:rPr>
          <w:rFonts w:ascii="Times New Roman" w:hAnsi="Times New Roman"/>
          <w:b/>
          <w:sz w:val="24"/>
        </w:rPr>
        <w:t>10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  <w:u w:val="single"/>
        </w:rPr>
        <w:t>«</w:t>
      </w:r>
      <w:r w:rsidR="004F078D" w:rsidRPr="004F078D">
        <w:rPr>
          <w:rFonts w:ascii="Times New Roman" w:hAnsi="Times New Roman"/>
          <w:b/>
          <w:sz w:val="23"/>
          <w:szCs w:val="23"/>
          <w:u w:val="single"/>
        </w:rPr>
        <w:t>Зачистка РВС и сосудов для подготовки нефти и газа (ОГ, НГС, ГС и пр.)</w:t>
      </w:r>
      <w:r w:rsidR="007D3874" w:rsidRPr="007D3874">
        <w:rPr>
          <w:rFonts w:ascii="Times New Roman" w:hAnsi="Times New Roman"/>
          <w:b/>
          <w:sz w:val="24"/>
          <w:u w:val="single"/>
        </w:rPr>
        <w:t>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F5518B" w:rsidRPr="00F5518B">
        <w:rPr>
          <w:rFonts w:ascii="Times New Roman" w:hAnsi="Times New Roman"/>
          <w:sz w:val="24"/>
        </w:rPr>
        <w:t xml:space="preserve"> </w:t>
      </w:r>
      <w:r w:rsidR="00203261" w:rsidRPr="000127F9">
        <w:rPr>
          <w:rFonts w:ascii="Times New Roman" w:hAnsi="Times New Roman"/>
          <w:sz w:val="24"/>
        </w:rPr>
        <w:t>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7B7AAC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7B7AAC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</w:t>
      </w:r>
      <w:r w:rsidR="0042084A">
        <w:rPr>
          <w:rFonts w:ascii="Times New Roman" w:hAnsi="Times New Roman"/>
          <w:sz w:val="24"/>
        </w:rPr>
        <w:t>01</w:t>
      </w:r>
      <w:r w:rsidR="00EF4DAD">
        <w:rPr>
          <w:rFonts w:ascii="Times New Roman" w:hAnsi="Times New Roman"/>
          <w:sz w:val="24"/>
        </w:rPr>
        <w:t xml:space="preserve">.2015 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4111CC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4111CC" w:rsidRDefault="004111CC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Лот №1 (Форма 8);</w:t>
      </w:r>
    </w:p>
    <w:p w:rsidR="004111CC" w:rsidRDefault="004111CC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Лот №2 (Форма 9);</w:t>
      </w:r>
    </w:p>
    <w:p w:rsidR="004111CC" w:rsidRDefault="004111CC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Лот №3 (Форма 10);</w:t>
      </w:r>
    </w:p>
    <w:p w:rsidR="004111CC" w:rsidRDefault="004111CC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Лот №4 (Форма 11);</w:t>
      </w:r>
    </w:p>
    <w:p w:rsidR="004111CC" w:rsidRPr="000127F9" w:rsidRDefault="004111CC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Лот №5 (Форма 12);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12BE7">
        <w:rPr>
          <w:rFonts w:ascii="Times New Roman" w:hAnsi="Times New Roman"/>
          <w:sz w:val="24"/>
        </w:rPr>
        <w:t xml:space="preserve"> (Форма </w:t>
      </w:r>
      <w:r w:rsidR="004111CC">
        <w:rPr>
          <w:rFonts w:ascii="Times New Roman" w:hAnsi="Times New Roman"/>
          <w:sz w:val="24"/>
        </w:rPr>
        <w:t>13</w:t>
      </w:r>
      <w:r w:rsidRPr="009D0283">
        <w:rPr>
          <w:rFonts w:ascii="Times New Roman" w:hAnsi="Times New Roman"/>
          <w:sz w:val="24"/>
        </w:rPr>
        <w:t>);</w:t>
      </w:r>
    </w:p>
    <w:p w:rsidR="000123F7" w:rsidRPr="000123F7" w:rsidRDefault="00875B06" w:rsidP="0061600D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lastRenderedPageBreak/>
        <w:t>документы, подтверждающие соответствие подрядной ор</w:t>
      </w:r>
      <w:r w:rsidR="007C69D8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>технической оценки оферт участников закупки</w:t>
      </w:r>
      <w:r w:rsidR="008F3BFC">
        <w:rPr>
          <w:rFonts w:ascii="Times New Roman" w:hAnsi="Times New Roman"/>
          <w:sz w:val="24"/>
        </w:rPr>
        <w:t xml:space="preserve"> </w:t>
      </w:r>
      <w:r w:rsidR="00BF0FEC">
        <w:rPr>
          <w:rFonts w:ascii="Times New Roman" w:hAnsi="Times New Roman"/>
          <w:sz w:val="24"/>
        </w:rPr>
        <w:t xml:space="preserve">для </w:t>
      </w:r>
      <w:r w:rsidR="00174AE2">
        <w:rPr>
          <w:rFonts w:ascii="Times New Roman" w:hAnsi="Times New Roman"/>
          <w:sz w:val="24"/>
        </w:rPr>
        <w:t>выполнения работ по зачистке СРД, РВС, ПЛК и других объектов подготовки, перекачки нефти и газа</w:t>
      </w:r>
      <w:r w:rsidR="00BF0FEC">
        <w:rPr>
          <w:rFonts w:ascii="Times New Roman" w:hAnsi="Times New Roman"/>
          <w:sz w:val="24"/>
        </w:rPr>
        <w:t xml:space="preserve"> </w:t>
      </w:r>
      <w:r w:rsidRPr="003E624E">
        <w:rPr>
          <w:rFonts w:ascii="Times New Roman" w:hAnsi="Times New Roman"/>
          <w:sz w:val="24"/>
        </w:rPr>
        <w:t xml:space="preserve">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2C3E39">
        <w:rPr>
          <w:rFonts w:ascii="Times New Roman" w:hAnsi="Times New Roman"/>
          <w:b/>
          <w:sz w:val="24"/>
        </w:rPr>
        <w:t>1</w:t>
      </w:r>
      <w:r w:rsidR="001F4E14" w:rsidRPr="001F4E14">
        <w:rPr>
          <w:rFonts w:ascii="Times New Roman" w:hAnsi="Times New Roman"/>
          <w:b/>
          <w:sz w:val="24"/>
        </w:rPr>
        <w:t>2</w:t>
      </w:r>
      <w:r w:rsidR="00F71D42">
        <w:rPr>
          <w:rFonts w:ascii="Times New Roman" w:hAnsi="Times New Roman"/>
          <w:b/>
          <w:sz w:val="24"/>
        </w:rPr>
        <w:t>10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7D3874" w:rsidRPr="003E624E">
        <w:rPr>
          <w:rFonts w:ascii="Times New Roman" w:hAnsi="Times New Roman"/>
          <w:b/>
          <w:sz w:val="24"/>
          <w:u w:val="single"/>
        </w:rPr>
        <w:t>«</w:t>
      </w:r>
      <w:r w:rsidR="0061600D" w:rsidRPr="0061600D">
        <w:rPr>
          <w:rFonts w:ascii="Times New Roman" w:hAnsi="Times New Roman"/>
          <w:b/>
          <w:sz w:val="23"/>
          <w:szCs w:val="23"/>
          <w:u w:val="single"/>
        </w:rPr>
        <w:t>Зачистка РВС и сосудов для подготовки нефти и газа (ОГ, НГС, ГС и пр.)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» </w:t>
      </w:r>
      <w:r w:rsidR="00212BE7">
        <w:rPr>
          <w:rFonts w:ascii="Times New Roman" w:hAnsi="Times New Roman"/>
          <w:sz w:val="24"/>
        </w:rPr>
        <w:t xml:space="preserve">(Форма </w:t>
      </w:r>
      <w:r w:rsidR="00653830">
        <w:rPr>
          <w:rFonts w:ascii="Times New Roman" w:hAnsi="Times New Roman"/>
          <w:sz w:val="24"/>
        </w:rPr>
        <w:t>14</w:t>
      </w:r>
      <w:r w:rsidRPr="003E624E">
        <w:rPr>
          <w:rFonts w:ascii="Times New Roman" w:hAnsi="Times New Roman"/>
          <w:sz w:val="24"/>
        </w:rPr>
        <w:t>)</w:t>
      </w:r>
      <w:r w:rsidR="00AB4CE5">
        <w:rPr>
          <w:rFonts w:ascii="Times New Roman" w:hAnsi="Times New Roman"/>
          <w:sz w:val="24"/>
        </w:rPr>
        <w:t>.</w:t>
      </w:r>
    </w:p>
    <w:p w:rsidR="00822ECE" w:rsidRPr="00822ECE" w:rsidRDefault="004D66A3" w:rsidP="00822ECE">
      <w:pPr>
        <w:pStyle w:val="ab"/>
        <w:jc w:val="both"/>
        <w:rPr>
          <w:rFonts w:ascii="Times New Roman" w:hAnsi="Times New Roman"/>
          <w:sz w:val="24"/>
        </w:rPr>
      </w:pPr>
      <w:r w:rsidRPr="000123F7">
        <w:rPr>
          <w:rFonts w:ascii="Times New Roman" w:hAnsi="Times New Roman"/>
          <w:sz w:val="24"/>
        </w:rPr>
        <w:t xml:space="preserve"> </w:t>
      </w:r>
      <w:r w:rsidR="00822ECE" w:rsidRPr="00822ECE">
        <w:rPr>
          <w:rFonts w:ascii="Times New Roman" w:hAnsi="Times New Roman"/>
          <w:sz w:val="24"/>
        </w:rPr>
        <w:t>Покупатель оставляет за собой право изменять общее количество  оказываемых услуг в пределах согласованного в Приложении к Договору опциона.</w:t>
      </w:r>
    </w:p>
    <w:p w:rsidR="00822ECE" w:rsidRPr="00822ECE" w:rsidRDefault="00822ECE" w:rsidP="00822ECE">
      <w:pPr>
        <w:pStyle w:val="ab"/>
        <w:ind w:left="0"/>
        <w:jc w:val="both"/>
        <w:rPr>
          <w:rFonts w:ascii="Times New Roman" w:hAnsi="Times New Roman"/>
          <w:sz w:val="24"/>
        </w:rPr>
      </w:pPr>
      <w:r w:rsidRPr="00822ECE">
        <w:rPr>
          <w:rFonts w:ascii="Times New Roman" w:hAnsi="Times New Roman"/>
          <w:sz w:val="24"/>
        </w:rPr>
        <w:t xml:space="preserve">           Под опционом понимается право Покупателя уменьшать</w:t>
      </w:r>
      <w:proofErr w:type="gramStart"/>
      <w:r w:rsidRPr="00822ECE">
        <w:rPr>
          <w:rFonts w:ascii="Times New Roman" w:hAnsi="Times New Roman"/>
          <w:sz w:val="24"/>
        </w:rPr>
        <w:t xml:space="preserve"> (-) </w:t>
      </w:r>
      <w:proofErr w:type="gramEnd"/>
      <w:r w:rsidRPr="00822ECE">
        <w:rPr>
          <w:rFonts w:ascii="Times New Roman" w:hAnsi="Times New Roman"/>
          <w:sz w:val="24"/>
        </w:rPr>
        <w:t>или увеличивать (+) количество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Приложениях.</w:t>
      </w:r>
    </w:p>
    <w:p w:rsidR="00875B06" w:rsidRPr="00D26805" w:rsidRDefault="00822ECE" w:rsidP="00822ECE">
      <w:pPr>
        <w:pStyle w:val="ab"/>
        <w:ind w:left="0"/>
        <w:jc w:val="both"/>
        <w:rPr>
          <w:rFonts w:ascii="Times New Roman" w:hAnsi="Times New Roman"/>
          <w:sz w:val="24"/>
        </w:rPr>
      </w:pPr>
      <w:r w:rsidRPr="00822ECE">
        <w:rPr>
          <w:rFonts w:ascii="Times New Roman" w:hAnsi="Times New Roman"/>
          <w:sz w:val="24"/>
        </w:rPr>
        <w:t>Оферта предоставляется на русском языке.</w:t>
      </w:r>
    </w:p>
    <w:p w:rsidR="00822ECE" w:rsidRPr="00D26805" w:rsidRDefault="00822ECE" w:rsidP="00822ECE">
      <w:pPr>
        <w:pStyle w:val="ab"/>
        <w:ind w:left="0"/>
        <w:jc w:val="both"/>
        <w:rPr>
          <w:rFonts w:ascii="Times New Roman" w:hAnsi="Times New Roman"/>
          <w:sz w:val="24"/>
        </w:rPr>
      </w:pPr>
    </w:p>
    <w:p w:rsidR="00203261" w:rsidRPr="00A72B6D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A72B6D">
        <w:rPr>
          <w:rFonts w:ascii="Times New Roman" w:hAnsi="Times New Roman"/>
          <w:b/>
          <w:sz w:val="26"/>
          <w:szCs w:val="26"/>
        </w:rPr>
        <w:t xml:space="preserve">Начало приема оферт – </w:t>
      </w:r>
      <w:r w:rsidR="005278AB" w:rsidRPr="00A72B6D">
        <w:rPr>
          <w:rFonts w:ascii="Times New Roman" w:hAnsi="Times New Roman"/>
          <w:b/>
          <w:sz w:val="26"/>
          <w:szCs w:val="26"/>
        </w:rPr>
        <w:t xml:space="preserve">  </w:t>
      </w:r>
      <w:r w:rsidR="00403CA5" w:rsidRPr="00A72B6D">
        <w:rPr>
          <w:rFonts w:ascii="Times New Roman" w:hAnsi="Times New Roman"/>
          <w:b/>
          <w:sz w:val="26"/>
          <w:szCs w:val="26"/>
        </w:rPr>
        <w:t>«</w:t>
      </w:r>
      <w:r w:rsidR="00A72B6D" w:rsidRPr="00A72B6D">
        <w:rPr>
          <w:rFonts w:ascii="Times New Roman" w:hAnsi="Times New Roman"/>
          <w:b/>
          <w:sz w:val="26"/>
          <w:szCs w:val="26"/>
        </w:rPr>
        <w:t>09</w:t>
      </w:r>
      <w:r w:rsidR="00875B06" w:rsidRPr="00A72B6D">
        <w:rPr>
          <w:rFonts w:ascii="Times New Roman" w:hAnsi="Times New Roman"/>
          <w:b/>
          <w:sz w:val="26"/>
          <w:szCs w:val="26"/>
        </w:rPr>
        <w:t xml:space="preserve">» </w:t>
      </w:r>
      <w:r w:rsidR="00A72B6D" w:rsidRPr="00A72B6D">
        <w:rPr>
          <w:rFonts w:ascii="Times New Roman" w:hAnsi="Times New Roman"/>
          <w:b/>
          <w:sz w:val="26"/>
          <w:szCs w:val="26"/>
        </w:rPr>
        <w:t xml:space="preserve">декабря </w:t>
      </w:r>
      <w:r w:rsidR="00875B06" w:rsidRPr="00A72B6D">
        <w:rPr>
          <w:rFonts w:ascii="Times New Roman" w:hAnsi="Times New Roman"/>
          <w:b/>
          <w:sz w:val="26"/>
          <w:szCs w:val="26"/>
        </w:rPr>
        <w:t>2014</w:t>
      </w:r>
      <w:r w:rsidR="005278AB" w:rsidRPr="00A72B6D">
        <w:rPr>
          <w:rFonts w:ascii="Times New Roman" w:hAnsi="Times New Roman"/>
          <w:b/>
          <w:sz w:val="26"/>
          <w:szCs w:val="26"/>
        </w:rPr>
        <w:t xml:space="preserve"> </w:t>
      </w:r>
      <w:r w:rsidRPr="00A72B6D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A72B6D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A72B6D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5278AB" w:rsidRPr="00A72B6D">
        <w:rPr>
          <w:rFonts w:ascii="Times New Roman" w:hAnsi="Times New Roman"/>
          <w:b/>
          <w:sz w:val="26"/>
          <w:szCs w:val="26"/>
        </w:rPr>
        <w:t xml:space="preserve">  </w:t>
      </w:r>
      <w:r w:rsidR="00565F5B" w:rsidRPr="00A72B6D">
        <w:rPr>
          <w:rFonts w:ascii="Times New Roman" w:hAnsi="Times New Roman"/>
          <w:b/>
          <w:sz w:val="26"/>
          <w:szCs w:val="26"/>
        </w:rPr>
        <w:t>«</w:t>
      </w:r>
      <w:r w:rsidR="00A72B6D" w:rsidRPr="00A72B6D">
        <w:rPr>
          <w:rFonts w:ascii="Times New Roman" w:hAnsi="Times New Roman"/>
          <w:b/>
          <w:sz w:val="26"/>
          <w:szCs w:val="26"/>
        </w:rPr>
        <w:t>22</w:t>
      </w:r>
      <w:r w:rsidR="00875B06" w:rsidRPr="00A72B6D">
        <w:rPr>
          <w:rFonts w:ascii="Times New Roman" w:hAnsi="Times New Roman"/>
          <w:b/>
          <w:sz w:val="26"/>
          <w:szCs w:val="26"/>
        </w:rPr>
        <w:t>»</w:t>
      </w:r>
      <w:r w:rsidR="00A72B6D" w:rsidRPr="00A72B6D">
        <w:rPr>
          <w:rFonts w:ascii="Times New Roman" w:hAnsi="Times New Roman"/>
          <w:b/>
          <w:sz w:val="26"/>
          <w:szCs w:val="26"/>
        </w:rPr>
        <w:t xml:space="preserve"> </w:t>
      </w:r>
      <w:r w:rsidR="00A72B6D" w:rsidRPr="00A72B6D">
        <w:rPr>
          <w:rFonts w:ascii="Times New Roman" w:hAnsi="Times New Roman"/>
          <w:b/>
          <w:sz w:val="26"/>
          <w:szCs w:val="26"/>
        </w:rPr>
        <w:t>декабря</w:t>
      </w:r>
      <w:r w:rsidR="00875B06" w:rsidRPr="00A72B6D">
        <w:rPr>
          <w:rFonts w:ascii="Times New Roman" w:hAnsi="Times New Roman"/>
          <w:b/>
          <w:sz w:val="26"/>
          <w:szCs w:val="26"/>
        </w:rPr>
        <w:t xml:space="preserve"> 2014</w:t>
      </w:r>
      <w:r w:rsidR="005F7876" w:rsidRPr="00A72B6D">
        <w:rPr>
          <w:rFonts w:ascii="Times New Roman" w:hAnsi="Times New Roman"/>
          <w:b/>
          <w:sz w:val="26"/>
          <w:szCs w:val="26"/>
        </w:rPr>
        <w:t xml:space="preserve"> </w:t>
      </w:r>
      <w:r w:rsidRPr="00A72B6D">
        <w:rPr>
          <w:rFonts w:ascii="Times New Roman" w:hAnsi="Times New Roman"/>
          <w:b/>
          <w:sz w:val="26"/>
          <w:szCs w:val="26"/>
        </w:rPr>
        <w:t>года</w:t>
      </w:r>
      <w:r w:rsidR="00A72B6D" w:rsidRPr="00A72B6D">
        <w:rPr>
          <w:rFonts w:ascii="Times New Roman" w:hAnsi="Times New Roman"/>
          <w:b/>
          <w:sz w:val="26"/>
          <w:szCs w:val="26"/>
        </w:rPr>
        <w:t xml:space="preserve"> до 15:00 МСК</w:t>
      </w:r>
      <w:r w:rsidRPr="00A72B6D">
        <w:rPr>
          <w:rFonts w:ascii="Times New Roman" w:hAnsi="Times New Roman"/>
          <w:b/>
          <w:sz w:val="26"/>
          <w:szCs w:val="26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D06108" w:rsidRPr="00D06108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D06108">
        <w:rPr>
          <w:rFonts w:ascii="Times New Roman" w:hAnsi="Times New Roman"/>
          <w:b/>
          <w:sz w:val="24"/>
        </w:rPr>
        <w:t xml:space="preserve"> </w:t>
      </w:r>
      <w:r w:rsidR="00021F3C">
        <w:rPr>
          <w:rFonts w:ascii="Times New Roman" w:hAnsi="Times New Roman"/>
          <w:b/>
          <w:sz w:val="24"/>
        </w:rPr>
        <w:t>января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0F514B">
        <w:rPr>
          <w:rFonts w:ascii="Times New Roman" w:hAnsi="Times New Roman"/>
          <w:b/>
          <w:sz w:val="24"/>
        </w:rPr>
        <w:t>5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8856C8">
        <w:rPr>
          <w:rFonts w:ascii="Times New Roman" w:hAnsi="Times New Roman"/>
          <w:b/>
          <w:sz w:val="24"/>
        </w:rPr>
        <w:t>885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1A2DF9">
        <w:rPr>
          <w:rFonts w:ascii="Times New Roman" w:hAnsi="Times New Roman"/>
          <w:b/>
          <w:sz w:val="24"/>
        </w:rPr>
        <w:t xml:space="preserve"> о</w:t>
      </w:r>
      <w:r w:rsidR="002C3E39">
        <w:rPr>
          <w:rFonts w:ascii="Times New Roman" w:hAnsi="Times New Roman"/>
          <w:b/>
          <w:sz w:val="24"/>
        </w:rPr>
        <w:t xml:space="preserve">т </w:t>
      </w:r>
      <w:r w:rsidR="00A72B6D">
        <w:rPr>
          <w:rFonts w:ascii="Times New Roman" w:hAnsi="Times New Roman"/>
          <w:b/>
          <w:sz w:val="24"/>
        </w:rPr>
        <w:t>09.12.</w:t>
      </w:r>
      <w:r w:rsidR="000022DD" w:rsidRPr="007F74A6">
        <w:rPr>
          <w:rFonts w:ascii="Times New Roman" w:hAnsi="Times New Roman"/>
          <w:b/>
          <w:sz w:val="24"/>
        </w:rPr>
        <w:t>2014г</w:t>
      </w:r>
      <w:r w:rsidRPr="007F74A6">
        <w:rPr>
          <w:rFonts w:ascii="Times New Roman" w:hAnsi="Times New Roman"/>
          <w:b/>
          <w:sz w:val="24"/>
        </w:rPr>
        <w:t>».</w:t>
      </w:r>
    </w:p>
    <w:p w:rsidR="007B7AAC" w:rsidRDefault="007B7AAC" w:rsidP="007B7AA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7B7AAC" w:rsidRPr="007F6427" w:rsidRDefault="007B7AAC" w:rsidP="007B7AAC">
      <w:pPr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- </w:t>
      </w:r>
      <w:r w:rsidRPr="001D5FE3">
        <w:rPr>
          <w:rFonts w:ascii="Times New Roman" w:hAnsi="Times New Roman"/>
          <w:b/>
          <w:sz w:val="24"/>
        </w:rPr>
        <w:t>первый конверт</w:t>
      </w:r>
      <w:r w:rsidR="004F3804"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3C3606" w:rsidRPr="003C3606">
        <w:rPr>
          <w:rFonts w:ascii="Times New Roman" w:hAnsi="Times New Roman"/>
          <w:sz w:val="23"/>
          <w:szCs w:val="23"/>
        </w:rPr>
        <w:t>критерий технической оценки оферт участников закупки для выполнения работ по зачистке СРД, РВС, ПЛК и других объектов подготовки, перекачки нефти и газа по типу сделки 1210 «Зачистка РВС и сосудов для подготовки нефти и газа (ОГ, НГС, ГС и пр.)»</w:t>
      </w:r>
      <w:r w:rsidR="003C3606">
        <w:rPr>
          <w:rFonts w:ascii="Times New Roman" w:hAnsi="Times New Roman"/>
          <w:sz w:val="23"/>
          <w:szCs w:val="23"/>
        </w:rPr>
        <w:t xml:space="preserve"> </w:t>
      </w:r>
      <w:r w:rsidRPr="007F6427">
        <w:rPr>
          <w:rFonts w:ascii="Times New Roman" w:hAnsi="Times New Roman"/>
          <w:sz w:val="24"/>
        </w:rPr>
        <w:t>(в соответствии</w:t>
      </w:r>
      <w:proofErr w:type="gramEnd"/>
      <w:r w:rsidRPr="007F6427">
        <w:rPr>
          <w:rFonts w:ascii="Times New Roman" w:hAnsi="Times New Roman"/>
          <w:sz w:val="24"/>
        </w:rPr>
        <w:t xml:space="preserve"> с Формой </w:t>
      </w:r>
      <w:r w:rsidR="003C3606">
        <w:rPr>
          <w:rFonts w:ascii="Times New Roman" w:hAnsi="Times New Roman"/>
          <w:sz w:val="24"/>
        </w:rPr>
        <w:t>14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7B7AAC" w:rsidRPr="00F5389A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1D5FE3">
        <w:rPr>
          <w:rFonts w:ascii="Times New Roman" w:hAnsi="Times New Roman"/>
          <w:b/>
          <w:sz w:val="24"/>
        </w:rPr>
        <w:t>второй конверт</w:t>
      </w:r>
      <w:r w:rsidRPr="00F5389A">
        <w:rPr>
          <w:rFonts w:ascii="Times New Roman" w:hAnsi="Times New Roman"/>
          <w:sz w:val="24"/>
        </w:rPr>
        <w:t xml:space="preserve">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7B7AAC" w:rsidRPr="00F5389A" w:rsidRDefault="007B7AAC" w:rsidP="007B7AAC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</w:t>
      </w:r>
      <w:r w:rsidRPr="008161FA">
        <w:rPr>
          <w:rFonts w:ascii="Times New Roman" w:hAnsi="Times New Roman"/>
          <w:b/>
          <w:sz w:val="24"/>
        </w:rPr>
        <w:t>третий конверт</w:t>
      </w:r>
      <w:r>
        <w:rPr>
          <w:rFonts w:ascii="Times New Roman" w:hAnsi="Times New Roman"/>
          <w:sz w:val="24"/>
        </w:rPr>
        <w:t xml:space="preserve"> </w:t>
      </w:r>
      <w:r w:rsidR="00B76C7A" w:rsidRPr="00B76C7A">
        <w:rPr>
          <w:rFonts w:ascii="Times New Roman" w:hAnsi="Times New Roman"/>
          <w:sz w:val="24"/>
        </w:rPr>
        <w:t>(коммерческая часть)</w:t>
      </w:r>
      <w:r w:rsidR="00B76C7A">
        <w:rPr>
          <w:rFonts w:ascii="Times New Roman" w:hAnsi="Times New Roman"/>
          <w:sz w:val="24"/>
        </w:rPr>
        <w:t>,</w:t>
      </w:r>
      <w:r w:rsidR="00B76C7A" w:rsidRPr="00B76C7A">
        <w:rPr>
          <w:rFonts w:ascii="Times New Roman" w:hAnsi="Times New Roman"/>
          <w:sz w:val="24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BB2EF2">
        <w:rPr>
          <w:rFonts w:ascii="Times New Roman" w:eastAsiaTheme="minorHAnsi" w:hAnsi="Times New Roman"/>
          <w:sz w:val="24"/>
          <w:lang w:eastAsia="en-US"/>
        </w:rPr>
        <w:t>Лот №1 (Форма</w:t>
      </w:r>
      <w:proofErr w:type="gramEnd"/>
      <w:r w:rsidR="00BB2EF2">
        <w:rPr>
          <w:rFonts w:ascii="Times New Roman" w:eastAsiaTheme="minorHAnsi" w:hAnsi="Times New Roman"/>
          <w:sz w:val="24"/>
          <w:lang w:eastAsia="en-US"/>
        </w:rPr>
        <w:t xml:space="preserve"> 8), Лот №2 (Форма 9), Лот №3 (Форма 10), Лот №4 (Форма 11), Лот №5 (Форма 12),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заполненная и подписанная расшифровка по стоимости затрат (Форма </w:t>
      </w:r>
      <w:r w:rsidR="00BB2EF2">
        <w:rPr>
          <w:rFonts w:ascii="Times New Roman" w:eastAsiaTheme="minorHAnsi" w:hAnsi="Times New Roman"/>
          <w:sz w:val="24"/>
          <w:lang w:eastAsia="en-US"/>
        </w:rPr>
        <w:t>13</w:t>
      </w:r>
      <w:r>
        <w:rPr>
          <w:rFonts w:ascii="Times New Roman" w:eastAsiaTheme="minorHAnsi" w:hAnsi="Times New Roman"/>
          <w:sz w:val="24"/>
          <w:lang w:eastAsia="en-US"/>
        </w:rPr>
        <w:t>)</w:t>
      </w:r>
      <w:r>
        <w:rPr>
          <w:rFonts w:ascii="Times New Roman" w:hAnsi="Times New Roman"/>
          <w:sz w:val="24"/>
        </w:rPr>
        <w:t xml:space="preserve">.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>электронный носитель с электронной версией: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7B7AAC" w:rsidRDefault="007B7AAC" w:rsidP="007B7AAC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8161FA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="008161FA" w:rsidRPr="008161FA">
        <w:rPr>
          <w:rFonts w:ascii="Times New Roman" w:eastAsiaTheme="minorHAnsi" w:hAnsi="Times New Roman"/>
          <w:b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8671C1" w:rsidRPr="007F6427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eastAsiaTheme="minorHAnsi" w:hAnsi="Times New Roman"/>
          <w:sz w:val="24"/>
          <w:lang w:eastAsia="en-US"/>
        </w:rPr>
        <w:lastRenderedPageBreak/>
        <w:t xml:space="preserve">      </w:t>
      </w:r>
      <w:r>
        <w:rPr>
          <w:rFonts w:ascii="Times New Roman" w:eastAsiaTheme="minorHAnsi" w:hAnsi="Times New Roman"/>
          <w:b/>
          <w:sz w:val="24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4902A4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A72B6D">
        <w:rPr>
          <w:rFonts w:ascii="Times New Roman" w:hAnsi="Times New Roman"/>
          <w:b/>
          <w:sz w:val="24"/>
        </w:rPr>
        <w:t>17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A72B6D">
        <w:rPr>
          <w:rFonts w:ascii="Times New Roman" w:hAnsi="Times New Roman"/>
          <w:b/>
          <w:sz w:val="24"/>
        </w:rPr>
        <w:t>декабря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004260" w:rsidRDefault="00004260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226D9" w:rsidRDefault="007523DD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отдела подготовки нефти и газа</w:t>
      </w:r>
    </w:p>
    <w:p w:rsidR="007E49B5" w:rsidRPr="00B226D9" w:rsidRDefault="00303161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Михайлов Андрей Витальевич</w:t>
      </w:r>
    </w:p>
    <w:p w:rsidR="00AA0E4F" w:rsidRPr="007E49B5" w:rsidRDefault="007E49B5" w:rsidP="00FD1D2E">
      <w:pPr>
        <w:pStyle w:val="ae"/>
        <w:rPr>
          <w:rStyle w:val="aa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>тел.</w:t>
      </w:r>
      <w:r w:rsidRPr="007E49B5">
        <w:rPr>
          <w:rFonts w:ascii="Times New Roman" w:hAnsi="Times New Roman"/>
          <w:sz w:val="24"/>
          <w:szCs w:val="24"/>
        </w:rPr>
        <w:t xml:space="preserve"> </w:t>
      </w:r>
      <w:r w:rsidR="00FD1D2E" w:rsidRPr="00FD1D2E">
        <w:rPr>
          <w:rFonts w:ascii="Times New Roman" w:hAnsi="Times New Roman"/>
          <w:sz w:val="24"/>
          <w:szCs w:val="24"/>
        </w:rPr>
        <w:t xml:space="preserve">(34643) </w:t>
      </w:r>
      <w:r w:rsidR="007706BA">
        <w:rPr>
          <w:rFonts w:ascii="Times New Roman" w:hAnsi="Times New Roman"/>
          <w:sz w:val="24"/>
          <w:szCs w:val="24"/>
        </w:rPr>
        <w:t>46-</w:t>
      </w:r>
      <w:r w:rsidR="00D96ECD">
        <w:rPr>
          <w:rFonts w:ascii="Times New Roman" w:hAnsi="Times New Roman"/>
          <w:sz w:val="24"/>
          <w:szCs w:val="24"/>
        </w:rPr>
        <w:t>128</w:t>
      </w:r>
      <w:r w:rsidR="002C3E39">
        <w:rPr>
          <w:rFonts w:ascii="Times New Roman" w:hAnsi="Times New Roman"/>
          <w:sz w:val="24"/>
          <w:szCs w:val="24"/>
        </w:rPr>
        <w:t xml:space="preserve">, </w:t>
      </w:r>
      <w:r w:rsidR="00E425A4" w:rsidRPr="00E425A4">
        <w:rPr>
          <w:rFonts w:ascii="Times New Roman" w:hAnsi="Times New Roman"/>
          <w:sz w:val="24"/>
          <w:szCs w:val="24"/>
        </w:rPr>
        <w:t>MihailovAV@mng.slavneft.ru</w:t>
      </w:r>
      <w:r w:rsidR="00E425A4">
        <w:rPr>
          <w:rFonts w:ascii="Times New Roman" w:hAnsi="Times New Roman"/>
          <w:sz w:val="24"/>
          <w:szCs w:val="24"/>
        </w:rPr>
        <w:t>;</w:t>
      </w:r>
    </w:p>
    <w:p w:rsidR="00BF0050" w:rsidRPr="00BF0050" w:rsidRDefault="00BF0050" w:rsidP="00FD1D2E">
      <w:pPr>
        <w:pStyle w:val="ae"/>
        <w:rPr>
          <w:rFonts w:ascii="Times New Roman" w:hAnsi="Times New Roman"/>
          <w:color w:val="0000FF" w:themeColor="hyperlink"/>
          <w:sz w:val="24"/>
          <w:szCs w:val="24"/>
          <w:u w:val="single"/>
        </w:rPr>
      </w:pPr>
    </w:p>
    <w:p w:rsidR="00AA0E4F" w:rsidRPr="00FD1D2E" w:rsidRDefault="007B7AAC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с</w:t>
      </w:r>
      <w:r w:rsidR="00212BE7">
        <w:rPr>
          <w:rFonts w:ascii="Times New Roman" w:hAnsi="Times New Roman"/>
          <w:sz w:val="24"/>
          <w:szCs w:val="24"/>
        </w:rPr>
        <w:t>пециалист</w:t>
      </w:r>
      <w:r w:rsidR="006A22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ОЗПУ</w:t>
      </w:r>
    </w:p>
    <w:p w:rsidR="00FD1D2E" w:rsidRPr="007B7AAC" w:rsidRDefault="00514369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Азязов Денис Александрович</w:t>
      </w:r>
    </w:p>
    <w:p w:rsidR="00FD1D2E" w:rsidRPr="006A22A4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</w:t>
      </w:r>
      <w:r w:rsidRPr="006A22A4">
        <w:rPr>
          <w:rFonts w:ascii="Times New Roman" w:hAnsi="Times New Roman"/>
          <w:sz w:val="24"/>
          <w:szCs w:val="24"/>
        </w:rPr>
        <w:t xml:space="preserve">. (34643) </w:t>
      </w:r>
      <w:r w:rsidR="006A22A4" w:rsidRPr="006A22A4">
        <w:rPr>
          <w:rFonts w:ascii="Times New Roman" w:hAnsi="Times New Roman"/>
          <w:sz w:val="24"/>
          <w:szCs w:val="24"/>
        </w:rPr>
        <w:t>49-</w:t>
      </w:r>
      <w:r w:rsidR="00F80019">
        <w:rPr>
          <w:rFonts w:ascii="Times New Roman" w:hAnsi="Times New Roman"/>
          <w:sz w:val="24"/>
          <w:szCs w:val="24"/>
        </w:rPr>
        <w:t>085</w:t>
      </w:r>
      <w:r w:rsidRPr="006A22A4">
        <w:rPr>
          <w:rFonts w:ascii="Times New Roman" w:hAnsi="Times New Roman"/>
          <w:sz w:val="24"/>
          <w:szCs w:val="24"/>
        </w:rPr>
        <w:t xml:space="preserve">, </w:t>
      </w:r>
      <w:r w:rsidR="00D0739F" w:rsidRPr="00D0739F">
        <w:rPr>
          <w:rFonts w:ascii="Times New Roman" w:hAnsi="Times New Roman"/>
          <w:sz w:val="24"/>
          <w:szCs w:val="24"/>
        </w:rPr>
        <w:t>AziazovDA@mng.slavneft.ru</w:t>
      </w:r>
      <w:r w:rsidRPr="006A22A4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6A22A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7B7AAC" w:rsidRDefault="00BA3ECE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F3248D"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72B6D" w:rsidRDefault="00A72B6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72B6D" w:rsidRDefault="00A72B6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72B6D" w:rsidRDefault="00A72B6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72B6D" w:rsidRDefault="00A72B6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72B6D" w:rsidRDefault="00A72B6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72B6D" w:rsidRDefault="00A72B6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72B6D" w:rsidRPr="00D85647" w:rsidRDefault="00A72B6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F0050" w:rsidRPr="009628E1" w:rsidRDefault="00BF0050" w:rsidP="00564226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E6ED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895A8F">
        <w:rPr>
          <w:rFonts w:ascii="Times New Roman" w:hAnsi="Times New Roman"/>
          <w:b/>
          <w:sz w:val="24"/>
        </w:rPr>
        <w:t xml:space="preserve"> </w:t>
      </w:r>
      <w:r w:rsidR="00DD117A">
        <w:rPr>
          <w:rFonts w:ascii="Times New Roman" w:hAnsi="Times New Roman"/>
          <w:b/>
          <w:sz w:val="24"/>
        </w:rPr>
        <w:t>885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A72B6D">
        <w:rPr>
          <w:rFonts w:ascii="Times New Roman" w:hAnsi="Times New Roman"/>
          <w:b/>
          <w:sz w:val="24"/>
        </w:rPr>
        <w:t>09.12.</w:t>
      </w:r>
      <w:r w:rsidRPr="007F74A6">
        <w:rPr>
          <w:rFonts w:ascii="Times New Roman" w:hAnsi="Times New Roman"/>
          <w:b/>
          <w:sz w:val="24"/>
        </w:rPr>
        <w:t>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</w:t>
      </w:r>
      <w:r w:rsidR="001973E9">
        <w:rPr>
          <w:rFonts w:ascii="Times New Roman" w:hAnsi="Times New Roman"/>
          <w:sz w:val="24"/>
        </w:rPr>
        <w:t>авнефть</w:t>
      </w:r>
      <w:proofErr w:type="spellEnd"/>
      <w:r w:rsidR="001973E9">
        <w:rPr>
          <w:rFonts w:ascii="Times New Roman" w:hAnsi="Times New Roman"/>
          <w:sz w:val="24"/>
        </w:rPr>
        <w:t>-Мегионнефтегаз» договор</w:t>
      </w:r>
      <w:r w:rsidRPr="000127F9">
        <w:rPr>
          <w:rFonts w:ascii="Times New Roman" w:hAnsi="Times New Roman"/>
          <w:sz w:val="24"/>
        </w:rPr>
        <w:t xml:space="preserve">  </w:t>
      </w:r>
      <w:r w:rsidR="000E6ED0" w:rsidRPr="000E6ED0">
        <w:rPr>
          <w:rFonts w:ascii="Times New Roman" w:hAnsi="Times New Roman"/>
          <w:sz w:val="24"/>
        </w:rPr>
        <w:t>на выполнение комплекса ра</w:t>
      </w:r>
      <w:r w:rsidR="000E6ED0">
        <w:rPr>
          <w:rFonts w:ascii="Times New Roman" w:hAnsi="Times New Roman"/>
          <w:sz w:val="24"/>
        </w:rPr>
        <w:t xml:space="preserve">бот по зачистке  СРД, РВС, ПЛК </w:t>
      </w:r>
      <w:r w:rsidR="000E6ED0" w:rsidRPr="000E6ED0">
        <w:rPr>
          <w:rFonts w:ascii="Times New Roman" w:hAnsi="Times New Roman"/>
          <w:sz w:val="24"/>
        </w:rPr>
        <w:t>и других объектов подготовки</w:t>
      </w:r>
      <w:proofErr w:type="gramEnd"/>
      <w:r w:rsidR="000E6ED0" w:rsidRPr="000E6ED0">
        <w:rPr>
          <w:rFonts w:ascii="Times New Roman" w:hAnsi="Times New Roman"/>
          <w:sz w:val="24"/>
        </w:rPr>
        <w:t xml:space="preserve">, </w:t>
      </w:r>
      <w:proofErr w:type="gramStart"/>
      <w:r w:rsidR="000E6ED0" w:rsidRPr="000E6ED0">
        <w:rPr>
          <w:rFonts w:ascii="Times New Roman" w:hAnsi="Times New Roman"/>
          <w:sz w:val="24"/>
        </w:rPr>
        <w:t>перекачки</w:t>
      </w:r>
      <w:proofErr w:type="gramEnd"/>
      <w:r w:rsidR="000E6ED0" w:rsidRPr="000E6ED0">
        <w:rPr>
          <w:rFonts w:ascii="Times New Roman" w:hAnsi="Times New Roman"/>
          <w:sz w:val="24"/>
        </w:rPr>
        <w:t xml:space="preserve">  нефти и газа </w:t>
      </w:r>
      <w:proofErr w:type="spellStart"/>
      <w:r w:rsidR="000E6ED0" w:rsidRPr="000E6ED0">
        <w:rPr>
          <w:rFonts w:ascii="Times New Roman" w:hAnsi="Times New Roman"/>
          <w:sz w:val="24"/>
        </w:rPr>
        <w:t>Аганского</w:t>
      </w:r>
      <w:proofErr w:type="spellEnd"/>
      <w:r w:rsidR="000E6ED0" w:rsidRPr="000E6ED0">
        <w:rPr>
          <w:rFonts w:ascii="Times New Roman" w:hAnsi="Times New Roman"/>
          <w:sz w:val="24"/>
        </w:rPr>
        <w:t xml:space="preserve">, </w:t>
      </w:r>
      <w:proofErr w:type="spellStart"/>
      <w:r w:rsidR="000E6ED0" w:rsidRPr="000E6ED0">
        <w:rPr>
          <w:rFonts w:ascii="Times New Roman" w:hAnsi="Times New Roman"/>
          <w:sz w:val="24"/>
        </w:rPr>
        <w:t>Ватинского</w:t>
      </w:r>
      <w:proofErr w:type="spellEnd"/>
      <w:r w:rsidR="000E6ED0" w:rsidRPr="000E6ED0">
        <w:rPr>
          <w:rFonts w:ascii="Times New Roman" w:hAnsi="Times New Roman"/>
          <w:sz w:val="24"/>
        </w:rPr>
        <w:t xml:space="preserve"> НГДУ</w:t>
      </w:r>
      <w:r w:rsidR="005F2828" w:rsidRPr="005F282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 на условиях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895A8F" w:rsidRPr="00EB4248">
        <w:rPr>
          <w:rFonts w:ascii="Times New Roman" w:hAnsi="Times New Roman"/>
          <w:sz w:val="24"/>
        </w:rPr>
        <w:t xml:space="preserve">          </w:t>
      </w:r>
      <w:r w:rsidR="00EB4248" w:rsidRPr="00EB424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rPr>
          <w:rFonts w:ascii="Times New Roman" w:hAnsi="Times New Roman"/>
          <w:b/>
          <w:sz w:val="24"/>
        </w:rPr>
      </w:pPr>
    </w:p>
    <w:p w:rsidR="000A2E04" w:rsidRDefault="000A2E04" w:rsidP="00611087">
      <w:pPr>
        <w:rPr>
          <w:rFonts w:ascii="Times New Roman" w:hAnsi="Times New Roman"/>
          <w:b/>
          <w:sz w:val="24"/>
        </w:rPr>
      </w:pPr>
    </w:p>
    <w:p w:rsidR="0001166B" w:rsidRDefault="0001166B" w:rsidP="00611087">
      <w:pPr>
        <w:rPr>
          <w:rFonts w:ascii="Times New Roman" w:hAnsi="Times New Roman"/>
          <w:b/>
          <w:sz w:val="24"/>
        </w:rPr>
      </w:pPr>
    </w:p>
    <w:p w:rsidR="005B0A3B" w:rsidRPr="00DD5114" w:rsidRDefault="005B0A3B" w:rsidP="000127F9">
      <w:pPr>
        <w:jc w:val="right"/>
        <w:rPr>
          <w:rFonts w:ascii="Times New Roman" w:hAnsi="Times New Roman"/>
          <w:b/>
          <w:szCs w:val="22"/>
        </w:rPr>
      </w:pPr>
      <w:r w:rsidRPr="00DD5114">
        <w:rPr>
          <w:rFonts w:ascii="Times New Roman" w:hAnsi="Times New Roman"/>
          <w:b/>
          <w:szCs w:val="22"/>
        </w:rPr>
        <w:lastRenderedPageBreak/>
        <w:t>Форма 3 «Предложение о заключении договора»</w:t>
      </w:r>
    </w:p>
    <w:p w:rsidR="005B0A3B" w:rsidRPr="00DD5114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DD5114">
        <w:rPr>
          <w:rFonts w:ascii="Times New Roman" w:hAnsi="Times New Roman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619EA0" wp14:editId="580F2C7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DD5114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DD5114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DD5114">
        <w:rPr>
          <w:rFonts w:ascii="Times New Roman" w:hAnsi="Times New Roman"/>
          <w:szCs w:val="22"/>
        </w:rPr>
        <w:t>Мегион</w:t>
      </w:r>
      <w:proofErr w:type="spellEnd"/>
      <w:r w:rsidRPr="00DD5114">
        <w:rPr>
          <w:rFonts w:ascii="Times New Roman" w:hAnsi="Times New Roman"/>
          <w:szCs w:val="22"/>
        </w:rPr>
        <w:t>, улица Кузьмина, дом 51</w:t>
      </w:r>
    </w:p>
    <w:p w:rsidR="005B0A3B" w:rsidRPr="00DD5114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DD5114">
        <w:rPr>
          <w:rFonts w:ascii="Times New Roman" w:hAnsi="Times New Roman"/>
          <w:szCs w:val="22"/>
        </w:rPr>
        <w:t>от ____________________________</w:t>
      </w:r>
    </w:p>
    <w:p w:rsidR="00123124" w:rsidRPr="00DD5114" w:rsidRDefault="005B0A3B" w:rsidP="002A5103">
      <w:pPr>
        <w:ind w:left="5400"/>
        <w:jc w:val="both"/>
        <w:rPr>
          <w:rFonts w:ascii="Times New Roman" w:hAnsi="Times New Roman"/>
          <w:szCs w:val="22"/>
        </w:rPr>
      </w:pPr>
      <w:r w:rsidRPr="00DD5114">
        <w:rPr>
          <w:rFonts w:ascii="Times New Roman" w:hAnsi="Times New Roman"/>
          <w:szCs w:val="22"/>
        </w:rPr>
        <w:t xml:space="preserve"> _____________________________</w:t>
      </w:r>
    </w:p>
    <w:p w:rsidR="005B0A3B" w:rsidRPr="00DD5114" w:rsidRDefault="005B0A3B" w:rsidP="000127F9">
      <w:pPr>
        <w:jc w:val="center"/>
        <w:rPr>
          <w:rFonts w:ascii="Times New Roman" w:hAnsi="Times New Roman"/>
          <w:b/>
          <w:szCs w:val="22"/>
        </w:rPr>
      </w:pPr>
      <w:r w:rsidRPr="00DD5114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5B0A3B" w:rsidRPr="00DD5114" w:rsidRDefault="005B0A3B" w:rsidP="000127F9">
      <w:pPr>
        <w:jc w:val="center"/>
        <w:rPr>
          <w:rFonts w:ascii="Times New Roman" w:hAnsi="Times New Roman"/>
          <w:szCs w:val="22"/>
        </w:rPr>
      </w:pPr>
      <w:r w:rsidRPr="00DD5114">
        <w:rPr>
          <w:rFonts w:ascii="Times New Roman" w:hAnsi="Times New Roman"/>
          <w:szCs w:val="22"/>
        </w:rPr>
        <w:t>(безотзывная оферта)</w:t>
      </w:r>
    </w:p>
    <w:p w:rsidR="005B0A3B" w:rsidRPr="00DD5114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DD5114">
        <w:rPr>
          <w:rFonts w:ascii="Times New Roman" w:hAnsi="Times New Roman"/>
          <w:szCs w:val="22"/>
        </w:rPr>
        <w:t>«____» __________________ 201_ г.</w:t>
      </w:r>
    </w:p>
    <w:p w:rsidR="005B0A3B" w:rsidRPr="00DD5114" w:rsidRDefault="005B0A3B" w:rsidP="00607DE9">
      <w:pPr>
        <w:jc w:val="both"/>
        <w:rPr>
          <w:rFonts w:ascii="Times New Roman" w:hAnsi="Times New Roman"/>
          <w:szCs w:val="22"/>
        </w:rPr>
      </w:pPr>
      <w:r w:rsidRPr="00DD5114">
        <w:rPr>
          <w:rFonts w:ascii="Times New Roman" w:hAnsi="Times New Roman"/>
          <w:szCs w:val="22"/>
        </w:rPr>
        <w:t xml:space="preserve">___________________________________________________ направляет настоящую </w:t>
      </w:r>
      <w:r w:rsidR="003D76C9">
        <w:rPr>
          <w:rFonts w:ascii="Times New Roman" w:hAnsi="Times New Roman"/>
          <w:szCs w:val="22"/>
        </w:rPr>
        <w:t xml:space="preserve"> </w:t>
      </w:r>
      <w:r w:rsidRPr="00DD5114">
        <w:rPr>
          <w:rFonts w:ascii="Times New Roman" w:hAnsi="Times New Roman"/>
          <w:szCs w:val="22"/>
        </w:rPr>
        <w:t>оферту ОАО «СН-МНГ» с целью заключения договора</w:t>
      </w:r>
      <w:r w:rsidR="003A2FDF">
        <w:rPr>
          <w:rFonts w:ascii="Times New Roman" w:hAnsi="Times New Roman"/>
          <w:szCs w:val="22"/>
        </w:rPr>
        <w:t xml:space="preserve"> на </w:t>
      </w:r>
      <w:r w:rsidRPr="00DD5114">
        <w:rPr>
          <w:rFonts w:ascii="Times New Roman" w:hAnsi="Times New Roman"/>
          <w:szCs w:val="22"/>
        </w:rPr>
        <w:t xml:space="preserve"> </w:t>
      </w:r>
      <w:r w:rsidR="003A2FDF">
        <w:rPr>
          <w:rFonts w:ascii="Times New Roman" w:hAnsi="Times New Roman"/>
          <w:szCs w:val="22"/>
        </w:rPr>
        <w:t>в</w:t>
      </w:r>
      <w:r w:rsidR="00607DE9" w:rsidRPr="00607DE9">
        <w:rPr>
          <w:rFonts w:ascii="Times New Roman" w:hAnsi="Times New Roman"/>
          <w:szCs w:val="22"/>
        </w:rPr>
        <w:t>ыполнение комплекса ра</w:t>
      </w:r>
      <w:r w:rsidR="00607DE9">
        <w:rPr>
          <w:rFonts w:ascii="Times New Roman" w:hAnsi="Times New Roman"/>
          <w:szCs w:val="22"/>
        </w:rPr>
        <w:t xml:space="preserve">бот по зачистке  СРД, РВС, ПЛК </w:t>
      </w:r>
      <w:r w:rsidR="00607DE9" w:rsidRPr="00607DE9">
        <w:rPr>
          <w:rFonts w:ascii="Times New Roman" w:hAnsi="Times New Roman"/>
          <w:szCs w:val="22"/>
        </w:rPr>
        <w:t xml:space="preserve">и других объектов подготовки, перекачки  нефти и газа </w:t>
      </w:r>
      <w:proofErr w:type="spellStart"/>
      <w:r w:rsidR="00607DE9" w:rsidRPr="00607DE9">
        <w:rPr>
          <w:rFonts w:ascii="Times New Roman" w:hAnsi="Times New Roman"/>
          <w:szCs w:val="22"/>
        </w:rPr>
        <w:t>Аганского</w:t>
      </w:r>
      <w:proofErr w:type="spellEnd"/>
      <w:r w:rsidR="00607DE9" w:rsidRPr="00607DE9">
        <w:rPr>
          <w:rFonts w:ascii="Times New Roman" w:hAnsi="Times New Roman"/>
          <w:szCs w:val="22"/>
        </w:rPr>
        <w:t xml:space="preserve">, </w:t>
      </w:r>
      <w:proofErr w:type="spellStart"/>
      <w:r w:rsidR="00607DE9" w:rsidRPr="00607DE9">
        <w:rPr>
          <w:rFonts w:ascii="Times New Roman" w:hAnsi="Times New Roman"/>
          <w:szCs w:val="22"/>
        </w:rPr>
        <w:t>Ватинского</w:t>
      </w:r>
      <w:proofErr w:type="spellEnd"/>
      <w:r w:rsidR="00607DE9" w:rsidRPr="00607DE9">
        <w:rPr>
          <w:rFonts w:ascii="Times New Roman" w:hAnsi="Times New Roman"/>
          <w:szCs w:val="22"/>
        </w:rPr>
        <w:t xml:space="preserve"> НГДУ</w:t>
      </w:r>
      <w:r w:rsidRPr="00DD5114">
        <w:rPr>
          <w:rFonts w:ascii="Times New Roman" w:hAnsi="Times New Roman"/>
          <w:szCs w:val="22"/>
        </w:rPr>
        <w:t>,</w:t>
      </w:r>
      <w:r w:rsidRPr="00DD5114">
        <w:rPr>
          <w:rFonts w:ascii="Times New Roman" w:hAnsi="Times New Roman"/>
          <w:b/>
          <w:szCs w:val="22"/>
        </w:rPr>
        <w:t xml:space="preserve"> </w:t>
      </w:r>
      <w:r w:rsidRPr="00DD5114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DD5114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DD5114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DD5114">
              <w:rPr>
                <w:rFonts w:ascii="Times New Roman" w:hAnsi="Times New Roman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1F" w:rsidRPr="00DD5114" w:rsidRDefault="00D31F1F" w:rsidP="00D31F1F">
            <w:pPr>
              <w:pStyle w:val="ae"/>
              <w:jc w:val="center"/>
              <w:rPr>
                <w:rFonts w:ascii="Times New Roman" w:hAnsi="Times New Roman"/>
              </w:rPr>
            </w:pPr>
            <w:r w:rsidRPr="00DD5114">
              <w:rPr>
                <w:rFonts w:ascii="Times New Roman" w:hAnsi="Times New Roman"/>
              </w:rPr>
              <w:t xml:space="preserve">Выполнение комплекса работ по зачистке  СРД, РВС, ПЛК </w:t>
            </w:r>
          </w:p>
          <w:p w:rsidR="005B0A3B" w:rsidRPr="00DD5114" w:rsidRDefault="00D31F1F" w:rsidP="00D31F1F">
            <w:pPr>
              <w:pStyle w:val="ae"/>
              <w:jc w:val="center"/>
              <w:rPr>
                <w:rFonts w:ascii="Times New Roman" w:hAnsi="Times New Roman"/>
              </w:rPr>
            </w:pPr>
            <w:r w:rsidRPr="00DD5114">
              <w:rPr>
                <w:rFonts w:ascii="Times New Roman" w:hAnsi="Times New Roman"/>
              </w:rPr>
              <w:t xml:space="preserve">и других объектов подготовки, перекачки  нефти и газа </w:t>
            </w:r>
            <w:proofErr w:type="spellStart"/>
            <w:r w:rsidRPr="00DD5114">
              <w:rPr>
                <w:rFonts w:ascii="Times New Roman" w:hAnsi="Times New Roman"/>
              </w:rPr>
              <w:t>Аганского</w:t>
            </w:r>
            <w:proofErr w:type="spellEnd"/>
            <w:r w:rsidRPr="00DD5114">
              <w:rPr>
                <w:rFonts w:ascii="Times New Roman" w:hAnsi="Times New Roman"/>
              </w:rPr>
              <w:t xml:space="preserve">, </w:t>
            </w:r>
            <w:proofErr w:type="spellStart"/>
            <w:r w:rsidRPr="00DD5114">
              <w:rPr>
                <w:rFonts w:ascii="Times New Roman" w:hAnsi="Times New Roman"/>
              </w:rPr>
              <w:t>Ватинского</w:t>
            </w:r>
            <w:proofErr w:type="spellEnd"/>
            <w:r w:rsidRPr="00DD5114">
              <w:rPr>
                <w:rFonts w:ascii="Times New Roman" w:hAnsi="Times New Roman"/>
              </w:rPr>
              <w:t xml:space="preserve"> НГДУ</w:t>
            </w:r>
          </w:p>
        </w:tc>
      </w:tr>
      <w:tr w:rsidR="005B0A3B" w:rsidRPr="00DD5114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DD5114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DD5114">
              <w:rPr>
                <w:rFonts w:ascii="Times New Roman" w:hAnsi="Times New Roman"/>
              </w:rPr>
              <w:t>Сроки выполнения работ/ оказания услуг</w:t>
            </w:r>
            <w:r w:rsidR="001E2A1A" w:rsidRPr="00DD5114">
              <w:rPr>
                <w:rFonts w:ascii="Times New Roman" w:hAnsi="Times New Roman"/>
              </w:rPr>
              <w:t xml:space="preserve"> </w:t>
            </w:r>
          </w:p>
          <w:p w:rsidR="001E2A1A" w:rsidRPr="00DD5114" w:rsidRDefault="00D31F1F" w:rsidP="000127F9">
            <w:pPr>
              <w:pStyle w:val="ae"/>
              <w:rPr>
                <w:rFonts w:ascii="Times New Roman" w:hAnsi="Times New Roman"/>
              </w:rPr>
            </w:pPr>
            <w:r w:rsidRPr="00DD5114">
              <w:rPr>
                <w:rFonts w:ascii="Times New Roman" w:hAnsi="Times New Roman"/>
              </w:rPr>
              <w:t>15</w:t>
            </w:r>
            <w:r w:rsidR="002D7ED0" w:rsidRPr="00DD5114">
              <w:rPr>
                <w:rFonts w:ascii="Times New Roman" w:hAnsi="Times New Roman"/>
              </w:rPr>
              <w:t>.02</w:t>
            </w:r>
            <w:r w:rsidR="00370449" w:rsidRPr="00DD5114">
              <w:rPr>
                <w:rFonts w:ascii="Times New Roman" w:hAnsi="Times New Roman"/>
              </w:rPr>
              <w:t>.2015</w:t>
            </w:r>
            <w:r w:rsidR="00E41B96" w:rsidRPr="00DD5114">
              <w:rPr>
                <w:rFonts w:ascii="Times New Roman" w:hAnsi="Times New Roman"/>
              </w:rPr>
              <w:t xml:space="preserve"> </w:t>
            </w:r>
            <w:r w:rsidR="00370449" w:rsidRPr="00DD5114">
              <w:rPr>
                <w:rFonts w:ascii="Times New Roman" w:hAnsi="Times New Roman"/>
              </w:rPr>
              <w:t xml:space="preserve">г. </w:t>
            </w:r>
            <w:r w:rsidR="00EB4248" w:rsidRPr="00DD5114">
              <w:rPr>
                <w:rFonts w:ascii="Times New Roman" w:hAnsi="Times New Roman"/>
              </w:rPr>
              <w:t>по 31.12.201</w:t>
            </w:r>
            <w:r w:rsidR="002D7ED0" w:rsidRPr="00DD5114">
              <w:rPr>
                <w:rFonts w:ascii="Times New Roman" w:hAnsi="Times New Roman"/>
              </w:rPr>
              <w:t>5</w:t>
            </w:r>
            <w:r w:rsidR="00E41B96" w:rsidRPr="00DD5114">
              <w:rPr>
                <w:rFonts w:ascii="Times New Roman" w:hAnsi="Times New Roman"/>
              </w:rPr>
              <w:t xml:space="preserve"> </w:t>
            </w:r>
            <w:r w:rsidR="001E2A1A" w:rsidRPr="00DD5114">
              <w:rPr>
                <w:rFonts w:ascii="Times New Roman" w:hAnsi="Times New Roman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DD5114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DD5114">
              <w:rPr>
                <w:rFonts w:ascii="Times New Roman" w:hAnsi="Times New Roman"/>
              </w:rPr>
              <w:t>да/нет</w:t>
            </w:r>
          </w:p>
        </w:tc>
      </w:tr>
      <w:tr w:rsidR="005B0A3B" w:rsidRPr="00DD5114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DD5114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DD5114">
              <w:rPr>
                <w:rFonts w:ascii="Times New Roman" w:hAnsi="Times New Roman"/>
              </w:rPr>
              <w:t>Сумма предложения в руб. (без учета НДС)</w:t>
            </w:r>
          </w:p>
          <w:p w:rsidR="005B0A3B" w:rsidRPr="00DD5114" w:rsidRDefault="005B0A3B" w:rsidP="000127F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DD5114" w:rsidRDefault="005B0A3B" w:rsidP="000127F9">
            <w:pPr>
              <w:pStyle w:val="ae"/>
              <w:rPr>
                <w:rFonts w:ascii="Times New Roman" w:hAnsi="Times New Roman"/>
              </w:rPr>
            </w:pPr>
          </w:p>
        </w:tc>
      </w:tr>
      <w:tr w:rsidR="005B0A3B" w:rsidRPr="00DD5114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DD5114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DD5114">
              <w:rPr>
                <w:rFonts w:ascii="Times New Roman" w:hAnsi="Times New Roman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DD5114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5B0A3B" w:rsidRPr="00DD5114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DD5114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DD5114">
              <w:rPr>
                <w:rFonts w:ascii="Times New Roman" w:hAnsi="Times New Roman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DD5114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DD5114">
              <w:rPr>
                <w:rFonts w:ascii="Times New Roman" w:hAnsi="Times New Roman"/>
              </w:rPr>
              <w:t>да/нет</w:t>
            </w:r>
          </w:p>
        </w:tc>
      </w:tr>
      <w:tr w:rsidR="005B0A3B" w:rsidRPr="00DD5114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DD5114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DD5114">
              <w:rPr>
                <w:rFonts w:ascii="Times New Roman" w:hAnsi="Times New Roman"/>
              </w:rPr>
              <w:t>Условия оплаты:</w:t>
            </w:r>
          </w:p>
          <w:p w:rsidR="00DD5114" w:rsidRPr="00DD5114" w:rsidRDefault="00DD5114" w:rsidP="00DD5114">
            <w:pPr>
              <w:pStyle w:val="ae"/>
              <w:rPr>
                <w:rFonts w:ascii="Times New Roman" w:hAnsi="Times New Roman"/>
                <w:color w:val="000000"/>
              </w:rPr>
            </w:pPr>
            <w:r w:rsidRPr="00DD5114">
              <w:rPr>
                <w:rFonts w:ascii="Times New Roman" w:hAnsi="Times New Roman"/>
                <w:color w:val="000000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DD5114">
              <w:rPr>
                <w:rFonts w:ascii="Times New Roman" w:hAnsi="Times New Roman"/>
                <w:color w:val="000000"/>
              </w:rPr>
              <w:t>с даты получения</w:t>
            </w:r>
            <w:proofErr w:type="gramEnd"/>
            <w:r w:rsidRPr="00DD5114">
              <w:rPr>
                <w:rFonts w:ascii="Times New Roman" w:hAnsi="Times New Roman"/>
                <w:color w:val="000000"/>
              </w:rPr>
              <w:t xml:space="preserve"> от Подрядчика оригиналов следующих документов:</w:t>
            </w:r>
          </w:p>
          <w:p w:rsidR="00DD5114" w:rsidRPr="00DD5114" w:rsidRDefault="00DD5114" w:rsidP="00DD5114">
            <w:pPr>
              <w:pStyle w:val="ae"/>
              <w:rPr>
                <w:rFonts w:ascii="Times New Roman" w:hAnsi="Times New Roman"/>
                <w:color w:val="000000"/>
              </w:rPr>
            </w:pPr>
            <w:r w:rsidRPr="00DD5114">
              <w:rPr>
                <w:rFonts w:ascii="Times New Roman" w:hAnsi="Times New Roman"/>
                <w:color w:val="000000"/>
              </w:rPr>
              <w:t>а) акта о приемке выполненных работ формы  КС-2;</w:t>
            </w:r>
          </w:p>
          <w:p w:rsidR="00DD5114" w:rsidRPr="00DD5114" w:rsidRDefault="00DD5114" w:rsidP="00DD5114">
            <w:pPr>
              <w:pStyle w:val="ae"/>
              <w:rPr>
                <w:rFonts w:ascii="Times New Roman" w:hAnsi="Times New Roman"/>
                <w:color w:val="000000"/>
              </w:rPr>
            </w:pPr>
            <w:r w:rsidRPr="00DD5114">
              <w:rPr>
                <w:rFonts w:ascii="Times New Roman" w:hAnsi="Times New Roman"/>
                <w:color w:val="000000"/>
              </w:rPr>
              <w:t>б) справки о стоимости выполненных работ и затрат формы № КС-3;</w:t>
            </w:r>
          </w:p>
          <w:p w:rsidR="00CB3678" w:rsidRPr="00DD5114" w:rsidRDefault="00DD5114" w:rsidP="00DD5114">
            <w:pPr>
              <w:pStyle w:val="ae"/>
              <w:rPr>
                <w:rFonts w:ascii="Times New Roman" w:hAnsi="Times New Roman"/>
                <w:color w:val="000000"/>
              </w:rPr>
            </w:pPr>
            <w:r w:rsidRPr="00DD5114">
              <w:rPr>
                <w:rFonts w:ascii="Times New Roman" w:hAnsi="Times New Roman"/>
                <w:color w:val="000000"/>
              </w:rPr>
              <w:t>в) счета-фактуры.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DD5114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  <w:p w:rsidR="005B0A3B" w:rsidRPr="00DD5114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DD5114">
              <w:rPr>
                <w:rFonts w:ascii="Times New Roman" w:hAnsi="Times New Roman"/>
              </w:rPr>
              <w:t>да/нет</w:t>
            </w:r>
          </w:p>
        </w:tc>
      </w:tr>
      <w:tr w:rsidR="00A0658C" w:rsidRPr="00DD5114" w:rsidTr="0003539E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8C" w:rsidRPr="00DD5114" w:rsidRDefault="00A0658C" w:rsidP="0003539E">
            <w:pPr>
              <w:pStyle w:val="ae"/>
              <w:rPr>
                <w:rFonts w:ascii="Times New Roman" w:hAnsi="Times New Roman"/>
                <w:highlight w:val="yellow"/>
              </w:rPr>
            </w:pPr>
            <w:r w:rsidRPr="00DD5114">
              <w:rPr>
                <w:rFonts w:ascii="Times New Roman" w:hAnsi="Times New Roman"/>
              </w:rPr>
              <w:t>Увеличение (+30%)/ уменьшение (-30%) объема работ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8C" w:rsidRPr="00DD5114" w:rsidRDefault="00A0658C" w:rsidP="0003539E">
            <w:pPr>
              <w:pStyle w:val="ae"/>
              <w:jc w:val="center"/>
              <w:rPr>
                <w:rFonts w:ascii="Times New Roman" w:hAnsi="Times New Roman"/>
              </w:rPr>
            </w:pPr>
            <w:r w:rsidRPr="00DD5114">
              <w:rPr>
                <w:rFonts w:ascii="Times New Roman" w:hAnsi="Times New Roman"/>
              </w:rPr>
              <w:t>да/нет</w:t>
            </w:r>
          </w:p>
        </w:tc>
      </w:tr>
      <w:tr w:rsidR="005B0A3B" w:rsidRPr="00DD5114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DD5114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DD5114">
              <w:rPr>
                <w:rFonts w:ascii="Times New Roman" w:hAnsi="Times New Roman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DD5114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</w:tbl>
    <w:p w:rsidR="005B0A3B" w:rsidRPr="00DD5114" w:rsidRDefault="005B0A3B" w:rsidP="000127F9">
      <w:pPr>
        <w:pStyle w:val="ae"/>
        <w:rPr>
          <w:rFonts w:ascii="Times New Roman" w:hAnsi="Times New Roman"/>
        </w:rPr>
      </w:pPr>
    </w:p>
    <w:p w:rsidR="005B0A3B" w:rsidRPr="00DD5114" w:rsidRDefault="005B0A3B" w:rsidP="002A5103">
      <w:pPr>
        <w:pStyle w:val="ae"/>
        <w:rPr>
          <w:rFonts w:ascii="Times New Roman" w:hAnsi="Times New Roman"/>
        </w:rPr>
      </w:pPr>
      <w:r w:rsidRPr="00DD5114">
        <w:rPr>
          <w:rFonts w:ascii="Times New Roman" w:hAnsi="Times New Roman"/>
        </w:rPr>
        <w:t xml:space="preserve">1. Настоящее предложение действует до «31» </w:t>
      </w:r>
      <w:r w:rsidR="009E6120">
        <w:rPr>
          <w:rFonts w:ascii="Times New Roman" w:hAnsi="Times New Roman"/>
        </w:rPr>
        <w:t>января</w:t>
      </w:r>
      <w:r w:rsidRPr="00DD5114">
        <w:rPr>
          <w:rFonts w:ascii="Times New Roman" w:hAnsi="Times New Roman"/>
        </w:rPr>
        <w:t xml:space="preserve"> 201</w:t>
      </w:r>
      <w:r w:rsidR="0060599C">
        <w:rPr>
          <w:rFonts w:ascii="Times New Roman" w:hAnsi="Times New Roman"/>
        </w:rPr>
        <w:t>5</w:t>
      </w:r>
      <w:r w:rsidRPr="00DD5114">
        <w:rPr>
          <w:rFonts w:ascii="Times New Roman" w:hAnsi="Times New Roman"/>
        </w:rPr>
        <w:t xml:space="preserve"> г.</w:t>
      </w:r>
    </w:p>
    <w:p w:rsidR="005B0A3B" w:rsidRPr="00DD5114" w:rsidRDefault="005B0A3B" w:rsidP="002A5103">
      <w:pPr>
        <w:pStyle w:val="ae"/>
        <w:rPr>
          <w:rFonts w:ascii="Times New Roman" w:hAnsi="Times New Roman"/>
        </w:rPr>
      </w:pPr>
      <w:r w:rsidRPr="00DD5114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C60AAC" w:rsidRPr="00DD5114" w:rsidRDefault="005B0A3B" w:rsidP="002A5103">
      <w:pPr>
        <w:pStyle w:val="ae"/>
        <w:rPr>
          <w:rFonts w:ascii="Times New Roman" w:hAnsi="Times New Roman"/>
        </w:rPr>
      </w:pPr>
      <w:r w:rsidRPr="00DD5114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</w:t>
      </w:r>
      <w:r w:rsidR="0034689A" w:rsidRPr="00DD5114">
        <w:rPr>
          <w:rFonts w:ascii="Times New Roman" w:hAnsi="Times New Roman"/>
        </w:rPr>
        <w:t>Таблице цен, прилагаемой</w:t>
      </w:r>
      <w:r w:rsidRPr="00DD5114">
        <w:rPr>
          <w:rFonts w:ascii="Times New Roman" w:hAnsi="Times New Roman"/>
        </w:rPr>
        <w:t xml:space="preserve"> к настоящей оферте, в любом сочетании.</w:t>
      </w:r>
    </w:p>
    <w:p w:rsidR="005B0A3B" w:rsidRPr="00DD5114" w:rsidRDefault="005B0A3B" w:rsidP="002A5103">
      <w:pPr>
        <w:jc w:val="both"/>
        <w:rPr>
          <w:rFonts w:ascii="Times New Roman" w:hAnsi="Times New Roman"/>
          <w:szCs w:val="22"/>
        </w:rPr>
      </w:pPr>
      <w:r w:rsidRPr="00DD5114">
        <w:rPr>
          <w:rFonts w:ascii="Times New Roman" w:hAnsi="Times New Roman"/>
          <w:szCs w:val="22"/>
        </w:rPr>
        <w:t xml:space="preserve">4. Настоящая оферта может быть акцептована не более одного раза. </w:t>
      </w:r>
    </w:p>
    <w:p w:rsidR="005B0A3B" w:rsidRPr="00DD5114" w:rsidRDefault="005B0A3B" w:rsidP="002A5103">
      <w:pPr>
        <w:jc w:val="both"/>
        <w:rPr>
          <w:rFonts w:ascii="Times New Roman" w:hAnsi="Times New Roman"/>
          <w:szCs w:val="22"/>
        </w:rPr>
      </w:pPr>
      <w:r w:rsidRPr="00DD5114">
        <w:rPr>
          <w:rFonts w:ascii="Times New Roman" w:hAnsi="Times New Roman"/>
          <w:szCs w:val="22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Pr="00DD5114" w:rsidRDefault="005B0A3B" w:rsidP="002A5103">
      <w:pPr>
        <w:jc w:val="both"/>
        <w:rPr>
          <w:rFonts w:ascii="Times New Roman" w:hAnsi="Times New Roman"/>
          <w:szCs w:val="22"/>
        </w:rPr>
      </w:pPr>
      <w:r w:rsidRPr="00DD5114">
        <w:rPr>
          <w:rFonts w:ascii="Times New Roman" w:hAnsi="Times New Roman"/>
          <w:szCs w:val="22"/>
        </w:rPr>
        <w:t>6. Более подробные условия оферты содержатся в приложениях, являющихся неотъемлемой частью оферты.</w:t>
      </w:r>
      <w:r w:rsidRPr="00DD5114">
        <w:rPr>
          <w:rFonts w:ascii="Times New Roman" w:hAnsi="Times New Roman"/>
          <w:szCs w:val="22"/>
        </w:rPr>
        <w:tab/>
      </w:r>
      <w:r w:rsidRPr="00DD5114">
        <w:rPr>
          <w:rFonts w:ascii="Times New Roman" w:hAnsi="Times New Roman"/>
          <w:szCs w:val="22"/>
        </w:rPr>
        <w:tab/>
      </w:r>
      <w:r w:rsidRPr="00DD5114">
        <w:rPr>
          <w:rFonts w:ascii="Times New Roman" w:hAnsi="Times New Roman"/>
          <w:szCs w:val="22"/>
        </w:rPr>
        <w:tab/>
      </w:r>
      <w:r w:rsidRPr="00DD5114">
        <w:rPr>
          <w:rFonts w:ascii="Times New Roman" w:hAnsi="Times New Roman"/>
          <w:szCs w:val="22"/>
        </w:rPr>
        <w:tab/>
      </w:r>
      <w:r w:rsidRPr="00DD5114">
        <w:rPr>
          <w:rFonts w:ascii="Times New Roman" w:hAnsi="Times New Roman"/>
          <w:szCs w:val="22"/>
        </w:rPr>
        <w:tab/>
      </w:r>
      <w:r w:rsidRPr="00DD5114">
        <w:rPr>
          <w:rFonts w:ascii="Times New Roman" w:hAnsi="Times New Roman"/>
          <w:szCs w:val="22"/>
        </w:rPr>
        <w:tab/>
      </w:r>
      <w:r w:rsidRPr="00DD5114">
        <w:rPr>
          <w:rFonts w:ascii="Times New Roman" w:hAnsi="Times New Roman"/>
          <w:szCs w:val="22"/>
        </w:rPr>
        <w:tab/>
      </w:r>
    </w:p>
    <w:p w:rsidR="005B0A3B" w:rsidRPr="004250D0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4250D0">
        <w:rPr>
          <w:rFonts w:ascii="Times New Roman" w:hAnsi="Times New Roman"/>
          <w:sz w:val="23"/>
          <w:szCs w:val="23"/>
        </w:rPr>
        <w:t>Подпись:</w:t>
      </w:r>
    </w:p>
    <w:p w:rsidR="001E553B" w:rsidRPr="004250D0" w:rsidRDefault="00BC5707" w:rsidP="004250D0">
      <w:pPr>
        <w:rPr>
          <w:rFonts w:ascii="Times New Roman" w:hAnsi="Times New Roman"/>
          <w:sz w:val="24"/>
        </w:rPr>
      </w:pPr>
      <w:r w:rsidRPr="001E553B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587E3D" wp14:editId="50EFAABF">
                <wp:simplePos x="0" y="0"/>
                <wp:positionH relativeFrom="column">
                  <wp:posOffset>4518659</wp:posOffset>
                </wp:positionH>
                <wp:positionV relativeFrom="paragraph">
                  <wp:posOffset>233680</wp:posOffset>
                </wp:positionV>
                <wp:extent cx="1266825" cy="0"/>
                <wp:effectExtent l="0" t="0" r="952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6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5.8pt,18.4pt" to="455.5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" strokecolor="#4579b8 [3044]"/>
            </w:pict>
          </mc:Fallback>
        </mc:AlternateContent>
      </w:r>
      <w:r w:rsidR="005B0A3B" w:rsidRPr="001E553B">
        <w:rPr>
          <w:rFonts w:ascii="Times New Roman" w:hAnsi="Times New Roman"/>
          <w:sz w:val="24"/>
        </w:rPr>
        <w:tab/>
        <w:t>МП</w:t>
      </w:r>
      <w:r w:rsidR="005B0A3B" w:rsidRPr="001E553B">
        <w:rPr>
          <w:rFonts w:ascii="Times New Roman" w:hAnsi="Times New Roman"/>
          <w:sz w:val="24"/>
        </w:rPr>
        <w:tab/>
      </w:r>
      <w:r w:rsidR="005B0A3B" w:rsidRPr="001E553B">
        <w:rPr>
          <w:rFonts w:ascii="Times New Roman" w:hAnsi="Times New Roman"/>
          <w:sz w:val="24"/>
        </w:rPr>
        <w:tab/>
      </w:r>
      <w:r w:rsidR="005B0A3B" w:rsidRPr="001E553B">
        <w:rPr>
          <w:rFonts w:ascii="Times New Roman" w:hAnsi="Times New Roman"/>
          <w:sz w:val="24"/>
        </w:rPr>
        <w:tab/>
      </w:r>
      <w:r w:rsidR="005B0A3B" w:rsidRPr="001E553B">
        <w:rPr>
          <w:rFonts w:ascii="Times New Roman" w:hAnsi="Times New Roman"/>
          <w:sz w:val="24"/>
        </w:rPr>
        <w:tab/>
        <w:t xml:space="preserve">                                 </w:t>
      </w:r>
      <w:r w:rsidR="00731390" w:rsidRPr="001E553B">
        <w:rPr>
          <w:rFonts w:ascii="Times New Roman" w:hAnsi="Times New Roman"/>
          <w:sz w:val="24"/>
        </w:rPr>
        <w:t xml:space="preserve">         </w:t>
      </w:r>
      <w:r w:rsidR="007D1432" w:rsidRPr="001E553B">
        <w:rPr>
          <w:rFonts w:ascii="Times New Roman" w:hAnsi="Times New Roman"/>
          <w:b/>
          <w:sz w:val="24"/>
        </w:rPr>
        <w:t xml:space="preserve">                                                           </w:t>
      </w:r>
      <w:r w:rsidR="00731390" w:rsidRPr="001E553B">
        <w:rPr>
          <w:rFonts w:ascii="Times New Roman" w:hAnsi="Times New Roman"/>
          <w:b/>
          <w:sz w:val="24"/>
        </w:rPr>
        <w:t xml:space="preserve">                               </w:t>
      </w:r>
      <w:r w:rsidR="007D1432" w:rsidRPr="001E553B">
        <w:rPr>
          <w:rFonts w:ascii="Times New Roman" w:hAnsi="Times New Roman"/>
          <w:b/>
          <w:sz w:val="24"/>
        </w:rPr>
        <w:t xml:space="preserve"> </w:t>
      </w:r>
      <w:r w:rsidR="008921BD" w:rsidRPr="001E553B">
        <w:rPr>
          <w:rFonts w:ascii="Times New Roman" w:hAnsi="Times New Roman"/>
          <w:b/>
          <w:sz w:val="24"/>
        </w:rPr>
        <w:t xml:space="preserve">                                                                            </w:t>
      </w:r>
      <w:r w:rsidR="004250D0">
        <w:rPr>
          <w:rFonts w:ascii="Times New Roman" w:hAnsi="Times New Roman"/>
          <w:b/>
          <w:sz w:val="24"/>
        </w:rPr>
        <w:t xml:space="preserve">                    </w:t>
      </w:r>
      <w:r w:rsidR="00C44CFF" w:rsidRPr="001E553B">
        <w:rPr>
          <w:rFonts w:ascii="Times New Roman" w:hAnsi="Times New Roman"/>
          <w:b/>
          <w:sz w:val="24"/>
        </w:rPr>
        <w:t xml:space="preserve">                                                                                  </w:t>
      </w:r>
    </w:p>
    <w:p w:rsidR="00DD5114" w:rsidRDefault="008E36C4" w:rsidP="00D8564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              </w:t>
      </w:r>
    </w:p>
    <w:p w:rsidR="005B0A3B" w:rsidRPr="000A6477" w:rsidRDefault="008E36C4" w:rsidP="00DD5114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</w:t>
      </w:r>
      <w:r w:rsidR="005B0A3B" w:rsidRPr="000A6477">
        <w:rPr>
          <w:rFonts w:ascii="Times New Roman" w:hAnsi="Times New Roman"/>
          <w:b/>
          <w:sz w:val="24"/>
        </w:rPr>
        <w:t xml:space="preserve">Форма 5 </w:t>
      </w:r>
      <w:r w:rsidR="002A5103"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A72B6D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</w:t>
            </w:r>
            <w:r w:rsidR="00A72B6D">
              <w:rPr>
                <w:rFonts w:ascii="Times New Roman" w:hAnsi="Times New Roman"/>
                <w:sz w:val="24"/>
              </w:rPr>
              <w:t>434</w:t>
            </w:r>
            <w:r w:rsidRPr="000A6477">
              <w:rPr>
                <w:rFonts w:ascii="Times New Roman" w:hAnsi="Times New Roman"/>
                <w:sz w:val="24"/>
              </w:rPr>
              <w:t>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A72B6D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A72B6D">
              <w:rPr>
                <w:rFonts w:ascii="Times New Roman" w:hAnsi="Times New Roman"/>
                <w:sz w:val="24"/>
              </w:rPr>
              <w:t>09</w:t>
            </w:r>
            <w:r w:rsidRPr="000A6477">
              <w:rPr>
                <w:rFonts w:ascii="Times New Roman" w:hAnsi="Times New Roman"/>
                <w:sz w:val="24"/>
              </w:rPr>
              <w:t>_» _____</w:t>
            </w:r>
            <w:r w:rsidR="00A72B6D">
              <w:rPr>
                <w:rFonts w:ascii="Times New Roman" w:hAnsi="Times New Roman"/>
                <w:sz w:val="24"/>
              </w:rPr>
              <w:t>12</w:t>
            </w:r>
            <w:r w:rsidRPr="000A6477">
              <w:rPr>
                <w:rFonts w:ascii="Times New Roman" w:hAnsi="Times New Roman"/>
                <w:sz w:val="24"/>
              </w:rPr>
              <w:t>____  __</w:t>
            </w:r>
            <w:r w:rsidR="00A72B6D">
              <w:rPr>
                <w:rFonts w:ascii="Times New Roman" w:hAnsi="Times New Roman"/>
                <w:sz w:val="24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2A5103" w:rsidRPr="000A6477" w:rsidRDefault="002A5103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EB611F" w:rsidRPr="00EB611F" w:rsidRDefault="00DC4115" w:rsidP="00AB79AD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A02374">
        <w:rPr>
          <w:rFonts w:ascii="Times New Roman" w:hAnsi="Times New Roman"/>
          <w:sz w:val="23"/>
          <w:szCs w:val="23"/>
        </w:rPr>
        <w:t xml:space="preserve">Вид выполнения работ: </w:t>
      </w:r>
      <w:r w:rsidR="00EB611F">
        <w:rPr>
          <w:rFonts w:ascii="Times New Roman" w:hAnsi="Times New Roman"/>
          <w:sz w:val="23"/>
          <w:szCs w:val="23"/>
        </w:rPr>
        <w:t>в</w:t>
      </w:r>
      <w:r w:rsidR="00EB611F" w:rsidRPr="00EB611F">
        <w:rPr>
          <w:rFonts w:ascii="Times New Roman" w:hAnsi="Times New Roman"/>
          <w:sz w:val="23"/>
          <w:szCs w:val="23"/>
        </w:rPr>
        <w:t xml:space="preserve">ыполнение комплекса работ по зачистке  СРД, РВС, ПЛК </w:t>
      </w:r>
    </w:p>
    <w:p w:rsidR="00057F45" w:rsidRPr="00A02374" w:rsidRDefault="00EB611F" w:rsidP="00AB79AD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EB611F">
        <w:rPr>
          <w:rFonts w:ascii="Times New Roman" w:hAnsi="Times New Roman"/>
          <w:sz w:val="23"/>
          <w:szCs w:val="23"/>
        </w:rPr>
        <w:t xml:space="preserve">и других объектов подготовки, перекачки  нефти и газа </w:t>
      </w:r>
      <w:proofErr w:type="spellStart"/>
      <w:r w:rsidRPr="00EB611F">
        <w:rPr>
          <w:rFonts w:ascii="Times New Roman" w:hAnsi="Times New Roman"/>
          <w:sz w:val="23"/>
          <w:szCs w:val="23"/>
        </w:rPr>
        <w:t>Аганского</w:t>
      </w:r>
      <w:proofErr w:type="spellEnd"/>
      <w:r w:rsidRPr="00EB611F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EB611F">
        <w:rPr>
          <w:rFonts w:ascii="Times New Roman" w:hAnsi="Times New Roman"/>
          <w:sz w:val="23"/>
          <w:szCs w:val="23"/>
        </w:rPr>
        <w:t>Ватинского</w:t>
      </w:r>
      <w:proofErr w:type="spellEnd"/>
      <w:r w:rsidRPr="00EB611F">
        <w:rPr>
          <w:rFonts w:ascii="Times New Roman" w:hAnsi="Times New Roman"/>
          <w:sz w:val="23"/>
          <w:szCs w:val="23"/>
        </w:rPr>
        <w:t xml:space="preserve"> НГДУ</w:t>
      </w:r>
      <w:r>
        <w:rPr>
          <w:rFonts w:ascii="Times New Roman" w:hAnsi="Times New Roman"/>
          <w:sz w:val="23"/>
          <w:szCs w:val="23"/>
        </w:rPr>
        <w:t>;</w:t>
      </w:r>
    </w:p>
    <w:p w:rsidR="005B0A3B" w:rsidRPr="00B77356" w:rsidRDefault="00EB611F" w:rsidP="002616A0">
      <w:pPr>
        <w:pStyle w:val="ab"/>
        <w:numPr>
          <w:ilvl w:val="0"/>
          <w:numId w:val="1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Заказчик: ОАО «СН-МНГ»;</w:t>
      </w:r>
    </w:p>
    <w:p w:rsidR="005B0A3B" w:rsidRPr="000A6477" w:rsidRDefault="005B0A3B" w:rsidP="00B60B9D">
      <w:pPr>
        <w:pStyle w:val="ab"/>
        <w:numPr>
          <w:ilvl w:val="0"/>
          <w:numId w:val="1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EB611F">
        <w:rPr>
          <w:rFonts w:ascii="Times New Roman" w:hAnsi="Times New Roman"/>
          <w:sz w:val="24"/>
        </w:rPr>
        <w:t>15</w:t>
      </w:r>
      <w:r w:rsidR="00103857" w:rsidRPr="000A6477">
        <w:rPr>
          <w:rFonts w:ascii="Times New Roman" w:hAnsi="Times New Roman"/>
          <w:sz w:val="24"/>
        </w:rPr>
        <w:t>.</w:t>
      </w:r>
      <w:r w:rsidR="00895A8F">
        <w:rPr>
          <w:rFonts w:ascii="Times New Roman" w:hAnsi="Times New Roman"/>
          <w:sz w:val="24"/>
        </w:rPr>
        <w:t>0</w:t>
      </w:r>
      <w:r w:rsidR="00845954">
        <w:rPr>
          <w:rFonts w:ascii="Times New Roman" w:hAnsi="Times New Roman"/>
          <w:sz w:val="24"/>
        </w:rPr>
        <w:t>2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845954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B60B9D">
      <w:pPr>
        <w:pStyle w:val="ab"/>
        <w:numPr>
          <w:ilvl w:val="0"/>
          <w:numId w:val="1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536EAE" w:rsidRPr="00536EAE" w:rsidRDefault="00536EAE" w:rsidP="00536EAE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36EAE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536EAE">
        <w:rPr>
          <w:rFonts w:ascii="Times New Roman" w:hAnsi="Times New Roman"/>
          <w:sz w:val="24"/>
        </w:rPr>
        <w:t>с даты получения</w:t>
      </w:r>
      <w:proofErr w:type="gramEnd"/>
      <w:r w:rsidRPr="00536EAE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536EAE" w:rsidRPr="00536EAE" w:rsidRDefault="00536EAE" w:rsidP="00536EAE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36EAE">
        <w:rPr>
          <w:rFonts w:ascii="Times New Roman" w:hAnsi="Times New Roman"/>
          <w:sz w:val="24"/>
        </w:rPr>
        <w:t>а) акта о приемке выполненных работ формы  КС-2;</w:t>
      </w:r>
    </w:p>
    <w:p w:rsidR="00536EAE" w:rsidRPr="00536EAE" w:rsidRDefault="00536EAE" w:rsidP="00536EAE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36EAE">
        <w:rPr>
          <w:rFonts w:ascii="Times New Roman" w:hAnsi="Times New Roman"/>
          <w:sz w:val="24"/>
        </w:rPr>
        <w:t>б) справки о стоимости выполненных работ и затрат формы № КС-3;</w:t>
      </w:r>
    </w:p>
    <w:p w:rsidR="00536EAE" w:rsidRDefault="00536EAE" w:rsidP="00536EAE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36EAE">
        <w:rPr>
          <w:rFonts w:ascii="Times New Roman" w:hAnsi="Times New Roman"/>
          <w:sz w:val="24"/>
        </w:rPr>
        <w:t>в) счета-фактуры.</w:t>
      </w:r>
    </w:p>
    <w:p w:rsidR="005B0A3B" w:rsidRPr="000A6477" w:rsidRDefault="00EA2C02" w:rsidP="00536EAE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E55A5" w:rsidRPr="007B7AAC" w:rsidRDefault="00BD40B8" w:rsidP="00DE55A5">
      <w:pPr>
        <w:pStyle w:val="af"/>
        <w:spacing w:line="276" w:lineRule="auto"/>
        <w:ind w:left="0"/>
        <w:jc w:val="both"/>
      </w:pPr>
      <w:r w:rsidRPr="009C7108">
        <w:rPr>
          <w:iCs/>
        </w:rPr>
        <w:t>Качественное, своевременное выполнение объемов работ</w:t>
      </w:r>
      <w:r w:rsidR="00DD39AD" w:rsidRPr="009C7108">
        <w:rPr>
          <w:iCs/>
        </w:rPr>
        <w:t>,</w:t>
      </w:r>
      <w:r w:rsidRPr="009C7108">
        <w:rPr>
          <w:iCs/>
        </w:rPr>
        <w:t xml:space="preserve">  на основании условий предлагаемых к заключению Договора (Форма 6) по минимальной стоимости и </w:t>
      </w:r>
      <w:r w:rsidR="00751C1C" w:rsidRPr="009C7108">
        <w:rPr>
          <w:iCs/>
        </w:rPr>
        <w:t xml:space="preserve"> требованиям, изложенны</w:t>
      </w:r>
      <w:r w:rsidR="0025060D">
        <w:rPr>
          <w:iCs/>
        </w:rPr>
        <w:t>м</w:t>
      </w:r>
      <w:r w:rsidR="00B77356" w:rsidRPr="009C7108">
        <w:rPr>
          <w:iCs/>
        </w:rPr>
        <w:t xml:space="preserve"> </w:t>
      </w:r>
      <w:r w:rsidR="00764C0E" w:rsidRPr="00B05DE9">
        <w:rPr>
          <w:iCs/>
        </w:rPr>
        <w:t>в Приложени</w:t>
      </w:r>
      <w:r w:rsidR="00261BB5">
        <w:rPr>
          <w:iCs/>
        </w:rPr>
        <w:t>и</w:t>
      </w:r>
      <w:r w:rsidR="00764C0E" w:rsidRPr="00B05DE9">
        <w:rPr>
          <w:iCs/>
        </w:rPr>
        <w:t xml:space="preserve"> </w:t>
      </w:r>
      <w:r w:rsidR="00057F45">
        <w:rPr>
          <w:iCs/>
        </w:rPr>
        <w:t>№</w:t>
      </w:r>
      <w:r w:rsidR="00764C0E" w:rsidRPr="00B05DE9">
        <w:rPr>
          <w:iCs/>
        </w:rPr>
        <w:t xml:space="preserve"> 1</w:t>
      </w:r>
      <w:r w:rsidR="00261BB5">
        <w:rPr>
          <w:iCs/>
        </w:rPr>
        <w:t xml:space="preserve"> </w:t>
      </w:r>
      <w:r w:rsidR="00764C0E">
        <w:rPr>
          <w:iCs/>
        </w:rPr>
        <w:t xml:space="preserve">к </w:t>
      </w:r>
      <w:r w:rsidR="00764C0E" w:rsidRPr="000A6477">
        <w:rPr>
          <w:iCs/>
        </w:rPr>
        <w:t xml:space="preserve"> «</w:t>
      </w:r>
      <w:r w:rsidR="00764C0E" w:rsidRPr="000A6477">
        <w:rPr>
          <w:b/>
          <w:iCs/>
        </w:rPr>
        <w:t>Техническо</w:t>
      </w:r>
      <w:r w:rsidR="00764C0E">
        <w:rPr>
          <w:b/>
          <w:iCs/>
        </w:rPr>
        <w:t>му</w:t>
      </w:r>
      <w:r w:rsidR="00764C0E" w:rsidRPr="000A6477">
        <w:rPr>
          <w:b/>
          <w:iCs/>
        </w:rPr>
        <w:t xml:space="preserve"> задани</w:t>
      </w:r>
      <w:r w:rsidR="00764C0E">
        <w:rPr>
          <w:b/>
          <w:iCs/>
        </w:rPr>
        <w:t>ю</w:t>
      </w:r>
      <w:r w:rsidR="00764C0E" w:rsidRPr="000A6477">
        <w:rPr>
          <w:b/>
          <w:iCs/>
        </w:rPr>
        <w:t>»</w:t>
      </w:r>
      <w:r w:rsidR="00764C0E">
        <w:rPr>
          <w:b/>
          <w:iCs/>
        </w:rPr>
        <w:t xml:space="preserve"> </w:t>
      </w:r>
      <w:r w:rsidR="00764C0E" w:rsidRPr="00124AA3">
        <w:rPr>
          <w:iCs/>
        </w:rPr>
        <w:t>(Форма 5).</w:t>
      </w:r>
      <w:r w:rsidR="00764C0E" w:rsidRPr="000A6477">
        <w:rPr>
          <w:b/>
          <w:iCs/>
        </w:rPr>
        <w:t xml:space="preserve"> </w:t>
      </w:r>
      <w:r w:rsidR="00764C0E" w:rsidRPr="000A6477">
        <w:t xml:space="preserve">Обязательным условием является заполнение </w:t>
      </w:r>
      <w:r w:rsidR="00764C0E">
        <w:t>таблицы цен (Форма 4)</w:t>
      </w:r>
      <w:r w:rsidR="00764C0E" w:rsidRPr="000A6477">
        <w:t>.</w:t>
      </w:r>
    </w:p>
    <w:p w:rsidR="00230F80" w:rsidRPr="000A6477" w:rsidRDefault="00230F80" w:rsidP="00DE55A5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>Осн</w:t>
      </w:r>
      <w:r w:rsidR="00965D8E">
        <w:rPr>
          <w:b/>
        </w:rPr>
        <w:t>овные требования к Претенденту:</w:t>
      </w:r>
    </w:p>
    <w:p w:rsidR="00B05352" w:rsidRPr="008D5E0A" w:rsidRDefault="005A45A5" w:rsidP="00E87F04">
      <w:pPr>
        <w:pStyle w:val="ab"/>
        <w:numPr>
          <w:ilvl w:val="0"/>
          <w:numId w:val="20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 </w:t>
      </w:r>
      <w:r w:rsidR="00B008AF" w:rsidRPr="00BB14C1">
        <w:rPr>
          <w:rFonts w:ascii="Times New Roman" w:hAnsi="Times New Roman"/>
          <w:sz w:val="24"/>
        </w:rPr>
        <w:t xml:space="preserve">требованиям </w:t>
      </w:r>
      <w:r w:rsidR="00E87F04" w:rsidRPr="00E87F04">
        <w:rPr>
          <w:rFonts w:ascii="Times New Roman" w:hAnsi="Times New Roman"/>
          <w:sz w:val="24"/>
        </w:rPr>
        <w:t>критерий технической оценки оферт участников закупки для выполнения работ по зачистке СРД, РВС, ПЛК и других объектов подготовки, перекачки нефти и газа по типу сделки 1210 «Зачистка РВС и сосудов для подготовки нефти и газа (ОГ, НГС, ГС и пр.)</w:t>
      </w:r>
      <w:r w:rsidR="004703FF">
        <w:rPr>
          <w:rFonts w:ascii="Times New Roman" w:hAnsi="Times New Roman"/>
          <w:sz w:val="24"/>
        </w:rPr>
        <w:t>»</w:t>
      </w:r>
      <w:r w:rsidR="0034689A">
        <w:rPr>
          <w:rFonts w:ascii="Times New Roman" w:hAnsi="Times New Roman"/>
          <w:sz w:val="24"/>
        </w:rPr>
        <w:t xml:space="preserve"> (Форма </w:t>
      </w:r>
      <w:r w:rsidR="00E87F04">
        <w:rPr>
          <w:rFonts w:ascii="Times New Roman" w:hAnsi="Times New Roman"/>
          <w:sz w:val="24"/>
        </w:rPr>
        <w:t>14</w:t>
      </w:r>
      <w:r w:rsidR="00B05352" w:rsidRPr="008D5E0A">
        <w:rPr>
          <w:rFonts w:ascii="Times New Roman" w:hAnsi="Times New Roman"/>
          <w:sz w:val="24"/>
        </w:rPr>
        <w:t>);</w:t>
      </w:r>
    </w:p>
    <w:p w:rsidR="00230F80" w:rsidRPr="00A06417" w:rsidRDefault="00B008AF" w:rsidP="00802770">
      <w:pPr>
        <w:pStyle w:val="ab"/>
        <w:numPr>
          <w:ilvl w:val="0"/>
          <w:numId w:val="18"/>
        </w:numPr>
        <w:spacing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3290A">
        <w:rPr>
          <w:rFonts w:ascii="Times New Roman" w:hAnsi="Times New Roman"/>
          <w:sz w:val="24"/>
        </w:rPr>
        <w:t xml:space="preserve">Предоставление полного пакета документов к требованиям </w:t>
      </w:r>
      <w:r w:rsidR="00A412A3" w:rsidRPr="00A412A3">
        <w:rPr>
          <w:rFonts w:ascii="Times New Roman" w:hAnsi="Times New Roman"/>
          <w:sz w:val="24"/>
        </w:rPr>
        <w:t>критерий технической оценки оферт участников закупки для выполнения работ по зачистке СРД, РВС, ПЛК и других объектов подготовки, перекачки нефти и газа по типу сделки 1210 «Зачистка РВС и сосудов для подготовки нефти и газа (ОГ, НГС, ГС и пр.)</w:t>
      </w:r>
      <w:r w:rsidR="002A2D09">
        <w:rPr>
          <w:rFonts w:ascii="Times New Roman" w:hAnsi="Times New Roman"/>
          <w:sz w:val="24"/>
        </w:rPr>
        <w:t>»</w:t>
      </w:r>
      <w:r w:rsidR="00A412A3" w:rsidRPr="00A412A3">
        <w:rPr>
          <w:rFonts w:ascii="Times New Roman" w:hAnsi="Times New Roman"/>
          <w:sz w:val="24"/>
        </w:rPr>
        <w:t xml:space="preserve"> (Форма 14);</w:t>
      </w:r>
      <w:r w:rsidR="00B05352" w:rsidRPr="003E624E">
        <w:rPr>
          <w:rFonts w:ascii="Times New Roman" w:hAnsi="Times New Roman"/>
          <w:sz w:val="24"/>
        </w:rPr>
        <w:t>.</w:t>
      </w: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B61E9" w:rsidRPr="00F97294" w:rsidRDefault="007B61E9" w:rsidP="00170AD3">
      <w:pPr>
        <w:tabs>
          <w:tab w:val="left" w:pos="0"/>
          <w:tab w:val="left" w:pos="540"/>
          <w:tab w:val="left" w:pos="567"/>
        </w:tabs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lastRenderedPageBreak/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210CED" w:rsidRPr="000A6477" w:rsidRDefault="00210CED" w:rsidP="00210CED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A72B6D" w:rsidRDefault="00A72B6D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A72B6D" w:rsidRDefault="00A72B6D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A72B6D" w:rsidRPr="000127F9" w:rsidRDefault="00A72B6D" w:rsidP="00877B60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772C4B" w:rsidRDefault="00772C4B" w:rsidP="000127F9">
      <w:pPr>
        <w:jc w:val="both"/>
        <w:rPr>
          <w:rFonts w:ascii="Times New Roman" w:hAnsi="Times New Roman"/>
          <w:sz w:val="24"/>
        </w:rPr>
      </w:pPr>
    </w:p>
    <w:p w:rsidR="00772C4B" w:rsidRDefault="00772C4B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B74E1C" w:rsidRDefault="00B74E1C" w:rsidP="000127F9">
      <w:pPr>
        <w:jc w:val="both"/>
        <w:rPr>
          <w:rFonts w:ascii="Times New Roman" w:hAnsi="Times New Roman"/>
          <w:sz w:val="24"/>
        </w:rPr>
      </w:pPr>
    </w:p>
    <w:p w:rsidR="00B74E1C" w:rsidRPr="000127F9" w:rsidRDefault="00B74E1C" w:rsidP="000127F9">
      <w:pPr>
        <w:jc w:val="both"/>
        <w:rPr>
          <w:rFonts w:ascii="Times New Roman" w:hAnsi="Times New Roman"/>
          <w:sz w:val="24"/>
        </w:rPr>
      </w:pPr>
    </w:p>
    <w:p w:rsidR="00525EFC" w:rsidRDefault="00525EFC" w:rsidP="000127F9">
      <w:pPr>
        <w:jc w:val="right"/>
        <w:rPr>
          <w:rFonts w:ascii="Times New Roman" w:hAnsi="Times New Roman"/>
          <w:b/>
          <w:sz w:val="24"/>
        </w:rPr>
      </w:pPr>
    </w:p>
    <w:p w:rsidR="00525EFC" w:rsidRDefault="00525EFC" w:rsidP="000127F9">
      <w:pPr>
        <w:jc w:val="right"/>
        <w:rPr>
          <w:rFonts w:ascii="Times New Roman" w:hAnsi="Times New Roman"/>
          <w:b/>
          <w:sz w:val="24"/>
        </w:rPr>
      </w:pPr>
    </w:p>
    <w:p w:rsidR="00525EFC" w:rsidRDefault="00525EFC" w:rsidP="000127F9">
      <w:pPr>
        <w:jc w:val="right"/>
        <w:rPr>
          <w:rFonts w:ascii="Times New Roman" w:hAnsi="Times New Roman"/>
          <w:b/>
          <w:sz w:val="24"/>
        </w:rPr>
      </w:pPr>
    </w:p>
    <w:p w:rsidR="00525EFC" w:rsidRDefault="00525EFC" w:rsidP="000127F9">
      <w:pPr>
        <w:jc w:val="right"/>
        <w:rPr>
          <w:rFonts w:ascii="Times New Roman" w:hAnsi="Times New Roman"/>
          <w:b/>
          <w:sz w:val="24"/>
        </w:rPr>
      </w:pPr>
    </w:p>
    <w:p w:rsidR="00525EFC" w:rsidRDefault="00525EFC" w:rsidP="000127F9">
      <w:pPr>
        <w:jc w:val="right"/>
        <w:rPr>
          <w:rFonts w:ascii="Times New Roman" w:hAnsi="Times New Roman"/>
          <w:b/>
          <w:sz w:val="24"/>
        </w:rPr>
      </w:pPr>
    </w:p>
    <w:p w:rsidR="00525EFC" w:rsidRDefault="00525EFC" w:rsidP="000127F9">
      <w:pPr>
        <w:jc w:val="right"/>
        <w:rPr>
          <w:rFonts w:ascii="Times New Roman" w:hAnsi="Times New Roman"/>
          <w:b/>
          <w:sz w:val="24"/>
        </w:rPr>
      </w:pPr>
    </w:p>
    <w:p w:rsidR="00525EFC" w:rsidRDefault="00525EFC" w:rsidP="000127F9">
      <w:pPr>
        <w:jc w:val="right"/>
        <w:rPr>
          <w:rFonts w:ascii="Times New Roman" w:hAnsi="Times New Roman"/>
          <w:b/>
          <w:sz w:val="24"/>
        </w:rPr>
      </w:pPr>
    </w:p>
    <w:p w:rsidR="00525EFC" w:rsidRDefault="00525EFC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A5103">
      <w:headerReference w:type="default" r:id="rId11"/>
      <w:pgSz w:w="11906" w:h="16838"/>
      <w:pgMar w:top="567" w:right="42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A1B" w:rsidRDefault="00816A1B">
      <w:pPr>
        <w:spacing w:before="0"/>
      </w:pPr>
      <w:r>
        <w:separator/>
      </w:r>
    </w:p>
  </w:endnote>
  <w:endnote w:type="continuationSeparator" w:id="0">
    <w:p w:rsidR="00816A1B" w:rsidRDefault="00816A1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A1B" w:rsidRDefault="00816A1B">
      <w:pPr>
        <w:spacing w:before="0"/>
      </w:pPr>
      <w:r>
        <w:separator/>
      </w:r>
    </w:p>
  </w:footnote>
  <w:footnote w:type="continuationSeparator" w:id="0">
    <w:p w:rsidR="00816A1B" w:rsidRDefault="00816A1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816A1B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D91B80"/>
    <w:multiLevelType w:val="hybridMultilevel"/>
    <w:tmpl w:val="85E04FA2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4F426BBF"/>
    <w:multiLevelType w:val="hybridMultilevel"/>
    <w:tmpl w:val="B41417EA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8"/>
  </w:num>
  <w:num w:numId="4">
    <w:abstractNumId w:val="19"/>
  </w:num>
  <w:num w:numId="5">
    <w:abstractNumId w:val="8"/>
  </w:num>
  <w:num w:numId="6">
    <w:abstractNumId w:val="13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10"/>
  </w:num>
  <w:num w:numId="12">
    <w:abstractNumId w:val="6"/>
  </w:num>
  <w:num w:numId="13">
    <w:abstractNumId w:val="2"/>
  </w:num>
  <w:num w:numId="14">
    <w:abstractNumId w:val="16"/>
  </w:num>
  <w:num w:numId="15">
    <w:abstractNumId w:val="4"/>
  </w:num>
  <w:num w:numId="16">
    <w:abstractNumId w:val="12"/>
  </w:num>
  <w:num w:numId="17">
    <w:abstractNumId w:val="17"/>
  </w:num>
  <w:num w:numId="18">
    <w:abstractNumId w:val="3"/>
  </w:num>
  <w:num w:numId="19">
    <w:abstractNumId w:val="5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4260"/>
    <w:rsid w:val="000063D4"/>
    <w:rsid w:val="00006D5D"/>
    <w:rsid w:val="0001166B"/>
    <w:rsid w:val="000123F7"/>
    <w:rsid w:val="000127F9"/>
    <w:rsid w:val="00021F3C"/>
    <w:rsid w:val="00027AE8"/>
    <w:rsid w:val="0003174E"/>
    <w:rsid w:val="0004530B"/>
    <w:rsid w:val="00057F45"/>
    <w:rsid w:val="00064B61"/>
    <w:rsid w:val="000744F2"/>
    <w:rsid w:val="00093C1E"/>
    <w:rsid w:val="000A2E04"/>
    <w:rsid w:val="000A6477"/>
    <w:rsid w:val="000B2601"/>
    <w:rsid w:val="000B439D"/>
    <w:rsid w:val="000B671E"/>
    <w:rsid w:val="000C09D2"/>
    <w:rsid w:val="000C0B43"/>
    <w:rsid w:val="000C1481"/>
    <w:rsid w:val="000E19D5"/>
    <w:rsid w:val="000E350E"/>
    <w:rsid w:val="000E6ED0"/>
    <w:rsid w:val="000E729D"/>
    <w:rsid w:val="000F514B"/>
    <w:rsid w:val="000F6EAA"/>
    <w:rsid w:val="0010000F"/>
    <w:rsid w:val="00100181"/>
    <w:rsid w:val="00103857"/>
    <w:rsid w:val="00110472"/>
    <w:rsid w:val="001104B7"/>
    <w:rsid w:val="00113B8E"/>
    <w:rsid w:val="00114646"/>
    <w:rsid w:val="00117E8E"/>
    <w:rsid w:val="00123124"/>
    <w:rsid w:val="001313BF"/>
    <w:rsid w:val="00141071"/>
    <w:rsid w:val="0015589A"/>
    <w:rsid w:val="00157EA4"/>
    <w:rsid w:val="00160974"/>
    <w:rsid w:val="00163391"/>
    <w:rsid w:val="00170AD3"/>
    <w:rsid w:val="00174AE2"/>
    <w:rsid w:val="00185706"/>
    <w:rsid w:val="0018713E"/>
    <w:rsid w:val="001876F4"/>
    <w:rsid w:val="001956FE"/>
    <w:rsid w:val="00195D98"/>
    <w:rsid w:val="001973E9"/>
    <w:rsid w:val="001A2DF9"/>
    <w:rsid w:val="001A3589"/>
    <w:rsid w:val="001A39DE"/>
    <w:rsid w:val="001B6D6E"/>
    <w:rsid w:val="001C6CC4"/>
    <w:rsid w:val="001C7C15"/>
    <w:rsid w:val="001D5FE3"/>
    <w:rsid w:val="001E2A1A"/>
    <w:rsid w:val="001E553B"/>
    <w:rsid w:val="001F4E14"/>
    <w:rsid w:val="00203261"/>
    <w:rsid w:val="00210CED"/>
    <w:rsid w:val="00212BE7"/>
    <w:rsid w:val="002239D8"/>
    <w:rsid w:val="00230F80"/>
    <w:rsid w:val="00231E4E"/>
    <w:rsid w:val="0024364E"/>
    <w:rsid w:val="00244B6E"/>
    <w:rsid w:val="0025060D"/>
    <w:rsid w:val="002616A0"/>
    <w:rsid w:val="00261BB5"/>
    <w:rsid w:val="002633B5"/>
    <w:rsid w:val="002645AA"/>
    <w:rsid w:val="00273268"/>
    <w:rsid w:val="00277969"/>
    <w:rsid w:val="00285B40"/>
    <w:rsid w:val="002A2D09"/>
    <w:rsid w:val="002A5103"/>
    <w:rsid w:val="002A7305"/>
    <w:rsid w:val="002B09E4"/>
    <w:rsid w:val="002C13DF"/>
    <w:rsid w:val="002C184F"/>
    <w:rsid w:val="002C3E39"/>
    <w:rsid w:val="002D00B5"/>
    <w:rsid w:val="002D4A8E"/>
    <w:rsid w:val="002D7ED0"/>
    <w:rsid w:val="002E6752"/>
    <w:rsid w:val="002F4522"/>
    <w:rsid w:val="00301DC1"/>
    <w:rsid w:val="00303161"/>
    <w:rsid w:val="00303C67"/>
    <w:rsid w:val="0030705E"/>
    <w:rsid w:val="0030775A"/>
    <w:rsid w:val="003230FD"/>
    <w:rsid w:val="0033013F"/>
    <w:rsid w:val="0034168E"/>
    <w:rsid w:val="003454B5"/>
    <w:rsid w:val="0034689A"/>
    <w:rsid w:val="003670AE"/>
    <w:rsid w:val="00370449"/>
    <w:rsid w:val="00371DC8"/>
    <w:rsid w:val="003730DD"/>
    <w:rsid w:val="00380227"/>
    <w:rsid w:val="00380D6E"/>
    <w:rsid w:val="00382A75"/>
    <w:rsid w:val="00393143"/>
    <w:rsid w:val="0039580F"/>
    <w:rsid w:val="00395C8E"/>
    <w:rsid w:val="003A27C5"/>
    <w:rsid w:val="003A2B78"/>
    <w:rsid w:val="003A2FDF"/>
    <w:rsid w:val="003A492B"/>
    <w:rsid w:val="003B5200"/>
    <w:rsid w:val="003C3606"/>
    <w:rsid w:val="003D03ED"/>
    <w:rsid w:val="003D5CCC"/>
    <w:rsid w:val="003D76C9"/>
    <w:rsid w:val="003E2923"/>
    <w:rsid w:val="003E624E"/>
    <w:rsid w:val="003F1714"/>
    <w:rsid w:val="003F2D03"/>
    <w:rsid w:val="00401CC5"/>
    <w:rsid w:val="00403CA5"/>
    <w:rsid w:val="00404678"/>
    <w:rsid w:val="004111CC"/>
    <w:rsid w:val="0041275C"/>
    <w:rsid w:val="00414738"/>
    <w:rsid w:val="0042084A"/>
    <w:rsid w:val="004250D0"/>
    <w:rsid w:val="00433159"/>
    <w:rsid w:val="004341CF"/>
    <w:rsid w:val="004350C2"/>
    <w:rsid w:val="00453BF2"/>
    <w:rsid w:val="004703FF"/>
    <w:rsid w:val="00475586"/>
    <w:rsid w:val="00487D2E"/>
    <w:rsid w:val="004902A4"/>
    <w:rsid w:val="00495C90"/>
    <w:rsid w:val="00497F42"/>
    <w:rsid w:val="004A0590"/>
    <w:rsid w:val="004B755A"/>
    <w:rsid w:val="004C3A82"/>
    <w:rsid w:val="004C69C9"/>
    <w:rsid w:val="004D21C9"/>
    <w:rsid w:val="004D2EFE"/>
    <w:rsid w:val="004D3CB6"/>
    <w:rsid w:val="004D4A54"/>
    <w:rsid w:val="004D66A3"/>
    <w:rsid w:val="004D761F"/>
    <w:rsid w:val="004E5AD6"/>
    <w:rsid w:val="004F0652"/>
    <w:rsid w:val="004F078D"/>
    <w:rsid w:val="004F3804"/>
    <w:rsid w:val="004F4E44"/>
    <w:rsid w:val="004F546F"/>
    <w:rsid w:val="004F6B25"/>
    <w:rsid w:val="00514369"/>
    <w:rsid w:val="0051640B"/>
    <w:rsid w:val="00525EFC"/>
    <w:rsid w:val="005278AB"/>
    <w:rsid w:val="00536EAE"/>
    <w:rsid w:val="0054623A"/>
    <w:rsid w:val="00546FD8"/>
    <w:rsid w:val="005548C2"/>
    <w:rsid w:val="0055651B"/>
    <w:rsid w:val="00557C26"/>
    <w:rsid w:val="00564226"/>
    <w:rsid w:val="00565F5B"/>
    <w:rsid w:val="00586FBB"/>
    <w:rsid w:val="00586FE4"/>
    <w:rsid w:val="005877E1"/>
    <w:rsid w:val="00591406"/>
    <w:rsid w:val="00597349"/>
    <w:rsid w:val="005A45A5"/>
    <w:rsid w:val="005B0A3B"/>
    <w:rsid w:val="005C12F9"/>
    <w:rsid w:val="005C2984"/>
    <w:rsid w:val="005C4F98"/>
    <w:rsid w:val="005D48F3"/>
    <w:rsid w:val="005D5FE0"/>
    <w:rsid w:val="005D7773"/>
    <w:rsid w:val="005E225F"/>
    <w:rsid w:val="005F2828"/>
    <w:rsid w:val="005F69BD"/>
    <w:rsid w:val="005F7876"/>
    <w:rsid w:val="0060599C"/>
    <w:rsid w:val="00607DE9"/>
    <w:rsid w:val="00611087"/>
    <w:rsid w:val="006150ED"/>
    <w:rsid w:val="006154C8"/>
    <w:rsid w:val="0061600D"/>
    <w:rsid w:val="00625817"/>
    <w:rsid w:val="00634093"/>
    <w:rsid w:val="00637924"/>
    <w:rsid w:val="0064289F"/>
    <w:rsid w:val="00643A99"/>
    <w:rsid w:val="00653830"/>
    <w:rsid w:val="006575C1"/>
    <w:rsid w:val="00692B1B"/>
    <w:rsid w:val="00695EAB"/>
    <w:rsid w:val="006A22A4"/>
    <w:rsid w:val="006B0867"/>
    <w:rsid w:val="006F47E3"/>
    <w:rsid w:val="007049F9"/>
    <w:rsid w:val="0071398F"/>
    <w:rsid w:val="007144D1"/>
    <w:rsid w:val="0071550D"/>
    <w:rsid w:val="00723883"/>
    <w:rsid w:val="00731390"/>
    <w:rsid w:val="00736D94"/>
    <w:rsid w:val="00751C1C"/>
    <w:rsid w:val="007523DD"/>
    <w:rsid w:val="00754F58"/>
    <w:rsid w:val="00764C0E"/>
    <w:rsid w:val="007706BA"/>
    <w:rsid w:val="00772C4B"/>
    <w:rsid w:val="007860CD"/>
    <w:rsid w:val="00797E75"/>
    <w:rsid w:val="007A135E"/>
    <w:rsid w:val="007A5ECD"/>
    <w:rsid w:val="007B1A84"/>
    <w:rsid w:val="007B61E9"/>
    <w:rsid w:val="007B7AAC"/>
    <w:rsid w:val="007C262C"/>
    <w:rsid w:val="007C69D8"/>
    <w:rsid w:val="007D1432"/>
    <w:rsid w:val="007D3874"/>
    <w:rsid w:val="007D455B"/>
    <w:rsid w:val="007E0156"/>
    <w:rsid w:val="007E24D8"/>
    <w:rsid w:val="007E3A1D"/>
    <w:rsid w:val="007E49B5"/>
    <w:rsid w:val="007E4C24"/>
    <w:rsid w:val="007F200D"/>
    <w:rsid w:val="007F3DBE"/>
    <w:rsid w:val="007F6427"/>
    <w:rsid w:val="007F74A6"/>
    <w:rsid w:val="00802770"/>
    <w:rsid w:val="008043DF"/>
    <w:rsid w:val="00807409"/>
    <w:rsid w:val="008161FA"/>
    <w:rsid w:val="00816A1B"/>
    <w:rsid w:val="00817444"/>
    <w:rsid w:val="00822BA0"/>
    <w:rsid w:val="00822ECE"/>
    <w:rsid w:val="0082433D"/>
    <w:rsid w:val="00826247"/>
    <w:rsid w:val="008318C3"/>
    <w:rsid w:val="0083369E"/>
    <w:rsid w:val="00837416"/>
    <w:rsid w:val="008452FA"/>
    <w:rsid w:val="00845954"/>
    <w:rsid w:val="00845AEF"/>
    <w:rsid w:val="00850707"/>
    <w:rsid w:val="008671C1"/>
    <w:rsid w:val="00867F22"/>
    <w:rsid w:val="00871AE9"/>
    <w:rsid w:val="00875B06"/>
    <w:rsid w:val="00877B60"/>
    <w:rsid w:val="008856C8"/>
    <w:rsid w:val="00890111"/>
    <w:rsid w:val="008921BD"/>
    <w:rsid w:val="00895A8F"/>
    <w:rsid w:val="008B49C0"/>
    <w:rsid w:val="008B5511"/>
    <w:rsid w:val="008C6D4D"/>
    <w:rsid w:val="008D4F06"/>
    <w:rsid w:val="008D5E0A"/>
    <w:rsid w:val="008D6F5A"/>
    <w:rsid w:val="008D71B1"/>
    <w:rsid w:val="008E1C19"/>
    <w:rsid w:val="008E3006"/>
    <w:rsid w:val="008E36C4"/>
    <w:rsid w:val="008E412C"/>
    <w:rsid w:val="008F2B4A"/>
    <w:rsid w:val="008F2E0E"/>
    <w:rsid w:val="008F3BFC"/>
    <w:rsid w:val="00902DA1"/>
    <w:rsid w:val="009141D7"/>
    <w:rsid w:val="0092380D"/>
    <w:rsid w:val="00924BE5"/>
    <w:rsid w:val="009258E2"/>
    <w:rsid w:val="00937663"/>
    <w:rsid w:val="00942AC3"/>
    <w:rsid w:val="0096095C"/>
    <w:rsid w:val="009628E1"/>
    <w:rsid w:val="00963D7F"/>
    <w:rsid w:val="00965D8E"/>
    <w:rsid w:val="0097372B"/>
    <w:rsid w:val="00981FD5"/>
    <w:rsid w:val="009821F1"/>
    <w:rsid w:val="00996D20"/>
    <w:rsid w:val="009A17B4"/>
    <w:rsid w:val="009A338C"/>
    <w:rsid w:val="009A35A4"/>
    <w:rsid w:val="009A6995"/>
    <w:rsid w:val="009A6F0F"/>
    <w:rsid w:val="009B2139"/>
    <w:rsid w:val="009B6AD8"/>
    <w:rsid w:val="009C7108"/>
    <w:rsid w:val="009C792D"/>
    <w:rsid w:val="009D0283"/>
    <w:rsid w:val="009D12E7"/>
    <w:rsid w:val="009E2AD6"/>
    <w:rsid w:val="009E6120"/>
    <w:rsid w:val="00A02374"/>
    <w:rsid w:val="00A06417"/>
    <w:rsid w:val="00A0658C"/>
    <w:rsid w:val="00A16425"/>
    <w:rsid w:val="00A22D02"/>
    <w:rsid w:val="00A412A3"/>
    <w:rsid w:val="00A43B77"/>
    <w:rsid w:val="00A44017"/>
    <w:rsid w:val="00A550A9"/>
    <w:rsid w:val="00A56A43"/>
    <w:rsid w:val="00A607D0"/>
    <w:rsid w:val="00A62A92"/>
    <w:rsid w:val="00A638EC"/>
    <w:rsid w:val="00A64528"/>
    <w:rsid w:val="00A64703"/>
    <w:rsid w:val="00A66931"/>
    <w:rsid w:val="00A72B6D"/>
    <w:rsid w:val="00A73158"/>
    <w:rsid w:val="00A75456"/>
    <w:rsid w:val="00A819C2"/>
    <w:rsid w:val="00A82139"/>
    <w:rsid w:val="00A82563"/>
    <w:rsid w:val="00A8307D"/>
    <w:rsid w:val="00A8439F"/>
    <w:rsid w:val="00AA0E4F"/>
    <w:rsid w:val="00AA5A52"/>
    <w:rsid w:val="00AB12F9"/>
    <w:rsid w:val="00AB163B"/>
    <w:rsid w:val="00AB1E8A"/>
    <w:rsid w:val="00AB4CE5"/>
    <w:rsid w:val="00AB79AD"/>
    <w:rsid w:val="00AC0322"/>
    <w:rsid w:val="00AC0C01"/>
    <w:rsid w:val="00AC1996"/>
    <w:rsid w:val="00AC3E82"/>
    <w:rsid w:val="00AD5261"/>
    <w:rsid w:val="00AD6FC0"/>
    <w:rsid w:val="00B008AF"/>
    <w:rsid w:val="00B05352"/>
    <w:rsid w:val="00B06690"/>
    <w:rsid w:val="00B10BB2"/>
    <w:rsid w:val="00B1596B"/>
    <w:rsid w:val="00B21C57"/>
    <w:rsid w:val="00B226D9"/>
    <w:rsid w:val="00B370E9"/>
    <w:rsid w:val="00B419EF"/>
    <w:rsid w:val="00B60B9D"/>
    <w:rsid w:val="00B64CBC"/>
    <w:rsid w:val="00B74E1C"/>
    <w:rsid w:val="00B76C7A"/>
    <w:rsid w:val="00B77356"/>
    <w:rsid w:val="00B80638"/>
    <w:rsid w:val="00B81D13"/>
    <w:rsid w:val="00B86E53"/>
    <w:rsid w:val="00B878A0"/>
    <w:rsid w:val="00B95A66"/>
    <w:rsid w:val="00BA3ECE"/>
    <w:rsid w:val="00BA7142"/>
    <w:rsid w:val="00BA77CE"/>
    <w:rsid w:val="00BB2EF2"/>
    <w:rsid w:val="00BC44E4"/>
    <w:rsid w:val="00BC5707"/>
    <w:rsid w:val="00BD40B8"/>
    <w:rsid w:val="00BD5B3B"/>
    <w:rsid w:val="00BE4B15"/>
    <w:rsid w:val="00BE6C37"/>
    <w:rsid w:val="00BF0050"/>
    <w:rsid w:val="00BF0FEC"/>
    <w:rsid w:val="00C064D2"/>
    <w:rsid w:val="00C10757"/>
    <w:rsid w:val="00C10BEF"/>
    <w:rsid w:val="00C20007"/>
    <w:rsid w:val="00C3199D"/>
    <w:rsid w:val="00C35524"/>
    <w:rsid w:val="00C43822"/>
    <w:rsid w:val="00C44CFF"/>
    <w:rsid w:val="00C4650A"/>
    <w:rsid w:val="00C54AA9"/>
    <w:rsid w:val="00C55B89"/>
    <w:rsid w:val="00C60AAC"/>
    <w:rsid w:val="00C624E9"/>
    <w:rsid w:val="00C6525F"/>
    <w:rsid w:val="00C80C11"/>
    <w:rsid w:val="00C84BD9"/>
    <w:rsid w:val="00C86941"/>
    <w:rsid w:val="00C95BFA"/>
    <w:rsid w:val="00CA057C"/>
    <w:rsid w:val="00CA10C5"/>
    <w:rsid w:val="00CB3678"/>
    <w:rsid w:val="00CB4D46"/>
    <w:rsid w:val="00CD62A3"/>
    <w:rsid w:val="00CE0D94"/>
    <w:rsid w:val="00CE14C3"/>
    <w:rsid w:val="00CE38F5"/>
    <w:rsid w:val="00D058E5"/>
    <w:rsid w:val="00D06108"/>
    <w:rsid w:val="00D0739F"/>
    <w:rsid w:val="00D14979"/>
    <w:rsid w:val="00D15D06"/>
    <w:rsid w:val="00D2338C"/>
    <w:rsid w:val="00D26805"/>
    <w:rsid w:val="00D309D6"/>
    <w:rsid w:val="00D31F1F"/>
    <w:rsid w:val="00D37198"/>
    <w:rsid w:val="00D44A1B"/>
    <w:rsid w:val="00D47329"/>
    <w:rsid w:val="00D55663"/>
    <w:rsid w:val="00D55AFF"/>
    <w:rsid w:val="00D57732"/>
    <w:rsid w:val="00D73B83"/>
    <w:rsid w:val="00D85647"/>
    <w:rsid w:val="00D92DED"/>
    <w:rsid w:val="00D95F9E"/>
    <w:rsid w:val="00D96ECD"/>
    <w:rsid w:val="00DA0103"/>
    <w:rsid w:val="00DA07D4"/>
    <w:rsid w:val="00DA33E8"/>
    <w:rsid w:val="00DA554C"/>
    <w:rsid w:val="00DC073B"/>
    <w:rsid w:val="00DC3C1A"/>
    <w:rsid w:val="00DC4115"/>
    <w:rsid w:val="00DC6707"/>
    <w:rsid w:val="00DD117A"/>
    <w:rsid w:val="00DD39AD"/>
    <w:rsid w:val="00DD5114"/>
    <w:rsid w:val="00DE55A5"/>
    <w:rsid w:val="00E00314"/>
    <w:rsid w:val="00E05954"/>
    <w:rsid w:val="00E17768"/>
    <w:rsid w:val="00E3118B"/>
    <w:rsid w:val="00E358BA"/>
    <w:rsid w:val="00E4090D"/>
    <w:rsid w:val="00E41B96"/>
    <w:rsid w:val="00E425A4"/>
    <w:rsid w:val="00E46A87"/>
    <w:rsid w:val="00E51FFE"/>
    <w:rsid w:val="00E56069"/>
    <w:rsid w:val="00E63543"/>
    <w:rsid w:val="00E71EBE"/>
    <w:rsid w:val="00E771EA"/>
    <w:rsid w:val="00E87F04"/>
    <w:rsid w:val="00E95144"/>
    <w:rsid w:val="00E96D84"/>
    <w:rsid w:val="00E972FF"/>
    <w:rsid w:val="00EA0059"/>
    <w:rsid w:val="00EA211E"/>
    <w:rsid w:val="00EA2C02"/>
    <w:rsid w:val="00EA7411"/>
    <w:rsid w:val="00EB30F3"/>
    <w:rsid w:val="00EB4248"/>
    <w:rsid w:val="00EB611F"/>
    <w:rsid w:val="00EC0AF4"/>
    <w:rsid w:val="00ED3854"/>
    <w:rsid w:val="00EE239F"/>
    <w:rsid w:val="00EF4DAD"/>
    <w:rsid w:val="00EF7057"/>
    <w:rsid w:val="00F00D7B"/>
    <w:rsid w:val="00F024FC"/>
    <w:rsid w:val="00F0465D"/>
    <w:rsid w:val="00F10433"/>
    <w:rsid w:val="00F13FA1"/>
    <w:rsid w:val="00F24DB3"/>
    <w:rsid w:val="00F24F77"/>
    <w:rsid w:val="00F3248D"/>
    <w:rsid w:val="00F3476B"/>
    <w:rsid w:val="00F34F2C"/>
    <w:rsid w:val="00F36C8E"/>
    <w:rsid w:val="00F41993"/>
    <w:rsid w:val="00F52E67"/>
    <w:rsid w:val="00F5518B"/>
    <w:rsid w:val="00F71D42"/>
    <w:rsid w:val="00F80019"/>
    <w:rsid w:val="00F82BE9"/>
    <w:rsid w:val="00F96C0B"/>
    <w:rsid w:val="00F97294"/>
    <w:rsid w:val="00FA01FC"/>
    <w:rsid w:val="00FA096D"/>
    <w:rsid w:val="00FA4751"/>
    <w:rsid w:val="00FB3B93"/>
    <w:rsid w:val="00FB4C3C"/>
    <w:rsid w:val="00FC687E"/>
    <w:rsid w:val="00FD1D2E"/>
    <w:rsid w:val="00FD4AF5"/>
    <w:rsid w:val="00FE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sn-mng.ru/supplier/tender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nder@mng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918D6-61F5-490B-A808-9F1B79CF3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2634</TotalTime>
  <Pages>8</Pages>
  <Words>2519</Words>
  <Characters>14364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Елена Викторовна Акимова</cp:lastModifiedBy>
  <cp:revision>443</cp:revision>
  <cp:lastPrinted>2014-10-02T11:42:00Z</cp:lastPrinted>
  <dcterms:created xsi:type="dcterms:W3CDTF">2014-08-04T11:36:00Z</dcterms:created>
  <dcterms:modified xsi:type="dcterms:W3CDTF">2014-12-09T03:22:00Z</dcterms:modified>
</cp:coreProperties>
</file>