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09" w:rsidRPr="00200409" w:rsidRDefault="00200409" w:rsidP="00200409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  <w:r w:rsidRPr="00200409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Форма 6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>ДОГОВОР № ____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 xml:space="preserve">на </w:t>
      </w:r>
      <w:r w:rsidRPr="00025A4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оказание услуг по техническому сопровождению программного обеспечения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025A47" w:rsidRPr="00025A47" w:rsidRDefault="00025A47" w:rsidP="00025A47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Arial"/>
          <w:bCs/>
          <w:iCs/>
          <w:lang w:eastAsia="ru-RU"/>
        </w:rPr>
      </w:pPr>
      <w:r w:rsidRPr="00025A47">
        <w:rPr>
          <w:rFonts w:ascii="Times New Roman" w:eastAsia="Times New Roman" w:hAnsi="Times New Roman" w:cs="Arial"/>
          <w:bCs/>
          <w:iCs/>
          <w:lang w:eastAsia="ru-RU"/>
        </w:rPr>
        <w:t xml:space="preserve">г. ________________       </w:t>
      </w:r>
      <w:r w:rsidRPr="00025A47">
        <w:rPr>
          <w:rFonts w:ascii="Times New Roman" w:eastAsia="Times New Roman" w:hAnsi="Times New Roman" w:cs="Arial"/>
          <w:b/>
          <w:bCs/>
          <w:iCs/>
          <w:lang w:eastAsia="ru-RU"/>
        </w:rPr>
        <w:t xml:space="preserve">                                                                                     «___» ___________20__г.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r w:rsidR="00BE19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лавного инженера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__________________________________________________________________________________</w:t>
      </w: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025A47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Ф.И.О.) </w:t>
      </w: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</w:t>
      </w:r>
      <w:r w:rsidR="00BE1914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новании Доверенности № _______</w:t>
      </w:r>
      <w:r w:rsidRPr="00025A47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,</w:t>
      </w:r>
      <w:r w:rsidRPr="00025A4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025A4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25A4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025A47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025A47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025A47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025A47" w:rsidRPr="00025A47" w:rsidRDefault="00025A47" w:rsidP="00025A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025A47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025A47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025A47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</w:t>
      </w:r>
      <w:r w:rsidRPr="00025A4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025A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),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025A47" w:rsidRPr="00025A47" w:rsidRDefault="00025A47" w:rsidP="00025A4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ОПРЕДЕЛЕНИЯ</w:t>
      </w:r>
    </w:p>
    <w:p w:rsidR="00025A47" w:rsidRPr="00025A47" w:rsidRDefault="00025A47" w:rsidP="00025A47">
      <w:pPr>
        <w:spacing w:after="0" w:line="29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Представители Сторон –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025A47" w:rsidRPr="00025A47" w:rsidRDefault="00025A47" w:rsidP="00025A47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 (ПО)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</w:t>
      </w:r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025A47" w:rsidRPr="00025A47" w:rsidRDefault="00025A47" w:rsidP="00025A47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Техническая поддержка</w:t>
      </w:r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консультация пользователя по работе </w:t>
      </w:r>
      <w:proofErr w:type="gramStart"/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End"/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</w:t>
      </w:r>
      <w:proofErr w:type="gramEnd"/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устранение ошибок, обнаруженных в течение периода предоставления технической поддержки, бесплатное предоставление новых версий ПО, включая улучшения или изменения базовой функциональности и пользовательского интерфейса ПО, доступ к информационным, методическим и техническим материалам, услуги по развертыванию и поддержке при миграции на другие операционные системы.</w:t>
      </w:r>
    </w:p>
    <w:p w:rsidR="00025A47" w:rsidRDefault="00025A47" w:rsidP="00025A4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446FE4" w:rsidRPr="00025A47" w:rsidRDefault="00446FE4" w:rsidP="00025A4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ПРЕДМЕТ ДОГОВОРА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поручает и оплачивает, а Исполнитель принимает на себя обязательства 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оказать услуги по техническому сопровождению программного обеспечения: </w:t>
      </w:r>
      <w:r w:rsidRPr="00025A47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lastRenderedPageBreak/>
        <w:t>указывается наименование программного обеспечения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(далее - Услуги). Состав программного обеспечения (далее - </w:t>
      </w:r>
      <w:proofErr w:type="gramStart"/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 определен в Приложении №</w:t>
      </w:r>
      <w:r w:rsidR="002004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1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025A47" w:rsidRPr="00025A47" w:rsidRDefault="00025A47" w:rsidP="00025A47">
      <w:pPr>
        <w:widowControl w:val="0"/>
        <w:numPr>
          <w:ilvl w:val="1"/>
          <w:numId w:val="1"/>
        </w:numPr>
        <w:tabs>
          <w:tab w:val="num" w:pos="0"/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29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</w:pPr>
      <w:proofErr w:type="gramStart"/>
      <w:r w:rsidRPr="00025A47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Детализированный перечень Услуг и порядок технического сопровождения ПО приведен в Приложении №</w:t>
      </w:r>
      <w:r w:rsidR="00200409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2</w:t>
      </w:r>
      <w:r w:rsidRPr="00025A47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к настоящему Договору.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5A47" w:rsidRPr="00025A47" w:rsidRDefault="00025A47" w:rsidP="00025A4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СТОИМОСТЬ И </w:t>
      </w: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0" w:lineRule="auto"/>
        <w:ind w:left="357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3.1. Стоимость услуг по настоящему Договору определяется стоимостью технического сопровождения ПО: </w:t>
      </w:r>
      <w:r w:rsidRPr="00025A47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указывается наименование программного обеспечения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месяц и количеством месяцев обслуживания, и  составляет, в соответствии с Расчетом  стоимости услуг (Приложение №</w:t>
      </w:r>
      <w:r w:rsidR="002004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3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 и составляет 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025A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025A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025A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025A47">
        <w:rPr>
          <w:rFonts w:ascii="Times New Roman" w:eastAsia="Times New Roman" w:hAnsi="Times New Roman" w:cs="Times New Roman"/>
          <w:kern w:val="28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указанных услуг в течение 90 (Девяносто) календарных дней, но не ранее 60 (Шестидесяти) дней  </w:t>
      </w:r>
      <w:proofErr w:type="gramStart"/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а) акта оказанных услуг;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б) счета-фактуры.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3.3. Исполнитель ежемесячно не позднее последнего числа каждого отчетного месяца сдает Заказчику объемы оказанных услуг за отчетный период, путем направления, в адрес Заказчика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отчетным периодом по настоящему Договору является календарный месяц.</w:t>
      </w:r>
    </w:p>
    <w:p w:rsidR="00025A47" w:rsidRPr="00025A47" w:rsidRDefault="00025A47" w:rsidP="00025A47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025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025A47" w:rsidRPr="00025A47" w:rsidRDefault="00025A47" w:rsidP="00025A47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025A47" w:rsidRPr="00025A47" w:rsidRDefault="00025A47" w:rsidP="00025A47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3.4.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актом о взаимозачете в срок, не позднее 3 (Третьего) числа месяца, следующего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025A47" w:rsidRPr="00025A47" w:rsidRDefault="00025A47" w:rsidP="00025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025A47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025A47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47">
        <w:rPr>
          <w:rFonts w:ascii="Times New Roman" w:eastAsia="Calibri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025A47" w:rsidRPr="00025A47" w:rsidRDefault="00025A47" w:rsidP="00025A47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Первичные учетные документы, составляемые во исполнение обязатель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025A47" w:rsidRPr="00025A47" w:rsidRDefault="00025A47" w:rsidP="00025A4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025A47" w:rsidRPr="00025A47" w:rsidRDefault="00025A47" w:rsidP="00025A47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5A47" w:rsidRPr="00025A47" w:rsidRDefault="00025A47" w:rsidP="00025A4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ПРАВА И ОБЯЗАННОСТИ СТОРОН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Заказчик обязуется: </w:t>
      </w:r>
    </w:p>
    <w:p w:rsidR="00025A47" w:rsidRPr="00025A47" w:rsidRDefault="00025A47" w:rsidP="00025A47">
      <w:pPr>
        <w:widowControl w:val="0"/>
        <w:numPr>
          <w:ilvl w:val="2"/>
          <w:numId w:val="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Заказчик вправе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5A47" w:rsidRPr="00025A47" w:rsidRDefault="00025A47" w:rsidP="00025A47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025A47" w:rsidRPr="00025A47" w:rsidRDefault="00025A47" w:rsidP="00025A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ход и качество Услуг;</w:t>
      </w:r>
    </w:p>
    <w:p w:rsidR="00025A47" w:rsidRPr="00025A47" w:rsidRDefault="00025A47" w:rsidP="00025A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сроки оказания Услуг;</w:t>
      </w:r>
    </w:p>
    <w:p w:rsidR="00025A47" w:rsidRPr="00025A47" w:rsidRDefault="00025A47" w:rsidP="00025A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оказания Услуг;</w:t>
      </w:r>
    </w:p>
    <w:p w:rsidR="00025A47" w:rsidRPr="00025A47" w:rsidRDefault="00025A47" w:rsidP="00025A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квалификацию персонала Исполнителя, оказывающего Услуги;</w:t>
      </w:r>
    </w:p>
    <w:p w:rsidR="00025A47" w:rsidRPr="00025A47" w:rsidRDefault="00025A47" w:rsidP="00025A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выполнение Исполнителем иных требований настоящего Договора.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025A4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 от Исполнителя устранения замечаний и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hanging="10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 Услуг, уведомив об этом Исполнителя.</w:t>
      </w:r>
    </w:p>
    <w:p w:rsidR="00025A47" w:rsidRPr="00025A47" w:rsidRDefault="00025A47" w:rsidP="00200409">
      <w:pPr>
        <w:widowControl w:val="0"/>
        <w:numPr>
          <w:ilvl w:val="2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025A47" w:rsidRPr="00025A47" w:rsidRDefault="00025A47" w:rsidP="00025A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обязуется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25A47" w:rsidRPr="00025A47" w:rsidRDefault="00025A47" w:rsidP="00025A47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Информировать Заказчика о возможных неблагоприятных для Заказчика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последствиях выполнения его указаний или иных обстоятельств, препятствующих достижению желаемого Заказчиком результата.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Соблюдать нормативные правовые акты РФ и локальные нормативные акты Заказчика в области промышленной, пожарной безопасности, охраны труда и промышленной санитарии.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Исполнитель  гарантирует осуществление технической поддержки</w:t>
      </w:r>
      <w:r w:rsidRPr="00025A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ежемесячно не позднее 5 (Пяти) рабочих дней с момента окончания отчетного месяца представляет Заказчику акт оказанных услуг по технической поддержке, подписанный со стороны Исполнителя.</w:t>
      </w:r>
    </w:p>
    <w:p w:rsidR="00025A47" w:rsidRPr="00025A47" w:rsidRDefault="00025A47" w:rsidP="00025A47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4.3.5.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025A47" w:rsidRPr="00025A47" w:rsidRDefault="00025A47" w:rsidP="00025A47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4.3.6. Собственными силами и средствами устранить обстоятельства, препятствующие оказанию Услуг, возникшие по вине Исполнителя.</w:t>
      </w:r>
    </w:p>
    <w:p w:rsidR="00025A47" w:rsidRPr="00025A47" w:rsidRDefault="00025A47" w:rsidP="00025A47">
      <w:pPr>
        <w:tabs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4.3.7. При получении уведомления Заказчика, полностью или частично приостановить/возобновить оказание Услуг.</w:t>
      </w:r>
    </w:p>
    <w:p w:rsidR="00025A47" w:rsidRPr="00025A47" w:rsidRDefault="00025A47" w:rsidP="00200409">
      <w:pPr>
        <w:widowControl w:val="0"/>
        <w:numPr>
          <w:ilvl w:val="2"/>
          <w:numId w:val="6"/>
        </w:numPr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25A47" w:rsidRPr="00025A47" w:rsidRDefault="00025A47" w:rsidP="0020040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25A47" w:rsidRPr="00025A47" w:rsidRDefault="00025A47" w:rsidP="0020040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025A47" w:rsidRPr="00025A47" w:rsidRDefault="00025A47" w:rsidP="0020040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025A47" w:rsidRPr="00025A47" w:rsidRDefault="00025A47" w:rsidP="00200409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Исполнитель вправе:</w:t>
      </w:r>
    </w:p>
    <w:p w:rsidR="00025A47" w:rsidRPr="00025A47" w:rsidRDefault="00025A47" w:rsidP="00200409">
      <w:pPr>
        <w:widowControl w:val="0"/>
        <w:numPr>
          <w:ilvl w:val="2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025A47" w:rsidRPr="00025A47" w:rsidRDefault="00025A47" w:rsidP="00200409">
      <w:pPr>
        <w:widowControl w:val="0"/>
        <w:numPr>
          <w:ilvl w:val="2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25A47" w:rsidRPr="00025A47" w:rsidRDefault="00025A47" w:rsidP="00025A47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5. ОТВЕТСТВЕННОСТЬ СТОРОН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5.7.В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025A4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ab/>
        <w:t xml:space="preserve">5.10.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5.11.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5.12.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5.13.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5.14. За предоставление Исполнителем недостоверных данных, сведений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5.15.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5.16.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5.17.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Договора, могут быть предъявлены по истечении срока действия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5.19.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5.20.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025A47" w:rsidRPr="00025A47" w:rsidRDefault="00025A47" w:rsidP="00025A4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5.21.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25A47" w:rsidRPr="00025A47" w:rsidRDefault="00025A47" w:rsidP="00025A4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ind w:left="357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6. ОБСТОЯТЕЛЬСТВА НЕПРЕОДОЛИМОЙ СИЛЫ (ФОРС-МАЖОР)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КОНФИДЕНЦИАЛЬНОСТЬ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025A47" w:rsidRPr="00025A47" w:rsidRDefault="00025A47" w:rsidP="00025A4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 РАЗРЕШЕНИЕ СПОРОВ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АНТИКОРРУПЦИОННАЯ ОГОВОРКА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ПРОЧИЕ УСЛОВИЯ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Договор вступает в силу с «</w:t>
      </w:r>
      <w:r w:rsidR="001538E6">
        <w:rPr>
          <w:rFonts w:ascii="Times New Roman" w:eastAsia="Times New Roman" w:hAnsi="Times New Roman" w:cs="Times New Roman"/>
          <w:sz w:val="24"/>
          <w:szCs w:val="24"/>
          <w:lang w:eastAsia="ru-RU"/>
        </w:rPr>
        <w:t>01» января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538E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025A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(либо с момента его подписания обеими Сторонами)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1538E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5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а в части расчётов - до полного исполнения Сторонами своих обязательств.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Подписав настоящий Договор, Исполнитель подтверждает, что: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Никакие другие услуги и работы Исполнителя не являются приоритетными в ущерб Работам по настоящему Договору.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согласию путём заключения дополнительного соглашения.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25A47" w:rsidRPr="00025A47" w:rsidRDefault="00025A47" w:rsidP="00025A47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10.13. К настоящему Договору прилагаются и являются его неотъемлемой частью: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Перечень программного обеспечения;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04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услуг и порядок технического сопровождения </w:t>
      </w:r>
      <w:proofErr w:type="gramStart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______________________;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040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 стоимости услуг </w:t>
      </w:r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технического сопровождения </w:t>
      </w:r>
      <w:proofErr w:type="gramStart"/>
      <w:r w:rsidRPr="00025A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РЕКВИЗИТЫ, ПОДПИСИ СТОРОН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025A47" w:rsidRPr="00025A47" w:rsidTr="002049FF">
        <w:trPr>
          <w:trHeight w:val="1804"/>
        </w:trPr>
        <w:tc>
          <w:tcPr>
            <w:tcW w:w="10173" w:type="dxa"/>
            <w:shd w:val="clear" w:color="auto" w:fill="auto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Юридический адрес: Российская Федерация,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город </w:t>
            </w:r>
            <w:proofErr w:type="spellStart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Мегион</w:t>
            </w:r>
            <w:proofErr w:type="spellEnd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, Ханты-Мансийский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автономный округ – Югра,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улица Кузьмина, дом 51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Почтовый адрес: Российская Федерация,628684,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город </w:t>
            </w:r>
            <w:proofErr w:type="spellStart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Мегион</w:t>
            </w:r>
            <w:proofErr w:type="spellEnd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, Ханты-Мансийский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автономный округ – Югра, 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улица Кузьмина, дом 51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ИНН: 8605003932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ОКПО: 05679120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ОКВЭД: 11.10.11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КПП: 997150001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Банковские реквизиты: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ОАО АКБ «ЕВРОФИНАНС МОСНАРБАНК» г. Москва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БИК: 044525204</w:t>
            </w:r>
          </w:p>
          <w:p w:rsidR="00BE1914" w:rsidRPr="00BE1914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К/с: 30101810900000000204</w:t>
            </w:r>
          </w:p>
          <w:p w:rsidR="00025A47" w:rsidRPr="00025A47" w:rsidRDefault="00BE1914" w:rsidP="00BE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Р/с: 40702810400004262190</w:t>
            </w:r>
            <w:r w:rsidR="00025A47" w:rsidRPr="00025A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r w:rsidR="00BE19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лавный инженер    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                                                   </w:t>
            </w:r>
            <w:r w:rsidR="00BE1914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025A47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25A47" w:rsidRPr="00025A47" w:rsidSect="004D35FE">
          <w:footerReference w:type="default" r:id="rId8"/>
          <w:pgSz w:w="11906" w:h="16838"/>
          <w:pgMar w:top="709" w:right="709" w:bottom="709" w:left="1134" w:header="709" w:footer="709" w:gutter="0"/>
          <w:cols w:space="708"/>
          <w:docGrid w:linePitch="360"/>
        </w:sect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00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программного обеспечения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2AC" w:rsidRPr="00025A47" w:rsidRDefault="00FA52AC" w:rsidP="00FA52A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 состав программного комплекса </w:t>
      </w:r>
      <w:r>
        <w:rPr>
          <w:sz w:val="20"/>
          <w:szCs w:val="20"/>
        </w:rPr>
        <w:t>«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>.</w:t>
      </w:r>
      <w:r w:rsidR="008C3597">
        <w:rPr>
          <w:sz w:val="20"/>
          <w:szCs w:val="20"/>
        </w:rPr>
        <w:t xml:space="preserve"> </w:t>
      </w:r>
      <w:r>
        <w:rPr>
          <w:sz w:val="20"/>
          <w:szCs w:val="20"/>
        </w:rPr>
        <w:t>Ремонты скважин»</w:t>
      </w:r>
      <w:r w:rsidRPr="00025A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входят следующие модули:</w:t>
      </w:r>
    </w:p>
    <w:p w:rsidR="00FA52AC" w:rsidRPr="00006628" w:rsidRDefault="00FA52AC" w:rsidP="00FA52AC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066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Ремонты скважин (Сводка ТКРС)</w:t>
      </w:r>
      <w:r w:rsidR="008C35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52AC" w:rsidRPr="00006628" w:rsidRDefault="00FA52AC" w:rsidP="00FA52AC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proofErr w:type="spellStart"/>
      <w:r w:rsidRPr="000066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Супервайзинг</w:t>
      </w:r>
      <w:proofErr w:type="spellEnd"/>
      <w:r w:rsidR="008C35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52AC" w:rsidRPr="00006628" w:rsidRDefault="00FA52AC" w:rsidP="00FA52AC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066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Сводка ЗБС</w:t>
      </w:r>
      <w:r w:rsidR="008C35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52AC" w:rsidRPr="00006628" w:rsidRDefault="00FA52AC" w:rsidP="00FA52AC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066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Планирование и актирование</w:t>
      </w:r>
      <w:r w:rsidR="008C35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  <w:bookmarkStart w:id="0" w:name="_GoBack"/>
      <w:bookmarkEnd w:id="0"/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025A47" w:rsidRPr="00025A47" w:rsidTr="002049FF">
        <w:trPr>
          <w:trHeight w:val="1804"/>
        </w:trPr>
        <w:tc>
          <w:tcPr>
            <w:tcW w:w="10173" w:type="dxa"/>
            <w:shd w:val="clear" w:color="auto" w:fill="auto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  </w:t>
            </w:r>
            <w:r w:rsidRPr="00025A47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Исполнителя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25A47" w:rsidRPr="00025A47" w:rsidRDefault="00BE1914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Главный инженер</w:t>
            </w:r>
            <w:r w:rsidR="00025A47"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025A47"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025A47"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025A47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2AC" w:rsidRDefault="00FA52AC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2AC" w:rsidRDefault="00FA52AC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2AC" w:rsidRDefault="00FA52AC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Pr="00025A47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428"/>
      </w:tblGrid>
      <w:tr w:rsidR="00025A47" w:rsidRPr="00025A47" w:rsidTr="002049FF">
        <w:tc>
          <w:tcPr>
            <w:tcW w:w="5599" w:type="dxa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8" w:type="dxa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00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ПЕРЕЧЕНЬ УСЛУГ И ПОРЯДОК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ТЕХНИЧЕСКОГО СОПРОВОЖДЕНИЯ </w:t>
      </w:r>
      <w:proofErr w:type="gramStart"/>
      <w:r w:rsidRPr="00025A4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ПО</w:t>
      </w:r>
      <w:proofErr w:type="gramEnd"/>
      <w:r w:rsidRPr="00025A4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«___________»</w:t>
      </w:r>
    </w:p>
    <w:p w:rsidR="00025A47" w:rsidRPr="00025A47" w:rsidRDefault="00025A47" w:rsidP="00025A4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</w:pPr>
      <w:r w:rsidRPr="00025A47"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  <w:t>Состав и описание/характеристики Услуг</w:t>
      </w:r>
    </w:p>
    <w:p w:rsidR="00025A47" w:rsidRPr="00025A47" w:rsidRDefault="00025A47" w:rsidP="00025A47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Описание Услуг: _____________________________________________________</w:t>
      </w:r>
    </w:p>
    <w:p w:rsidR="00025A47" w:rsidRPr="00025A47" w:rsidRDefault="00025A47" w:rsidP="00025A47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Состав Услуг:________________________________________________________</w:t>
      </w:r>
    </w:p>
    <w:p w:rsidR="00025A47" w:rsidRPr="00025A47" w:rsidRDefault="00025A47" w:rsidP="00025A47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tbl>
      <w:tblPr>
        <w:tblW w:w="4197" w:type="pct"/>
        <w:jc w:val="center"/>
        <w:tblInd w:w="-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9"/>
        <w:gridCol w:w="6441"/>
      </w:tblGrid>
      <w:tr w:rsidR="00025A47" w:rsidRPr="00025A47" w:rsidTr="002049FF">
        <w:trPr>
          <w:trHeight w:val="898"/>
          <w:tblHeader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Составляющая Услуг</w:t>
            </w:r>
          </w:p>
        </w:tc>
      </w:tr>
      <w:tr w:rsidR="00025A47" w:rsidRPr="00025A47" w:rsidTr="002049FF">
        <w:trPr>
          <w:trHeight w:val="445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5A47" w:rsidRPr="00025A47" w:rsidTr="002049FF">
        <w:trPr>
          <w:trHeight w:val="433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A47" w:rsidRPr="00025A47" w:rsidRDefault="00025A47" w:rsidP="00025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ЗАКАЗЧИК:                                                                                      ИСПОЛНИТЕЛЬ: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ОАО «СН-МНГ»                                                                               «__________________»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25A47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              </w:t>
      </w:r>
      <w:r w:rsidRPr="00025A47">
        <w:rPr>
          <w:rFonts w:ascii="Times New Roman" w:eastAsia="Times New Roman" w:hAnsi="Times New Roman" w:cs="Times New Roman"/>
          <w:i/>
          <w:lang w:eastAsia="ru-RU"/>
        </w:rPr>
        <w:t>Наименование Исполнителя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Главный инженер</w:t>
      </w:r>
      <w:r w:rsidRPr="00025A4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Pr="00025A4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>Генеральный директор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_____________________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  <w:t xml:space="preserve">    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___________________</w:t>
      </w:r>
    </w:p>
    <w:p w:rsidR="00BE1914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 xml:space="preserve">           (ФИО)                                                                                                          (ФИО)</w:t>
      </w:r>
    </w:p>
    <w:p w:rsidR="00025A47" w:rsidRPr="00025A47" w:rsidRDefault="00BE1914" w:rsidP="00BE1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A47">
        <w:rPr>
          <w:rFonts w:ascii="Times New Roman" w:eastAsia="Times New Roman" w:hAnsi="Times New Roman" w:cs="Times New Roman"/>
          <w:color w:val="D9D9D9"/>
          <w:sz w:val="24"/>
          <w:szCs w:val="24"/>
          <w:lang w:eastAsia="ru-RU"/>
        </w:rPr>
        <w:t xml:space="preserve">                                </w:t>
      </w:r>
      <w:r w:rsidRPr="00025A47">
        <w:rPr>
          <w:rFonts w:ascii="Times New Roman" w:eastAsia="Times New Roman" w:hAnsi="Times New Roman" w:cs="Times New Roman"/>
          <w:b/>
          <w:color w:val="D9D9D9"/>
          <w:sz w:val="24"/>
          <w:szCs w:val="24"/>
          <w:lang w:eastAsia="ru-RU"/>
        </w:rPr>
        <w:t>М.П.                                                                                                  М.П.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14" w:rsidRPr="00025A47" w:rsidRDefault="00BE1914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Приложение №</w:t>
      </w:r>
      <w:r w:rsidR="00200409">
        <w:rPr>
          <w:rFonts w:ascii="Times New Roman" w:eastAsia="Times New Roman" w:hAnsi="Times New Roman" w:cs="Times New Roman"/>
          <w:b/>
          <w:bCs/>
          <w:lang w:eastAsia="ru-RU"/>
        </w:rPr>
        <w:t xml:space="preserve"> 3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lang w:eastAsia="ru-RU"/>
        </w:rPr>
        <w:t>от «___» _______ 20___ г.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25A47" w:rsidRPr="00025A47" w:rsidRDefault="00025A47" w:rsidP="00025A4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Расчет стоимости услуг </w:t>
      </w:r>
    </w:p>
    <w:p w:rsidR="00025A47" w:rsidRPr="00025A47" w:rsidRDefault="00025A47" w:rsidP="00025A4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025A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технического сопровождения программного обеспечения</w:t>
      </w: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027"/>
        <w:gridCol w:w="1678"/>
        <w:gridCol w:w="1772"/>
        <w:gridCol w:w="1504"/>
        <w:gridCol w:w="1073"/>
        <w:gridCol w:w="1450"/>
      </w:tblGrid>
      <w:tr w:rsidR="00FA52AC" w:rsidRPr="00200409" w:rsidTr="00200409">
        <w:trPr>
          <w:trHeight w:val="1062"/>
        </w:trPr>
        <w:tc>
          <w:tcPr>
            <w:tcW w:w="2122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 оказываемой услуги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Базовый тариф  услуги за один месяц</w:t>
            </w:r>
          </w:p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673" w:type="dxa"/>
            <w:shd w:val="clear" w:color="auto" w:fill="auto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месяцев обслуживания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Стоимость услуг  </w:t>
            </w:r>
          </w:p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Сумма НДС, руб.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стоимость услуг с   НДС, руб.</w:t>
            </w:r>
          </w:p>
        </w:tc>
      </w:tr>
      <w:tr w:rsidR="00FA52AC" w:rsidRPr="00200409" w:rsidTr="00200409">
        <w:trPr>
          <w:trHeight w:val="1613"/>
        </w:trPr>
        <w:tc>
          <w:tcPr>
            <w:tcW w:w="2122" w:type="dxa"/>
            <w:shd w:val="clear" w:color="auto" w:fill="auto"/>
            <w:vAlign w:val="center"/>
          </w:tcPr>
          <w:p w:rsidR="00025A47" w:rsidRPr="00200409" w:rsidRDefault="00025A47" w:rsidP="00FA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0040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Техническое  сопровождение программного обеспечения </w:t>
            </w:r>
            <w:r w:rsidR="00FA52AC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proofErr w:type="gramStart"/>
            <w:r w:rsidR="00FA52AC">
              <w:rPr>
                <w:rFonts w:ascii="Times New Roman" w:eastAsia="Times New Roman" w:hAnsi="Times New Roman" w:cs="Times New Roman"/>
                <w:i/>
                <w:lang w:eastAsia="ru-RU"/>
              </w:rPr>
              <w:t>ОТ</w:t>
            </w:r>
            <w:proofErr w:type="gramEnd"/>
            <w:r w:rsidR="00FA52AC">
              <w:rPr>
                <w:rFonts w:ascii="Times New Roman" w:eastAsia="Times New Roman" w:hAnsi="Times New Roman" w:cs="Times New Roman"/>
                <w:i/>
                <w:lang w:eastAsia="ru-RU"/>
              </w:rPr>
              <w:t>. Ремонты скважин»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025A47" w:rsidRPr="00200409" w:rsidRDefault="00FA52AC" w:rsidP="00FA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12 </w:t>
            </w:r>
            <w:r w:rsidR="00025A47" w:rsidRPr="0020040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месяцев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025A47" w:rsidRPr="00200409" w:rsidRDefault="00025A47" w:rsidP="00025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</w:p>
        </w:tc>
      </w:tr>
    </w:tbl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A47" w:rsidRPr="00025A47" w:rsidRDefault="00025A47" w:rsidP="00025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BE1914" w:rsidRPr="00025A47" w:rsidTr="0085052D">
        <w:trPr>
          <w:trHeight w:val="1804"/>
        </w:trPr>
        <w:tc>
          <w:tcPr>
            <w:tcW w:w="10173" w:type="dxa"/>
            <w:shd w:val="clear" w:color="auto" w:fill="auto"/>
          </w:tcPr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  </w:t>
            </w:r>
            <w:r w:rsidRPr="00025A47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Исполнителя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Главный инженер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BE1914" w:rsidRPr="00025A47" w:rsidRDefault="00BE1914" w:rsidP="00850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025A47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25A47" w:rsidRPr="00025A47" w:rsidRDefault="00025A47" w:rsidP="00025A4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D712E" w:rsidRDefault="006D712E"/>
    <w:sectPr w:rsidR="006D712E" w:rsidSect="0020040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F5" w:rsidRDefault="00200409">
      <w:pPr>
        <w:spacing w:after="0" w:line="240" w:lineRule="auto"/>
      </w:pPr>
      <w:r>
        <w:separator/>
      </w:r>
    </w:p>
  </w:endnote>
  <w:endnote w:type="continuationSeparator" w:id="0">
    <w:p w:rsidR="00845BF5" w:rsidRDefault="0020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43" w:rsidRDefault="00025A47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443" w:rsidRDefault="008C3597" w:rsidP="004D35FE"/>
                        <w:p w:rsidR="00144443" w:rsidRPr="00337CA2" w:rsidRDefault="008C3597" w:rsidP="004D35F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144443" w:rsidRDefault="008C3597" w:rsidP="004D35FE"/>
                  <w:p w:rsidR="00144443" w:rsidRPr="00337CA2" w:rsidRDefault="008C3597" w:rsidP="004D35FE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F5" w:rsidRDefault="00200409">
      <w:pPr>
        <w:spacing w:after="0" w:line="240" w:lineRule="auto"/>
      </w:pPr>
      <w:r>
        <w:separator/>
      </w:r>
    </w:p>
  </w:footnote>
  <w:footnote w:type="continuationSeparator" w:id="0">
    <w:p w:rsidR="00845BF5" w:rsidRDefault="00200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F28"/>
    <w:multiLevelType w:val="hybridMultilevel"/>
    <w:tmpl w:val="9AF2C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A3E10"/>
    <w:multiLevelType w:val="hybridMultilevel"/>
    <w:tmpl w:val="48F2E196"/>
    <w:lvl w:ilvl="0" w:tplc="320C7F9C">
      <w:start w:val="1"/>
      <w:numFmt w:val="decimal"/>
      <w:pStyle w:val="Style1slaJustifiedBefore0cmFirstline0cm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20C7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0544BB"/>
    <w:multiLevelType w:val="multilevel"/>
    <w:tmpl w:val="D4E4CB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495161C1"/>
    <w:multiLevelType w:val="multilevel"/>
    <w:tmpl w:val="D01AF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B024F4"/>
    <w:multiLevelType w:val="multilevel"/>
    <w:tmpl w:val="DCD800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69802D10"/>
    <w:multiLevelType w:val="multilevel"/>
    <w:tmpl w:val="ECBC9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35" w:hanging="5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89D6E9C"/>
    <w:multiLevelType w:val="multilevel"/>
    <w:tmpl w:val="1AC2CB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47"/>
    <w:rsid w:val="00015CF1"/>
    <w:rsid w:val="00015D65"/>
    <w:rsid w:val="00020BD8"/>
    <w:rsid w:val="00025A47"/>
    <w:rsid w:val="00030BA4"/>
    <w:rsid w:val="00050BA1"/>
    <w:rsid w:val="000514BD"/>
    <w:rsid w:val="0005382D"/>
    <w:rsid w:val="000564F9"/>
    <w:rsid w:val="00056941"/>
    <w:rsid w:val="00061FF5"/>
    <w:rsid w:val="00062242"/>
    <w:rsid w:val="000651D8"/>
    <w:rsid w:val="00066442"/>
    <w:rsid w:val="0008069F"/>
    <w:rsid w:val="0008153F"/>
    <w:rsid w:val="00082C47"/>
    <w:rsid w:val="00086476"/>
    <w:rsid w:val="000A28A5"/>
    <w:rsid w:val="000A38EC"/>
    <w:rsid w:val="000B096B"/>
    <w:rsid w:val="000C1C88"/>
    <w:rsid w:val="000E1FA4"/>
    <w:rsid w:val="000E2B13"/>
    <w:rsid w:val="000E7253"/>
    <w:rsid w:val="000F2DA7"/>
    <w:rsid w:val="000F535F"/>
    <w:rsid w:val="001007FD"/>
    <w:rsid w:val="0010708A"/>
    <w:rsid w:val="00114F88"/>
    <w:rsid w:val="00116877"/>
    <w:rsid w:val="001250B6"/>
    <w:rsid w:val="00135A0C"/>
    <w:rsid w:val="00147790"/>
    <w:rsid w:val="00151E2B"/>
    <w:rsid w:val="00152EBA"/>
    <w:rsid w:val="001538E6"/>
    <w:rsid w:val="00162F90"/>
    <w:rsid w:val="00174CD1"/>
    <w:rsid w:val="00176172"/>
    <w:rsid w:val="00176621"/>
    <w:rsid w:val="00194FCF"/>
    <w:rsid w:val="0019650B"/>
    <w:rsid w:val="001973FB"/>
    <w:rsid w:val="001A2054"/>
    <w:rsid w:val="001A2100"/>
    <w:rsid w:val="001A41C5"/>
    <w:rsid w:val="001A5292"/>
    <w:rsid w:val="001A7E94"/>
    <w:rsid w:val="001B0BEA"/>
    <w:rsid w:val="001B110C"/>
    <w:rsid w:val="001C65E4"/>
    <w:rsid w:val="001C7780"/>
    <w:rsid w:val="001D0AEC"/>
    <w:rsid w:val="001D64A2"/>
    <w:rsid w:val="001E1826"/>
    <w:rsid w:val="001E7727"/>
    <w:rsid w:val="001F7B80"/>
    <w:rsid w:val="00200409"/>
    <w:rsid w:val="0020378E"/>
    <w:rsid w:val="00212A42"/>
    <w:rsid w:val="002143C1"/>
    <w:rsid w:val="00234267"/>
    <w:rsid w:val="00236936"/>
    <w:rsid w:val="002434D8"/>
    <w:rsid w:val="002509F7"/>
    <w:rsid w:val="00255461"/>
    <w:rsid w:val="00256CDC"/>
    <w:rsid w:val="002667DC"/>
    <w:rsid w:val="00271FD9"/>
    <w:rsid w:val="002747ED"/>
    <w:rsid w:val="00282DB7"/>
    <w:rsid w:val="0028773E"/>
    <w:rsid w:val="002918F6"/>
    <w:rsid w:val="002A0B2F"/>
    <w:rsid w:val="002A21A0"/>
    <w:rsid w:val="002B08DC"/>
    <w:rsid w:val="002B0F11"/>
    <w:rsid w:val="002B4BD4"/>
    <w:rsid w:val="002B7CA4"/>
    <w:rsid w:val="002D127F"/>
    <w:rsid w:val="002D1E65"/>
    <w:rsid w:val="002D3960"/>
    <w:rsid w:val="002D4D38"/>
    <w:rsid w:val="002E347B"/>
    <w:rsid w:val="002F4133"/>
    <w:rsid w:val="00302F16"/>
    <w:rsid w:val="00307748"/>
    <w:rsid w:val="003109B2"/>
    <w:rsid w:val="00327BA2"/>
    <w:rsid w:val="0034122C"/>
    <w:rsid w:val="003418A7"/>
    <w:rsid w:val="00346DAE"/>
    <w:rsid w:val="00347777"/>
    <w:rsid w:val="003625BD"/>
    <w:rsid w:val="00365653"/>
    <w:rsid w:val="00367EE2"/>
    <w:rsid w:val="003822AE"/>
    <w:rsid w:val="003A1DFE"/>
    <w:rsid w:val="003A4ADE"/>
    <w:rsid w:val="003B6FBC"/>
    <w:rsid w:val="003D166A"/>
    <w:rsid w:val="003E0024"/>
    <w:rsid w:val="003E4028"/>
    <w:rsid w:val="003F01C9"/>
    <w:rsid w:val="004005A7"/>
    <w:rsid w:val="00413E2D"/>
    <w:rsid w:val="0042668C"/>
    <w:rsid w:val="0043329F"/>
    <w:rsid w:val="00434592"/>
    <w:rsid w:val="004347DF"/>
    <w:rsid w:val="00440D23"/>
    <w:rsid w:val="00444B64"/>
    <w:rsid w:val="00446ADD"/>
    <w:rsid w:val="00446FE4"/>
    <w:rsid w:val="004673FA"/>
    <w:rsid w:val="00472076"/>
    <w:rsid w:val="004A4999"/>
    <w:rsid w:val="004A5FB2"/>
    <w:rsid w:val="004A76D3"/>
    <w:rsid w:val="004B0DEE"/>
    <w:rsid w:val="004B39F3"/>
    <w:rsid w:val="004C0808"/>
    <w:rsid w:val="004D0B96"/>
    <w:rsid w:val="004D19B3"/>
    <w:rsid w:val="004E5BF5"/>
    <w:rsid w:val="004E7413"/>
    <w:rsid w:val="004F3DD7"/>
    <w:rsid w:val="004F6897"/>
    <w:rsid w:val="005076E8"/>
    <w:rsid w:val="00514E7F"/>
    <w:rsid w:val="00532595"/>
    <w:rsid w:val="00537A6F"/>
    <w:rsid w:val="0054608C"/>
    <w:rsid w:val="0055573E"/>
    <w:rsid w:val="00566641"/>
    <w:rsid w:val="00572213"/>
    <w:rsid w:val="00583146"/>
    <w:rsid w:val="0058463B"/>
    <w:rsid w:val="005A79CE"/>
    <w:rsid w:val="005B0FBA"/>
    <w:rsid w:val="005B1D5A"/>
    <w:rsid w:val="005C08B1"/>
    <w:rsid w:val="005C6EFD"/>
    <w:rsid w:val="005D0707"/>
    <w:rsid w:val="005D465D"/>
    <w:rsid w:val="005D7961"/>
    <w:rsid w:val="005F3C48"/>
    <w:rsid w:val="00611A21"/>
    <w:rsid w:val="00612032"/>
    <w:rsid w:val="00615F01"/>
    <w:rsid w:val="00622E16"/>
    <w:rsid w:val="0063159F"/>
    <w:rsid w:val="00633B6D"/>
    <w:rsid w:val="00642819"/>
    <w:rsid w:val="00650C86"/>
    <w:rsid w:val="006601B4"/>
    <w:rsid w:val="006708AD"/>
    <w:rsid w:val="0067566E"/>
    <w:rsid w:val="006808B8"/>
    <w:rsid w:val="0068257C"/>
    <w:rsid w:val="00692C76"/>
    <w:rsid w:val="006A1947"/>
    <w:rsid w:val="006A25A0"/>
    <w:rsid w:val="006A49EA"/>
    <w:rsid w:val="006B7181"/>
    <w:rsid w:val="006D712E"/>
    <w:rsid w:val="006D7ADC"/>
    <w:rsid w:val="006E7E78"/>
    <w:rsid w:val="006F1D58"/>
    <w:rsid w:val="006F3701"/>
    <w:rsid w:val="006F564C"/>
    <w:rsid w:val="00703BA6"/>
    <w:rsid w:val="00704CF6"/>
    <w:rsid w:val="007128C7"/>
    <w:rsid w:val="0071316D"/>
    <w:rsid w:val="00716D69"/>
    <w:rsid w:val="0072021C"/>
    <w:rsid w:val="007207D9"/>
    <w:rsid w:val="00734AB2"/>
    <w:rsid w:val="00735A95"/>
    <w:rsid w:val="00751C3E"/>
    <w:rsid w:val="00752A48"/>
    <w:rsid w:val="0076352D"/>
    <w:rsid w:val="00770CDE"/>
    <w:rsid w:val="00772216"/>
    <w:rsid w:val="007841A8"/>
    <w:rsid w:val="007875A5"/>
    <w:rsid w:val="00791BE4"/>
    <w:rsid w:val="0079723D"/>
    <w:rsid w:val="007A5B33"/>
    <w:rsid w:val="007A6A8C"/>
    <w:rsid w:val="007B24D4"/>
    <w:rsid w:val="007D2E4B"/>
    <w:rsid w:val="007D5F52"/>
    <w:rsid w:val="007E3A77"/>
    <w:rsid w:val="007F60FB"/>
    <w:rsid w:val="0080374E"/>
    <w:rsid w:val="008307EE"/>
    <w:rsid w:val="00834289"/>
    <w:rsid w:val="00837F26"/>
    <w:rsid w:val="00841D9C"/>
    <w:rsid w:val="00845BF5"/>
    <w:rsid w:val="008563FD"/>
    <w:rsid w:val="00856582"/>
    <w:rsid w:val="00864932"/>
    <w:rsid w:val="00870ABD"/>
    <w:rsid w:val="008740E3"/>
    <w:rsid w:val="00880A1D"/>
    <w:rsid w:val="00887A46"/>
    <w:rsid w:val="008A37FF"/>
    <w:rsid w:val="008A5F96"/>
    <w:rsid w:val="008A7F33"/>
    <w:rsid w:val="008C3597"/>
    <w:rsid w:val="008D503F"/>
    <w:rsid w:val="008D5AEC"/>
    <w:rsid w:val="008E2A17"/>
    <w:rsid w:val="008E36DD"/>
    <w:rsid w:val="00902F7B"/>
    <w:rsid w:val="0090370F"/>
    <w:rsid w:val="00916641"/>
    <w:rsid w:val="00926EC6"/>
    <w:rsid w:val="009314AE"/>
    <w:rsid w:val="00945355"/>
    <w:rsid w:val="00953DF4"/>
    <w:rsid w:val="00966AE2"/>
    <w:rsid w:val="009736BA"/>
    <w:rsid w:val="009738AB"/>
    <w:rsid w:val="00974BDC"/>
    <w:rsid w:val="00977A1F"/>
    <w:rsid w:val="00982B25"/>
    <w:rsid w:val="00986CB6"/>
    <w:rsid w:val="009B122B"/>
    <w:rsid w:val="009B313B"/>
    <w:rsid w:val="009C31E2"/>
    <w:rsid w:val="009D1037"/>
    <w:rsid w:val="009D16B7"/>
    <w:rsid w:val="009D2360"/>
    <w:rsid w:val="009E0C37"/>
    <w:rsid w:val="009E1A6A"/>
    <w:rsid w:val="009E6D66"/>
    <w:rsid w:val="009E6E2A"/>
    <w:rsid w:val="009E785F"/>
    <w:rsid w:val="009E7A6F"/>
    <w:rsid w:val="009F0144"/>
    <w:rsid w:val="009F6302"/>
    <w:rsid w:val="00A014D5"/>
    <w:rsid w:val="00A119CF"/>
    <w:rsid w:val="00A13E2C"/>
    <w:rsid w:val="00A20261"/>
    <w:rsid w:val="00A50775"/>
    <w:rsid w:val="00A5090D"/>
    <w:rsid w:val="00A60718"/>
    <w:rsid w:val="00A613B3"/>
    <w:rsid w:val="00A63AB2"/>
    <w:rsid w:val="00A654F8"/>
    <w:rsid w:val="00A81429"/>
    <w:rsid w:val="00A87BE5"/>
    <w:rsid w:val="00AA23C0"/>
    <w:rsid w:val="00AC066F"/>
    <w:rsid w:val="00AD0C7F"/>
    <w:rsid w:val="00AD0DED"/>
    <w:rsid w:val="00AE3833"/>
    <w:rsid w:val="00AE4808"/>
    <w:rsid w:val="00AE652E"/>
    <w:rsid w:val="00AF5730"/>
    <w:rsid w:val="00B01943"/>
    <w:rsid w:val="00B120F4"/>
    <w:rsid w:val="00B1360D"/>
    <w:rsid w:val="00B27744"/>
    <w:rsid w:val="00B44A0B"/>
    <w:rsid w:val="00B85E69"/>
    <w:rsid w:val="00B9337E"/>
    <w:rsid w:val="00BA3045"/>
    <w:rsid w:val="00BA5E19"/>
    <w:rsid w:val="00BA6A39"/>
    <w:rsid w:val="00BC4F68"/>
    <w:rsid w:val="00BE1914"/>
    <w:rsid w:val="00BF36A7"/>
    <w:rsid w:val="00C01879"/>
    <w:rsid w:val="00C10EB5"/>
    <w:rsid w:val="00C144A3"/>
    <w:rsid w:val="00C210A9"/>
    <w:rsid w:val="00C44055"/>
    <w:rsid w:val="00C5158D"/>
    <w:rsid w:val="00C53E99"/>
    <w:rsid w:val="00C829CA"/>
    <w:rsid w:val="00C83172"/>
    <w:rsid w:val="00C83B06"/>
    <w:rsid w:val="00C909D1"/>
    <w:rsid w:val="00C93A12"/>
    <w:rsid w:val="00C94520"/>
    <w:rsid w:val="00CA2FC5"/>
    <w:rsid w:val="00CC1132"/>
    <w:rsid w:val="00CC304F"/>
    <w:rsid w:val="00CC46CA"/>
    <w:rsid w:val="00CC5398"/>
    <w:rsid w:val="00CD061A"/>
    <w:rsid w:val="00CD2181"/>
    <w:rsid w:val="00CD2597"/>
    <w:rsid w:val="00D01BDB"/>
    <w:rsid w:val="00D033BD"/>
    <w:rsid w:val="00D047F5"/>
    <w:rsid w:val="00D10706"/>
    <w:rsid w:val="00D20D16"/>
    <w:rsid w:val="00D32D00"/>
    <w:rsid w:val="00D36EDA"/>
    <w:rsid w:val="00D42804"/>
    <w:rsid w:val="00D53349"/>
    <w:rsid w:val="00D540FB"/>
    <w:rsid w:val="00D56B48"/>
    <w:rsid w:val="00D65063"/>
    <w:rsid w:val="00D74C5E"/>
    <w:rsid w:val="00D75233"/>
    <w:rsid w:val="00D83A41"/>
    <w:rsid w:val="00D95B60"/>
    <w:rsid w:val="00DB7B40"/>
    <w:rsid w:val="00DC618F"/>
    <w:rsid w:val="00DD0343"/>
    <w:rsid w:val="00DD0644"/>
    <w:rsid w:val="00DD5787"/>
    <w:rsid w:val="00DF0D3D"/>
    <w:rsid w:val="00E059C2"/>
    <w:rsid w:val="00E12F56"/>
    <w:rsid w:val="00E13077"/>
    <w:rsid w:val="00E17AA7"/>
    <w:rsid w:val="00E219A6"/>
    <w:rsid w:val="00E3643B"/>
    <w:rsid w:val="00E424CB"/>
    <w:rsid w:val="00E42C2C"/>
    <w:rsid w:val="00E44409"/>
    <w:rsid w:val="00E446D7"/>
    <w:rsid w:val="00E46738"/>
    <w:rsid w:val="00E64867"/>
    <w:rsid w:val="00E827AC"/>
    <w:rsid w:val="00E85412"/>
    <w:rsid w:val="00E96DDB"/>
    <w:rsid w:val="00EA5D00"/>
    <w:rsid w:val="00EA75CD"/>
    <w:rsid w:val="00ED56A8"/>
    <w:rsid w:val="00EE0C7E"/>
    <w:rsid w:val="00EE4F6C"/>
    <w:rsid w:val="00EE71AB"/>
    <w:rsid w:val="00EF0A69"/>
    <w:rsid w:val="00F05D19"/>
    <w:rsid w:val="00F11B6F"/>
    <w:rsid w:val="00F1595A"/>
    <w:rsid w:val="00F1648D"/>
    <w:rsid w:val="00F16682"/>
    <w:rsid w:val="00F208CD"/>
    <w:rsid w:val="00F23C86"/>
    <w:rsid w:val="00F24BFA"/>
    <w:rsid w:val="00F34BB7"/>
    <w:rsid w:val="00F371A7"/>
    <w:rsid w:val="00F44A5D"/>
    <w:rsid w:val="00F506DC"/>
    <w:rsid w:val="00F67E45"/>
    <w:rsid w:val="00F77389"/>
    <w:rsid w:val="00F82517"/>
    <w:rsid w:val="00F83089"/>
    <w:rsid w:val="00F857D7"/>
    <w:rsid w:val="00FA3FF9"/>
    <w:rsid w:val="00FA52AC"/>
    <w:rsid w:val="00FB2C1C"/>
    <w:rsid w:val="00FC0E97"/>
    <w:rsid w:val="00FC282D"/>
    <w:rsid w:val="00FC3AAE"/>
    <w:rsid w:val="00FC73E6"/>
    <w:rsid w:val="00FD0EA7"/>
    <w:rsid w:val="00FD265E"/>
    <w:rsid w:val="00FF04BA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5A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025A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025A47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BB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5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5A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025A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025A47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BB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5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5577</Words>
  <Characters>31794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8</cp:revision>
  <cp:lastPrinted>2014-08-15T10:36:00Z</cp:lastPrinted>
  <dcterms:created xsi:type="dcterms:W3CDTF">2014-08-09T07:02:00Z</dcterms:created>
  <dcterms:modified xsi:type="dcterms:W3CDTF">2014-08-21T10:15:00Z</dcterms:modified>
</cp:coreProperties>
</file>