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9902FE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Форма №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 </w:t>
      </w:r>
      <w:r w:rsidRPr="009838FC">
        <w:rPr>
          <w:rFonts w:ascii="Arial" w:hAnsi="Arial" w:cs="Arial"/>
          <w:b/>
          <w:sz w:val="22"/>
          <w:szCs w:val="22"/>
        </w:rPr>
        <w:t>8 Образец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ООО «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Славнефть-Красноярскнефтегаз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ООО «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Славнефть-Красноярскнефтегаз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</w:rPr>
                        <w:t xml:space="preserve">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3D013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</w:t>
                            </w:r>
                            <w:proofErr w:type="gramStart"/>
                            <w:r w:rsidRPr="00EF6607">
                              <w:rPr>
                                <w:i/>
                              </w:rPr>
                              <w:t>_(</w:t>
                            </w:r>
                            <w:proofErr w:type="gramEnd"/>
                            <w:r w:rsidRPr="00EF6607">
                              <w:rPr>
                                <w:i/>
                              </w:rPr>
                              <w:t>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>№ КНГ-</w:t>
                            </w:r>
                            <w:r w:rsidR="0034301F">
                              <w:t xml:space="preserve"> </w:t>
                            </w:r>
                            <w:r w:rsidR="00350FAB">
                              <w:t>-</w:t>
                            </w:r>
                            <w:r w:rsidR="00200B39">
                              <w:t>РН-</w:t>
                            </w:r>
                            <w:r w:rsidR="0024161B">
                              <w:t>1</w:t>
                            </w:r>
                            <w:r w:rsidR="009C7B97">
                              <w:t>8</w:t>
                            </w:r>
                            <w:r w:rsidR="002A6AF8">
                              <w:t>0</w:t>
                            </w:r>
                            <w:bookmarkStart w:id="0" w:name="_GoBack"/>
                            <w:bookmarkEnd w:id="0"/>
                            <w:r w:rsidR="007A3877">
                              <w:t>-МТР-201</w:t>
                            </w:r>
                            <w:r w:rsidR="009C7B97">
                              <w:t>6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</w:t>
                              </w:r>
                              <w:proofErr w:type="spellStart"/>
                              <w:r w:rsidRPr="005975A9">
                                <w:rPr>
                                  <w:rStyle w:val="af5"/>
                                </w:rPr>
                                <w:t>Славнефть-Красноярскнефтегаз</w:t>
                              </w:r>
                              <w:proofErr w:type="spellEnd"/>
                              <w:r w:rsidRPr="005975A9">
                                <w:rPr>
                                  <w:rStyle w:val="af5"/>
                                </w:rPr>
                                <w:t>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proofErr w:type="gramEnd"/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</w:t>
                      </w:r>
                      <w:proofErr w:type="gramStart"/>
                      <w:r w:rsidRPr="00EF6607">
                        <w:rPr>
                          <w:i/>
                        </w:rPr>
                        <w:t>_(</w:t>
                      </w:r>
                      <w:proofErr w:type="gramEnd"/>
                      <w:r w:rsidRPr="00EF6607">
                        <w:rPr>
                          <w:i/>
                        </w:rPr>
                        <w:t>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>№ КНГ-</w:t>
                      </w:r>
                      <w:r w:rsidR="0034301F">
                        <w:t xml:space="preserve"> </w:t>
                      </w:r>
                      <w:r w:rsidR="00350FAB">
                        <w:t>-</w:t>
                      </w:r>
                      <w:r w:rsidR="00200B39">
                        <w:t>РН-</w:t>
                      </w:r>
                      <w:r w:rsidR="0024161B">
                        <w:t>1</w:t>
                      </w:r>
                      <w:r w:rsidR="009C7B97">
                        <w:t>8</w:t>
                      </w:r>
                      <w:r w:rsidR="002A6AF8">
                        <w:t>0</w:t>
                      </w:r>
                      <w:bookmarkStart w:id="1" w:name="_GoBack"/>
                      <w:bookmarkEnd w:id="1"/>
                      <w:r w:rsidR="007A3877">
                        <w:t>-МТР-201</w:t>
                      </w:r>
                      <w:r w:rsidR="009C7B97">
                        <w:t>6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</w:t>
                        </w:r>
                        <w:proofErr w:type="spellStart"/>
                        <w:r w:rsidRPr="005975A9">
                          <w:rPr>
                            <w:rStyle w:val="af5"/>
                          </w:rPr>
                          <w:t>Славнефть-Красноярскнефтегаз</w:t>
                        </w:r>
                        <w:proofErr w:type="spellEnd"/>
                        <w:r w:rsidRPr="005975A9">
                          <w:rPr>
                            <w:rStyle w:val="af5"/>
                          </w:rPr>
                          <w:t>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proofErr w:type="gramEnd"/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BE827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62716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283ABD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B59DEE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>Кому: ООО «</w:t>
                            </w:r>
                            <w:proofErr w:type="spellStart"/>
                            <w:r w:rsidRPr="009D376C">
                              <w:t>Славнефть-Красноярскнефтегаз</w:t>
                            </w:r>
                            <w:proofErr w:type="spellEnd"/>
                            <w:r w:rsidRPr="009D376C">
                              <w:t xml:space="preserve">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>Кому: ООО «</w:t>
                      </w:r>
                      <w:proofErr w:type="spellStart"/>
                      <w:r w:rsidRPr="009D376C">
                        <w:t>Славнефть-Красноярскнефтегаз</w:t>
                      </w:r>
                      <w:proofErr w:type="spellEnd"/>
                      <w:r w:rsidRPr="009D376C">
                        <w:t xml:space="preserve">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28405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BDD6F1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8C464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FC9D7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2A6AF8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34F3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0B39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161B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6AF8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01F"/>
    <w:rsid w:val="00343F00"/>
    <w:rsid w:val="00344A5E"/>
    <w:rsid w:val="00345479"/>
    <w:rsid w:val="00346AF7"/>
    <w:rsid w:val="003472B0"/>
    <w:rsid w:val="00350FAB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1CB6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5FAE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3CB2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0B68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2FE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C7B97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628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5A9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6FF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C7D68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5F08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2925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42D5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6EE1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BCB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7CD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5:docId w15:val="{A2F502BD-FC26-45DA-B5F7-109BABD0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32A53-D00F-402C-85AA-479226B6F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106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Алексеев Максим Алексеевич</cp:lastModifiedBy>
  <cp:revision>2</cp:revision>
  <cp:lastPrinted>2016-02-13T10:21:00Z</cp:lastPrinted>
  <dcterms:created xsi:type="dcterms:W3CDTF">2016-05-23T02:10:00Z</dcterms:created>
  <dcterms:modified xsi:type="dcterms:W3CDTF">2016-05-23T02:10:00Z</dcterms:modified>
</cp:coreProperties>
</file>