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D72" w:rsidRDefault="009838FC" w:rsidP="00E63D72">
      <w:pPr>
        <w:shd w:val="clear" w:color="auto" w:fill="FFFFFF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419BB" w:rsidRPr="009838FC">
        <w:rPr>
          <w:rFonts w:ascii="Arial" w:hAnsi="Arial" w:cs="Arial"/>
          <w:b/>
          <w:sz w:val="22"/>
          <w:szCs w:val="22"/>
        </w:rPr>
        <w:t>Ф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орма </w:t>
      </w:r>
      <w:r w:rsidR="001A64BE">
        <w:rPr>
          <w:rFonts w:ascii="Arial" w:hAnsi="Arial" w:cs="Arial"/>
          <w:b/>
          <w:sz w:val="22"/>
          <w:szCs w:val="22"/>
        </w:rPr>
        <w:t xml:space="preserve">№ 8 </w:t>
      </w:r>
      <w:r w:rsidR="00E63D72">
        <w:rPr>
          <w:rFonts w:ascii="Arial" w:hAnsi="Arial" w:cs="Arial"/>
          <w:b/>
          <w:sz w:val="22"/>
          <w:szCs w:val="22"/>
        </w:rPr>
        <w:t>Образец оформления конвертов.</w:t>
      </w:r>
    </w:p>
    <w:p w:rsidR="00E63D72" w:rsidRDefault="00264B63" w:rsidP="00E63D72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к ПДО по лоту КНГ</w:t>
      </w:r>
      <w:r w:rsidR="00E7715A">
        <w:rPr>
          <w:rFonts w:ascii="Arial" w:hAnsi="Arial" w:cs="Arial"/>
          <w:b/>
        </w:rPr>
        <w:t>-РН</w:t>
      </w:r>
      <w:r w:rsidR="006E736A">
        <w:rPr>
          <w:rFonts w:ascii="Arial" w:hAnsi="Arial" w:cs="Arial"/>
          <w:b/>
        </w:rPr>
        <w:t>/</w:t>
      </w:r>
      <w:r w:rsidR="00936443">
        <w:rPr>
          <w:rFonts w:ascii="Arial" w:hAnsi="Arial" w:cs="Arial"/>
          <w:b/>
        </w:rPr>
        <w:t>2</w:t>
      </w:r>
      <w:r w:rsidR="005E5F9B">
        <w:rPr>
          <w:rFonts w:ascii="Arial" w:hAnsi="Arial" w:cs="Arial"/>
          <w:b/>
        </w:rPr>
        <w:t>15</w:t>
      </w:r>
      <w:bookmarkStart w:id="0" w:name="_GoBack"/>
      <w:bookmarkEnd w:id="0"/>
      <w:r w:rsidR="00E63D72">
        <w:rPr>
          <w:rFonts w:ascii="Arial" w:hAnsi="Arial" w:cs="Arial"/>
          <w:b/>
        </w:rPr>
        <w:t>-МТР-2016</w:t>
      </w:r>
    </w:p>
    <w:p w:rsidR="00A101D9" w:rsidRPr="008B6B7B" w:rsidRDefault="00420CF0" w:rsidP="00E63D72">
      <w:pPr>
        <w:jc w:val="right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FDC8CD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2472DC" w:rsidRDefault="00A101D9" w:rsidP="00A101D9">
                            <w:r w:rsidRPr="002472DC">
                              <w:t xml:space="preserve">№ </w:t>
                            </w:r>
                            <w:r w:rsidRPr="002472DC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 w:rsidRPr="002472DC">
                              <w:t xml:space="preserve">: </w:t>
                            </w:r>
                            <w:r w:rsidR="002472DC" w:rsidRPr="002472DC">
                              <w:t>лоту № КНГ</w:t>
                            </w:r>
                            <w:r w:rsidR="00E7715A">
                              <w:t>-РН</w:t>
                            </w:r>
                            <w:r w:rsidR="006E736A">
                              <w:t>/</w:t>
                            </w:r>
                            <w:r w:rsidR="00936443">
                              <w:t>2</w:t>
                            </w:r>
                            <w:r w:rsidR="005E5F9B">
                              <w:t>15</w:t>
                            </w:r>
                            <w:r w:rsidR="002472DC" w:rsidRPr="002472DC">
                              <w:t>-МТР-2016г.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"Славнефть-Красноярскнефтегаз"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Pr="002472DC" w:rsidRDefault="00A101D9" w:rsidP="00A101D9">
                      <w:r w:rsidRPr="002472DC">
                        <w:t xml:space="preserve">№ </w:t>
                      </w:r>
                      <w:r w:rsidRPr="002472DC">
                        <w:rPr>
                          <w:i/>
                        </w:rPr>
                        <w:t>_____(Извещения о проведении тендера)</w:t>
                      </w:r>
                      <w:r w:rsidRPr="002472DC">
                        <w:t xml:space="preserve">: </w:t>
                      </w:r>
                      <w:r w:rsidR="002472DC" w:rsidRPr="002472DC">
                        <w:t>лоту № КНГ</w:t>
                      </w:r>
                      <w:r w:rsidR="00E7715A">
                        <w:t>-РН</w:t>
                      </w:r>
                      <w:r w:rsidR="006E736A">
                        <w:t>/</w:t>
                      </w:r>
                      <w:r w:rsidR="00936443">
                        <w:t>2</w:t>
                      </w:r>
                      <w:r w:rsidR="005E5F9B">
                        <w:t>15</w:t>
                      </w:r>
                      <w:r w:rsidR="002472DC" w:rsidRPr="002472DC">
                        <w:t>-МТР-2016г.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"Славнефть-Красноярскнефтегаз"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ADA0D3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9351E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0BC2E4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577883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 xml:space="preserve">Кому: 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 xml:space="preserve">Кому: 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05F74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8C1834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442F8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A06028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C42" w:rsidRDefault="005C0C42">
      <w:r>
        <w:separator/>
      </w:r>
    </w:p>
  </w:endnote>
  <w:endnote w:type="continuationSeparator" w:id="0">
    <w:p w:rsidR="005C0C42" w:rsidRDefault="005C0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5E5F9B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C42" w:rsidRDefault="005C0C42">
      <w:r>
        <w:separator/>
      </w:r>
    </w:p>
  </w:footnote>
  <w:footnote w:type="continuationSeparator" w:id="0">
    <w:p w:rsidR="005C0C42" w:rsidRDefault="005C0C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4BE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472DC"/>
    <w:rsid w:val="00251C90"/>
    <w:rsid w:val="00252C15"/>
    <w:rsid w:val="00252EF5"/>
    <w:rsid w:val="00254450"/>
    <w:rsid w:val="0025478F"/>
    <w:rsid w:val="00254C9E"/>
    <w:rsid w:val="00257476"/>
    <w:rsid w:val="0025765C"/>
    <w:rsid w:val="00264B63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96309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7F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0C42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5F9B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178A1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3A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895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27B"/>
    <w:rsid w:val="006E0F04"/>
    <w:rsid w:val="006E1CE0"/>
    <w:rsid w:val="006E1ED0"/>
    <w:rsid w:val="006E2640"/>
    <w:rsid w:val="006E42B5"/>
    <w:rsid w:val="006E42D5"/>
    <w:rsid w:val="006E459B"/>
    <w:rsid w:val="006E7157"/>
    <w:rsid w:val="006E736A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0E67"/>
    <w:rsid w:val="00721C60"/>
    <w:rsid w:val="007235F4"/>
    <w:rsid w:val="0072366E"/>
    <w:rsid w:val="0072370A"/>
    <w:rsid w:val="007239BE"/>
    <w:rsid w:val="00723C5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443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551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057"/>
    <w:rsid w:val="00A01603"/>
    <w:rsid w:val="00A02B2E"/>
    <w:rsid w:val="00A0321C"/>
    <w:rsid w:val="00A03C45"/>
    <w:rsid w:val="00A050A6"/>
    <w:rsid w:val="00A055D1"/>
    <w:rsid w:val="00A05D9B"/>
    <w:rsid w:val="00A07FB1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2CC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4F53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2E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EF8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BC0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1B35"/>
    <w:rsid w:val="00DA1E8C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1BC9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3D72"/>
    <w:rsid w:val="00E648C1"/>
    <w:rsid w:val="00E65F40"/>
    <w:rsid w:val="00E66D35"/>
    <w:rsid w:val="00E67556"/>
    <w:rsid w:val="00E7237F"/>
    <w:rsid w:val="00E7292A"/>
    <w:rsid w:val="00E7427D"/>
    <w:rsid w:val="00E75B2D"/>
    <w:rsid w:val="00E7715A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6A89FB3-31B1-4DEA-A04F-17EFFE4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A2E68-DA48-483C-9983-40AE8FE69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137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Долмат Антон Владимирович</cp:lastModifiedBy>
  <cp:revision>22</cp:revision>
  <cp:lastPrinted>2016-05-29T08:20:00Z</cp:lastPrinted>
  <dcterms:created xsi:type="dcterms:W3CDTF">2015-09-25T09:11:00Z</dcterms:created>
  <dcterms:modified xsi:type="dcterms:W3CDTF">2016-06-15T06:37:00Z</dcterms:modified>
</cp:coreProperties>
</file>