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510234" w:rsidRPr="00152338" w:rsidRDefault="00510234" w:rsidP="00510234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510234" w:rsidRPr="008A173B" w:rsidRDefault="00BE5ECF" w:rsidP="002D359B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lang w:eastAsia="ru-RU"/>
        </w:rPr>
        <w:t xml:space="preserve">Предмет закупки  - </w:t>
      </w:r>
      <w:r w:rsidR="00541995" w:rsidRPr="008A173B">
        <w:rPr>
          <w:rFonts w:ascii="Arial" w:eastAsia="Times New Roman" w:hAnsi="Arial" w:cs="Arial"/>
          <w:b/>
          <w:lang w:eastAsia="ru-RU"/>
        </w:rPr>
        <w:t>«Поставка Колец опорно-направляющих ПМТД»</w:t>
      </w:r>
      <w:r w:rsidR="000D6314" w:rsidRPr="008A173B">
        <w:rPr>
          <w:rFonts w:ascii="Arial" w:eastAsia="Times New Roman" w:hAnsi="Arial" w:cs="Arial"/>
          <w:b/>
          <w:lang w:eastAsia="ru-RU"/>
        </w:rPr>
        <w:t xml:space="preserve"> </w:t>
      </w:r>
      <w:r w:rsidR="008A2E5B" w:rsidRPr="008A173B">
        <w:rPr>
          <w:rFonts w:ascii="Arial" w:eastAsia="Times New Roman" w:hAnsi="Arial" w:cs="Arial"/>
          <w:b/>
          <w:lang w:eastAsia="ru-RU"/>
        </w:rPr>
        <w:t xml:space="preserve"> в кол-ве 220,00 </w:t>
      </w:r>
      <w:r w:rsidR="00311C30" w:rsidRPr="008A173B">
        <w:rPr>
          <w:rFonts w:ascii="Arial" w:eastAsia="Times New Roman" w:hAnsi="Arial" w:cs="Arial"/>
          <w:b/>
          <w:lang w:eastAsia="ru-RU"/>
        </w:rPr>
        <w:t xml:space="preserve"> шт.  </w:t>
      </w:r>
      <w:r w:rsidR="00510234" w:rsidRPr="008A173B">
        <w:rPr>
          <w:rFonts w:ascii="Arial" w:eastAsia="Times New Roman" w:hAnsi="Arial" w:cs="Arial"/>
          <w:b/>
          <w:lang w:eastAsia="ru-RU"/>
        </w:rPr>
        <w:t>(далее – МТР).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510234" w:rsidRPr="001F0842" w:rsidRDefault="00510234" w:rsidP="001F0842">
      <w:pPr>
        <w:spacing w:after="0" w:line="240" w:lineRule="auto"/>
        <w:ind w:firstLine="720"/>
        <w:jc w:val="both"/>
        <w:rPr>
          <w:rFonts w:ascii="Arial" w:eastAsia="Times New Roman" w:hAnsi="Arial" w:cs="Arial"/>
          <w:u w:val="single"/>
          <w:lang w:eastAsia="ru-RU"/>
        </w:rPr>
      </w:pPr>
      <w:r w:rsidRPr="00313BAE">
        <w:rPr>
          <w:rFonts w:ascii="Arial" w:eastAsia="Times New Roman" w:hAnsi="Arial" w:cs="Arial"/>
          <w:lang w:eastAsia="ru-RU"/>
        </w:rPr>
        <w:t xml:space="preserve">Оферта может быть представлена: </w:t>
      </w:r>
      <w:r w:rsidR="001F0842" w:rsidRPr="001F0842">
        <w:rPr>
          <w:rFonts w:ascii="Arial" w:eastAsia="Times New Roman" w:hAnsi="Arial" w:cs="Arial"/>
          <w:u w:val="single"/>
          <w:lang w:eastAsia="ru-RU"/>
        </w:rPr>
        <w:t>Оферта может быть предоставлена на часть позиций Товара, но не менее заявленного объема Товара, указанного в Требованиях к предмету оферты и в Формах 6к и 6т.</w:t>
      </w:r>
    </w:p>
    <w:p w:rsidR="00510234" w:rsidRPr="008962E3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7015D7" w:rsidRDefault="00510234" w:rsidP="007015D7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7015D7" w:rsidRPr="007015D7" w:rsidRDefault="007015D7" w:rsidP="007015D7">
      <w:pPr>
        <w:pStyle w:val="a3"/>
        <w:rPr>
          <w:rFonts w:ascii="Arial" w:eastAsia="Times New Roman" w:hAnsi="Arial" w:cs="Arial"/>
          <w:lang w:eastAsia="ru-RU"/>
        </w:rPr>
      </w:pPr>
    </w:p>
    <w:p w:rsidR="007015D7" w:rsidRDefault="007015D7" w:rsidP="007015D7">
      <w:pPr>
        <w:pStyle w:val="a3"/>
        <w:numPr>
          <w:ilvl w:val="0"/>
          <w:numId w:val="12"/>
        </w:numPr>
        <w:jc w:val="both"/>
        <w:rPr>
          <w:rFonts w:ascii="Arial" w:eastAsia="Times New Roman" w:hAnsi="Arial" w:cs="Arial"/>
          <w:lang w:eastAsia="ru-RU"/>
        </w:rPr>
      </w:pPr>
      <w:r w:rsidRPr="007015D7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</w:t>
      </w:r>
      <w:proofErr w:type="gramStart"/>
      <w:r w:rsidRPr="007015D7">
        <w:rPr>
          <w:rFonts w:ascii="Arial" w:eastAsia="Times New Roman" w:hAnsi="Arial" w:cs="Arial"/>
          <w:lang w:eastAsia="ru-RU"/>
        </w:rPr>
        <w:t xml:space="preserve">ООО "Терминал", Красноярский край, </w:t>
      </w:r>
      <w:proofErr w:type="spellStart"/>
      <w:r w:rsidRPr="007015D7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Pr="007015D7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</w:t>
      </w:r>
      <w:proofErr w:type="spellStart"/>
      <w:r w:rsidRPr="007015D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7015D7">
        <w:rPr>
          <w:rFonts w:ascii="Arial" w:eastAsia="Times New Roman" w:hAnsi="Arial" w:cs="Arial"/>
          <w:lang w:eastAsia="ru-RU"/>
        </w:rPr>
        <w:t>".</w:t>
      </w:r>
      <w:proofErr w:type="gramEnd"/>
      <w:r w:rsidRPr="007015D7">
        <w:rPr>
          <w:rFonts w:ascii="Arial" w:eastAsia="Times New Roman" w:hAnsi="Arial" w:cs="Arial"/>
          <w:lang w:eastAsia="ru-RU"/>
        </w:rPr>
        <w:t xml:space="preserve"> ИНН 2466242993, КПП 246601001, ОГРН1112468049132, </w:t>
      </w:r>
      <w:proofErr w:type="gramStart"/>
      <w:r w:rsidRPr="007015D7">
        <w:rPr>
          <w:rFonts w:ascii="Arial" w:eastAsia="Times New Roman" w:hAnsi="Arial" w:cs="Arial"/>
          <w:lang w:eastAsia="ru-RU"/>
        </w:rPr>
        <w:t>р</w:t>
      </w:r>
      <w:proofErr w:type="gramEnd"/>
      <w:r w:rsidRPr="007015D7">
        <w:rPr>
          <w:rFonts w:ascii="Arial" w:eastAsia="Times New Roman" w:hAnsi="Arial" w:cs="Arial"/>
          <w:lang w:eastAsia="ru-RU"/>
        </w:rPr>
        <w:t>/с 40702810100030000384 в Филиале ББР банка (АО), г. Красноярск,  к/счет 30101810600000000555, БИК 040407555.</w:t>
      </w:r>
    </w:p>
    <w:p w:rsidR="007015D7" w:rsidRPr="007015D7" w:rsidRDefault="007015D7" w:rsidP="007015D7">
      <w:pPr>
        <w:pStyle w:val="a3"/>
        <w:numPr>
          <w:ilvl w:val="0"/>
          <w:numId w:val="12"/>
        </w:numPr>
        <w:jc w:val="both"/>
        <w:rPr>
          <w:rFonts w:ascii="Arial" w:eastAsia="Times New Roman" w:hAnsi="Arial" w:cs="Arial"/>
          <w:lang w:eastAsia="ru-RU"/>
        </w:rPr>
      </w:pPr>
      <w:r w:rsidRPr="007015D7">
        <w:rPr>
          <w:rFonts w:ascii="Arial" w:eastAsia="Times New Roman" w:hAnsi="Arial" w:cs="Arial"/>
          <w:lang w:eastAsia="ru-RU"/>
        </w:rPr>
        <w:t xml:space="preserve">Для доставки товара железнодорожным транспортом: Станция назначения: </w:t>
      </w:r>
      <w:proofErr w:type="spellStart"/>
      <w:r w:rsidRPr="007015D7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7015D7">
        <w:rPr>
          <w:rFonts w:ascii="Arial" w:eastAsia="Times New Roman" w:hAnsi="Arial" w:cs="Arial"/>
          <w:lang w:eastAsia="ru-RU"/>
        </w:rPr>
        <w:t xml:space="preserve"> Красноярской ЖД, Код станции: 895807, Получатель:  ООО «</w:t>
      </w:r>
      <w:proofErr w:type="spellStart"/>
      <w:r w:rsidRPr="007015D7">
        <w:rPr>
          <w:rFonts w:ascii="Arial" w:eastAsia="Times New Roman" w:hAnsi="Arial" w:cs="Arial"/>
          <w:lang w:eastAsia="ru-RU"/>
        </w:rPr>
        <w:t>Кройл</w:t>
      </w:r>
      <w:proofErr w:type="spellEnd"/>
      <w:r w:rsidRPr="007015D7">
        <w:rPr>
          <w:rFonts w:ascii="Arial" w:eastAsia="Times New Roman" w:hAnsi="Arial" w:cs="Arial"/>
          <w:lang w:eastAsia="ru-RU"/>
        </w:rPr>
        <w:t xml:space="preserve">» - код 1275, ОКПО 49691895, Станция назначения: </w:t>
      </w:r>
      <w:proofErr w:type="spellStart"/>
      <w:r w:rsidRPr="007015D7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7015D7">
        <w:rPr>
          <w:rFonts w:ascii="Arial" w:eastAsia="Times New Roman" w:hAnsi="Arial" w:cs="Arial"/>
          <w:lang w:eastAsia="ru-RU"/>
        </w:rPr>
        <w:t xml:space="preserve"> Красноярской ЖД, Код станции 895807, Почтовый адрес получателя: 660021, г. Красноярск, пр. Мира, д. 128, оф. 140, Особые отметки: груз для ООО «Терминал» по поручению ООО «</w:t>
      </w:r>
      <w:proofErr w:type="spellStart"/>
      <w:r w:rsidRPr="007015D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7015D7">
        <w:rPr>
          <w:rFonts w:ascii="Arial" w:eastAsia="Times New Roman" w:hAnsi="Arial" w:cs="Arial"/>
          <w:lang w:eastAsia="ru-RU"/>
        </w:rPr>
        <w:t>»</w:t>
      </w:r>
    </w:p>
    <w:p w:rsidR="00510234" w:rsidRPr="00152338" w:rsidRDefault="003F0BB3" w:rsidP="002D359B">
      <w:pPr>
        <w:jc w:val="both"/>
        <w:rPr>
          <w:rFonts w:ascii="Arial" w:eastAsia="Times New Roman" w:hAnsi="Arial" w:cs="Arial"/>
          <w:lang w:eastAsia="ru-RU"/>
        </w:rPr>
      </w:pPr>
      <w:r w:rsidRPr="007015D7">
        <w:rPr>
          <w:rFonts w:ascii="Arial" w:eastAsia="Times New Roman" w:hAnsi="Arial" w:cs="Arial"/>
          <w:lang w:eastAsia="ru-RU"/>
        </w:rPr>
        <w:t>1.6.</w:t>
      </w:r>
      <w:r w:rsidR="002362CD" w:rsidRPr="007015D7">
        <w:rPr>
          <w:rFonts w:ascii="Arial" w:eastAsia="Times New Roman" w:hAnsi="Arial" w:cs="Arial"/>
          <w:lang w:eastAsia="ru-RU"/>
        </w:rPr>
        <w:t xml:space="preserve"> </w:t>
      </w:r>
      <w:r w:rsidR="00510234" w:rsidRPr="007015D7">
        <w:rPr>
          <w:rFonts w:ascii="Arial" w:eastAsia="Times New Roman" w:hAnsi="Arial" w:cs="Arial"/>
          <w:lang w:eastAsia="ru-RU"/>
        </w:rPr>
        <w:t>Плановые сроки поставки –</w:t>
      </w:r>
      <w:r w:rsidR="004F57EF">
        <w:rPr>
          <w:rFonts w:ascii="Arial" w:eastAsia="Times New Roman" w:hAnsi="Arial" w:cs="Arial"/>
          <w:lang w:eastAsia="ru-RU"/>
        </w:rPr>
        <w:t xml:space="preserve"> Январь 2017</w:t>
      </w:r>
      <w:r w:rsidR="009F36A9" w:rsidRPr="007015D7">
        <w:rPr>
          <w:rFonts w:ascii="Arial" w:eastAsia="Times New Roman" w:hAnsi="Arial" w:cs="Arial"/>
          <w:lang w:eastAsia="ru-RU"/>
        </w:rPr>
        <w:t xml:space="preserve">г. </w:t>
      </w:r>
      <w:r w:rsidR="00510234" w:rsidRPr="007015D7">
        <w:rPr>
          <w:rFonts w:ascii="Arial" w:eastAsia="Times New Roman" w:hAnsi="Arial" w:cs="Arial"/>
          <w:lang w:eastAsia="ru-RU"/>
        </w:rPr>
        <w:t>согласно срокам, указанным Обществом в формах 6т и 6к.</w:t>
      </w: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564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409"/>
        <w:gridCol w:w="2126"/>
        <w:gridCol w:w="709"/>
        <w:gridCol w:w="850"/>
        <w:gridCol w:w="1701"/>
        <w:gridCol w:w="1147"/>
      </w:tblGrid>
      <w:tr w:rsidR="003A2F1D" w:rsidTr="0008700D"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09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126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709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850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01270" w:rsidTr="0008700D">
        <w:tc>
          <w:tcPr>
            <w:tcW w:w="622" w:type="dxa"/>
          </w:tcPr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vAlign w:val="center"/>
          </w:tcPr>
          <w:p w:rsidR="00722A7C" w:rsidRDefault="009052BF" w:rsidP="009B6A57">
            <w:pPr>
              <w:rPr>
                <w:rFonts w:ascii="Calibri" w:hAnsi="Calibri" w:cs="Arial CYR"/>
              </w:rPr>
            </w:pPr>
            <w:r w:rsidRPr="009052BF">
              <w:rPr>
                <w:rFonts w:ascii="Calibri" w:hAnsi="Calibri" w:cs="Arial CYR"/>
              </w:rPr>
              <w:t xml:space="preserve">Кольца опорно-направляющие ПМТД ОКС 1 тип I 15.01.00.000 </w:t>
            </w:r>
            <w:proofErr w:type="gramStart"/>
            <w:r w:rsidRPr="009052BF">
              <w:rPr>
                <w:rFonts w:ascii="Calibri" w:hAnsi="Calibri" w:cs="Arial CYR"/>
              </w:rPr>
              <w:t>СБ</w:t>
            </w:r>
            <w:proofErr w:type="gramEnd"/>
            <w:r w:rsidRPr="009052BF">
              <w:rPr>
                <w:rFonts w:ascii="Calibri" w:hAnsi="Calibri" w:cs="Arial CYR"/>
              </w:rPr>
              <w:t xml:space="preserve"> для пропуска кабеля </w:t>
            </w:r>
            <w:r w:rsidRPr="009052BF">
              <w:rPr>
                <w:rFonts w:ascii="Calibri" w:hAnsi="Calibri" w:cs="Arial CYR"/>
              </w:rPr>
              <w:lastRenderedPageBreak/>
              <w:t>системы обнаружения утечек DN 530 мм, 530/(720) (для пропуска 2-х кабелей)</w:t>
            </w:r>
          </w:p>
          <w:p w:rsidR="00722A7C" w:rsidRDefault="00722A7C" w:rsidP="009B6A57">
            <w:pPr>
              <w:rPr>
                <w:rFonts w:ascii="Calibri" w:hAnsi="Calibri" w:cs="Arial CYR"/>
              </w:rPr>
            </w:pPr>
          </w:p>
        </w:tc>
        <w:tc>
          <w:tcPr>
            <w:tcW w:w="2126" w:type="dxa"/>
            <w:vAlign w:val="center"/>
          </w:tcPr>
          <w:p w:rsidR="009B6A57" w:rsidRPr="009B6A57" w:rsidRDefault="009B6A57" w:rsidP="009B6A57">
            <w:pPr>
              <w:rPr>
                <w:rFonts w:ascii="Calibri" w:hAnsi="Calibri" w:cs="Arial CYR"/>
              </w:rPr>
            </w:pPr>
            <w:r w:rsidRPr="009B6A57">
              <w:rPr>
                <w:rFonts w:ascii="Calibri" w:hAnsi="Calibri" w:cs="Arial CYR"/>
              </w:rPr>
              <w:lastRenderedPageBreak/>
              <w:t>ТУ 1469-001-53597015-12</w:t>
            </w:r>
          </w:p>
          <w:p w:rsidR="00E01270" w:rsidRPr="00A54304" w:rsidRDefault="00E01270" w:rsidP="009B6A57">
            <w:pPr>
              <w:rPr>
                <w:rFonts w:ascii="Calibri" w:hAnsi="Calibri" w:cs="Arial CYR"/>
              </w:rPr>
            </w:pPr>
          </w:p>
        </w:tc>
        <w:tc>
          <w:tcPr>
            <w:tcW w:w="709" w:type="dxa"/>
            <w:vAlign w:val="center"/>
          </w:tcPr>
          <w:p w:rsidR="00E01270" w:rsidRDefault="00525C52" w:rsidP="00E01270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25C52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E01270" w:rsidRDefault="00B82EFE" w:rsidP="00800FD8">
            <w:pPr>
              <w:jc w:val="center"/>
              <w:rPr>
                <w:rFonts w:ascii="Calibri" w:hAnsi="Calibri" w:cs="Arial CYR"/>
              </w:rPr>
            </w:pPr>
            <w:r w:rsidRPr="00B82EFE">
              <w:rPr>
                <w:rFonts w:ascii="Calibri" w:hAnsi="Calibri" w:cs="Arial CYR"/>
              </w:rPr>
              <w:t>16</w:t>
            </w:r>
          </w:p>
        </w:tc>
        <w:tc>
          <w:tcPr>
            <w:tcW w:w="1701" w:type="dxa"/>
          </w:tcPr>
          <w:p w:rsidR="00E01270" w:rsidRPr="003512A3" w:rsidRDefault="003512A3" w:rsidP="003512A3">
            <w:pPr>
              <w:jc w:val="center"/>
              <w:rPr>
                <w:rFonts w:ascii="Calibri" w:hAnsi="Calibri" w:cs="Arial CYR"/>
              </w:rPr>
            </w:pPr>
            <w:r w:rsidRPr="003512A3">
              <w:rPr>
                <w:rFonts w:ascii="Calibri" w:hAnsi="Calibri" w:cs="Arial CYR"/>
              </w:rPr>
              <w:t>Техническая часть оферты</w:t>
            </w:r>
          </w:p>
        </w:tc>
        <w:tc>
          <w:tcPr>
            <w:tcW w:w="1147" w:type="dxa"/>
          </w:tcPr>
          <w:p w:rsidR="00E01270" w:rsidRPr="003512A3" w:rsidRDefault="003512A3" w:rsidP="003512A3">
            <w:pPr>
              <w:jc w:val="center"/>
              <w:rPr>
                <w:rFonts w:ascii="Calibri" w:hAnsi="Calibri" w:cs="Arial CYR"/>
              </w:rPr>
            </w:pPr>
            <w:r w:rsidRPr="003512A3">
              <w:rPr>
                <w:rFonts w:ascii="Calibri" w:hAnsi="Calibri" w:cs="Arial CYR"/>
              </w:rPr>
              <w:t xml:space="preserve">Да/нет </w:t>
            </w:r>
          </w:p>
        </w:tc>
      </w:tr>
      <w:tr w:rsidR="00E01270" w:rsidTr="0008700D">
        <w:tc>
          <w:tcPr>
            <w:tcW w:w="622" w:type="dxa"/>
          </w:tcPr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01270" w:rsidRDefault="00E01270" w:rsidP="00E012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vAlign w:val="center"/>
          </w:tcPr>
          <w:p w:rsidR="00E01270" w:rsidRDefault="009052BF" w:rsidP="009B6A57">
            <w:pPr>
              <w:rPr>
                <w:rFonts w:ascii="Calibri" w:hAnsi="Calibri" w:cs="Arial CYR"/>
              </w:rPr>
            </w:pPr>
            <w:r w:rsidRPr="009052BF">
              <w:rPr>
                <w:rFonts w:ascii="Calibri" w:hAnsi="Calibri" w:cs="Arial CYR"/>
              </w:rPr>
              <w:t xml:space="preserve">Кольца опорно-направляющие ПМТД ОКС 1 тип I 15.01.00.000 </w:t>
            </w:r>
            <w:proofErr w:type="gramStart"/>
            <w:r w:rsidRPr="009052BF">
              <w:rPr>
                <w:rFonts w:ascii="Calibri" w:hAnsi="Calibri" w:cs="Arial CYR"/>
              </w:rPr>
              <w:t>СБ</w:t>
            </w:r>
            <w:proofErr w:type="gramEnd"/>
            <w:r w:rsidRPr="009052BF">
              <w:rPr>
                <w:rFonts w:ascii="Calibri" w:hAnsi="Calibri" w:cs="Arial CYR"/>
              </w:rPr>
              <w:t xml:space="preserve"> для пропуска кабеля системы обнаружения утечек DN 530 мм, 530/(720) (для пропуска 1 кабеля)</w:t>
            </w:r>
          </w:p>
        </w:tc>
        <w:tc>
          <w:tcPr>
            <w:tcW w:w="2126" w:type="dxa"/>
            <w:vAlign w:val="center"/>
          </w:tcPr>
          <w:p w:rsidR="009B6A57" w:rsidRPr="009B6A57" w:rsidRDefault="009B6A57" w:rsidP="009B6A57">
            <w:pPr>
              <w:rPr>
                <w:rFonts w:ascii="Calibri" w:hAnsi="Calibri" w:cs="Arial CYR"/>
              </w:rPr>
            </w:pPr>
            <w:r w:rsidRPr="009B6A57">
              <w:rPr>
                <w:rFonts w:ascii="Calibri" w:hAnsi="Calibri" w:cs="Arial CYR"/>
              </w:rPr>
              <w:t>ТУ 1469-001-53597015-12</w:t>
            </w:r>
          </w:p>
          <w:p w:rsidR="00E01270" w:rsidRPr="00A54304" w:rsidRDefault="00E01270" w:rsidP="009B6A57">
            <w:pPr>
              <w:rPr>
                <w:rFonts w:ascii="Calibri" w:hAnsi="Calibri" w:cs="Arial CYR"/>
              </w:rPr>
            </w:pPr>
          </w:p>
        </w:tc>
        <w:tc>
          <w:tcPr>
            <w:tcW w:w="709" w:type="dxa"/>
            <w:vAlign w:val="center"/>
          </w:tcPr>
          <w:p w:rsidR="00E01270" w:rsidRDefault="00525C52" w:rsidP="00E01270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525C52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E01270" w:rsidRDefault="00B82EFE" w:rsidP="00E01270">
            <w:pPr>
              <w:jc w:val="center"/>
              <w:rPr>
                <w:rFonts w:ascii="Calibri" w:hAnsi="Calibri" w:cs="Arial CYR"/>
              </w:rPr>
            </w:pPr>
            <w:r w:rsidRPr="00B82EFE">
              <w:rPr>
                <w:rFonts w:ascii="Calibri" w:hAnsi="Calibri" w:cs="Arial CYR"/>
              </w:rPr>
              <w:t>204</w:t>
            </w:r>
          </w:p>
        </w:tc>
        <w:tc>
          <w:tcPr>
            <w:tcW w:w="1701" w:type="dxa"/>
          </w:tcPr>
          <w:p w:rsidR="00E01270" w:rsidRPr="003512A3" w:rsidRDefault="003512A3" w:rsidP="003512A3">
            <w:pPr>
              <w:jc w:val="center"/>
              <w:rPr>
                <w:rFonts w:ascii="Calibri" w:hAnsi="Calibri" w:cs="Arial CYR"/>
              </w:rPr>
            </w:pPr>
            <w:r w:rsidRPr="003512A3">
              <w:rPr>
                <w:rFonts w:ascii="Calibri" w:hAnsi="Calibri" w:cs="Arial CYR"/>
              </w:rPr>
              <w:t>Техническая часть оферты</w:t>
            </w:r>
          </w:p>
        </w:tc>
        <w:tc>
          <w:tcPr>
            <w:tcW w:w="1147" w:type="dxa"/>
          </w:tcPr>
          <w:p w:rsidR="00E01270" w:rsidRPr="003512A3" w:rsidRDefault="003512A3" w:rsidP="003512A3">
            <w:pPr>
              <w:jc w:val="center"/>
              <w:rPr>
                <w:rFonts w:ascii="Calibri" w:hAnsi="Calibri" w:cs="Arial CYR"/>
              </w:rPr>
            </w:pPr>
            <w:r w:rsidRPr="003512A3">
              <w:rPr>
                <w:rFonts w:ascii="Calibri" w:hAnsi="Calibri" w:cs="Arial CYR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1401AE" w:rsidRPr="00407A70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 гарант</w:t>
      </w:r>
      <w:r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Pr="0022165A" w:rsidRDefault="00407A70" w:rsidP="0022165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Pr="00365940">
        <w:rPr>
          <w:rFonts w:ascii="Arial" w:eastAsia="Times New Roman" w:hAnsi="Arial" w:cs="Arial"/>
          <w:lang w:eastAsia="ru-RU"/>
        </w:rPr>
        <w:t xml:space="preserve">не менее 12 календарных месяцев </w:t>
      </w:r>
      <w:proofErr w:type="gramStart"/>
      <w:r w:rsidRPr="00365940">
        <w:rPr>
          <w:rFonts w:ascii="Arial" w:eastAsia="Times New Roman" w:hAnsi="Arial" w:cs="Arial"/>
          <w:lang w:eastAsia="ru-RU"/>
        </w:rPr>
        <w:t>с даты поставки</w:t>
      </w:r>
      <w:proofErr w:type="gramEnd"/>
      <w:r w:rsidRPr="00365940">
        <w:rPr>
          <w:rFonts w:ascii="Arial" w:eastAsia="Times New Roman" w:hAnsi="Arial" w:cs="Arial"/>
          <w:lang w:eastAsia="ru-RU"/>
        </w:rPr>
        <w:t xml:space="preserve">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1401AE" w:rsidRDefault="001401AE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14020E">
        <w:rPr>
          <w:rFonts w:ascii="Arial" w:hAnsi="Arial" w:cs="Arial"/>
          <w:kern w:val="28"/>
        </w:rPr>
        <w:t>Товар при отгрузке должен</w:t>
      </w:r>
      <w:r w:rsidR="00510234" w:rsidRPr="003846EB">
        <w:rPr>
          <w:rFonts w:ascii="Arial" w:hAnsi="Arial" w:cs="Arial"/>
          <w:kern w:val="28"/>
        </w:rPr>
        <w:t xml:space="preserve">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 xml:space="preserve">На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222F21" w:rsidRDefault="00153F97" w:rsidP="00AF25D5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•  </w:t>
      </w:r>
      <w:r w:rsidR="00C360CD" w:rsidRPr="003A3362">
        <w:rPr>
          <w:rFonts w:ascii="Arial" w:hAnsi="Arial" w:cs="Arial"/>
          <w:sz w:val="22"/>
          <w:szCs w:val="22"/>
        </w:rPr>
        <w:t>Маркировка грузов должна соответствовать требованиям ГО</w:t>
      </w:r>
      <w:r w:rsidR="00CF161E">
        <w:rPr>
          <w:rFonts w:ascii="Arial" w:hAnsi="Arial" w:cs="Arial"/>
          <w:sz w:val="22"/>
          <w:szCs w:val="22"/>
        </w:rPr>
        <w:t>СТ 14192-96 «Маркировка грузов».</w:t>
      </w:r>
    </w:p>
    <w:p w:rsidR="00AF25D5" w:rsidRDefault="00AF25D5" w:rsidP="00AF25D5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качества  (копия)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lastRenderedPageBreak/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222F21" w:rsidRPr="003A3362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10234" w:rsidRPr="008962E3" w:rsidRDefault="00DA479E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3.3</w:t>
      </w:r>
      <w:r w:rsidR="00510234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80705">
        <w:rPr>
          <w:rFonts w:ascii="Arial" w:eastAsia="Times New Roman" w:hAnsi="Arial" w:cs="Arial"/>
          <w:lang w:eastAsia="ru-RU"/>
        </w:rPr>
        <w:t>3.4</w:t>
      </w:r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7A7E3E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</w:t>
      </w:r>
      <w:r w:rsidR="00CA7364">
        <w:rPr>
          <w:rFonts w:ascii="Arial" w:eastAsia="Times New Roman" w:hAnsi="Arial" w:cs="Arial"/>
          <w:lang w:eastAsia="ru-RU"/>
        </w:rPr>
        <w:t>КНГ-208-МТР-2017</w:t>
      </w:r>
      <w:r w:rsidR="00646FC2">
        <w:rPr>
          <w:rFonts w:ascii="Times New Roman" w:hAnsi="Times New Roman" w:cs="Times New Roman"/>
          <w:b/>
        </w:rPr>
        <w:t xml:space="preserve"> </w:t>
      </w:r>
      <w:r w:rsidR="00510234" w:rsidRPr="001415FC">
        <w:rPr>
          <w:rFonts w:ascii="Arial" w:eastAsia="Times New Roman" w:hAnsi="Arial" w:cs="Arial"/>
          <w:lang w:eastAsia="ru-RU"/>
        </w:rPr>
        <w:t>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Default="00510234" w:rsidP="009C4154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="00510234" w:rsidRPr="008962E3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="00510234" w:rsidRPr="008962E3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8036B1" w:rsidRDefault="00222F21" w:rsidP="008036B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сертификаты заверенные держателем, либо нотариально, </w:t>
      </w:r>
      <w:proofErr w:type="gramStart"/>
      <w:r w:rsidR="005D1E38">
        <w:rPr>
          <w:rFonts w:ascii="Arial" w:hAnsi="Arial" w:cs="Arial"/>
        </w:rPr>
        <w:t>документ</w:t>
      </w:r>
      <w:proofErr w:type="gramEnd"/>
      <w:r w:rsidR="005D1E38">
        <w:rPr>
          <w:rFonts w:ascii="Arial" w:hAnsi="Arial" w:cs="Arial"/>
        </w:rPr>
        <w:t xml:space="preserve">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510234" w:rsidRPr="008036B1" w:rsidRDefault="00335A4A" w:rsidP="008036B1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2E368A" w:rsidRDefault="004D70BB" w:rsidP="002E368A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4.1. </w:t>
      </w:r>
      <w:r w:rsidR="002E368A" w:rsidRPr="002E368A">
        <w:rPr>
          <w:rFonts w:ascii="Arial" w:hAnsi="Arial" w:cs="Arial"/>
        </w:rPr>
        <w:t xml:space="preserve">Участник закупки является производителем предлагаемой продукции, дилером (опыт работы с производителем не менее 1 года),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</w:t>
      </w:r>
      <w:proofErr w:type="gramStart"/>
      <w:r w:rsidR="002E368A" w:rsidRPr="002E368A">
        <w:rPr>
          <w:rFonts w:ascii="Arial" w:hAnsi="Arial" w:cs="Arial"/>
        </w:rPr>
        <w:t>письмо</w:t>
      </w:r>
      <w:proofErr w:type="gramEnd"/>
      <w:r w:rsidR="002E368A" w:rsidRPr="002E368A">
        <w:rPr>
          <w:rFonts w:ascii="Arial" w:hAnsi="Arial" w:cs="Arial"/>
        </w:rPr>
        <w:t xml:space="preserve"> от производителя дающее право Участнику выполнить поставку продукции для нужд ООО «</w:t>
      </w:r>
      <w:proofErr w:type="spellStart"/>
      <w:r w:rsidR="002E368A" w:rsidRPr="002E368A">
        <w:rPr>
          <w:rFonts w:ascii="Arial" w:hAnsi="Arial" w:cs="Arial"/>
        </w:rPr>
        <w:t>Славнефть-Красноярскнефтегаз</w:t>
      </w:r>
      <w:proofErr w:type="spellEnd"/>
      <w:r w:rsidR="002E368A" w:rsidRPr="002E368A">
        <w:rPr>
          <w:rFonts w:ascii="Arial" w:hAnsi="Arial" w:cs="Arial"/>
        </w:rPr>
        <w:t>» в рамках данной процедуры закупки с подтверждением гарантийных обязательств.</w:t>
      </w:r>
    </w:p>
    <w:p w:rsidR="002E368A" w:rsidRDefault="002E368A" w:rsidP="002E368A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4.2. </w:t>
      </w:r>
      <w:r w:rsidRPr="002E368A">
        <w:rPr>
          <w:rFonts w:ascii="Arial" w:hAnsi="Arial" w:cs="Arial"/>
        </w:rPr>
        <w:t>Отсутствие признанных поставщиком неудовлетворенных претензий по качеству и срокам поставки ОАО "НГК "</w:t>
      </w:r>
      <w:proofErr w:type="spellStart"/>
      <w:r w:rsidRPr="002E368A">
        <w:rPr>
          <w:rFonts w:ascii="Arial" w:hAnsi="Arial" w:cs="Arial"/>
        </w:rPr>
        <w:t>Славнефть</w:t>
      </w:r>
      <w:proofErr w:type="spellEnd"/>
      <w:r w:rsidRPr="002E368A">
        <w:rPr>
          <w:rFonts w:ascii="Arial" w:hAnsi="Arial" w:cs="Arial"/>
        </w:rPr>
        <w:t>", со сроком более полугода по результатам претензионной работы с Контрагентом, либо в соответствии с судебным решением.</w:t>
      </w:r>
    </w:p>
    <w:p w:rsidR="003358D7" w:rsidRDefault="002E368A" w:rsidP="002E368A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4.3. </w:t>
      </w:r>
      <w:r w:rsidRPr="002E368A">
        <w:rPr>
          <w:rFonts w:ascii="Arial" w:hAnsi="Arial" w:cs="Arial"/>
        </w:rPr>
        <w:t xml:space="preserve">Наличие успешного подтвержденного опыта поставок аналогичных МТР не менее 2 лет (список проведенных поставок с указанием конечного потребителя и его контактных данных, отзывы </w:t>
      </w:r>
      <w:proofErr w:type="gramStart"/>
      <w:r w:rsidRPr="002E368A">
        <w:rPr>
          <w:rFonts w:ascii="Arial" w:hAnsi="Arial" w:cs="Arial"/>
        </w:rPr>
        <w:t>о</w:t>
      </w:r>
      <w:proofErr w:type="gramEnd"/>
      <w:r w:rsidRPr="002E368A">
        <w:rPr>
          <w:rFonts w:ascii="Arial" w:hAnsi="Arial" w:cs="Arial"/>
        </w:rPr>
        <w:t xml:space="preserve"> поставленных МТР от конечных потребителей).</w:t>
      </w:r>
    </w:p>
    <w:p w:rsidR="003D2274" w:rsidRPr="00152338" w:rsidRDefault="00510234" w:rsidP="00F8180D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306B0B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152338">
        <w:rPr>
          <w:rFonts w:ascii="Arial" w:eastAsia="Times New Roman" w:hAnsi="Arial" w:cs="Arial"/>
          <w:lang w:eastAsia="ru-RU"/>
        </w:rPr>
        <w:t>безусловно</w:t>
      </w:r>
      <w:proofErr w:type="gramEnd"/>
      <w:r w:rsidRPr="00152338">
        <w:rPr>
          <w:rFonts w:ascii="Arial" w:eastAsia="Times New Roman" w:hAnsi="Arial" w:cs="Arial"/>
          <w:lang w:eastAsia="ru-RU"/>
        </w:rPr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</w:t>
      </w:r>
    </w:p>
    <w:p w:rsidR="00510234" w:rsidRPr="00152338" w:rsidRDefault="00510234" w:rsidP="00306B0B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ООО «Славнефть-Красноярскнефтегаз» штрафную неустойку в размере 5% от суммы, принятой ООО «Славнефть-Красноярскнефтегаз» в Оферте Победителя. При </w:t>
      </w:r>
      <w:r w:rsidRPr="00152338">
        <w:rPr>
          <w:rFonts w:ascii="Arial" w:eastAsia="Times New Roman" w:hAnsi="Arial" w:cs="Arial"/>
          <w:lang w:eastAsia="ru-RU"/>
        </w:rPr>
        <w:lastRenderedPageBreak/>
        <w:t>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8036B1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8036B1" w:rsidP="0051023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И.о</w:t>
      </w:r>
      <w:proofErr w:type="spellEnd"/>
      <w:r>
        <w:rPr>
          <w:rFonts w:ascii="Arial" w:hAnsi="Arial" w:cs="Arial"/>
        </w:rPr>
        <w:t xml:space="preserve">. </w:t>
      </w:r>
      <w:r w:rsidR="00510234" w:rsidRPr="001D3B8C">
        <w:rPr>
          <w:rFonts w:ascii="Arial" w:hAnsi="Arial" w:cs="Arial"/>
        </w:rPr>
        <w:t>Директор</w:t>
      </w:r>
      <w:r>
        <w:rPr>
          <w:rFonts w:ascii="Arial" w:hAnsi="Arial" w:cs="Arial"/>
        </w:rPr>
        <w:t>а</w:t>
      </w:r>
      <w:r w:rsidR="00510234" w:rsidRPr="001D3B8C">
        <w:rPr>
          <w:rFonts w:ascii="Arial" w:hAnsi="Arial" w:cs="Arial"/>
        </w:rPr>
        <w:t xml:space="preserve"> Департамента МТО __</w:t>
      </w:r>
      <w:r w:rsidR="00510234">
        <w:rPr>
          <w:rFonts w:ascii="Arial" w:hAnsi="Arial" w:cs="Arial"/>
        </w:rPr>
        <w:t>__________</w:t>
      </w:r>
      <w:r>
        <w:rPr>
          <w:rFonts w:ascii="Arial" w:hAnsi="Arial" w:cs="Arial"/>
        </w:rPr>
        <w:t xml:space="preserve">____Долмат А.В. </w:t>
      </w:r>
      <w:r w:rsidR="00510234" w:rsidRPr="001D3B8C">
        <w:rPr>
          <w:rFonts w:ascii="Arial" w:hAnsi="Arial" w:cs="Arial"/>
        </w:rPr>
        <w:t xml:space="preserve">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2E45BC">
      <w:pgSz w:w="11906" w:h="16838"/>
      <w:pgMar w:top="709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90490"/>
    <w:multiLevelType w:val="hybridMultilevel"/>
    <w:tmpl w:val="068ED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09D4F30"/>
    <w:multiLevelType w:val="hybridMultilevel"/>
    <w:tmpl w:val="4970D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6"/>
  </w:num>
  <w:num w:numId="5">
    <w:abstractNumId w:val="11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492"/>
    <w:rsid w:val="000137BA"/>
    <w:rsid w:val="000231AF"/>
    <w:rsid w:val="00030674"/>
    <w:rsid w:val="00035A98"/>
    <w:rsid w:val="00050F25"/>
    <w:rsid w:val="0008700D"/>
    <w:rsid w:val="00095D35"/>
    <w:rsid w:val="000C031F"/>
    <w:rsid w:val="000D040A"/>
    <w:rsid w:val="000D6159"/>
    <w:rsid w:val="000D6314"/>
    <w:rsid w:val="000E6E02"/>
    <w:rsid w:val="001401AE"/>
    <w:rsid w:val="0014020E"/>
    <w:rsid w:val="00153F97"/>
    <w:rsid w:val="00180705"/>
    <w:rsid w:val="001E3FF0"/>
    <w:rsid w:val="001F0842"/>
    <w:rsid w:val="00211F47"/>
    <w:rsid w:val="00216BD0"/>
    <w:rsid w:val="0022165A"/>
    <w:rsid w:val="00222B87"/>
    <w:rsid w:val="00222F21"/>
    <w:rsid w:val="00224273"/>
    <w:rsid w:val="002362CD"/>
    <w:rsid w:val="00257A89"/>
    <w:rsid w:val="002668C5"/>
    <w:rsid w:val="00274F51"/>
    <w:rsid w:val="00281492"/>
    <w:rsid w:val="002D1A56"/>
    <w:rsid w:val="002D359B"/>
    <w:rsid w:val="002E368A"/>
    <w:rsid w:val="002E45BC"/>
    <w:rsid w:val="00306777"/>
    <w:rsid w:val="00306B0B"/>
    <w:rsid w:val="00311C30"/>
    <w:rsid w:val="00314E65"/>
    <w:rsid w:val="003358D7"/>
    <w:rsid w:val="00335A4A"/>
    <w:rsid w:val="003423CA"/>
    <w:rsid w:val="00344968"/>
    <w:rsid w:val="003512A3"/>
    <w:rsid w:val="003A2F1D"/>
    <w:rsid w:val="003B2CE1"/>
    <w:rsid w:val="003B5279"/>
    <w:rsid w:val="003D2274"/>
    <w:rsid w:val="003D413D"/>
    <w:rsid w:val="003F0BB3"/>
    <w:rsid w:val="00401E5E"/>
    <w:rsid w:val="00407A70"/>
    <w:rsid w:val="00440134"/>
    <w:rsid w:val="004927AD"/>
    <w:rsid w:val="004A2B11"/>
    <w:rsid w:val="004A3DF3"/>
    <w:rsid w:val="004B232F"/>
    <w:rsid w:val="004D70BB"/>
    <w:rsid w:val="004E49AC"/>
    <w:rsid w:val="004F57EF"/>
    <w:rsid w:val="004F7ABE"/>
    <w:rsid w:val="00510234"/>
    <w:rsid w:val="00521D9F"/>
    <w:rsid w:val="00525C52"/>
    <w:rsid w:val="00541995"/>
    <w:rsid w:val="00541C05"/>
    <w:rsid w:val="005D1E38"/>
    <w:rsid w:val="005E6E01"/>
    <w:rsid w:val="00613F58"/>
    <w:rsid w:val="00646FC2"/>
    <w:rsid w:val="00662BAE"/>
    <w:rsid w:val="00666C9F"/>
    <w:rsid w:val="00670D7D"/>
    <w:rsid w:val="006D62E4"/>
    <w:rsid w:val="007015D7"/>
    <w:rsid w:val="00722A7C"/>
    <w:rsid w:val="007A7E3E"/>
    <w:rsid w:val="00800FD8"/>
    <w:rsid w:val="008036B1"/>
    <w:rsid w:val="00841682"/>
    <w:rsid w:val="00842CA3"/>
    <w:rsid w:val="0084521B"/>
    <w:rsid w:val="00877DBF"/>
    <w:rsid w:val="00883B40"/>
    <w:rsid w:val="008936A1"/>
    <w:rsid w:val="00897DBF"/>
    <w:rsid w:val="008A173B"/>
    <w:rsid w:val="008A292E"/>
    <w:rsid w:val="008A2E5B"/>
    <w:rsid w:val="008A5C12"/>
    <w:rsid w:val="008B2922"/>
    <w:rsid w:val="008E3876"/>
    <w:rsid w:val="009052BF"/>
    <w:rsid w:val="00925EDB"/>
    <w:rsid w:val="00980E31"/>
    <w:rsid w:val="00981F3F"/>
    <w:rsid w:val="009B6A57"/>
    <w:rsid w:val="009C4154"/>
    <w:rsid w:val="009F36A9"/>
    <w:rsid w:val="00A050A4"/>
    <w:rsid w:val="00A129A9"/>
    <w:rsid w:val="00A54304"/>
    <w:rsid w:val="00AA071E"/>
    <w:rsid w:val="00AC7AB7"/>
    <w:rsid w:val="00AF25D5"/>
    <w:rsid w:val="00B5134E"/>
    <w:rsid w:val="00B64F29"/>
    <w:rsid w:val="00B82EFE"/>
    <w:rsid w:val="00BA23BE"/>
    <w:rsid w:val="00BA4442"/>
    <w:rsid w:val="00BE5ECF"/>
    <w:rsid w:val="00BF2FFF"/>
    <w:rsid w:val="00C356E6"/>
    <w:rsid w:val="00C360CD"/>
    <w:rsid w:val="00C37E4D"/>
    <w:rsid w:val="00C52B98"/>
    <w:rsid w:val="00C70D52"/>
    <w:rsid w:val="00CA7364"/>
    <w:rsid w:val="00CD003C"/>
    <w:rsid w:val="00CE4ADF"/>
    <w:rsid w:val="00CF161E"/>
    <w:rsid w:val="00D310FD"/>
    <w:rsid w:val="00D62C32"/>
    <w:rsid w:val="00DA479E"/>
    <w:rsid w:val="00E01270"/>
    <w:rsid w:val="00E6223B"/>
    <w:rsid w:val="00EC67E5"/>
    <w:rsid w:val="00F6154C"/>
    <w:rsid w:val="00F73062"/>
    <w:rsid w:val="00F75D1B"/>
    <w:rsid w:val="00F81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E77B8-32E4-491F-A2CF-22342664C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Убак Юлия Викторовна</cp:lastModifiedBy>
  <cp:revision>111</cp:revision>
  <cp:lastPrinted>2016-06-01T05:24:00Z</cp:lastPrinted>
  <dcterms:created xsi:type="dcterms:W3CDTF">2015-10-08T04:21:00Z</dcterms:created>
  <dcterms:modified xsi:type="dcterms:W3CDTF">2016-06-01T05:25:00Z</dcterms:modified>
</cp:coreProperties>
</file>