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7A7CDF" w:rsidP="007A7CDF">
      <w:pPr>
        <w:pageBreakBefore/>
        <w:spacing w:after="0" w:line="240" w:lineRule="auto"/>
        <w:jc w:val="right"/>
        <w:rPr>
          <w:rFonts w:ascii="Arial" w:eastAsia="Times New Roman" w:hAnsi="Arial" w:cs="Arial"/>
          <w:b/>
          <w:lang w:eastAsia="ru-RU"/>
        </w:rPr>
      </w:pPr>
      <w:r w:rsidRPr="007A7CDF">
        <w:rPr>
          <w:rFonts w:ascii="Arial" w:eastAsia="Times New Roman" w:hAnsi="Arial" w:cs="Arial"/>
          <w:b/>
          <w:lang w:eastAsia="ru-RU"/>
        </w:rPr>
        <w:t xml:space="preserve">Форма </w:t>
      </w:r>
      <w:r w:rsidR="00BE3BFD">
        <w:rPr>
          <w:rFonts w:ascii="Arial" w:eastAsia="Times New Roman" w:hAnsi="Arial" w:cs="Arial"/>
          <w:b/>
          <w:lang w:eastAsia="ru-RU"/>
        </w:rPr>
        <w:t>3</w:t>
      </w:r>
      <w:r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6E6417">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F21F13">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___ » ________ 201</w:t>
            </w:r>
            <w:r w:rsidR="006E6417">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CD4B3A" w:rsidRPr="00F21F13"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F21F13">
        <w:rPr>
          <w:rFonts w:ascii="Times New Roman" w:eastAsia="Times New Roman" w:hAnsi="Times New Roman" w:cs="Times New Roman"/>
          <w:lang w:eastAsia="ru-RU"/>
        </w:rPr>
        <w:t xml:space="preserve">действующего на основании Устава, с одной стороны, и </w:t>
      </w:r>
    </w:p>
    <w:p w:rsidR="007A7CDF" w:rsidRDefault="007A7CDF" w:rsidP="007A7CDF">
      <w:pPr>
        <w:spacing w:after="0" w:line="240" w:lineRule="auto"/>
        <w:jc w:val="both"/>
        <w:rPr>
          <w:rFonts w:ascii="Times New Roman" w:eastAsia="Times New Roman" w:hAnsi="Times New Roman" w:cs="Times New Roman"/>
          <w:lang w:eastAsia="ru-RU"/>
        </w:rPr>
      </w:pPr>
      <w:r w:rsidRPr="00F21F13">
        <w:rPr>
          <w:rFonts w:ascii="Times New Roman" w:eastAsia="Times New Roman" w:hAnsi="Times New Roman" w:cs="Times New Roman"/>
          <w:b/>
          <w:lang w:eastAsia="ru-RU"/>
        </w:rPr>
        <w:t>ООО «Славнефть-Красноярскнефтегаз»</w:t>
      </w:r>
      <w:r w:rsidRPr="00F21F13">
        <w:rPr>
          <w:rFonts w:ascii="Times New Roman" w:eastAsia="Times New Roman" w:hAnsi="Times New Roman" w:cs="Times New Roman"/>
          <w:lang w:eastAsia="ru-RU"/>
        </w:rPr>
        <w:t>, именуемое в дальнейшем «Покупатель»,</w:t>
      </w:r>
      <w:r w:rsidR="00F21F13" w:rsidRPr="00F21F13">
        <w:rPr>
          <w:rFonts w:ascii="Times New Roman" w:eastAsia="Times New Roman" w:hAnsi="Times New Roman" w:cs="Times New Roman"/>
          <w:lang w:eastAsia="ru-RU"/>
        </w:rPr>
        <w:t xml:space="preserve"> в лице</w:t>
      </w:r>
      <w:r w:rsidRPr="00F21F13">
        <w:rPr>
          <w:rFonts w:ascii="Times New Roman" w:eastAsia="Times New Roman" w:hAnsi="Times New Roman" w:cs="Times New Roman"/>
          <w:lang w:eastAsia="ru-RU"/>
        </w:rPr>
        <w:t xml:space="preserve"> </w:t>
      </w:r>
      <w:r w:rsidR="00F21F13" w:rsidRPr="00F21F13">
        <w:rPr>
          <w:rFonts w:ascii="Times New Roman" w:hAnsi="Times New Roman" w:cs="Times New Roman"/>
        </w:rPr>
        <w:t xml:space="preserve">Временно исполняющего обязанности генерального директора </w:t>
      </w:r>
      <w:proofErr w:type="spellStart"/>
      <w:r w:rsidR="00F21F13" w:rsidRPr="00F21F13">
        <w:rPr>
          <w:rFonts w:ascii="Times New Roman" w:hAnsi="Times New Roman" w:cs="Times New Roman"/>
        </w:rPr>
        <w:t>Телышева</w:t>
      </w:r>
      <w:proofErr w:type="spellEnd"/>
      <w:r w:rsidR="00F21F13" w:rsidRPr="00F21F13">
        <w:rPr>
          <w:rFonts w:ascii="Times New Roman" w:hAnsi="Times New Roman" w:cs="Times New Roman"/>
        </w:rPr>
        <w:t xml:space="preserve">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F21F13">
        <w:rPr>
          <w:rFonts w:ascii="Times New Roman" w:eastAsia="Times New Roman" w:hAnsi="Times New Roman" w:cs="Times New Roman"/>
          <w:lang w:eastAsia="ru-RU"/>
        </w:rPr>
        <w:t xml:space="preserve"> с другой стороны, совместно именуемые в дальнейшем «Стороны», а в отдельности «Сторона», заключили договор (далее – Договор) о нижеследующем:</w:t>
      </w:r>
    </w:p>
    <w:p w:rsidR="00F21F13" w:rsidRPr="00F21F13" w:rsidRDefault="00F21F13"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8D3CD2" w:rsidRPr="008D3CD2" w:rsidRDefault="008D3CD2" w:rsidP="008D3CD2">
      <w:pPr>
        <w:tabs>
          <w:tab w:val="num" w:pos="0"/>
          <w:tab w:val="left" w:pos="1418"/>
        </w:tabs>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 xml:space="preserve">2.3.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8D3CD2" w:rsidRPr="008D3CD2" w:rsidRDefault="008D3CD2" w:rsidP="008D3CD2">
      <w:pPr>
        <w:tabs>
          <w:tab w:val="num" w:pos="0"/>
          <w:tab w:val="left" w:pos="1418"/>
        </w:tabs>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lastRenderedPageBreak/>
        <w:t>Срок действия опциона заканчивается не позднее даты начала последнего срока поставки, предусмотренного Приложением к Договору.</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Заявление Покупателя об использовании опциона является акцептом оферты Поставщика и осуществляется в следующем порядке:</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8D3CD2" w:rsidRPr="008D3CD2" w:rsidRDefault="008D3CD2" w:rsidP="008D3CD2">
      <w:pPr>
        <w:tabs>
          <w:tab w:val="num" w:pos="0"/>
          <w:tab w:val="left" w:pos="1418"/>
        </w:tabs>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количество указанного в уведомлении, прекращаются.</w:t>
      </w: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CD4B3A">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CD4B3A">
      <w:pPr>
        <w:numPr>
          <w:ilvl w:val="1"/>
          <w:numId w:val="2"/>
        </w:numPr>
        <w:tabs>
          <w:tab w:val="left" w:pos="567"/>
          <w:tab w:val="left" w:pos="1418"/>
        </w:tabs>
        <w:spacing w:after="0" w:line="240" w:lineRule="auto"/>
        <w:ind w:left="0" w:firstLine="709"/>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 xml:space="preserve">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w:t>
      </w:r>
      <w:r w:rsidRPr="007A7CDF">
        <w:rPr>
          <w:rFonts w:ascii="Times New Roman" w:eastAsia="Times New Roman" w:hAnsi="Times New Roman" w:cs="Times New Roman"/>
          <w:lang w:eastAsia="ru-RU"/>
        </w:rPr>
        <w:lastRenderedPageBreak/>
        <w:t>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lastRenderedPageBreak/>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w:t>
      </w:r>
      <w:proofErr w:type="gramStart"/>
      <w:r w:rsidRPr="007A7CDF">
        <w:rPr>
          <w:rFonts w:ascii="Times New Roman" w:eastAsia="Times New Roman" w:hAnsi="Times New Roman" w:cs="Times New Roman"/>
          <w:lang w:eastAsia="ru-RU"/>
        </w:rPr>
        <w:t>30  (</w:t>
      </w:r>
      <w:proofErr w:type="gramEnd"/>
      <w:r w:rsidRPr="007A7CDF">
        <w:rPr>
          <w:rFonts w:ascii="Times New Roman" w:eastAsia="Times New Roman" w:hAnsi="Times New Roman" w:cs="Times New Roman"/>
          <w:lang w:eastAsia="ru-RU"/>
        </w:rPr>
        <w:t xml:space="preserve">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F21F13"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w:t>
      </w:r>
      <w:r w:rsidRPr="00F21F13">
        <w:rPr>
          <w:rFonts w:ascii="Times New Roman" w:eastAsia="Times New Roman" w:hAnsi="Times New Roman" w:cs="Times New Roman"/>
          <w:lang w:eastAsia="ru-RU"/>
        </w:rPr>
        <w:t>оформленного и подписанного Поставщиком.</w:t>
      </w:r>
    </w:p>
    <w:p w:rsidR="007A7CDF" w:rsidRPr="00F21F13"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F21F13">
        <w:rPr>
          <w:rFonts w:ascii="Times New Roman" w:eastAsia="Times New Roman" w:hAnsi="Times New Roman" w:cs="Times New Roman"/>
          <w:lang w:eastAsia="ru-RU"/>
        </w:rPr>
        <w:t>7.8.</w:t>
      </w:r>
      <w:r w:rsidRPr="00F21F13">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F21F13"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F21F13">
        <w:rPr>
          <w:rFonts w:ascii="Times New Roman" w:eastAsia="Times New Roman" w:hAnsi="Times New Roman" w:cs="Times New Roman"/>
          <w:lang w:eastAsia="ru-RU"/>
        </w:rPr>
        <w:t>7.9. 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 xml:space="preserve">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w:t>
      </w:r>
      <w:r w:rsidRPr="007A7CDF">
        <w:rPr>
          <w:rFonts w:ascii="Times New Roman" w:eastAsia="Times New Roman" w:hAnsi="Times New Roman" w:cs="Times New Roman"/>
          <w:lang w:eastAsia="ru-RU"/>
        </w:rPr>
        <w:lastRenderedPageBreak/>
        <w:t>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 xml:space="preserve">Договор вступает в силу с даты его подписания Сторонами и действует по </w:t>
      </w:r>
      <w:r w:rsidR="00CD4B3A">
        <w:rPr>
          <w:rFonts w:ascii="Times New Roman" w:eastAsia="Times New Roman" w:hAnsi="Times New Roman" w:cs="Times New Roman"/>
          <w:lang w:eastAsia="ru-RU"/>
        </w:rPr>
        <w:t>31.12.</w:t>
      </w:r>
      <w:r w:rsidRPr="007A7CDF">
        <w:rPr>
          <w:rFonts w:ascii="Times New Roman" w:eastAsia="Times New Roman" w:hAnsi="Times New Roman" w:cs="Times New Roman"/>
          <w:lang w:eastAsia="ru-RU"/>
        </w:rPr>
        <w:t>20</w:t>
      </w:r>
      <w:r w:rsidR="00CD4B3A">
        <w:rPr>
          <w:rFonts w:ascii="Times New Roman" w:eastAsia="Times New Roman" w:hAnsi="Times New Roman" w:cs="Times New Roman"/>
          <w:lang w:eastAsia="ru-RU"/>
        </w:rPr>
        <w:t>16</w:t>
      </w:r>
      <w:r w:rsidRPr="007A7CDF">
        <w:rPr>
          <w:rFonts w:ascii="Times New Roman" w:eastAsia="Times New Roman" w:hAnsi="Times New Roman" w:cs="Times New Roman"/>
          <w:lang w:eastAsia="ru-RU"/>
        </w:rPr>
        <w:t xml:space="preserve">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w:t>
      </w:r>
      <w:r w:rsidRPr="007A7CDF">
        <w:rPr>
          <w:rFonts w:ascii="Times New Roman" w:eastAsia="Times New Roman" w:hAnsi="Times New Roman" w:cs="Times New Roman"/>
        </w:rPr>
        <w:lastRenderedPageBreak/>
        <w:t>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w:t>
            </w:r>
            <w:proofErr w:type="gramStart"/>
            <w:r w:rsidRPr="007A7CDF">
              <w:rPr>
                <w:rFonts w:ascii="Times New Roman" w:eastAsia="Times New Roman" w:hAnsi="Times New Roman" w:cs="Times New Roman"/>
                <w:lang w:eastAsia="ru-RU"/>
              </w:rPr>
              <w:t xml:space="preserve">_,   </w:t>
            </w:r>
            <w:proofErr w:type="gramEnd"/>
            <w:r w:rsidRPr="007A7CDF">
              <w:rPr>
                <w:rFonts w:ascii="Times New Roman" w:eastAsia="Times New Roman" w:hAnsi="Times New Roman" w:cs="Times New Roman"/>
                <w:lang w:eastAsia="ru-RU"/>
              </w:rPr>
              <w:t>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265DBC"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т.(391</w:t>
            </w:r>
            <w:r w:rsidRPr="00265DBC">
              <w:rPr>
                <w:rFonts w:ascii="Times New Roman" w:eastAsia="Times New Roman" w:hAnsi="Times New Roman" w:cs="Times New Roman"/>
                <w:lang w:eastAsia="ru-RU"/>
              </w:rPr>
              <w:t xml:space="preserve">) 231-92-00, 231-92-01  </w:t>
            </w:r>
          </w:p>
          <w:p w:rsidR="007A7CDF" w:rsidRPr="00265DBC" w:rsidRDefault="007A7CDF" w:rsidP="007A7CDF">
            <w:pPr>
              <w:spacing w:after="0" w:line="240" w:lineRule="auto"/>
              <w:rPr>
                <w:rFonts w:ascii="Times New Roman" w:eastAsia="Times New Roman" w:hAnsi="Times New Roman" w:cs="Times New Roman"/>
                <w:lang w:eastAsia="ru-RU"/>
              </w:rPr>
            </w:pPr>
            <w:r w:rsidRPr="00265DBC">
              <w:rPr>
                <w:rFonts w:ascii="Times New Roman" w:eastAsia="Times New Roman" w:hAnsi="Times New Roman" w:cs="Times New Roman"/>
                <w:lang w:eastAsia="ru-RU"/>
              </w:rPr>
              <w:t>ф.(391) 231-92-03</w:t>
            </w:r>
          </w:p>
          <w:p w:rsidR="007A7CDF" w:rsidRPr="00265DBC" w:rsidRDefault="007A7CDF" w:rsidP="007A7CDF">
            <w:pPr>
              <w:spacing w:after="0" w:line="240" w:lineRule="auto"/>
              <w:rPr>
                <w:rFonts w:ascii="Times New Roman" w:eastAsia="Times New Roman" w:hAnsi="Times New Roman" w:cs="Times New Roman"/>
                <w:lang w:eastAsia="ru-RU"/>
              </w:rPr>
            </w:pPr>
            <w:r w:rsidRPr="00265DBC">
              <w:rPr>
                <w:rFonts w:ascii="Times New Roman" w:eastAsia="Times New Roman" w:hAnsi="Times New Roman" w:cs="Times New Roman"/>
                <w:lang w:eastAsia="ru-RU"/>
              </w:rPr>
              <w:t>ИНН 2464036561 КПП 246750001</w:t>
            </w:r>
          </w:p>
          <w:p w:rsidR="00265DBC" w:rsidRPr="00265DBC" w:rsidRDefault="00265DBC" w:rsidP="00265DBC">
            <w:pPr>
              <w:spacing w:after="0"/>
              <w:rPr>
                <w:rFonts w:ascii="Times New Roman" w:hAnsi="Times New Roman" w:cs="Times New Roman"/>
                <w:bCs/>
              </w:rPr>
            </w:pPr>
            <w:r w:rsidRPr="00265DBC">
              <w:rPr>
                <w:rFonts w:ascii="Times New Roman" w:hAnsi="Times New Roman" w:cs="Times New Roman"/>
              </w:rPr>
              <w:t xml:space="preserve">р/с </w:t>
            </w:r>
            <w:proofErr w:type="gramStart"/>
            <w:r w:rsidRPr="00265DBC">
              <w:rPr>
                <w:rFonts w:ascii="Times New Roman" w:hAnsi="Times New Roman" w:cs="Times New Roman"/>
                <w:bCs/>
              </w:rPr>
              <w:t xml:space="preserve">40702810300003005683 </w:t>
            </w:r>
            <w:r w:rsidRPr="00265DBC">
              <w:rPr>
                <w:rFonts w:ascii="Times New Roman" w:hAnsi="Times New Roman" w:cs="Times New Roman"/>
              </w:rPr>
              <w:t xml:space="preserve"> </w:t>
            </w:r>
            <w:r w:rsidRPr="00265DBC">
              <w:rPr>
                <w:rFonts w:ascii="Times New Roman" w:hAnsi="Times New Roman" w:cs="Times New Roman"/>
                <w:bCs/>
              </w:rPr>
              <w:t>в</w:t>
            </w:r>
            <w:proofErr w:type="gramEnd"/>
            <w:r w:rsidRPr="00265DBC">
              <w:rPr>
                <w:rFonts w:ascii="Times New Roman" w:hAnsi="Times New Roman" w:cs="Times New Roman"/>
                <w:bCs/>
              </w:rPr>
              <w:t xml:space="preserve"> Банке «ВБРР»  (АО) г. Москва, к/с 30101810900000000880</w:t>
            </w:r>
          </w:p>
          <w:p w:rsidR="00265DBC" w:rsidRPr="00265DBC" w:rsidRDefault="00265DBC" w:rsidP="00265DBC">
            <w:pPr>
              <w:spacing w:after="0"/>
              <w:rPr>
                <w:rFonts w:ascii="Times New Roman" w:hAnsi="Times New Roman" w:cs="Times New Roman"/>
                <w:bCs/>
              </w:rPr>
            </w:pPr>
            <w:r w:rsidRPr="00265DBC">
              <w:rPr>
                <w:rFonts w:ascii="Times New Roman" w:hAnsi="Times New Roman" w:cs="Times New Roman"/>
                <w:bCs/>
              </w:rPr>
              <w:t>БИК 044525880</w:t>
            </w:r>
          </w:p>
          <w:p w:rsidR="007A7CDF" w:rsidRPr="00265DBC"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F21F13" w:rsidRDefault="00F21F13" w:rsidP="007A7CDF">
            <w:pPr>
              <w:snapToGrid w:val="0"/>
              <w:spacing w:after="0" w:line="312" w:lineRule="auto"/>
              <w:ind w:right="-51"/>
              <w:rPr>
                <w:rFonts w:ascii="Times New Roman" w:eastAsia="Times New Roman" w:hAnsi="Times New Roman" w:cs="Times New Roman"/>
                <w:b/>
                <w:sz w:val="20"/>
                <w:szCs w:val="20"/>
                <w:lang w:eastAsia="ru-RU"/>
              </w:rPr>
            </w:pPr>
            <w:r w:rsidRPr="00F21F13">
              <w:rPr>
                <w:rFonts w:ascii="Times New Roman" w:hAnsi="Times New Roman" w:cs="Times New Roman"/>
                <w:b/>
              </w:rPr>
              <w:t>Временно исполняющий обязанности генерального директора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F21F13">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proofErr w:type="spellStart"/>
            <w:r w:rsidR="00F21F13">
              <w:rPr>
                <w:rFonts w:ascii="Times New Roman" w:eastAsia="Times New Roman" w:hAnsi="Times New Roman" w:cs="Times New Roman"/>
                <w:b/>
                <w:sz w:val="20"/>
                <w:szCs w:val="20"/>
                <w:lang w:eastAsia="ru-RU"/>
              </w:rPr>
              <w:t>Телышев</w:t>
            </w:r>
            <w:proofErr w:type="spellEnd"/>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Default="00C92741"/>
    <w:p w:rsidR="00F21F13" w:rsidRDefault="00F21F13"/>
    <w:p w:rsidR="00F21F13" w:rsidRDefault="00F21F13"/>
    <w:p w:rsidR="00F21F13" w:rsidRDefault="00F21F13"/>
    <w:p w:rsidR="00C92741" w:rsidRDefault="00C92741"/>
    <w:p w:rsidR="00C92741" w:rsidRPr="00C92741" w:rsidRDefault="003454BD"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Default="00C92741" w:rsidP="00CD4B3A">
      <w:pPr>
        <w:spacing w:after="0" w:line="240" w:lineRule="auto"/>
        <w:rPr>
          <w:rFonts w:ascii="Arial" w:eastAsia="Times New Roman" w:hAnsi="Arial" w:cs="Arial"/>
          <w:b/>
          <w:lang w:eastAsia="ru-RU"/>
        </w:rPr>
      </w:pPr>
      <w:r w:rsidRPr="00C92741">
        <w:rPr>
          <w:rFonts w:ascii="Times New Roman" w:eastAsia="Times New Roman" w:hAnsi="Times New Roman" w:cs="Times New Roman"/>
          <w:b/>
          <w:sz w:val="24"/>
          <w:szCs w:val="24"/>
          <w:lang w:eastAsia="ru-RU"/>
        </w:rPr>
        <w:t xml:space="preserve">              </w:t>
      </w:r>
    </w:p>
    <w:p w:rsidR="00C92741" w:rsidRDefault="00C92741">
      <w:pPr>
        <w:rPr>
          <w:rFonts w:ascii="Arial" w:eastAsia="Times New Roman" w:hAnsi="Arial" w:cs="Arial"/>
          <w:b/>
          <w:lang w:eastAsia="ru-RU"/>
        </w:rPr>
      </w:pPr>
      <w:r>
        <w:rPr>
          <w:rFonts w:ascii="Arial" w:eastAsia="Times New Roman" w:hAnsi="Arial" w:cs="Arial"/>
          <w:b/>
          <w:lang w:eastAsia="ru-RU"/>
        </w:rPr>
        <w:br w:type="page"/>
      </w:r>
    </w:p>
    <w:p w:rsidR="00C92741" w:rsidRDefault="00C92741" w:rsidP="00C92741">
      <w:pPr>
        <w:spacing w:after="0" w:line="240" w:lineRule="auto"/>
        <w:ind w:firstLine="708"/>
        <w:jc w:val="right"/>
        <w:rPr>
          <w:rFonts w:ascii="Arial" w:eastAsia="Times New Roman" w:hAnsi="Arial" w:cs="Arial"/>
          <w:b/>
          <w:lang w:eastAsia="ru-RU"/>
        </w:rPr>
        <w:sectPr w:rsidR="00C92741"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w:t>
      </w:r>
      <w:proofErr w:type="gramStart"/>
      <w:r w:rsidRPr="00C92741">
        <w:rPr>
          <w:rFonts w:ascii="Arial" w:eastAsia="Times New Roman" w:hAnsi="Arial" w:cs="Arial"/>
          <w:color w:val="000000"/>
          <w:sz w:val="20"/>
          <w:szCs w:val="20"/>
          <w:lang w:eastAsia="ru-RU"/>
        </w:rPr>
        <w:t xml:space="preserve">   «</w:t>
      </w:r>
      <w:proofErr w:type="gramEnd"/>
      <w:r w:rsidRPr="00C92741">
        <w:rPr>
          <w:rFonts w:ascii="Arial" w:eastAsia="Times New Roman" w:hAnsi="Arial" w:cs="Arial"/>
          <w:color w:val="000000"/>
          <w:sz w:val="20"/>
          <w:szCs w:val="20"/>
          <w:lang w:eastAsia="ru-RU"/>
        </w:rPr>
        <w:t>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8D3CD2"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r>
      <w:r w:rsidRPr="008D3CD2">
        <w:rPr>
          <w:rFonts w:ascii="Arial" w:eastAsia="Times New Roman" w:hAnsi="Arial" w:cs="Arial"/>
          <w:color w:val="000000"/>
          <w:sz w:val="20"/>
          <w:szCs w:val="20"/>
          <w:lang w:eastAsia="ru-RU"/>
        </w:rPr>
        <w:t>Поставщик поставляет Товар, не бывший в эксплуатации и выпущенный не ранее ___ _________ _____ года</w:t>
      </w:r>
      <w:r w:rsidRPr="008D3CD2">
        <w:rPr>
          <w:rFonts w:ascii="Arial" w:eastAsia="Times New Roman" w:hAnsi="Arial" w:cs="Arial"/>
          <w:color w:val="000000"/>
          <w:sz w:val="20"/>
          <w:szCs w:val="20"/>
          <w:vertAlign w:val="superscript"/>
          <w:lang w:eastAsia="ru-RU"/>
        </w:rPr>
        <w:footnoteReference w:id="5"/>
      </w:r>
      <w:r w:rsidRPr="008D3CD2">
        <w:rPr>
          <w:rFonts w:ascii="Arial" w:eastAsia="Times New Roman" w:hAnsi="Arial" w:cs="Arial"/>
          <w:color w:val="000000"/>
          <w:sz w:val="20"/>
          <w:szCs w:val="20"/>
          <w:lang w:eastAsia="ru-RU"/>
        </w:rPr>
        <w:t>.</w:t>
      </w: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r w:rsidRPr="008D3CD2">
        <w:rPr>
          <w:rFonts w:ascii="Arial" w:eastAsia="Times New Roman" w:hAnsi="Arial" w:cs="Arial"/>
          <w:i/>
          <w:color w:val="000000"/>
          <w:sz w:val="20"/>
          <w:szCs w:val="20"/>
          <w:lang w:eastAsia="ru-RU"/>
        </w:rPr>
        <w:t>1.5.</w:t>
      </w:r>
      <w:r w:rsidRPr="008D3CD2">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8D3CD2">
        <w:rPr>
          <w:rFonts w:ascii="Arial" w:eastAsia="Times New Roman" w:hAnsi="Arial" w:cs="Arial"/>
          <w:i/>
          <w:color w:val="000000"/>
          <w:sz w:val="20"/>
          <w:szCs w:val="20"/>
          <w:vertAlign w:val="superscript"/>
          <w:lang w:eastAsia="ru-RU"/>
        </w:rPr>
        <w:footnoteReference w:id="6"/>
      </w:r>
      <w:r w:rsidRPr="008D3CD2">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8D3CD2">
        <w:rPr>
          <w:rFonts w:ascii="Arial" w:eastAsia="Times New Roman" w:hAnsi="Arial" w:cs="Arial"/>
          <w:i/>
          <w:color w:val="000000"/>
          <w:sz w:val="20"/>
          <w:szCs w:val="20"/>
          <w:vertAlign w:val="superscript"/>
          <w:lang w:eastAsia="ru-RU"/>
        </w:rPr>
        <w:footnoteReference w:id="7"/>
      </w:r>
      <w:r w:rsidRPr="008D3CD2">
        <w:rPr>
          <w:rFonts w:ascii="Arial" w:eastAsia="Times New Roman" w:hAnsi="Arial" w:cs="Arial"/>
          <w:i/>
          <w:color w:val="000000"/>
          <w:sz w:val="20"/>
          <w:szCs w:val="20"/>
          <w:lang w:eastAsia="ru-RU"/>
        </w:rPr>
        <w:t>.</w:t>
      </w:r>
    </w:p>
    <w:p w:rsidR="008D3CD2" w:rsidRPr="008D3CD2" w:rsidRDefault="008D3CD2" w:rsidP="008D3CD2">
      <w:pPr>
        <w:spacing w:after="0" w:line="240" w:lineRule="auto"/>
        <w:ind w:left="709"/>
        <w:jc w:val="both"/>
        <w:rPr>
          <w:rFonts w:ascii="Arial" w:eastAsia="Times New Roman" w:hAnsi="Arial" w:cs="Arial"/>
          <w:i/>
          <w:color w:val="000000"/>
          <w:sz w:val="20"/>
          <w:szCs w:val="20"/>
          <w:lang w:eastAsia="ru-RU"/>
        </w:rPr>
      </w:pPr>
      <w:r w:rsidRPr="008D3CD2">
        <w:rPr>
          <w:rFonts w:ascii="Arial" w:eastAsia="Times New Roman" w:hAnsi="Arial" w:cs="Arial"/>
          <w:color w:val="000000"/>
          <w:sz w:val="20"/>
          <w:szCs w:val="20"/>
          <w:lang w:eastAsia="ru-RU"/>
        </w:rPr>
        <w:t>1.6</w:t>
      </w:r>
      <w:r w:rsidRPr="008D3CD2">
        <w:rPr>
          <w:rFonts w:ascii="Arial" w:eastAsia="Times New Roman" w:hAnsi="Arial" w:cs="Arial"/>
          <w:i/>
          <w:color w:val="000000"/>
          <w:sz w:val="20"/>
          <w:szCs w:val="20"/>
          <w:lang w:eastAsia="ru-RU"/>
        </w:rPr>
        <w:t xml:space="preserve">. </w:t>
      </w:r>
      <w:r>
        <w:rPr>
          <w:rFonts w:ascii="Arial" w:eastAsia="Times New Roman" w:hAnsi="Arial" w:cs="Arial"/>
          <w:i/>
          <w:color w:val="000000"/>
          <w:sz w:val="20"/>
          <w:szCs w:val="20"/>
          <w:lang w:eastAsia="ru-RU"/>
        </w:rPr>
        <w:t xml:space="preserve">  </w:t>
      </w:r>
      <w:r w:rsidRPr="008D3CD2">
        <w:rPr>
          <w:rFonts w:ascii="Arial" w:eastAsia="Times New Roman" w:hAnsi="Arial" w:cs="Arial"/>
          <w:i/>
          <w:color w:val="000000"/>
          <w:sz w:val="20"/>
          <w:szCs w:val="20"/>
          <w:lang w:eastAsia="ru-RU"/>
        </w:rPr>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(плюс)+</w:t>
      </w:r>
      <w:r>
        <w:rPr>
          <w:rFonts w:ascii="Arial" w:eastAsia="Times New Roman" w:hAnsi="Arial" w:cs="Arial"/>
          <w:i/>
          <w:color w:val="000000"/>
          <w:sz w:val="20"/>
          <w:szCs w:val="20"/>
          <w:lang w:eastAsia="ru-RU"/>
        </w:rPr>
        <w:t>50</w:t>
      </w:r>
      <w:r w:rsidRPr="008D3CD2">
        <w:rPr>
          <w:rFonts w:ascii="Arial" w:eastAsia="Times New Roman" w:hAnsi="Arial" w:cs="Arial"/>
          <w:i/>
          <w:color w:val="000000"/>
          <w:sz w:val="20"/>
          <w:szCs w:val="20"/>
          <w:lang w:eastAsia="ru-RU"/>
        </w:rPr>
        <w:t xml:space="preserve"> % </w:t>
      </w:r>
      <w:r>
        <w:rPr>
          <w:rFonts w:ascii="Arial" w:eastAsia="Times New Roman" w:hAnsi="Arial" w:cs="Arial"/>
          <w:i/>
          <w:color w:val="000000"/>
          <w:sz w:val="20"/>
          <w:szCs w:val="20"/>
          <w:lang w:eastAsia="ru-RU"/>
        </w:rPr>
        <w:t xml:space="preserve">/ уменьшения (минус) -50% </w:t>
      </w:r>
      <w:r w:rsidRPr="008D3CD2">
        <w:rPr>
          <w:rFonts w:ascii="Arial" w:eastAsia="Times New Roman" w:hAnsi="Arial" w:cs="Arial"/>
          <w:i/>
          <w:color w:val="000000"/>
          <w:sz w:val="20"/>
          <w:szCs w:val="20"/>
          <w:lang w:eastAsia="ru-RU"/>
        </w:rPr>
        <w:t xml:space="preserve">от количества Товара, указанного в таблице пункта 1.1 настоящего Приложения. </w:t>
      </w:r>
    </w:p>
    <w:p w:rsidR="008D3CD2" w:rsidRPr="008D3CD2" w:rsidRDefault="008D3CD2" w:rsidP="008D3CD2">
      <w:pPr>
        <w:spacing w:after="0" w:line="240" w:lineRule="auto"/>
        <w:ind w:left="709"/>
        <w:jc w:val="both"/>
        <w:rPr>
          <w:rFonts w:ascii="Arial" w:eastAsia="Times New Roman" w:hAnsi="Arial" w:cs="Arial"/>
          <w:i/>
          <w:color w:val="000000"/>
          <w:sz w:val="20"/>
          <w:szCs w:val="20"/>
          <w:lang w:eastAsia="ru-RU"/>
        </w:rPr>
      </w:pPr>
      <w:r w:rsidRPr="008D3CD2">
        <w:rPr>
          <w:rFonts w:ascii="Arial" w:eastAsia="Times New Roman" w:hAnsi="Arial" w:cs="Arial"/>
          <w:i/>
          <w:color w:val="000000"/>
          <w:sz w:val="20"/>
          <w:szCs w:val="20"/>
          <w:lang w:eastAsia="ru-RU"/>
        </w:rPr>
        <w:t>При использовании Покупателем своего права на опцион в сторону увеличения, уведомление должно быть представлено Пост</w:t>
      </w:r>
      <w:r>
        <w:rPr>
          <w:rFonts w:ascii="Arial" w:eastAsia="Times New Roman" w:hAnsi="Arial" w:cs="Arial"/>
          <w:i/>
          <w:color w:val="000000"/>
          <w:sz w:val="20"/>
          <w:szCs w:val="20"/>
          <w:lang w:eastAsia="ru-RU"/>
        </w:rPr>
        <w:t>авщику за ____</w:t>
      </w:r>
      <w:proofErr w:type="gramStart"/>
      <w:r>
        <w:rPr>
          <w:rFonts w:ascii="Arial" w:eastAsia="Times New Roman" w:hAnsi="Arial" w:cs="Arial"/>
          <w:i/>
          <w:color w:val="000000"/>
          <w:sz w:val="20"/>
          <w:szCs w:val="20"/>
          <w:lang w:eastAsia="ru-RU"/>
        </w:rPr>
        <w:t>4  календарных</w:t>
      </w:r>
      <w:proofErr w:type="gramEnd"/>
      <w:r>
        <w:rPr>
          <w:rFonts w:ascii="Arial" w:eastAsia="Times New Roman" w:hAnsi="Arial" w:cs="Arial"/>
          <w:i/>
          <w:color w:val="000000"/>
          <w:sz w:val="20"/>
          <w:szCs w:val="20"/>
          <w:lang w:eastAsia="ru-RU"/>
        </w:rPr>
        <w:t xml:space="preserve"> дня </w:t>
      </w:r>
      <w:r w:rsidRPr="008D3CD2">
        <w:rPr>
          <w:rFonts w:ascii="Arial" w:eastAsia="Times New Roman" w:hAnsi="Arial" w:cs="Arial"/>
          <w:i/>
          <w:color w:val="000000"/>
          <w:sz w:val="20"/>
          <w:szCs w:val="20"/>
          <w:lang w:eastAsia="ru-RU"/>
        </w:rPr>
        <w:t>до начала срока поставки .</w:t>
      </w:r>
    </w:p>
    <w:p w:rsidR="008D3CD2" w:rsidRPr="008D3CD2" w:rsidRDefault="008D3CD2"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 xml:space="preserve">Оплата Товара производится Покупателем в течение </w:t>
      </w:r>
      <w:r w:rsidR="00574164">
        <w:rPr>
          <w:rFonts w:ascii="Arial" w:eastAsia="Times New Roman" w:hAnsi="Arial" w:cs="Arial"/>
          <w:color w:val="000000"/>
          <w:sz w:val="20"/>
          <w:szCs w:val="20"/>
          <w:lang w:eastAsia="ru-RU"/>
        </w:rPr>
        <w:t>60</w:t>
      </w:r>
      <w:r w:rsidRPr="00C92741">
        <w:rPr>
          <w:rFonts w:ascii="Arial" w:eastAsia="Times New Roman" w:hAnsi="Arial" w:cs="Arial"/>
          <w:color w:val="000000"/>
          <w:sz w:val="20"/>
          <w:szCs w:val="20"/>
          <w:lang w:eastAsia="ru-RU"/>
        </w:rPr>
        <w:t xml:space="preserve"> (</w:t>
      </w:r>
      <w:r w:rsidR="00574164">
        <w:rPr>
          <w:rFonts w:ascii="Arial" w:eastAsia="Times New Roman" w:hAnsi="Arial" w:cs="Arial"/>
          <w:color w:val="000000"/>
          <w:sz w:val="20"/>
          <w:szCs w:val="20"/>
          <w:lang w:eastAsia="ru-RU"/>
        </w:rPr>
        <w:t>шестьдесят</w:t>
      </w:r>
      <w:r w:rsidRPr="00C92741">
        <w:rPr>
          <w:rFonts w:ascii="Arial" w:eastAsia="Times New Roman" w:hAnsi="Arial" w:cs="Arial"/>
          <w:color w:val="000000"/>
          <w:sz w:val="20"/>
          <w:szCs w:val="20"/>
          <w:lang w:eastAsia="ru-RU"/>
        </w:rPr>
        <w:t>)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bookmarkStart w:id="0" w:name="_GoBack"/>
      <w:bookmarkEnd w:id="0"/>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Pr="00C92741" w:rsidRDefault="00682B8F"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 xml:space="preserve">Отклонение в количестве поставленного Товара по причинам, связанным с технологией транспортировки или затаривания, не превышающее </w:t>
      </w:r>
      <w:r w:rsidR="00157FCE">
        <w:rPr>
          <w:rFonts w:ascii="Arial" w:eastAsia="Times New Roman" w:hAnsi="Arial" w:cs="Arial"/>
          <w:i/>
          <w:color w:val="000000"/>
          <w:sz w:val="20"/>
          <w:szCs w:val="20"/>
          <w:lang w:eastAsia="ru-RU"/>
        </w:rPr>
        <w:t>10%</w:t>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B86004">
      <w:pPr>
        <w:spacing w:after="0" w:line="240" w:lineRule="auto"/>
        <w:ind w:left="709"/>
        <w:jc w:val="both"/>
        <w:rPr>
          <w:rFonts w:ascii="Arial" w:eastAsia="Times New Roman" w:hAnsi="Arial" w:cs="Arial"/>
          <w:b/>
          <w:color w:val="000000"/>
          <w:sz w:val="20"/>
          <w:szCs w:val="20"/>
          <w:lang w:eastAsia="ru-RU"/>
        </w:rPr>
        <w:sectPr w:rsidR="00C92741" w:rsidRPr="00C92741" w:rsidSect="00682B8F">
          <w:pgSz w:w="16834" w:h="11909" w:orient="landscape" w:code="9"/>
          <w:pgMar w:top="720" w:right="675" w:bottom="284" w:left="567" w:header="454" w:footer="454" w:gutter="0"/>
          <w:cols w:space="60"/>
          <w:noEndnote/>
          <w:docGrid w:linePitch="326"/>
        </w:sect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sectPr w:rsidR="00C92741" w:rsidSect="007A7CDF">
      <w:pgSz w:w="11906" w:h="16838"/>
      <w:pgMar w:top="568" w:right="707"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806" w:rsidRDefault="009C0806" w:rsidP="007A7CDF">
      <w:pPr>
        <w:spacing w:after="0" w:line="240" w:lineRule="auto"/>
      </w:pPr>
      <w:r>
        <w:separator/>
      </w:r>
    </w:p>
  </w:endnote>
  <w:endnote w:type="continuationSeparator" w:id="0">
    <w:p w:rsidR="009C0806" w:rsidRDefault="009C0806"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6"/>
      <w:jc w:val="right"/>
    </w:pPr>
    <w:r>
      <w:fldChar w:fldCharType="begin"/>
    </w:r>
    <w:r>
      <w:instrText>PAGE   \* MERGEFORMAT</w:instrText>
    </w:r>
    <w:r>
      <w:fldChar w:fldCharType="separate"/>
    </w:r>
    <w:r w:rsidR="00157FCE">
      <w:rPr>
        <w:noProof/>
      </w:rPr>
      <w:t>14</w:t>
    </w:r>
    <w:r>
      <w:fldChar w:fldCharType="end"/>
    </w:r>
  </w:p>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806" w:rsidRDefault="009C0806" w:rsidP="007A7CDF">
      <w:pPr>
        <w:spacing w:after="0" w:line="240" w:lineRule="auto"/>
      </w:pPr>
      <w:r>
        <w:separator/>
      </w:r>
    </w:p>
  </w:footnote>
  <w:footnote w:type="continuationSeparator" w:id="0">
    <w:p w:rsidR="009C0806" w:rsidRDefault="009C0806"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sidR="00265DBC">
        <w:rPr>
          <w:rFonts w:ascii="Arial" w:hAnsi="Arial" w:cs="Arial"/>
          <w:sz w:val="16"/>
          <w:szCs w:val="16"/>
        </w:rPr>
        <w:t>6</w:t>
      </w:r>
      <w:r w:rsidRPr="0093635D">
        <w:rPr>
          <w:rFonts w:ascii="Arial" w:hAnsi="Arial" w:cs="Arial"/>
          <w:sz w:val="16"/>
          <w:szCs w:val="16"/>
        </w:rPr>
        <w:t xml:space="preserve"> по 15.10.201</w:t>
      </w:r>
      <w:r w:rsidR="00265DBC">
        <w:rPr>
          <w:rFonts w:ascii="Arial" w:hAnsi="Arial" w:cs="Arial"/>
          <w:sz w:val="16"/>
          <w:szCs w:val="16"/>
        </w:rPr>
        <w:t>6</w:t>
      </w:r>
      <w:r w:rsidRPr="0093635D">
        <w:rPr>
          <w:rFonts w:ascii="Arial" w:hAnsi="Arial" w:cs="Arial"/>
          <w:sz w:val="16"/>
          <w:szCs w:val="16"/>
        </w:rPr>
        <w:t>», либо дату поставки, например, «15.10.201</w:t>
      </w:r>
      <w:r w:rsidR="00265DBC">
        <w:rPr>
          <w:rFonts w:ascii="Arial" w:hAnsi="Arial" w:cs="Arial"/>
          <w:sz w:val="16"/>
          <w:szCs w:val="16"/>
        </w:rPr>
        <w:t>6</w:t>
      </w:r>
      <w:r w:rsidRPr="0093635D">
        <w:rPr>
          <w:rFonts w:ascii="Arial" w:hAnsi="Arial" w:cs="Arial"/>
          <w:sz w:val="16"/>
          <w:szCs w:val="16"/>
        </w:rPr>
        <w:t>».</w:t>
      </w:r>
    </w:p>
  </w:footnote>
  <w:footnote w:id="5">
    <w:p w:rsidR="00C92741" w:rsidRPr="007E6B91" w:rsidRDefault="00C92741" w:rsidP="00C92741">
      <w:pPr>
        <w:pStyle w:val="a3"/>
        <w:rPr>
          <w:rFonts w:ascii="Arial" w:hAnsi="Arial" w:cs="Arial"/>
          <w:sz w:val="16"/>
          <w:szCs w:val="16"/>
        </w:rPr>
      </w:pPr>
    </w:p>
  </w:footnote>
  <w:footnote w:id="6">
    <w:p w:rsidR="00C92741" w:rsidRDefault="00C92741" w:rsidP="00C92741">
      <w:pPr>
        <w:pStyle w:val="a3"/>
      </w:pP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8">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9">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50D42"/>
    <w:rsid w:val="00157FCE"/>
    <w:rsid w:val="00265DBC"/>
    <w:rsid w:val="003454BD"/>
    <w:rsid w:val="004C0F44"/>
    <w:rsid w:val="00574164"/>
    <w:rsid w:val="00682201"/>
    <w:rsid w:val="00682B8F"/>
    <w:rsid w:val="006E6417"/>
    <w:rsid w:val="007A7CDF"/>
    <w:rsid w:val="007C5219"/>
    <w:rsid w:val="00801D12"/>
    <w:rsid w:val="008D3CD2"/>
    <w:rsid w:val="009C0806"/>
    <w:rsid w:val="009C72B2"/>
    <w:rsid w:val="00A45E47"/>
    <w:rsid w:val="00A52D3B"/>
    <w:rsid w:val="00B00363"/>
    <w:rsid w:val="00B86004"/>
    <w:rsid w:val="00BE3BFD"/>
    <w:rsid w:val="00BE3F55"/>
    <w:rsid w:val="00C92741"/>
    <w:rsid w:val="00CD4B3A"/>
    <w:rsid w:val="00D33A3E"/>
    <w:rsid w:val="00D52309"/>
    <w:rsid w:val="00EF2B3B"/>
    <w:rsid w:val="00F21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01D1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01D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7028</Words>
  <Characters>40066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Долмат Антон Владимирович</cp:lastModifiedBy>
  <cp:revision>20</cp:revision>
  <cp:lastPrinted>2015-12-23T09:50:00Z</cp:lastPrinted>
  <dcterms:created xsi:type="dcterms:W3CDTF">2015-09-24T10:29:00Z</dcterms:created>
  <dcterms:modified xsi:type="dcterms:W3CDTF">2016-05-23T09:47:00Z</dcterms:modified>
</cp:coreProperties>
</file>