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03332" w14:textId="25935B5A" w:rsidR="00476F8A" w:rsidRDefault="00622111" w:rsidP="002C17DF">
      <w:pPr>
        <w:spacing w:after="240"/>
        <w:rPr>
          <w:b/>
          <w:sz w:val="28"/>
        </w:rPr>
      </w:pPr>
      <w:bookmarkStart w:id="0" w:name="_Toc524969044"/>
      <w:bookmarkStart w:id="1" w:name="_Toc525025966"/>
      <w:bookmarkStart w:id="2" w:name="_Toc524969045"/>
      <w:bookmarkStart w:id="3" w:name="_Toc525025967"/>
      <w:bookmarkStart w:id="4" w:name="_Требования_к_оформлению_текстовой_ч"/>
      <w:bookmarkStart w:id="5" w:name="_Toc524969047"/>
      <w:bookmarkStart w:id="6" w:name="_MON_1287493112"/>
      <w:bookmarkStart w:id="7" w:name="_MON_1287493117"/>
      <w:bookmarkStart w:id="8" w:name="_MON_1288441041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 w:rsidRPr="00622111">
        <w:rPr>
          <w:b/>
          <w:sz w:val="28"/>
        </w:rPr>
        <w:t>ПЕРЕЧЕНЬ ИСПОЛЬЗУЕМЫХ ТЕРМИНОВ, РОЛЕЙ И ОПРЕДЕЛЕНИЙ</w:t>
      </w:r>
    </w:p>
    <w:p w14:paraId="7A01A973" w14:textId="729FE396" w:rsidR="00D577BD" w:rsidRPr="002C17DF" w:rsidRDefault="00D577BD" w:rsidP="00D577BD">
      <w:pPr>
        <w:spacing w:before="240" w:after="240"/>
        <w:rPr>
          <w:b/>
          <w:sz w:val="28"/>
        </w:rPr>
      </w:pPr>
      <w:r>
        <w:rPr>
          <w:b/>
          <w:sz w:val="28"/>
        </w:rPr>
        <w:t xml:space="preserve">(по состоянию на </w:t>
      </w:r>
      <w:r w:rsidR="00C91B21">
        <w:rPr>
          <w:b/>
          <w:sz w:val="28"/>
        </w:rPr>
        <w:t>10</w:t>
      </w:r>
      <w:r w:rsidR="00C5656E">
        <w:rPr>
          <w:b/>
          <w:sz w:val="28"/>
        </w:rPr>
        <w:t>.0</w:t>
      </w:r>
      <w:r w:rsidR="00C91B21">
        <w:rPr>
          <w:b/>
          <w:sz w:val="28"/>
        </w:rPr>
        <w:t>7.2024</w:t>
      </w:r>
      <w:r>
        <w:rPr>
          <w:b/>
          <w:sz w:val="28"/>
        </w:rPr>
        <w:t>)</w:t>
      </w:r>
    </w:p>
    <w:p w14:paraId="312AFB66" w14:textId="3F3BD82F" w:rsidR="002C11F9" w:rsidRDefault="00BC5618" w:rsidP="008464FB">
      <w:pPr>
        <w:spacing w:before="240" w:after="240"/>
      </w:pPr>
      <w:r w:rsidRPr="00BC5618">
        <w:t>ТЕРМИНЫ И ОПР</w:t>
      </w:r>
      <w:r w:rsidR="008464FB">
        <w:t xml:space="preserve">ЕДЕЛЕНИЯ </w:t>
      </w:r>
      <w:r w:rsidR="00065679">
        <w:t>ИЗ КОРПОРАТИВНОГО ГЛОССАРИЯ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928"/>
        <w:gridCol w:w="336"/>
        <w:gridCol w:w="6375"/>
      </w:tblGrid>
      <w:tr w:rsidR="00486647" w14:paraId="15E8CC6B" w14:textId="77777777" w:rsidTr="00C91B21">
        <w:tc>
          <w:tcPr>
            <w:tcW w:w="2928" w:type="dxa"/>
            <w:shd w:val="clear" w:color="auto" w:fill="auto"/>
          </w:tcPr>
          <w:p w14:paraId="705D7C22" w14:textId="483D0632" w:rsidR="00486647" w:rsidRPr="00F004F2" w:rsidRDefault="00065679" w:rsidP="00486647">
            <w:pPr>
              <w:spacing w:before="120" w:after="120"/>
              <w:ind w:left="-108"/>
              <w:jc w:val="both"/>
            </w:pPr>
            <w:r w:rsidRPr="00065679">
              <w:t>СТРОИТЕЛЬНО-МОНТАЖНЫЕ РАБОТЫ</w:t>
            </w:r>
          </w:p>
        </w:tc>
        <w:tc>
          <w:tcPr>
            <w:tcW w:w="336" w:type="dxa"/>
            <w:shd w:val="clear" w:color="auto" w:fill="auto"/>
          </w:tcPr>
          <w:p w14:paraId="4D700FE0" w14:textId="364AEB83" w:rsidR="00486647" w:rsidRPr="00F004F2" w:rsidRDefault="00486647" w:rsidP="00486647">
            <w:pPr>
              <w:spacing w:before="120" w:after="120"/>
            </w:pPr>
            <w:r w:rsidRPr="00F004F2">
              <w:t>–</w:t>
            </w:r>
          </w:p>
        </w:tc>
        <w:tc>
          <w:tcPr>
            <w:tcW w:w="6375" w:type="dxa"/>
            <w:shd w:val="clear" w:color="auto" w:fill="auto"/>
          </w:tcPr>
          <w:p w14:paraId="5F1DD106" w14:textId="7FD899C1" w:rsidR="00486647" w:rsidRPr="00F004F2" w:rsidRDefault="00065679" w:rsidP="00486647">
            <w:pPr>
              <w:tabs>
                <w:tab w:val="left" w:pos="0"/>
              </w:tabs>
              <w:spacing w:before="120" w:after="120"/>
              <w:jc w:val="both"/>
            </w:pPr>
            <w:r w:rsidRPr="00065679">
              <w:t>комплекс видов работ, включающий строительные работы, работы по монтажу оборудования и пусконаладочные работы, выполнение которых необходимо для осуществления ввода объекта капитального строительства в эксплуатацию.</w:t>
            </w:r>
          </w:p>
        </w:tc>
      </w:tr>
      <w:tr w:rsidR="00065679" w14:paraId="79CD019B" w14:textId="77777777" w:rsidTr="00C91B21">
        <w:tc>
          <w:tcPr>
            <w:tcW w:w="2928" w:type="dxa"/>
            <w:shd w:val="clear" w:color="auto" w:fill="auto"/>
          </w:tcPr>
          <w:p w14:paraId="5DF29046" w14:textId="6E80D308" w:rsidR="00065679" w:rsidRPr="00486647" w:rsidRDefault="00C91B21" w:rsidP="00486647">
            <w:pPr>
              <w:spacing w:before="120" w:after="120"/>
              <w:ind w:left="-108"/>
              <w:jc w:val="both"/>
            </w:pPr>
            <w:r w:rsidRPr="00C91B21">
              <w:t>СТРУКТУРНОЕ ПОДРАЗДЕЛЕНИЕ</w:t>
            </w:r>
          </w:p>
        </w:tc>
        <w:tc>
          <w:tcPr>
            <w:tcW w:w="336" w:type="dxa"/>
            <w:shd w:val="clear" w:color="auto" w:fill="auto"/>
          </w:tcPr>
          <w:p w14:paraId="3D95A2C6" w14:textId="6C5DD66B" w:rsidR="00065679" w:rsidRPr="00F004F2" w:rsidRDefault="00065679" w:rsidP="00486647">
            <w:pPr>
              <w:spacing w:before="120" w:after="120"/>
            </w:pPr>
            <w:r w:rsidRPr="00F004F2">
              <w:t>–</w:t>
            </w:r>
          </w:p>
        </w:tc>
        <w:tc>
          <w:tcPr>
            <w:tcW w:w="6375" w:type="dxa"/>
            <w:shd w:val="clear" w:color="auto" w:fill="auto"/>
          </w:tcPr>
          <w:p w14:paraId="30925B80" w14:textId="04942CD2" w:rsidR="00065679" w:rsidRPr="00486647" w:rsidRDefault="00C91B21" w:rsidP="00486647">
            <w:pPr>
              <w:tabs>
                <w:tab w:val="left" w:pos="0"/>
              </w:tabs>
              <w:spacing w:before="120" w:after="120"/>
              <w:jc w:val="both"/>
            </w:pPr>
            <w:r w:rsidRPr="00C91B21">
              <w:t>организационно-структурная единица, объединяющая несколько должностей (профессий), с определенными функциями, задачами и ответственностью.</w:t>
            </w:r>
          </w:p>
        </w:tc>
      </w:tr>
    </w:tbl>
    <w:p w14:paraId="0C4A09AB" w14:textId="337BD1CE" w:rsidR="00C91B21" w:rsidRDefault="00C91B21" w:rsidP="00C91B21">
      <w:pPr>
        <w:spacing w:before="240" w:after="240"/>
      </w:pPr>
      <w:r>
        <w:t>РОЛИ</w:t>
      </w:r>
      <w:r>
        <w:t xml:space="preserve"> ИЗ КОРПОРАТИВНОГО ГЛОССАРИЯ</w:t>
      </w:r>
      <w:bookmarkStart w:id="76" w:name="_GoBack"/>
      <w:bookmarkEnd w:id="76"/>
    </w:p>
    <w:tbl>
      <w:tblPr>
        <w:tblW w:w="9639" w:type="dxa"/>
        <w:tblLook w:val="04A0" w:firstRow="1" w:lastRow="0" w:firstColumn="1" w:lastColumn="0" w:noHBand="0" w:noVBand="1"/>
      </w:tblPr>
      <w:tblGrid>
        <w:gridCol w:w="2925"/>
        <w:gridCol w:w="336"/>
        <w:gridCol w:w="6378"/>
      </w:tblGrid>
      <w:tr w:rsidR="00C91B21" w14:paraId="5F61E659" w14:textId="77777777" w:rsidTr="00C91B21">
        <w:tc>
          <w:tcPr>
            <w:tcW w:w="2925" w:type="dxa"/>
            <w:shd w:val="clear" w:color="auto" w:fill="auto"/>
          </w:tcPr>
          <w:p w14:paraId="0F61AD35" w14:textId="77777777" w:rsidR="00C91B21" w:rsidRPr="00F004F2" w:rsidRDefault="00C91B21" w:rsidP="00BC62F5">
            <w:pPr>
              <w:spacing w:before="120" w:after="120"/>
              <w:ind w:left="-108"/>
              <w:jc w:val="both"/>
            </w:pPr>
            <w:r>
              <w:t>ПОДРЯДНАЯ ОРГАНИЗАЦИЯ (ПОДРЯДЧИК)</w:t>
            </w:r>
          </w:p>
        </w:tc>
        <w:tc>
          <w:tcPr>
            <w:tcW w:w="336" w:type="dxa"/>
            <w:shd w:val="clear" w:color="auto" w:fill="auto"/>
          </w:tcPr>
          <w:p w14:paraId="313E73B1" w14:textId="77777777" w:rsidR="00C91B21" w:rsidRPr="00F004F2" w:rsidRDefault="00C91B21" w:rsidP="00BC62F5">
            <w:pPr>
              <w:spacing w:before="120" w:after="120"/>
            </w:pPr>
            <w:r w:rsidRPr="00F004F2">
              <w:t>–</w:t>
            </w:r>
          </w:p>
        </w:tc>
        <w:tc>
          <w:tcPr>
            <w:tcW w:w="6378" w:type="dxa"/>
            <w:shd w:val="clear" w:color="auto" w:fill="auto"/>
          </w:tcPr>
          <w:p w14:paraId="43E911EF" w14:textId="0254686C" w:rsidR="00C91B21" w:rsidRPr="00F004F2" w:rsidRDefault="00C91B21" w:rsidP="00BC62F5">
            <w:pPr>
              <w:tabs>
                <w:tab w:val="left" w:pos="0"/>
              </w:tabs>
              <w:spacing w:before="120" w:after="120"/>
              <w:jc w:val="both"/>
            </w:pPr>
            <w:r w:rsidRPr="00C91B21">
      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  <w:tr w:rsidR="00C91B21" w14:paraId="05033419" w14:textId="77777777" w:rsidTr="00C91B21">
        <w:tc>
          <w:tcPr>
            <w:tcW w:w="2925" w:type="dxa"/>
            <w:shd w:val="clear" w:color="auto" w:fill="auto"/>
          </w:tcPr>
          <w:p w14:paraId="33EA7E11" w14:textId="432B4566" w:rsidR="00C91B21" w:rsidRDefault="00C91B21" w:rsidP="00C91B21">
            <w:pPr>
              <w:spacing w:before="120" w:after="120"/>
              <w:ind w:left="-108"/>
              <w:jc w:val="both"/>
            </w:pPr>
            <w:r w:rsidRPr="00065679">
              <w:t>СУБПОДРЯДНАЯ ОРГАНИЗАЦИЯ (СУБПОДРЯДЧИК)</w:t>
            </w:r>
          </w:p>
        </w:tc>
        <w:tc>
          <w:tcPr>
            <w:tcW w:w="336" w:type="dxa"/>
            <w:shd w:val="clear" w:color="auto" w:fill="auto"/>
          </w:tcPr>
          <w:p w14:paraId="45F32A97" w14:textId="6E122CA0" w:rsidR="00C91B21" w:rsidRPr="00F004F2" w:rsidRDefault="00C91B21" w:rsidP="00C91B21">
            <w:pPr>
              <w:spacing w:before="120" w:after="120"/>
            </w:pPr>
            <w:r w:rsidRPr="00F004F2">
              <w:t>–</w:t>
            </w:r>
          </w:p>
        </w:tc>
        <w:tc>
          <w:tcPr>
            <w:tcW w:w="6378" w:type="dxa"/>
            <w:shd w:val="clear" w:color="auto" w:fill="auto"/>
          </w:tcPr>
          <w:p w14:paraId="1CB5C996" w14:textId="68913E63" w:rsidR="00C91B21" w:rsidRPr="00065679" w:rsidRDefault="00C91B21" w:rsidP="00C91B21">
            <w:pPr>
              <w:tabs>
                <w:tab w:val="left" w:pos="0"/>
              </w:tabs>
              <w:spacing w:before="120" w:after="120"/>
              <w:jc w:val="both"/>
            </w:pPr>
            <w:r w:rsidRPr="00C91B21">
              <w:t>физическое или юридическое лицо, которое выполняет определенную работу в интересах заказчика по договору субподряда, заключенному с подрядчиком в соответствии с Гражданским кодексом Российской Федерации.</w:t>
            </w:r>
          </w:p>
        </w:tc>
      </w:tr>
    </w:tbl>
    <w:p w14:paraId="448728AD" w14:textId="77777777" w:rsidR="00065679" w:rsidRDefault="00065679" w:rsidP="00065679">
      <w:pPr>
        <w:spacing w:before="240" w:after="240"/>
      </w:pPr>
      <w:r w:rsidRPr="00BC5618">
        <w:t>ТЕРМИНЫ И ОПР</w:t>
      </w:r>
      <w:r>
        <w:t>ЕДЕЛЕНИЯ ИЗ ВНЕШНИХ ДОКУМЕНТОВ</w:t>
      </w:r>
      <w:r>
        <w:rPr>
          <w:rStyle w:val="af5"/>
        </w:rPr>
        <w:footnoteReference w:id="1"/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942"/>
        <w:gridCol w:w="336"/>
        <w:gridCol w:w="6361"/>
      </w:tblGrid>
      <w:tr w:rsidR="00065679" w:rsidRPr="00F004F2" w14:paraId="6BA3B219" w14:textId="77777777" w:rsidTr="006A25F3">
        <w:tc>
          <w:tcPr>
            <w:tcW w:w="2942" w:type="dxa"/>
            <w:shd w:val="clear" w:color="auto" w:fill="auto"/>
          </w:tcPr>
          <w:p w14:paraId="4284810D" w14:textId="77777777" w:rsidR="00065679" w:rsidRPr="00F004F2" w:rsidRDefault="00065679" w:rsidP="006A25F3">
            <w:pPr>
              <w:spacing w:before="120" w:after="120"/>
              <w:ind w:left="-108"/>
              <w:jc w:val="both"/>
            </w:pPr>
            <w:r w:rsidRPr="00F004F2">
              <w:t>ОПАСНЫЙ ПРОИЗВОДСТВЕННЫЙ ОБЪЕКТ</w:t>
            </w:r>
          </w:p>
        </w:tc>
        <w:tc>
          <w:tcPr>
            <w:tcW w:w="336" w:type="dxa"/>
            <w:shd w:val="clear" w:color="auto" w:fill="auto"/>
          </w:tcPr>
          <w:p w14:paraId="7057B519" w14:textId="77777777" w:rsidR="00065679" w:rsidRPr="00F004F2" w:rsidRDefault="00065679" w:rsidP="006A25F3">
            <w:pPr>
              <w:spacing w:before="120" w:after="120"/>
            </w:pPr>
            <w:r w:rsidRPr="00F004F2">
              <w:t>–</w:t>
            </w:r>
          </w:p>
        </w:tc>
        <w:tc>
          <w:tcPr>
            <w:tcW w:w="6361" w:type="dxa"/>
            <w:shd w:val="clear" w:color="auto" w:fill="auto"/>
          </w:tcPr>
          <w:p w14:paraId="6FCB7711" w14:textId="77777777" w:rsidR="00065679" w:rsidRPr="00F004F2" w:rsidRDefault="00065679" w:rsidP="006A25F3">
            <w:pPr>
              <w:tabs>
                <w:tab w:val="left" w:pos="0"/>
              </w:tabs>
              <w:spacing w:before="120" w:after="120"/>
              <w:jc w:val="both"/>
            </w:pPr>
            <w:r w:rsidRPr="00F004F2">
              <w:t>предприятия или их цехи, участки, площадки, а также иные производственные объекты, указанные в Приложении 1 к Федеральному закону от 21.07.1997 № 116-ФЗ «О промышленной безопасности опасных производственных объектов».</w:t>
            </w:r>
          </w:p>
        </w:tc>
      </w:tr>
    </w:tbl>
    <w:p w14:paraId="64E0456E" w14:textId="77777777" w:rsidR="00BC5618" w:rsidRDefault="00BC5618" w:rsidP="00BC5618"/>
    <w:sectPr w:rsidR="00BC5618" w:rsidSect="004E4D92">
      <w:headerReference w:type="default" r:id="rId8"/>
      <w:footerReference w:type="default" r:id="rId9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2D8B6" w14:textId="77777777" w:rsidR="00C9370F" w:rsidRDefault="00C9370F" w:rsidP="000D7C6A">
      <w:r>
        <w:separator/>
      </w:r>
    </w:p>
  </w:endnote>
  <w:endnote w:type="continuationSeparator" w:id="0">
    <w:p w14:paraId="0C7C1D28" w14:textId="77777777" w:rsidR="00C9370F" w:rsidRDefault="00C9370F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2" w:space="0" w:color="0070C0"/>
      </w:tblBorders>
      <w:tblLook w:val="01E0" w:firstRow="1" w:lastRow="1" w:firstColumn="1" w:lastColumn="1" w:noHBand="0" w:noVBand="0"/>
    </w:tblPr>
    <w:tblGrid>
      <w:gridCol w:w="7654"/>
      <w:gridCol w:w="1984"/>
    </w:tblGrid>
    <w:tr w:rsidR="007C7A6C" w:rsidRPr="00347E5A" w14:paraId="7064AE13" w14:textId="77777777" w:rsidTr="004E6E7D">
      <w:tc>
        <w:tcPr>
          <w:tcW w:w="3971" w:type="pct"/>
        </w:tcPr>
        <w:p w14:paraId="5091C9BD" w14:textId="77777777" w:rsidR="007C7A6C" w:rsidRPr="00D523ED" w:rsidRDefault="007C7A6C" w:rsidP="002929A1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029" w:type="pct"/>
        </w:tcPr>
        <w:p w14:paraId="03F530FB" w14:textId="7A4BC2A2" w:rsidR="007C7A6C" w:rsidRPr="009F5C45" w:rsidRDefault="004E6E7D" w:rsidP="004E6E7D">
          <w:pPr>
            <w:spacing w:before="60"/>
            <w:jc w:val="right"/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91B21">
            <w:rPr>
              <w:rFonts w:ascii="Arial" w:hAnsi="Arial" w:cs="Arial"/>
              <w:b/>
              <w:noProof/>
              <w:sz w:val="12"/>
              <w:szCs w:val="12"/>
            </w:rPr>
            <w:t>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91B21">
            <w:rPr>
              <w:rFonts w:ascii="Arial" w:hAnsi="Arial" w:cs="Arial"/>
              <w:b/>
              <w:noProof/>
              <w:sz w:val="12"/>
              <w:szCs w:val="12"/>
            </w:rPr>
            <w:t>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1770523" w14:textId="11C6800F" w:rsidR="007C7A6C" w:rsidRPr="00A53A48" w:rsidRDefault="007C7A6C" w:rsidP="00D523ED">
    <w:pPr>
      <w:tabs>
        <w:tab w:val="center" w:pos="4677"/>
        <w:tab w:val="right" w:pos="9355"/>
      </w:tabs>
      <w:rPr>
        <w:rFonts w:ascii="Arial" w:hAnsi="Arial" w:cs="Arial"/>
        <w:color w:val="999999"/>
        <w:sz w:val="10"/>
        <w:szCs w:val="24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016F7" w14:textId="77777777" w:rsidR="00C9370F" w:rsidRDefault="00C9370F" w:rsidP="000D7C6A">
      <w:r>
        <w:separator/>
      </w:r>
    </w:p>
  </w:footnote>
  <w:footnote w:type="continuationSeparator" w:id="0">
    <w:p w14:paraId="707E08E1" w14:textId="77777777" w:rsidR="00C9370F" w:rsidRDefault="00C9370F" w:rsidP="000D7C6A">
      <w:r>
        <w:continuationSeparator/>
      </w:r>
    </w:p>
  </w:footnote>
  <w:footnote w:id="1">
    <w:p w14:paraId="10305E80" w14:textId="77777777" w:rsidR="00065679" w:rsidRDefault="00065679" w:rsidP="00065679">
      <w:pPr>
        <w:pStyle w:val="af2"/>
        <w:jc w:val="both"/>
      </w:pPr>
      <w:r w:rsidRPr="00CF01D9">
        <w:rPr>
          <w:rStyle w:val="af5"/>
          <w:sz w:val="24"/>
          <w:szCs w:val="24"/>
        </w:rPr>
        <w:footnoteRef/>
      </w:r>
      <w:r w:rsidRPr="006F6D4F">
        <w:rPr>
          <w:rFonts w:ascii="Arial" w:hAnsi="Arial" w:cs="Arial"/>
        </w:rPr>
        <w:t xml:space="preserve"> </w:t>
      </w:r>
      <w:r w:rsidRPr="000E1AC9">
        <w:rPr>
          <w:rFonts w:ascii="Arial" w:hAnsi="Arial" w:cs="Arial"/>
          <w:sz w:val="16"/>
          <w:szCs w:val="16"/>
        </w:rPr>
        <w:t>Под внешними документами понимаются НПА, технические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5B9BD5" w:themeColor="accent1"/>
      </w:tblBorders>
      <w:tblLook w:val="01E0" w:firstRow="1" w:lastRow="1" w:firstColumn="1" w:lastColumn="1" w:noHBand="0" w:noVBand="0"/>
    </w:tblPr>
    <w:tblGrid>
      <w:gridCol w:w="7870"/>
      <w:gridCol w:w="1768"/>
    </w:tblGrid>
    <w:tr w:rsidR="00C5656E" w:rsidRPr="00660D57" w14:paraId="6887C4B5" w14:textId="77777777" w:rsidTr="00C5656E">
      <w:trPr>
        <w:trHeight w:val="108"/>
      </w:trPr>
      <w:tc>
        <w:tcPr>
          <w:tcW w:w="4083" w:type="pct"/>
          <w:tcBorders>
            <w:bottom w:val="nil"/>
          </w:tcBorders>
          <w:vAlign w:val="center"/>
        </w:tcPr>
        <w:p w14:paraId="60A480BC" w14:textId="75115AC3" w:rsidR="00C5656E" w:rsidRPr="009F6D72" w:rsidRDefault="00C5656E" w:rsidP="00C5656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7F6B11">
            <w:rPr>
              <w:rFonts w:ascii="Arial" w:hAnsi="Arial" w:cs="Arial"/>
              <w:b/>
              <w:sz w:val="10"/>
              <w:szCs w:val="10"/>
            </w:rPr>
            <w:t xml:space="preserve">СТАНДАРТ </w:t>
          </w:r>
          <w:r>
            <w:rPr>
              <w:rFonts w:ascii="Arial" w:hAnsi="Arial" w:cs="Arial"/>
              <w:b/>
              <w:sz w:val="10"/>
              <w:szCs w:val="10"/>
            </w:rPr>
            <w:t>ООО «СЛАВНЕФТЬ-КРАСНОЯРСКНЕФТЕГАЗ»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 № </w:t>
          </w:r>
          <w:r w:rsidR="00327F11" w:rsidRPr="00327F11">
            <w:rPr>
              <w:rFonts w:ascii="Arial" w:hAnsi="Arial" w:cs="Arial"/>
              <w:b/>
              <w:sz w:val="10"/>
              <w:szCs w:val="10"/>
            </w:rPr>
            <w:t>П3-05 С-0437 ЮЛ-428</w:t>
          </w:r>
        </w:p>
      </w:tc>
      <w:tc>
        <w:tcPr>
          <w:tcW w:w="917" w:type="pct"/>
          <w:tcBorders>
            <w:bottom w:val="nil"/>
          </w:tcBorders>
          <w:vAlign w:val="center"/>
        </w:tcPr>
        <w:p w14:paraId="21EBA78E" w14:textId="170FC6EC" w:rsidR="00C5656E" w:rsidRPr="00660D57" w:rsidRDefault="00C5656E" w:rsidP="00C5656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</w:t>
          </w:r>
          <w:r>
            <w:rPr>
              <w:rFonts w:ascii="Arial" w:hAnsi="Arial" w:cs="Arial"/>
              <w:b/>
              <w:sz w:val="10"/>
              <w:szCs w:val="10"/>
            </w:rPr>
            <w:t>ЕРСИЯ 1</w:t>
          </w:r>
          <w:r w:rsidR="00C91B21"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R="00C5656E" w:rsidRPr="00660D57" w14:paraId="3EAC1CD8" w14:textId="77777777" w:rsidTr="00C5656E">
      <w:trPr>
        <w:trHeight w:val="175"/>
      </w:trPr>
      <w:tc>
        <w:tcPr>
          <w:tcW w:w="4083" w:type="pct"/>
          <w:tcBorders>
            <w:bottom w:val="single" w:sz="12" w:space="0" w:color="0070C0"/>
          </w:tcBorders>
          <w:vAlign w:val="center"/>
        </w:tcPr>
        <w:p w14:paraId="3B923097" w14:textId="56053BC5" w:rsidR="00C5656E" w:rsidRPr="00660D57" w:rsidRDefault="00327F11" w:rsidP="00C5656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27F11">
            <w:rPr>
              <w:rFonts w:ascii="Arial" w:hAnsi="Arial" w:cs="Arial"/>
              <w:b/>
              <w:sz w:val="10"/>
              <w:szCs w:val="10"/>
            </w:rPr>
            <w:t>ДОПУСК И ОРГАНИЗАЦИЯ БЕЗОПАСНОГО ПРОИЗВОДСТВА РАБОТ ПОДРЯДНЫМИ ОРГАНИЗАЦИЯМИ НА ОПАСНЫХ ПРОИЗВОДСТВЕННЫХ ОБЪЕКТАХ</w:t>
          </w:r>
        </w:p>
      </w:tc>
      <w:tc>
        <w:tcPr>
          <w:tcW w:w="917" w:type="pct"/>
          <w:tcBorders>
            <w:bottom w:val="single" w:sz="12" w:space="0" w:color="0070C0"/>
          </w:tcBorders>
          <w:vAlign w:val="center"/>
        </w:tcPr>
        <w:p w14:paraId="725EECB7" w14:textId="77777777" w:rsidR="00C5656E" w:rsidRPr="00660D57" w:rsidRDefault="00C5656E" w:rsidP="00C5656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A8D48D1" w14:textId="51DB0E3B" w:rsidR="00B03A2B" w:rsidRDefault="00B03A2B" w:rsidP="006221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6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9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5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6"/>
  </w:num>
  <w:num w:numId="3">
    <w:abstractNumId w:val="45"/>
  </w:num>
  <w:num w:numId="4">
    <w:abstractNumId w:val="21"/>
  </w:num>
  <w:num w:numId="5">
    <w:abstractNumId w:val="6"/>
  </w:num>
  <w:num w:numId="6">
    <w:abstractNumId w:val="39"/>
  </w:num>
  <w:num w:numId="7">
    <w:abstractNumId w:val="12"/>
  </w:num>
  <w:num w:numId="8">
    <w:abstractNumId w:val="32"/>
  </w:num>
  <w:num w:numId="9">
    <w:abstractNumId w:val="15"/>
  </w:num>
  <w:num w:numId="10">
    <w:abstractNumId w:val="18"/>
  </w:num>
  <w:num w:numId="11">
    <w:abstractNumId w:val="34"/>
  </w:num>
  <w:num w:numId="12">
    <w:abstractNumId w:val="28"/>
  </w:num>
  <w:num w:numId="13">
    <w:abstractNumId w:val="8"/>
  </w:num>
  <w:num w:numId="14">
    <w:abstractNumId w:val="48"/>
  </w:num>
  <w:num w:numId="15">
    <w:abstractNumId w:val="25"/>
  </w:num>
  <w:num w:numId="16">
    <w:abstractNumId w:val="29"/>
  </w:num>
  <w:num w:numId="17">
    <w:abstractNumId w:val="17"/>
  </w:num>
  <w:num w:numId="18">
    <w:abstractNumId w:val="9"/>
  </w:num>
  <w:num w:numId="19">
    <w:abstractNumId w:val="23"/>
  </w:num>
  <w:num w:numId="20">
    <w:abstractNumId w:val="26"/>
  </w:num>
  <w:num w:numId="21">
    <w:abstractNumId w:val="42"/>
  </w:num>
  <w:num w:numId="22">
    <w:abstractNumId w:val="37"/>
  </w:num>
  <w:num w:numId="23">
    <w:abstractNumId w:val="20"/>
  </w:num>
  <w:num w:numId="24">
    <w:abstractNumId w:val="19"/>
  </w:num>
  <w:num w:numId="25">
    <w:abstractNumId w:val="41"/>
  </w:num>
  <w:num w:numId="26">
    <w:abstractNumId w:val="44"/>
  </w:num>
  <w:num w:numId="27">
    <w:abstractNumId w:val="14"/>
  </w:num>
  <w:num w:numId="28">
    <w:abstractNumId w:val="33"/>
  </w:num>
  <w:num w:numId="29">
    <w:abstractNumId w:val="22"/>
  </w:num>
  <w:num w:numId="30">
    <w:abstractNumId w:val="47"/>
  </w:num>
  <w:num w:numId="31">
    <w:abstractNumId w:val="2"/>
  </w:num>
  <w:num w:numId="32">
    <w:abstractNumId w:val="43"/>
  </w:num>
  <w:num w:numId="33">
    <w:abstractNumId w:val="5"/>
  </w:num>
  <w:num w:numId="34">
    <w:abstractNumId w:val="3"/>
  </w:num>
  <w:num w:numId="35">
    <w:abstractNumId w:val="11"/>
  </w:num>
  <w:num w:numId="36">
    <w:abstractNumId w:val="31"/>
  </w:num>
  <w:num w:numId="37">
    <w:abstractNumId w:val="36"/>
  </w:num>
  <w:num w:numId="38">
    <w:abstractNumId w:val="13"/>
  </w:num>
  <w:num w:numId="39">
    <w:abstractNumId w:val="10"/>
  </w:num>
  <w:num w:numId="40">
    <w:abstractNumId w:val="30"/>
  </w:num>
  <w:num w:numId="41">
    <w:abstractNumId w:val="27"/>
  </w:num>
  <w:num w:numId="42">
    <w:abstractNumId w:val="40"/>
  </w:num>
  <w:num w:numId="43">
    <w:abstractNumId w:val="35"/>
  </w:num>
  <w:num w:numId="44">
    <w:abstractNumId w:val="24"/>
  </w:num>
  <w:num w:numId="45">
    <w:abstractNumId w:val="16"/>
  </w:num>
  <w:num w:numId="46">
    <w:abstractNumId w:val="4"/>
  </w:num>
  <w:num w:numId="47">
    <w:abstractNumId w:val="38"/>
  </w:num>
  <w:num w:numId="48">
    <w:abstractNumId w:val="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4097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0FD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45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679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8D7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C23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71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C95"/>
    <w:rsid w:val="00125F9C"/>
    <w:rsid w:val="001266FF"/>
    <w:rsid w:val="00126F01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B5F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8CE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4D0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4A1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322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376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1F9"/>
    <w:rsid w:val="002C17DF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B7D"/>
    <w:rsid w:val="002D2CD1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866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27F1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5B2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678E8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4E9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3DF8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5DE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64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92C"/>
    <w:rsid w:val="004C7B1B"/>
    <w:rsid w:val="004C7EC9"/>
    <w:rsid w:val="004C7F26"/>
    <w:rsid w:val="004D039A"/>
    <w:rsid w:val="004D05C1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4D92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E7D"/>
    <w:rsid w:val="004E6F47"/>
    <w:rsid w:val="004E705B"/>
    <w:rsid w:val="004E7636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890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53D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B2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37E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AA7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892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11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B3C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758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AF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0F2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DE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5796C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A6C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3FA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2293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4FB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1FE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4B08"/>
    <w:rsid w:val="0086521D"/>
    <w:rsid w:val="00865F35"/>
    <w:rsid w:val="008669C4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8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BEC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356"/>
    <w:rsid w:val="0097041A"/>
    <w:rsid w:val="00970690"/>
    <w:rsid w:val="009706AC"/>
    <w:rsid w:val="009708BB"/>
    <w:rsid w:val="00970A1C"/>
    <w:rsid w:val="0097177D"/>
    <w:rsid w:val="009719C6"/>
    <w:rsid w:val="00972846"/>
    <w:rsid w:val="00972B3B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4EF3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5713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5C4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A48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0F7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177"/>
    <w:rsid w:val="00B372E7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18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82B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56E"/>
    <w:rsid w:val="00C569BF"/>
    <w:rsid w:val="00C56B97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1B21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70F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D09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1D9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47EE9"/>
    <w:rsid w:val="00D501CE"/>
    <w:rsid w:val="00D5027E"/>
    <w:rsid w:val="00D5145C"/>
    <w:rsid w:val="00D5146A"/>
    <w:rsid w:val="00D515C5"/>
    <w:rsid w:val="00D51B1F"/>
    <w:rsid w:val="00D51BF4"/>
    <w:rsid w:val="00D521A4"/>
    <w:rsid w:val="00D523ED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7BD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3F54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1FAC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4D21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3B3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B04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76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3D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1A1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08A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770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dd208"/>
    </o:shapedefaults>
    <o:shapelayout v:ext="edit">
      <o:idmap v:ext="edit" data="1"/>
    </o:shapelayout>
  </w:shapeDefaults>
  <w:decimalSymbol w:val=","/>
  <w:listSeparator w:val=";"/>
  <w14:docId w14:val="4CED8612"/>
  <w15:docId w15:val="{DAD20B79-0565-4270-9E7F-3BE4CFAFF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rsid w:val="00C851FA"/>
    <w:rPr>
      <w:sz w:val="16"/>
      <w:szCs w:val="16"/>
    </w:rPr>
  </w:style>
  <w:style w:type="paragraph" w:styleId="ac">
    <w:name w:val="annotation text"/>
    <w:aliases w:val="Char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aliases w:val="Char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99831-B1C5-46E8-B8EE-1C2CE0DA7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1326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Передельская А.Д.</cp:lastModifiedBy>
  <cp:revision>6</cp:revision>
  <cp:lastPrinted>2020-03-13T07:33:00Z</cp:lastPrinted>
  <dcterms:created xsi:type="dcterms:W3CDTF">2023-04-10T04:32:00Z</dcterms:created>
  <dcterms:modified xsi:type="dcterms:W3CDTF">2024-07-11T03:25:00Z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