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CB4D60" w:rsidTr="00B25BFD">
        <w:trPr>
          <w:trHeight w:val="369"/>
        </w:trPr>
        <w:tc>
          <w:tcPr>
            <w:tcW w:w="9039"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CB4D60" w:rsidTr="00B25BFD">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B25BFD">
              <w:trPr>
                <w:trHeight w:val="369"/>
              </w:trPr>
              <w:tc>
                <w:tcPr>
                  <w:tcW w:w="3612" w:type="dxa"/>
                </w:tcPr>
                <w:p w:rsidR="00B25BFD" w:rsidRPr="00CB4D60" w:rsidRDefault="00B25BFD">
                  <w:pPr>
                    <w:spacing w:line="276" w:lineRule="auto"/>
                    <w:ind w:right="-72"/>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B25BFD" w:rsidP="00D20E47">
                  <w:pPr>
                    <w:spacing w:line="276" w:lineRule="auto"/>
                    <w:jc w:val="right"/>
                    <w:rPr>
                      <w:rFonts w:ascii="Times New Roman" w:hAnsi="Times New Roman"/>
                    </w:rPr>
                  </w:pPr>
                  <w:r w:rsidRPr="00CB4D60">
                    <w:rPr>
                      <w:rFonts w:ascii="Times New Roman" w:hAnsi="Times New Roman"/>
                      <w:szCs w:val="22"/>
                    </w:rPr>
                    <w:t>Протокол  №</w:t>
                  </w:r>
                  <w:r w:rsidR="00D20E47">
                    <w:rPr>
                      <w:rFonts w:ascii="Times New Roman" w:hAnsi="Times New Roman"/>
                      <w:szCs w:val="22"/>
                    </w:rPr>
                    <w:t>167/2017</w:t>
                  </w:r>
                  <w:r w:rsidRPr="00CB4D60">
                    <w:rPr>
                      <w:rFonts w:ascii="Times New Roman" w:hAnsi="Times New Roman"/>
                      <w:szCs w:val="22"/>
                    </w:rPr>
                    <w:t xml:space="preserve"> </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0225CB" w:rsidP="00D20E47">
                  <w:pPr>
                    <w:spacing w:line="276" w:lineRule="auto"/>
                    <w:jc w:val="right"/>
                    <w:rPr>
                      <w:rFonts w:ascii="Times New Roman" w:hAnsi="Times New Roman"/>
                    </w:rPr>
                  </w:pPr>
                  <w:r w:rsidRPr="00CB4D60">
                    <w:rPr>
                      <w:rFonts w:ascii="Times New Roman" w:hAnsi="Times New Roman"/>
                      <w:szCs w:val="22"/>
                    </w:rPr>
                    <w:t xml:space="preserve">от </w:t>
                  </w:r>
                  <w:r w:rsidR="00B25BFD" w:rsidRPr="00CB4D60">
                    <w:rPr>
                      <w:rFonts w:ascii="Times New Roman" w:hAnsi="Times New Roman"/>
                      <w:szCs w:val="22"/>
                    </w:rPr>
                    <w:t>«</w:t>
                  </w:r>
                  <w:r w:rsidR="00D20E47">
                    <w:rPr>
                      <w:rFonts w:ascii="Times New Roman" w:hAnsi="Times New Roman"/>
                      <w:szCs w:val="22"/>
                    </w:rPr>
                    <w:t>28</w:t>
                  </w:r>
                  <w:r w:rsidR="00B25BFD" w:rsidRPr="00CB4D60">
                    <w:rPr>
                      <w:rFonts w:ascii="Times New Roman" w:hAnsi="Times New Roman"/>
                      <w:szCs w:val="22"/>
                    </w:rPr>
                    <w:t>»</w:t>
                  </w:r>
                  <w:r w:rsidR="00005C3F" w:rsidRPr="00CB4D60">
                    <w:rPr>
                      <w:rFonts w:ascii="Times New Roman" w:hAnsi="Times New Roman"/>
                      <w:szCs w:val="22"/>
                    </w:rPr>
                    <w:t xml:space="preserve"> </w:t>
                  </w:r>
                  <w:r w:rsidR="00D20E47">
                    <w:rPr>
                      <w:rFonts w:ascii="Times New Roman" w:hAnsi="Times New Roman"/>
                      <w:szCs w:val="22"/>
                    </w:rPr>
                    <w:t xml:space="preserve"> ноября </w:t>
                  </w:r>
                  <w:r w:rsidR="00005C3F" w:rsidRPr="00CB4D60">
                    <w:rPr>
                      <w:rFonts w:ascii="Times New Roman" w:hAnsi="Times New Roman"/>
                      <w:szCs w:val="22"/>
                    </w:rPr>
                    <w:t>2017</w:t>
                  </w:r>
                  <w:r w:rsidR="00B25BFD" w:rsidRPr="00CB4D60">
                    <w:rPr>
                      <w:rFonts w:ascii="Times New Roman" w:hAnsi="Times New Roman"/>
                      <w:szCs w:val="22"/>
                    </w:rPr>
                    <w:t>г.</w:t>
                  </w:r>
                </w:p>
              </w:tc>
            </w:tr>
          </w:tbl>
          <w:p w:rsidR="00511ECA" w:rsidRPr="00CB4D60" w:rsidRDefault="00511ECA" w:rsidP="008B1A09">
            <w:pPr>
              <w:ind w:right="-72"/>
              <w:rPr>
                <w:rFonts w:ascii="Times New Roman" w:hAnsi="Times New Roman"/>
              </w:rPr>
            </w:pPr>
          </w:p>
        </w:tc>
        <w:tc>
          <w:tcPr>
            <w:tcW w:w="1167" w:type="dxa"/>
          </w:tcPr>
          <w:p w:rsidR="00511ECA" w:rsidRPr="00CB4D60" w:rsidRDefault="00511ECA" w:rsidP="008B1A09">
            <w:pPr>
              <w:ind w:right="-72"/>
              <w:jc w:val="right"/>
              <w:rPr>
                <w:rFonts w:ascii="Times New Roman" w:hAnsi="Times New Roman"/>
              </w:rPr>
            </w:pPr>
          </w:p>
        </w:tc>
      </w:tr>
      <w:tr w:rsidR="00511ECA" w:rsidRPr="00CB4D60" w:rsidTr="00B25BFD">
        <w:trPr>
          <w:trHeight w:val="391"/>
        </w:trPr>
        <w:tc>
          <w:tcPr>
            <w:tcW w:w="9039" w:type="dxa"/>
          </w:tcPr>
          <w:p w:rsidR="00511ECA" w:rsidRPr="00CB4D60" w:rsidRDefault="00511ECA" w:rsidP="008B1A09">
            <w:pPr>
              <w:rPr>
                <w:rFonts w:ascii="Times New Roman" w:hAnsi="Times New Roman"/>
              </w:rPr>
            </w:pPr>
          </w:p>
        </w:tc>
        <w:tc>
          <w:tcPr>
            <w:tcW w:w="1167" w:type="dxa"/>
          </w:tcPr>
          <w:p w:rsidR="00511ECA" w:rsidRPr="00CB4D60" w:rsidRDefault="00511ECA" w:rsidP="008B1A09">
            <w:pPr>
              <w:jc w:val="right"/>
              <w:rPr>
                <w:rFonts w:ascii="Times New Roman" w:hAnsi="Times New Roman"/>
              </w:rPr>
            </w:pPr>
          </w:p>
        </w:tc>
      </w:tr>
    </w:tbl>
    <w:p w:rsidR="00511ECA" w:rsidRPr="00D20E47" w:rsidRDefault="00511ECA" w:rsidP="00511ECA">
      <w:pPr>
        <w:rPr>
          <w:rFonts w:ascii="Times New Roman" w:hAnsi="Times New Roman"/>
          <w:vanish/>
          <w:szCs w:val="22"/>
          <w:u w:val="single"/>
        </w:rPr>
      </w:pPr>
    </w:p>
    <w:p w:rsidR="00B87B6E" w:rsidRPr="00D20E47" w:rsidRDefault="003C0475" w:rsidP="00511ECA">
      <w:pPr>
        <w:jc w:val="both"/>
        <w:rPr>
          <w:rFonts w:ascii="Times New Roman" w:hAnsi="Times New Roman"/>
          <w:szCs w:val="22"/>
          <w:u w:val="single"/>
        </w:rPr>
      </w:pPr>
      <w:r w:rsidRPr="00D20E47">
        <w:rPr>
          <w:rFonts w:ascii="Times New Roman" w:hAnsi="Times New Roman"/>
          <w:szCs w:val="22"/>
          <w:u w:val="single"/>
        </w:rPr>
        <w:t xml:space="preserve">ПДО № </w:t>
      </w:r>
      <w:r w:rsidR="00D21BA0" w:rsidRPr="00D20E47">
        <w:rPr>
          <w:rFonts w:ascii="Times New Roman" w:hAnsi="Times New Roman"/>
          <w:szCs w:val="22"/>
          <w:u w:val="single"/>
        </w:rPr>
        <w:t>126</w:t>
      </w:r>
      <w:r w:rsidR="0086505F" w:rsidRPr="00D20E47">
        <w:rPr>
          <w:rFonts w:ascii="Times New Roman" w:hAnsi="Times New Roman"/>
          <w:szCs w:val="22"/>
          <w:u w:val="single"/>
        </w:rPr>
        <w:t>-БНГРЭ-2017</w:t>
      </w:r>
      <w:r w:rsidR="00AC5B94" w:rsidRPr="00D20E47">
        <w:rPr>
          <w:rFonts w:ascii="Times New Roman" w:hAnsi="Times New Roman"/>
          <w:szCs w:val="22"/>
          <w:u w:val="single"/>
        </w:rPr>
        <w:t xml:space="preserve"> </w:t>
      </w:r>
      <w:r w:rsidR="00A7262D" w:rsidRPr="00D20E47">
        <w:rPr>
          <w:rFonts w:ascii="Times New Roman" w:hAnsi="Times New Roman"/>
          <w:szCs w:val="22"/>
          <w:u w:val="single"/>
        </w:rPr>
        <w:t xml:space="preserve">от </w:t>
      </w:r>
      <w:r w:rsidR="00D20E47" w:rsidRPr="00D20E47">
        <w:rPr>
          <w:rFonts w:ascii="Times New Roman" w:hAnsi="Times New Roman"/>
          <w:szCs w:val="22"/>
          <w:u w:val="single"/>
        </w:rPr>
        <w:t>28</w:t>
      </w:r>
      <w:r w:rsidR="00454B12" w:rsidRPr="00D20E47">
        <w:rPr>
          <w:rFonts w:ascii="Times New Roman" w:hAnsi="Times New Roman"/>
          <w:szCs w:val="22"/>
          <w:u w:val="single"/>
        </w:rPr>
        <w:t>.</w:t>
      </w:r>
      <w:r w:rsidR="00D20E47" w:rsidRPr="00D20E47">
        <w:rPr>
          <w:rFonts w:ascii="Times New Roman" w:hAnsi="Times New Roman"/>
          <w:szCs w:val="22"/>
          <w:u w:val="single"/>
        </w:rPr>
        <w:t>11</w:t>
      </w:r>
      <w:r w:rsidR="00454B12" w:rsidRPr="00D20E47">
        <w:rPr>
          <w:rFonts w:ascii="Times New Roman" w:hAnsi="Times New Roman"/>
          <w:szCs w:val="22"/>
          <w:u w:val="single"/>
        </w:rPr>
        <w:t>.2017</w:t>
      </w:r>
      <w:r w:rsidR="00A7262D" w:rsidRPr="00D20E47">
        <w:rPr>
          <w:rFonts w:ascii="Times New Roman" w:hAnsi="Times New Roman"/>
          <w:szCs w:val="22"/>
          <w:u w:val="single"/>
        </w:rPr>
        <w:t xml:space="preserve"> </w:t>
      </w:r>
      <w:r w:rsidR="00CA401E" w:rsidRPr="00D20E47">
        <w:rPr>
          <w:rFonts w:ascii="Times New Roman" w:hAnsi="Times New Roman"/>
          <w:szCs w:val="22"/>
          <w:u w:val="single"/>
        </w:rPr>
        <w:t xml:space="preserve">    </w:t>
      </w:r>
      <w:r w:rsidR="00A7262D" w:rsidRPr="00D20E47">
        <w:rPr>
          <w:rFonts w:ascii="Times New Roman" w:hAnsi="Times New Roman"/>
          <w:szCs w:val="22"/>
          <w:u w:val="single"/>
        </w:rPr>
        <w:t xml:space="preserve"> </w:t>
      </w:r>
      <w:r w:rsidR="00CA401E" w:rsidRPr="00D20E47">
        <w:rPr>
          <w:rFonts w:ascii="Times New Roman" w:hAnsi="Times New Roman"/>
          <w:szCs w:val="22"/>
          <w:u w:val="single"/>
        </w:rPr>
        <w:t xml:space="preserve"> </w:t>
      </w:r>
    </w:p>
    <w:p w:rsidR="00511ECA" w:rsidRPr="00CB4D60" w:rsidRDefault="00511ECA" w:rsidP="008C7BF0">
      <w:pPr>
        <w:tabs>
          <w:tab w:val="left" w:pos="567"/>
        </w:tabs>
        <w:jc w:val="both"/>
        <w:rPr>
          <w:rFonts w:ascii="Times New Roman" w:hAnsi="Times New Roman"/>
          <w:sz w:val="24"/>
        </w:rPr>
      </w:pPr>
      <w:r w:rsidRPr="00CB4D60">
        <w:rPr>
          <w:rFonts w:ascii="Times New Roman" w:hAnsi="Times New Roman"/>
          <w:b/>
          <w:sz w:val="24"/>
        </w:rPr>
        <w:t>ООО «БНГРЭ»</w:t>
      </w:r>
      <w:r w:rsidRPr="00CB4D60">
        <w:rPr>
          <w:rFonts w:ascii="Times New Roman" w:hAnsi="Times New Roman"/>
          <w:sz w:val="24"/>
        </w:rPr>
        <w:t xml:space="preserve"> (далее – Общество) приглашает вас сделать предложение (оферту) на</w:t>
      </w:r>
      <w:r w:rsidR="00B461EF" w:rsidRPr="00CB4D60">
        <w:rPr>
          <w:rFonts w:ascii="Times New Roman" w:hAnsi="Times New Roman"/>
          <w:sz w:val="24"/>
        </w:rPr>
        <w:t xml:space="preserve"> </w:t>
      </w:r>
      <w:r w:rsidR="00A371CA" w:rsidRPr="00A371CA">
        <w:rPr>
          <w:rFonts w:ascii="Times New Roman" w:hAnsi="Times New Roman"/>
          <w:sz w:val="24"/>
        </w:rPr>
        <w:t>П</w:t>
      </w:r>
      <w:r w:rsidR="00646CC4">
        <w:rPr>
          <w:rFonts w:ascii="Times New Roman" w:hAnsi="Times New Roman"/>
          <w:sz w:val="24"/>
        </w:rPr>
        <w:t>оставку</w:t>
      </w:r>
      <w:r w:rsidR="00646CC4" w:rsidRPr="00F972C4">
        <w:rPr>
          <w:rFonts w:ascii="Times New Roman" w:hAnsi="Times New Roman"/>
          <w:sz w:val="24"/>
        </w:rPr>
        <w:t xml:space="preserve"> </w:t>
      </w:r>
      <w:r w:rsidR="00D21BA0">
        <w:rPr>
          <w:rFonts w:ascii="Times New Roman" w:hAnsi="Times New Roman"/>
          <w:sz w:val="24"/>
        </w:rPr>
        <w:t>металлопроката</w:t>
      </w:r>
      <w:r w:rsidR="00A371CA">
        <w:rPr>
          <w:rFonts w:ascii="Times New Roman" w:hAnsi="Times New Roman"/>
          <w:sz w:val="24"/>
        </w:rPr>
        <w:t xml:space="preserve"> </w:t>
      </w:r>
      <w:r w:rsidR="00A371CA" w:rsidRPr="00F972C4">
        <w:rPr>
          <w:rFonts w:ascii="Times New Roman" w:hAnsi="Times New Roman"/>
          <w:sz w:val="24"/>
        </w:rPr>
        <w:t xml:space="preserve"> </w:t>
      </w:r>
      <w:r w:rsidR="00646CC4">
        <w:rPr>
          <w:rFonts w:ascii="Times New Roman" w:hAnsi="Times New Roman"/>
          <w:sz w:val="24"/>
        </w:rPr>
        <w:t>для обеспечения работ в 2018г.</w:t>
      </w:r>
    </w:p>
    <w:p w:rsidR="008C7BF0" w:rsidRPr="00CB4D60" w:rsidRDefault="008C7BF0" w:rsidP="008C7BF0">
      <w:pPr>
        <w:ind w:firstLine="720"/>
        <w:jc w:val="both"/>
        <w:rPr>
          <w:rFonts w:ascii="Times New Roman" w:hAnsi="Times New Roman"/>
          <w:szCs w:val="22"/>
        </w:rPr>
      </w:pPr>
      <w:r w:rsidRPr="00CB4D6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 при выполнении Требований к предмету оферты (форма 2) исходя из наименьшей предложенной стоимости за Лоты:</w:t>
      </w:r>
    </w:p>
    <w:p w:rsidR="008C7BF0" w:rsidRPr="00646CC4" w:rsidRDefault="008C7BF0" w:rsidP="00646CC4">
      <w:pPr>
        <w:tabs>
          <w:tab w:val="left" w:pos="567"/>
        </w:tabs>
        <w:ind w:firstLine="709"/>
        <w:jc w:val="both"/>
        <w:rPr>
          <w:rFonts w:ascii="Times New Roman" w:hAnsi="Times New Roman"/>
          <w:sz w:val="24"/>
        </w:rPr>
      </w:pPr>
      <w:r w:rsidRPr="00CB4D60">
        <w:rPr>
          <w:rFonts w:ascii="Times New Roman" w:hAnsi="Times New Roman"/>
          <w:szCs w:val="22"/>
        </w:rPr>
        <w:t xml:space="preserve"> Лот №1: </w:t>
      </w:r>
      <w:r w:rsidR="00646CC4">
        <w:rPr>
          <w:rFonts w:ascii="Times New Roman" w:hAnsi="Times New Roman"/>
          <w:sz w:val="24"/>
        </w:rPr>
        <w:t>приобретение</w:t>
      </w:r>
      <w:r w:rsidR="00663362">
        <w:rPr>
          <w:rFonts w:ascii="Times New Roman" w:hAnsi="Times New Roman"/>
          <w:sz w:val="24"/>
        </w:rPr>
        <w:t xml:space="preserve"> </w:t>
      </w:r>
      <w:r w:rsidR="00D21BA0">
        <w:rPr>
          <w:rFonts w:ascii="Times New Roman" w:hAnsi="Times New Roman"/>
          <w:sz w:val="24"/>
        </w:rPr>
        <w:t>металлопроката</w:t>
      </w:r>
      <w:r w:rsidR="00646CC4">
        <w:rPr>
          <w:rFonts w:ascii="Times New Roman" w:hAnsi="Times New Roman"/>
          <w:sz w:val="24"/>
        </w:rPr>
        <w:t xml:space="preserve"> </w:t>
      </w:r>
      <w:r w:rsidR="00646CC4" w:rsidRPr="00F972C4">
        <w:rPr>
          <w:rFonts w:ascii="Times New Roman" w:hAnsi="Times New Roman"/>
          <w:sz w:val="24"/>
        </w:rPr>
        <w:t xml:space="preserve"> </w:t>
      </w:r>
      <w:r w:rsidR="00646CC4">
        <w:rPr>
          <w:rFonts w:ascii="Times New Roman" w:hAnsi="Times New Roman"/>
          <w:sz w:val="24"/>
        </w:rPr>
        <w:t xml:space="preserve">для обеспечения работ на </w:t>
      </w:r>
      <w:proofErr w:type="spellStart"/>
      <w:r w:rsidR="00646CC4">
        <w:rPr>
          <w:rFonts w:ascii="Times New Roman" w:hAnsi="Times New Roman"/>
          <w:sz w:val="24"/>
        </w:rPr>
        <w:t>Куюмбинском</w:t>
      </w:r>
      <w:proofErr w:type="spellEnd"/>
      <w:r w:rsidR="00646CC4">
        <w:rPr>
          <w:rFonts w:ascii="Times New Roman" w:hAnsi="Times New Roman"/>
          <w:sz w:val="24"/>
        </w:rPr>
        <w:t xml:space="preserve"> ЛУ в 2018г.</w:t>
      </w:r>
      <w:r w:rsidRPr="00CB4D60">
        <w:rPr>
          <w:rFonts w:ascii="Times New Roman" w:hAnsi="Times New Roman"/>
          <w:sz w:val="24"/>
        </w:rPr>
        <w:t xml:space="preserve"> </w:t>
      </w:r>
      <w:r w:rsidR="0054498D" w:rsidRPr="00CB4D60">
        <w:rPr>
          <w:rFonts w:ascii="Times New Roman" w:hAnsi="Times New Roman"/>
          <w:szCs w:val="22"/>
        </w:rPr>
        <w:t>(формы 6.1т,</w:t>
      </w:r>
      <w:r w:rsidRPr="00CB4D60">
        <w:rPr>
          <w:rFonts w:ascii="Times New Roman" w:hAnsi="Times New Roman"/>
          <w:szCs w:val="22"/>
        </w:rPr>
        <w:t xml:space="preserve"> 6.1к);</w:t>
      </w:r>
    </w:p>
    <w:p w:rsidR="008C7BF0" w:rsidRPr="00CB4D60" w:rsidRDefault="008C7BF0" w:rsidP="008C7BF0">
      <w:pPr>
        <w:ind w:firstLine="708"/>
        <w:jc w:val="both"/>
        <w:rPr>
          <w:rFonts w:ascii="Times New Roman" w:hAnsi="Times New Roman"/>
          <w:szCs w:val="22"/>
        </w:rPr>
      </w:pPr>
      <w:r w:rsidRPr="00CB4D60">
        <w:rPr>
          <w:rFonts w:ascii="Times New Roman" w:hAnsi="Times New Roman"/>
          <w:szCs w:val="22"/>
        </w:rPr>
        <w:t xml:space="preserve">Лот № 2: </w:t>
      </w:r>
      <w:r w:rsidR="00646CC4">
        <w:rPr>
          <w:rFonts w:ascii="Times New Roman" w:hAnsi="Times New Roman"/>
          <w:sz w:val="24"/>
        </w:rPr>
        <w:t>приобретение</w:t>
      </w:r>
      <w:r w:rsidR="00646CC4" w:rsidRPr="00F972C4">
        <w:rPr>
          <w:rFonts w:ascii="Times New Roman" w:hAnsi="Times New Roman"/>
          <w:sz w:val="24"/>
        </w:rPr>
        <w:t xml:space="preserve"> </w:t>
      </w:r>
      <w:r w:rsidR="00D21BA0">
        <w:rPr>
          <w:rFonts w:ascii="Times New Roman" w:hAnsi="Times New Roman"/>
          <w:sz w:val="24"/>
        </w:rPr>
        <w:t>металлопроката</w:t>
      </w:r>
      <w:r w:rsidR="00C65EB6">
        <w:rPr>
          <w:rFonts w:ascii="Times New Roman" w:hAnsi="Times New Roman"/>
          <w:sz w:val="24"/>
        </w:rPr>
        <w:t xml:space="preserve"> </w:t>
      </w:r>
      <w:r w:rsidR="00646CC4">
        <w:rPr>
          <w:rFonts w:ascii="Times New Roman" w:hAnsi="Times New Roman"/>
          <w:sz w:val="24"/>
        </w:rPr>
        <w:t xml:space="preserve">для обеспечения работ </w:t>
      </w:r>
      <w:r w:rsidRPr="00CB4D60">
        <w:rPr>
          <w:rFonts w:ascii="Times New Roman" w:hAnsi="Times New Roman"/>
          <w:sz w:val="24"/>
        </w:rPr>
        <w:t xml:space="preserve">на </w:t>
      </w:r>
      <w:proofErr w:type="spellStart"/>
      <w:r w:rsidRPr="00CB4D60">
        <w:rPr>
          <w:rFonts w:ascii="Times New Roman" w:hAnsi="Times New Roman"/>
          <w:sz w:val="24"/>
        </w:rPr>
        <w:t>Тагульском</w:t>
      </w:r>
      <w:proofErr w:type="spellEnd"/>
      <w:r w:rsidRPr="00CB4D60">
        <w:rPr>
          <w:rFonts w:ascii="Times New Roman" w:hAnsi="Times New Roman"/>
          <w:sz w:val="24"/>
        </w:rPr>
        <w:t xml:space="preserve"> ЛУ в 2018 г.</w:t>
      </w:r>
      <w:r w:rsidR="0054498D" w:rsidRPr="00CB4D60">
        <w:rPr>
          <w:rFonts w:ascii="Times New Roman" w:hAnsi="Times New Roman"/>
          <w:szCs w:val="22"/>
        </w:rPr>
        <w:t xml:space="preserve"> (формы 6.2т,</w:t>
      </w:r>
      <w:r w:rsidRPr="00CB4D60">
        <w:rPr>
          <w:rFonts w:ascii="Times New Roman" w:hAnsi="Times New Roman"/>
          <w:szCs w:val="22"/>
        </w:rPr>
        <w:t xml:space="preserve"> 6.2к);</w:t>
      </w:r>
    </w:p>
    <w:p w:rsidR="00D35CB1" w:rsidRDefault="008C7BF0" w:rsidP="001C5717">
      <w:pPr>
        <w:ind w:firstLine="720"/>
        <w:jc w:val="both"/>
        <w:rPr>
          <w:rFonts w:ascii="Times New Roman" w:hAnsi="Times New Roman"/>
          <w:szCs w:val="22"/>
        </w:rPr>
      </w:pPr>
      <w:r w:rsidRPr="00CB4D60">
        <w:rPr>
          <w:rFonts w:ascii="Times New Roman" w:hAnsi="Times New Roman"/>
          <w:szCs w:val="22"/>
        </w:rPr>
        <w:t>Лоты являются неделимыми.</w:t>
      </w:r>
    </w:p>
    <w:p w:rsidR="001C5717" w:rsidRDefault="001C5717" w:rsidP="001C5717">
      <w:pPr>
        <w:ind w:firstLine="720"/>
        <w:jc w:val="both"/>
        <w:rPr>
          <w:rFonts w:ascii="Times New Roman" w:hAnsi="Times New Roman"/>
        </w:rPr>
      </w:pPr>
      <w:r>
        <w:rPr>
          <w:rFonts w:ascii="Times New Roman" w:hAnsi="Times New Roman"/>
          <w:szCs w:val="22"/>
        </w:rPr>
        <w:t xml:space="preserve"> </w:t>
      </w:r>
      <w:proofErr w:type="gramStart"/>
      <w:r>
        <w:rPr>
          <w:rFonts w:ascii="Times New Roman" w:hAnsi="Times New Roman"/>
        </w:rPr>
        <w:t>Оферта должна быть представлена на всю номенклатуру МТР, указанных в Требованиях к предмету оферты.</w:t>
      </w:r>
      <w:proofErr w:type="gramEnd"/>
      <w:r>
        <w:rPr>
          <w:rFonts w:ascii="Times New Roman" w:hAnsi="Times New Roman"/>
        </w:rPr>
        <w:t xml:space="preserve"> В случае нарушения данного требования Общество оставляет за собой право не принимать поданную оферту к рассмотрению.</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 xml:space="preserve">Оферта может быть представлена как на один из указанных лотов, так </w:t>
      </w:r>
      <w:r w:rsidR="003F4013">
        <w:rPr>
          <w:rFonts w:ascii="Times New Roman" w:hAnsi="Times New Roman"/>
          <w:sz w:val="24"/>
        </w:rPr>
        <w:t xml:space="preserve">и </w:t>
      </w:r>
      <w:r w:rsidRPr="00CB4D60">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w:t>
      </w:r>
      <w:r w:rsidR="002311DE" w:rsidRPr="00CB4D60">
        <w:rPr>
          <w:rFonts w:ascii="Times New Roman" w:hAnsi="Times New Roman"/>
          <w:sz w:val="24"/>
        </w:rPr>
        <w:t xml:space="preserve"> </w:t>
      </w:r>
      <w:r w:rsidRPr="00CB4D60">
        <w:rPr>
          <w:rFonts w:ascii="Times New Roman" w:hAnsi="Times New Roman"/>
          <w:sz w:val="24"/>
        </w:rPr>
        <w:t>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w:t>
      </w:r>
      <w:proofErr w:type="gramStart"/>
      <w:r w:rsidRPr="00CB4D60">
        <w:rPr>
          <w:rFonts w:ascii="Times New Roman" w:hAnsi="Times New Roman"/>
          <w:sz w:val="24"/>
        </w:rPr>
        <w:t>поставляемые</w:t>
      </w:r>
      <w:proofErr w:type="gramEnd"/>
      <w:r w:rsidRPr="00CB4D60">
        <w:rPr>
          <w:rFonts w:ascii="Times New Roman" w:hAnsi="Times New Roman"/>
          <w:sz w:val="24"/>
        </w:rPr>
        <w:t xml:space="preserve">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Подача одним участником закупки альтернативных оферт допускается.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Существенные условия</w:t>
      </w:r>
      <w:r w:rsidR="004B4697" w:rsidRPr="00CB4D60">
        <w:rPr>
          <w:rFonts w:ascii="Times New Roman" w:hAnsi="Times New Roman"/>
          <w:sz w:val="24"/>
        </w:rPr>
        <w:t>,</w:t>
      </w:r>
      <w:r w:rsidR="00A433AB" w:rsidRPr="00CB4D60">
        <w:rPr>
          <w:rFonts w:ascii="Times New Roman" w:hAnsi="Times New Roman"/>
          <w:sz w:val="24"/>
        </w:rPr>
        <w:t xml:space="preserve"> </w:t>
      </w:r>
      <w:r w:rsidR="006421FA" w:rsidRPr="00CB4D60">
        <w:rPr>
          <w:rFonts w:ascii="Times New Roman" w:hAnsi="Times New Roman"/>
          <w:sz w:val="24"/>
        </w:rPr>
        <w:t>такие как</w:t>
      </w:r>
      <w:r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Pr="00CB4D60">
        <w:rPr>
          <w:rFonts w:ascii="Times New Roman" w:hAnsi="Times New Roman"/>
          <w:sz w:val="24"/>
        </w:rPr>
        <w:t xml:space="preserve"> </w:t>
      </w:r>
      <w:r w:rsidRPr="00CB4D60">
        <w:rPr>
          <w:rFonts w:ascii="Times New Roman" w:hAnsi="Times New Roman"/>
          <w:sz w:val="24"/>
        </w:rPr>
        <w:lastRenderedPageBreak/>
        <w:t>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B4D60"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Pr>
          <w:rFonts w:ascii="Times New Roman" w:hAnsi="Times New Roman"/>
          <w:sz w:val="24"/>
          <w:u w:val="single"/>
        </w:rPr>
        <w:t>один этап</w:t>
      </w:r>
      <w:r w:rsidRPr="00CB4D60">
        <w:rPr>
          <w:rFonts w:ascii="Times New Roman" w:hAnsi="Times New Roman"/>
          <w:sz w:val="24"/>
          <w:u w:val="single"/>
        </w:rPr>
        <w:t xml:space="preserve">: оценка </w:t>
      </w:r>
      <w:r w:rsidR="00227475">
        <w:rPr>
          <w:rFonts w:ascii="Times New Roman" w:hAnsi="Times New Roman"/>
          <w:sz w:val="24"/>
          <w:u w:val="single"/>
        </w:rPr>
        <w:t>технико-</w:t>
      </w:r>
      <w:r w:rsidRPr="00CB4D60">
        <w:rPr>
          <w:rFonts w:ascii="Times New Roman" w:hAnsi="Times New Roman"/>
          <w:sz w:val="24"/>
          <w:u w:val="single"/>
        </w:rPr>
        <w:t>коммерческой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CB4D60">
        <w:rPr>
          <w:rFonts w:ascii="Times New Roman" w:hAnsi="Times New Roman"/>
          <w:b/>
          <w:sz w:val="24"/>
        </w:rPr>
        <w:t xml:space="preserve"> </w:t>
      </w:r>
      <w:r w:rsidR="008B1A09" w:rsidRPr="00CB4D60">
        <w:rPr>
          <w:rFonts w:ascii="Times New Roman" w:hAnsi="Times New Roman"/>
          <w:b/>
          <w:sz w:val="24"/>
        </w:rPr>
        <w:t>«</w:t>
      </w:r>
      <w:r w:rsidR="00227475">
        <w:rPr>
          <w:rFonts w:ascii="Times New Roman" w:hAnsi="Times New Roman"/>
          <w:b/>
          <w:sz w:val="24"/>
        </w:rPr>
        <w:t>15</w:t>
      </w:r>
      <w:r w:rsidR="008B1A09" w:rsidRPr="00CB4D60">
        <w:rPr>
          <w:rFonts w:ascii="Times New Roman" w:hAnsi="Times New Roman"/>
          <w:b/>
          <w:sz w:val="24"/>
        </w:rPr>
        <w:t>»</w:t>
      </w:r>
      <w:r w:rsidR="00F43A0B" w:rsidRPr="00CB4D60">
        <w:rPr>
          <w:rFonts w:ascii="Times New Roman" w:hAnsi="Times New Roman"/>
          <w:b/>
          <w:sz w:val="24"/>
        </w:rPr>
        <w:t xml:space="preserve"> </w:t>
      </w:r>
      <w:r w:rsidR="00C65EB6">
        <w:rPr>
          <w:rFonts w:ascii="Times New Roman" w:hAnsi="Times New Roman"/>
          <w:b/>
          <w:sz w:val="24"/>
        </w:rPr>
        <w:t>января</w:t>
      </w:r>
      <w:r w:rsidR="008B1A09" w:rsidRPr="00CB4D60">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w:t>
      </w:r>
      <w:r w:rsidR="00A371CA">
        <w:rPr>
          <w:rFonts w:ascii="Times New Roman" w:hAnsi="Times New Roman"/>
          <w:b/>
          <w:sz w:val="24"/>
        </w:rPr>
        <w:t>8</w:t>
      </w:r>
      <w:r w:rsidR="00A53378" w:rsidRPr="00CB4D60">
        <w:rPr>
          <w:rFonts w:ascii="Times New Roman" w:hAnsi="Times New Roman"/>
          <w:b/>
          <w:color w:val="FF0000"/>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w:t>
      </w:r>
      <w:proofErr w:type="gramStart"/>
      <w:r w:rsidRPr="00CB4D60">
        <w:rPr>
          <w:rFonts w:ascii="Times New Roman" w:hAnsi="Times New Roman"/>
          <w:sz w:val="24"/>
        </w:rPr>
        <w:t>в</w:t>
      </w:r>
      <w:r w:rsidR="00663362">
        <w:rPr>
          <w:rFonts w:ascii="Times New Roman" w:hAnsi="Times New Roman"/>
          <w:sz w:val="24"/>
        </w:rPr>
        <w:t>(</w:t>
      </w:r>
      <w:proofErr w:type="gramEnd"/>
      <w:r w:rsidR="00663362" w:rsidRPr="00663362">
        <w:rPr>
          <w:rFonts w:ascii="Times New Roman" w:hAnsi="Times New Roman"/>
          <w:sz w:val="24"/>
          <w:u w:val="single"/>
        </w:rPr>
        <w:t>технико-коммерческая часть</w:t>
      </w:r>
      <w:r w:rsidR="00663362">
        <w:rPr>
          <w:rFonts w:ascii="Times New Roman" w:hAnsi="Times New Roman"/>
          <w:sz w:val="24"/>
        </w:rPr>
        <w:t>)</w:t>
      </w:r>
      <w:r w:rsidRPr="00CB4D60">
        <w:rPr>
          <w:rFonts w:ascii="Times New Roman" w:hAnsi="Times New Roman"/>
          <w:sz w:val="24"/>
        </w:rPr>
        <w:t>:</w:t>
      </w:r>
    </w:p>
    <w:p w:rsidR="008075DF" w:rsidRPr="00CB4D60" w:rsidRDefault="008075DF" w:rsidP="00227475">
      <w:pPr>
        <w:jc w:val="both"/>
        <w:rPr>
          <w:rFonts w:ascii="Times New Roman" w:hAnsi="Times New Roman"/>
          <w:sz w:val="24"/>
        </w:rPr>
      </w:pPr>
      <w:r w:rsidRPr="00CB4D60">
        <w:rPr>
          <w:rFonts w:ascii="Times New Roman" w:hAnsi="Times New Roman"/>
          <w:sz w:val="24"/>
        </w:rPr>
        <w:t>техническая часть:</w:t>
      </w:r>
    </w:p>
    <w:p w:rsidR="008075DF" w:rsidRPr="00227475" w:rsidRDefault="008075DF" w:rsidP="00227475">
      <w:pPr>
        <w:pStyle w:val="a4"/>
        <w:numPr>
          <w:ilvl w:val="0"/>
          <w:numId w:val="2"/>
        </w:numPr>
        <w:tabs>
          <w:tab w:val="left" w:pos="709"/>
        </w:tabs>
        <w:ind w:left="709" w:hanging="709"/>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w:t>
      </w:r>
      <w:r w:rsidR="00227475">
        <w:rPr>
          <w:rFonts w:ascii="Times New Roman" w:hAnsi="Times New Roman"/>
          <w:sz w:val="24"/>
        </w:rPr>
        <w:t xml:space="preserve">а 4, подписанная уполномоченным </w:t>
      </w:r>
      <w:r w:rsidRPr="00227475">
        <w:rPr>
          <w:rFonts w:ascii="Times New Roman" w:hAnsi="Times New Roman"/>
          <w:sz w:val="24"/>
        </w:rPr>
        <w:t>лицом и заверенная печатью участника закупки);</w:t>
      </w:r>
    </w:p>
    <w:p w:rsidR="008075DF" w:rsidRPr="00CB4D60" w:rsidRDefault="008075DF" w:rsidP="00227475">
      <w:pPr>
        <w:pStyle w:val="a4"/>
        <w:numPr>
          <w:ilvl w:val="0"/>
          <w:numId w:val="2"/>
        </w:numPr>
        <w:tabs>
          <w:tab w:val="left" w:pos="709"/>
        </w:tabs>
        <w:ind w:left="709" w:hanging="709"/>
        <w:contextualSpacing w:val="0"/>
        <w:jc w:val="both"/>
        <w:rPr>
          <w:rFonts w:ascii="Times New Roman" w:hAnsi="Times New Roman"/>
          <w:sz w:val="24"/>
        </w:rPr>
      </w:pPr>
      <w:r w:rsidRPr="00CB4D60">
        <w:rPr>
          <w:rFonts w:ascii="Times New Roman" w:hAnsi="Times New Roman"/>
          <w:sz w:val="24"/>
        </w:rPr>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227475">
      <w:pPr>
        <w:pStyle w:val="a4"/>
        <w:numPr>
          <w:ilvl w:val="0"/>
          <w:numId w:val="2"/>
        </w:numPr>
        <w:tabs>
          <w:tab w:val="left" w:pos="709"/>
        </w:tabs>
        <w:ind w:left="709" w:hanging="709"/>
        <w:contextualSpacing w:val="0"/>
        <w:jc w:val="both"/>
        <w:rPr>
          <w:rFonts w:ascii="Times New Roman" w:hAnsi="Times New Roman"/>
          <w:sz w:val="24"/>
        </w:rPr>
      </w:pPr>
      <w:r w:rsidRPr="00CB4D60">
        <w:rPr>
          <w:rFonts w:ascii="Times New Roman" w:hAnsi="Times New Roman"/>
          <w:sz w:val="24"/>
        </w:rPr>
        <w:lastRenderedPageBreak/>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227475">
      <w:pPr>
        <w:pStyle w:val="a4"/>
        <w:numPr>
          <w:ilvl w:val="0"/>
          <w:numId w:val="2"/>
        </w:numPr>
        <w:tabs>
          <w:tab w:val="left" w:pos="709"/>
        </w:tabs>
        <w:ind w:left="1418" w:hanging="1418"/>
        <w:contextualSpacing w:val="0"/>
        <w:jc w:val="both"/>
        <w:rPr>
          <w:rFonts w:ascii="Times New Roman" w:hAnsi="Times New Roman"/>
          <w:sz w:val="24"/>
        </w:rPr>
      </w:pPr>
      <w:r w:rsidRPr="00CB4D60">
        <w:rPr>
          <w:rFonts w:ascii="Times New Roman" w:hAnsi="Times New Roman"/>
          <w:sz w:val="24"/>
        </w:rPr>
        <w:t>Подтверждающие документы в соответствии с требованиями формы 2.</w:t>
      </w:r>
    </w:p>
    <w:p w:rsidR="008075DF" w:rsidRPr="00CB4D60" w:rsidRDefault="008075DF" w:rsidP="00227475">
      <w:pPr>
        <w:pStyle w:val="a4"/>
        <w:numPr>
          <w:ilvl w:val="0"/>
          <w:numId w:val="2"/>
        </w:numPr>
        <w:tabs>
          <w:tab w:val="left" w:pos="709"/>
        </w:tabs>
        <w:ind w:left="1418" w:hanging="1418"/>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227475">
      <w:pPr>
        <w:jc w:val="both"/>
        <w:rPr>
          <w:rFonts w:ascii="Times New Roman" w:hAnsi="Times New Roman"/>
          <w:sz w:val="24"/>
        </w:rPr>
      </w:pPr>
      <w:r w:rsidRPr="00CB4D60">
        <w:rPr>
          <w:rFonts w:ascii="Times New Roman" w:hAnsi="Times New Roman"/>
          <w:sz w:val="24"/>
        </w:rPr>
        <w:t>коммерческая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CB4D60" w:rsidRDefault="00663362" w:rsidP="00663362">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Подписанный проект договора без указания информации о стоимости;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proofErr w:type="gramStart"/>
      <w:r w:rsidRPr="00CB4D60">
        <w:rPr>
          <w:rFonts w:ascii="Times New Roman" w:hAnsi="Times New Roman"/>
          <w:sz w:val="24"/>
        </w:rPr>
        <w:t>Коммерческое предложение (форма 6</w:t>
      </w:r>
      <w:r w:rsidR="008C7BF0" w:rsidRPr="00CB4D60">
        <w:rPr>
          <w:rFonts w:ascii="Times New Roman" w:hAnsi="Times New Roman"/>
          <w:sz w:val="24"/>
        </w:rPr>
        <w:t>.1</w:t>
      </w:r>
      <w:r w:rsidRPr="00CB4D60">
        <w:rPr>
          <w:rFonts w:ascii="Times New Roman" w:hAnsi="Times New Roman"/>
          <w:sz w:val="24"/>
        </w:rPr>
        <w:t>к,</w:t>
      </w:r>
      <w:r w:rsidR="008C7BF0" w:rsidRPr="00CB4D60">
        <w:rPr>
          <w:rFonts w:ascii="Times New Roman" w:hAnsi="Times New Roman"/>
          <w:sz w:val="24"/>
        </w:rPr>
        <w:t xml:space="preserve"> 6.2к</w:t>
      </w:r>
      <w:r w:rsidR="00641AE1" w:rsidRPr="00CB4D60">
        <w:rPr>
          <w:rFonts w:ascii="Times New Roman" w:hAnsi="Times New Roman"/>
          <w:sz w:val="24"/>
        </w:rPr>
        <w:t xml:space="preserve"> </w:t>
      </w:r>
      <w:r w:rsidRPr="00CB4D60">
        <w:rPr>
          <w:rFonts w:ascii="Times New Roman" w:hAnsi="Times New Roman"/>
          <w:sz w:val="24"/>
        </w:rPr>
        <w:t>подписанная уполномоченным лицом и заверенная печатью участника закупки);</w:t>
      </w:r>
      <w:proofErr w:type="gramEnd"/>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 xml:space="preserve">Опись документов коммерческой </w:t>
      </w:r>
      <w:r w:rsidR="00663362">
        <w:rPr>
          <w:rFonts w:ascii="Times New Roman" w:hAnsi="Times New Roman"/>
          <w:sz w:val="24"/>
        </w:rPr>
        <w:t xml:space="preserve">и технической </w:t>
      </w:r>
      <w:r w:rsidRPr="00CB4D60">
        <w:rPr>
          <w:rFonts w:ascii="Times New Roman" w:hAnsi="Times New Roman"/>
          <w:sz w:val="24"/>
        </w:rPr>
        <w:t>части оферты (подписанная уполномоченным лицом и заверенная печатью участника закупки).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511ECA" w:rsidP="00B87B6E">
      <w:pPr>
        <w:jc w:val="both"/>
        <w:rPr>
          <w:rFonts w:ascii="Times New Roman" w:hAnsi="Times New Roman"/>
          <w:color w:val="FF0000"/>
          <w:sz w:val="24"/>
        </w:rPr>
      </w:pPr>
      <w:r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3E19E6" w:rsidRPr="00CB4D60">
        <w:rPr>
          <w:rFonts w:ascii="Times New Roman" w:hAnsi="Times New Roman"/>
          <w:sz w:val="24"/>
        </w:rPr>
        <w:t xml:space="preserve"> </w:t>
      </w:r>
      <w:r w:rsidR="00D21BA0">
        <w:rPr>
          <w:rFonts w:ascii="Times New Roman" w:hAnsi="Times New Roman"/>
          <w:sz w:val="24"/>
        </w:rPr>
        <w:t>126</w:t>
      </w:r>
      <w:r w:rsidR="0086505F">
        <w:rPr>
          <w:rFonts w:ascii="Times New Roman" w:hAnsi="Times New Roman"/>
          <w:sz w:val="24"/>
        </w:rPr>
        <w:t>-БНГРЭ-2017</w:t>
      </w:r>
      <w:r w:rsidR="00AC5B94" w:rsidRPr="00CB4D60">
        <w:rPr>
          <w:rFonts w:ascii="Times New Roman" w:hAnsi="Times New Roman"/>
          <w:sz w:val="24"/>
        </w:rPr>
        <w:t xml:space="preserve"> </w:t>
      </w:r>
      <w:r w:rsidR="00B87B6E" w:rsidRPr="00CB4D60">
        <w:rPr>
          <w:rFonts w:ascii="Times New Roman" w:hAnsi="Times New Roman"/>
          <w:sz w:val="24"/>
        </w:rPr>
        <w:t>от</w:t>
      </w:r>
      <w:r w:rsidR="00454B12" w:rsidRPr="00CB4D60">
        <w:rPr>
          <w:rFonts w:ascii="Times New Roman" w:hAnsi="Times New Roman"/>
          <w:sz w:val="24"/>
        </w:rPr>
        <w:t xml:space="preserve"> </w:t>
      </w:r>
      <w:r w:rsidR="00D20E47">
        <w:rPr>
          <w:rFonts w:ascii="Times New Roman" w:hAnsi="Times New Roman"/>
          <w:sz w:val="24"/>
        </w:rPr>
        <w:t>28.11</w:t>
      </w:r>
      <w:r w:rsidR="00454B12" w:rsidRPr="00CB4D60">
        <w:rPr>
          <w:rFonts w:ascii="Times New Roman" w:hAnsi="Times New Roman"/>
          <w:sz w:val="24"/>
        </w:rPr>
        <w:t>.2017</w:t>
      </w:r>
      <w:r w:rsidR="003F4013">
        <w:rPr>
          <w:rFonts w:ascii="Times New Roman" w:hAnsi="Times New Roman"/>
          <w:sz w:val="24"/>
        </w:rPr>
        <w:t>»</w:t>
      </w:r>
      <w:r w:rsidR="00A433AB" w:rsidRPr="00CB4D60">
        <w:rPr>
          <w:rFonts w:ascii="Times New Roman" w:hAnsi="Times New Roman"/>
          <w:color w:val="FF0000"/>
          <w:sz w:val="24"/>
        </w:rPr>
        <w:t xml:space="preserve"> </w:t>
      </w:r>
      <w:r w:rsidR="00D6520F" w:rsidRPr="00CB4D60">
        <w:rPr>
          <w:rFonts w:ascii="Times New Roman" w:hAnsi="Times New Roman"/>
          <w:color w:val="FF0000"/>
          <w:sz w:val="24"/>
        </w:rPr>
        <w:t xml:space="preserve"> </w:t>
      </w:r>
      <w:r w:rsidR="00CA401E" w:rsidRPr="00CB4D60">
        <w:rPr>
          <w:rFonts w:ascii="Times New Roman" w:hAnsi="Times New Roman"/>
          <w:color w:val="FF0000"/>
          <w:sz w:val="24"/>
        </w:rPr>
        <w:t xml:space="preserve"> </w:t>
      </w:r>
    </w:p>
    <w:p w:rsidR="006B5985" w:rsidRPr="0041093B" w:rsidRDefault="006B5985" w:rsidP="006B5985">
      <w:pPr>
        <w:widowControl w:val="0"/>
        <w:overflowPunct w:val="0"/>
        <w:autoSpaceDE w:val="0"/>
        <w:autoSpaceDN w:val="0"/>
        <w:adjustRightInd w:val="0"/>
        <w:ind w:firstLine="708"/>
        <w:jc w:val="both"/>
        <w:rPr>
          <w:rFonts w:ascii="Times New Roman" w:hAnsi="Times New Roman"/>
          <w:szCs w:val="22"/>
          <w:u w:val="single"/>
        </w:rPr>
      </w:pPr>
      <w:r w:rsidRPr="002B05EC">
        <w:rPr>
          <w:rFonts w:ascii="Times New Roman" w:hAnsi="Times New Roman"/>
          <w:szCs w:val="22"/>
        </w:rPr>
        <w:t xml:space="preserve">Учитывая, что тендер проводится в один этап, участник закупки передает </w:t>
      </w:r>
      <w:r w:rsidRPr="0041093B">
        <w:rPr>
          <w:rFonts w:ascii="Times New Roman" w:hAnsi="Times New Roman"/>
          <w:szCs w:val="22"/>
          <w:u w:val="single"/>
        </w:rPr>
        <w:t xml:space="preserve">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xml:space="preserve">- </w:t>
      </w:r>
      <w:r w:rsidRPr="0041093B">
        <w:rPr>
          <w:rFonts w:ascii="Times New Roman" w:hAnsi="Times New Roman"/>
          <w:szCs w:val="22"/>
          <w:u w:val="single"/>
        </w:rPr>
        <w:t>первый конверт</w:t>
      </w:r>
      <w:r w:rsidRPr="002B05EC">
        <w:rPr>
          <w:rFonts w:ascii="Times New Roman" w:hAnsi="Times New Roman"/>
          <w:szCs w:val="22"/>
        </w:rPr>
        <w:t xml:space="preserve">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2B05EC">
        <w:rPr>
          <w:rFonts w:ascii="Times New Roman" w:hAnsi="Times New Roman"/>
          <w:szCs w:val="22"/>
        </w:rPr>
        <w:t>скан-копия</w:t>
      </w:r>
      <w:r>
        <w:rPr>
          <w:rFonts w:ascii="Times New Roman" w:hAnsi="Times New Roman"/>
          <w:szCs w:val="22"/>
        </w:rPr>
        <w:t>ми</w:t>
      </w:r>
      <w:proofErr w:type="spellEnd"/>
      <w:r>
        <w:rPr>
          <w:rFonts w:ascii="Times New Roman" w:hAnsi="Times New Roman"/>
          <w:szCs w:val="22"/>
        </w:rPr>
        <w:t xml:space="preserve">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 </w:t>
      </w:r>
      <w:r w:rsidRPr="0041093B">
        <w:rPr>
          <w:rFonts w:ascii="Times New Roman" w:hAnsi="Times New Roman"/>
          <w:szCs w:val="22"/>
          <w:u w:val="single"/>
        </w:rPr>
        <w:t>второй конверт</w:t>
      </w:r>
      <w:r w:rsidRPr="002B05EC">
        <w:rPr>
          <w:rFonts w:ascii="Times New Roman" w:hAnsi="Times New Roman"/>
          <w:szCs w:val="22"/>
        </w:rPr>
        <w:t xml:space="preserve">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6B5985">
        <w:rPr>
          <w:rFonts w:ascii="Times New Roman" w:hAnsi="Times New Roman"/>
          <w:szCs w:val="22"/>
        </w:rPr>
        <w:t>экспресс-почтой</w:t>
      </w:r>
      <w:proofErr w:type="spellEnd"/>
      <w:proofErr w:type="gramEnd"/>
      <w:r w:rsidRPr="006B5985">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B44F5B" w:rsidRPr="00CB4D60">
        <w:rPr>
          <w:rFonts w:ascii="Times New Roman" w:hAnsi="Times New Roman"/>
          <w:b/>
          <w:sz w:val="24"/>
        </w:rPr>
        <w:t xml:space="preserve"> </w:t>
      </w:r>
      <w:r w:rsidR="00D20E47">
        <w:rPr>
          <w:rFonts w:ascii="Times New Roman" w:hAnsi="Times New Roman"/>
          <w:b/>
          <w:sz w:val="24"/>
        </w:rPr>
        <w:t>2</w:t>
      </w:r>
      <w:r w:rsidR="00727BE9">
        <w:rPr>
          <w:rFonts w:ascii="Times New Roman" w:hAnsi="Times New Roman"/>
          <w:b/>
          <w:sz w:val="24"/>
        </w:rPr>
        <w:t>9</w:t>
      </w:r>
      <w:r w:rsidR="00D20E47">
        <w:rPr>
          <w:rFonts w:ascii="Times New Roman" w:hAnsi="Times New Roman"/>
          <w:b/>
          <w:sz w:val="24"/>
        </w:rPr>
        <w:t xml:space="preserve"> ноября 2017г.</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D20E47">
        <w:rPr>
          <w:rFonts w:ascii="Times New Roman" w:hAnsi="Times New Roman"/>
          <w:b/>
          <w:sz w:val="24"/>
        </w:rPr>
        <w:t>17.00</w:t>
      </w:r>
      <w:r w:rsidR="004B4697" w:rsidRPr="00CB4D60">
        <w:rPr>
          <w:rFonts w:ascii="Times New Roman" w:hAnsi="Times New Roman"/>
          <w:b/>
          <w:sz w:val="24"/>
        </w:rPr>
        <w:t>.ч. красноярского времени.</w:t>
      </w:r>
      <w:r w:rsidR="00CA401E" w:rsidRPr="00CB4D60">
        <w:rPr>
          <w:rFonts w:ascii="Times New Roman" w:hAnsi="Times New Roman"/>
          <w:b/>
          <w:sz w:val="24"/>
        </w:rPr>
        <w:t xml:space="preserve"> </w:t>
      </w:r>
      <w:r w:rsidR="00D20E47">
        <w:rPr>
          <w:rFonts w:ascii="Times New Roman" w:hAnsi="Times New Roman"/>
          <w:b/>
          <w:sz w:val="24"/>
        </w:rPr>
        <w:t>1</w:t>
      </w:r>
      <w:r w:rsidR="00727BE9">
        <w:rPr>
          <w:rFonts w:ascii="Times New Roman" w:hAnsi="Times New Roman"/>
          <w:b/>
          <w:sz w:val="24"/>
        </w:rPr>
        <w:t>3</w:t>
      </w:r>
      <w:r w:rsidR="00D20E47">
        <w:rPr>
          <w:rFonts w:ascii="Times New Roman" w:hAnsi="Times New Roman"/>
          <w:b/>
          <w:sz w:val="24"/>
        </w:rPr>
        <w:t xml:space="preserve"> декабря 2017г.</w:t>
      </w:r>
      <w:r w:rsidR="00B44F5B" w:rsidRPr="00CB4D60">
        <w:rPr>
          <w:rFonts w:ascii="Times New Roman" w:hAnsi="Times New Roman"/>
          <w:b/>
          <w:sz w:val="24"/>
        </w:rPr>
        <w:t xml:space="preserve"> </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Срок для определения победителя – до</w:t>
      </w:r>
      <w:r w:rsidR="00B44F5B" w:rsidRPr="00CB4D60">
        <w:rPr>
          <w:rFonts w:ascii="Times New Roman" w:hAnsi="Times New Roman"/>
          <w:b/>
          <w:sz w:val="24"/>
        </w:rPr>
        <w:t xml:space="preserve"> </w:t>
      </w:r>
      <w:r w:rsidR="00D35CB1">
        <w:rPr>
          <w:rFonts w:ascii="Times New Roman" w:hAnsi="Times New Roman"/>
          <w:b/>
          <w:sz w:val="24"/>
        </w:rPr>
        <w:t xml:space="preserve"> </w:t>
      </w:r>
      <w:r w:rsidR="0041093B">
        <w:rPr>
          <w:rFonts w:ascii="Times New Roman" w:hAnsi="Times New Roman"/>
          <w:b/>
          <w:sz w:val="24"/>
        </w:rPr>
        <w:t>15.</w:t>
      </w:r>
      <w:r w:rsidR="00D35CB1">
        <w:rPr>
          <w:rFonts w:ascii="Times New Roman" w:hAnsi="Times New Roman"/>
          <w:b/>
          <w:sz w:val="24"/>
        </w:rPr>
        <w:t>01.2018</w:t>
      </w:r>
      <w:r w:rsidR="00624CB8">
        <w:rPr>
          <w:rFonts w:ascii="Times New Roman" w:hAnsi="Times New Roman"/>
          <w:b/>
          <w:sz w:val="24"/>
        </w:rPr>
        <w:t>г.</w:t>
      </w:r>
      <w:r w:rsidRPr="00CB4D60">
        <w:rPr>
          <w:rFonts w:ascii="Times New Roman" w:hAnsi="Times New Roman"/>
          <w:b/>
          <w:sz w:val="24"/>
        </w:rPr>
        <w:t xml:space="preserve"> </w:t>
      </w:r>
      <w:r w:rsidR="00CA401E" w:rsidRPr="00CB4D60">
        <w:rPr>
          <w:rFonts w:ascii="Times New Roman" w:hAnsi="Times New Roman"/>
          <w:b/>
          <w:sz w:val="24"/>
        </w:rPr>
        <w:t xml:space="preserve">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727BE9">
        <w:rPr>
          <w:rFonts w:ascii="Times New Roman" w:hAnsi="Times New Roman"/>
          <w:sz w:val="24"/>
          <w:u w:val="single"/>
        </w:rPr>
        <w:t>«08</w:t>
      </w:r>
      <w:r w:rsidR="004F52E5" w:rsidRPr="00D35CB1">
        <w:rPr>
          <w:rFonts w:ascii="Times New Roman" w:hAnsi="Times New Roman"/>
          <w:sz w:val="24"/>
          <w:u w:val="single"/>
        </w:rPr>
        <w:t>»</w:t>
      </w:r>
      <w:r w:rsidR="00727BE9">
        <w:rPr>
          <w:rFonts w:ascii="Times New Roman" w:hAnsi="Times New Roman"/>
          <w:sz w:val="24"/>
          <w:u w:val="single"/>
        </w:rPr>
        <w:t xml:space="preserve"> декабря </w:t>
      </w:r>
      <w:r w:rsidR="004F52E5" w:rsidRPr="00D35CB1">
        <w:rPr>
          <w:rFonts w:ascii="Times New Roman" w:hAnsi="Times New Roman"/>
          <w:sz w:val="24"/>
          <w:u w:val="single"/>
        </w:rPr>
        <w:t>2017</w:t>
      </w:r>
      <w:r w:rsidR="004F52E5" w:rsidRPr="00CB4D60">
        <w:rPr>
          <w:rFonts w:ascii="Times New Roman" w:hAnsi="Times New Roman"/>
          <w:sz w:val="24"/>
        </w:rPr>
        <w:t xml:space="preserve"> года</w:t>
      </w:r>
      <w:r w:rsidRPr="00CB4D60">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По вопросам технического характера обращаться:</w:t>
      </w:r>
    </w:p>
    <w:p w:rsidR="000B35D9" w:rsidRDefault="00646CC4" w:rsidP="00511ECA">
      <w:pPr>
        <w:ind w:firstLine="708"/>
        <w:jc w:val="both"/>
        <w:rPr>
          <w:rFonts w:ascii="Times New Roman" w:hAnsi="Times New Roman"/>
          <w:szCs w:val="22"/>
        </w:rPr>
      </w:pPr>
      <w:r>
        <w:rPr>
          <w:rFonts w:ascii="Times New Roman" w:hAnsi="Times New Roman"/>
          <w:szCs w:val="22"/>
        </w:rPr>
        <w:t xml:space="preserve">Анохин Владислав Андреевич (391) 274-86-94 </w:t>
      </w:r>
      <w:hyperlink r:id="rId5" w:history="1">
        <w:r w:rsidR="00A371CA" w:rsidRPr="009417D5">
          <w:rPr>
            <w:rStyle w:val="a6"/>
            <w:rFonts w:ascii="Times New Roman" w:hAnsi="Times New Roman"/>
            <w:szCs w:val="22"/>
          </w:rPr>
          <w:t>anokhin_va@bngre.ru</w:t>
        </w:r>
      </w:hyperlink>
    </w:p>
    <w:p w:rsidR="00A371CA" w:rsidRPr="00A371CA" w:rsidRDefault="00A371CA" w:rsidP="00511ECA">
      <w:pPr>
        <w:ind w:firstLine="708"/>
        <w:jc w:val="both"/>
        <w:rPr>
          <w:rFonts w:ascii="Times New Roman" w:hAnsi="Times New Roman"/>
          <w:szCs w:val="22"/>
        </w:rPr>
      </w:pPr>
      <w:r>
        <w:rPr>
          <w:rFonts w:ascii="Times New Roman" w:hAnsi="Times New Roman"/>
          <w:szCs w:val="22"/>
        </w:rPr>
        <w:t xml:space="preserve">Стукан Светлана Викторовна (391) 274-86-99 </w:t>
      </w:r>
      <w:proofErr w:type="spellStart"/>
      <w:r>
        <w:rPr>
          <w:rFonts w:ascii="Times New Roman" w:hAnsi="Times New Roman"/>
          <w:szCs w:val="22"/>
        </w:rPr>
        <w:t>доб</w:t>
      </w:r>
      <w:proofErr w:type="spellEnd"/>
      <w:r>
        <w:rPr>
          <w:rFonts w:ascii="Times New Roman" w:hAnsi="Times New Roman"/>
          <w:szCs w:val="22"/>
        </w:rPr>
        <w:t>. 2066 stukan_sv@bngre.ru</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 xml:space="preserve">По вопросам </w:t>
      </w:r>
      <w:bookmarkStart w:id="0" w:name="_GoBack"/>
      <w:bookmarkEnd w:id="0"/>
      <w:r w:rsidRPr="00CB4D60">
        <w:rPr>
          <w:rFonts w:ascii="Times New Roman" w:hAnsi="Times New Roman"/>
          <w:szCs w:val="22"/>
        </w:rPr>
        <w:t>организационного характера обращаться:</w:t>
      </w:r>
    </w:p>
    <w:p w:rsidR="000225CB" w:rsidRDefault="000225CB" w:rsidP="000225CB">
      <w:pPr>
        <w:ind w:firstLine="708"/>
      </w:pPr>
      <w:r w:rsidRPr="00CB4D60">
        <w:rPr>
          <w:rFonts w:ascii="Times New Roman" w:hAnsi="Times New Roman"/>
          <w:szCs w:val="22"/>
        </w:rPr>
        <w:t xml:space="preserve">Ершов Дмитрий Николаевич (391) </w:t>
      </w:r>
      <w:r w:rsidR="00005C3F" w:rsidRPr="00CB4D60">
        <w:rPr>
          <w:rFonts w:ascii="Times New Roman" w:hAnsi="Times New Roman"/>
          <w:szCs w:val="22"/>
        </w:rPr>
        <w:t>274-86-99, доб.2021</w:t>
      </w:r>
      <w:r w:rsidRPr="00CB4D60">
        <w:rPr>
          <w:rFonts w:ascii="Times New Roman" w:hAnsi="Times New Roman"/>
          <w:szCs w:val="22"/>
        </w:rPr>
        <w:t xml:space="preserve"> </w:t>
      </w:r>
      <w:hyperlink r:id="rId6" w:history="1">
        <w:r w:rsidRPr="00CB4D60">
          <w:rPr>
            <w:rStyle w:val="a6"/>
            <w:rFonts w:ascii="Times New Roman" w:hAnsi="Times New Roman"/>
            <w:szCs w:val="22"/>
          </w:rPr>
          <w:t>ershov_dn@</w:t>
        </w:r>
        <w:r w:rsidRPr="00CB4D60">
          <w:rPr>
            <w:rStyle w:val="a6"/>
            <w:rFonts w:ascii="Times New Roman" w:hAnsi="Times New Roman"/>
            <w:szCs w:val="22"/>
            <w:lang w:val="en-US"/>
          </w:rPr>
          <w:t>bngre</w:t>
        </w:r>
        <w:r w:rsidRPr="00CB4D60">
          <w:rPr>
            <w:rStyle w:val="a6"/>
            <w:rFonts w:ascii="Times New Roman" w:hAnsi="Times New Roman"/>
            <w:szCs w:val="22"/>
          </w:rPr>
          <w:t>.</w:t>
        </w:r>
        <w:r w:rsidRPr="00CB4D60">
          <w:rPr>
            <w:rStyle w:val="a6"/>
            <w:rFonts w:ascii="Times New Roman" w:hAnsi="Times New Roman"/>
            <w:szCs w:val="22"/>
            <w:lang w:val="en-US"/>
          </w:rPr>
          <w:t>ru</w:t>
        </w:r>
      </w:hyperlink>
    </w:p>
    <w:p w:rsidR="00A371CA" w:rsidRPr="00A371CA" w:rsidRDefault="00A371CA" w:rsidP="00A371CA">
      <w:pPr>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p>
    <w:p w:rsidR="00BD4827" w:rsidRPr="00CB4D60" w:rsidRDefault="00511ECA" w:rsidP="000B35D9">
      <w:pPr>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CB4D60">
        <w:rPr>
          <w:rFonts w:ascii="Times New Roman" w:hAnsi="Times New Roman"/>
          <w:sz w:val="24"/>
        </w:rPr>
        <w:t>по</w:t>
      </w:r>
      <w:proofErr w:type="gramEnd"/>
      <w:r w:rsidRPr="00CB4D60">
        <w:rPr>
          <w:rFonts w:ascii="Times New Roman" w:hAnsi="Times New Roman"/>
          <w:sz w:val="24"/>
        </w:rPr>
        <w:t xml:space="preserve"> окончании срока приема оферт:</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660135,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 xml:space="preserve">+7 (495) 787-82-15 </w:t>
      </w:r>
      <w:proofErr w:type="spellStart"/>
      <w:r w:rsidR="00E52D49" w:rsidRPr="00CB4D60">
        <w:rPr>
          <w:rFonts w:ascii="Times New Roman" w:hAnsi="Times New Roman"/>
          <w:szCs w:val="22"/>
        </w:rPr>
        <w:t>доб</w:t>
      </w:r>
      <w:proofErr w:type="spellEnd"/>
      <w:r w:rsidR="00E52D49" w:rsidRPr="00CB4D60">
        <w:rPr>
          <w:rFonts w:ascii="Times New Roman" w:hAnsi="Times New Roman"/>
          <w:szCs w:val="22"/>
        </w:rPr>
        <w:t>. 3778</w:t>
      </w:r>
      <w:r w:rsidRPr="00CB4D60">
        <w:rPr>
          <w:rFonts w:ascii="Times New Roman" w:hAnsi="Times New Roman"/>
          <w:sz w:val="24"/>
        </w:rPr>
        <w:t xml:space="preserve">, электронная почта </w:t>
      </w:r>
      <w:hyperlink r:id="rId10" w:history="1">
        <w:r w:rsidRPr="00CB4D60">
          <w:rPr>
            <w:rFonts w:ascii="Times New Roman" w:hAnsi="Times New Roman"/>
            <w:sz w:val="24"/>
            <w:u w:val="single"/>
          </w:rPr>
          <w:t>hotline@slavneft.ru.</w:t>
        </w:r>
      </w:hyperlink>
    </w:p>
    <w:p w:rsidR="00511ECA" w:rsidRPr="00CB4D60" w:rsidRDefault="00511ECA" w:rsidP="00511ECA">
      <w:pPr>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3E19E6" w:rsidRPr="00CB4D60">
        <w:rPr>
          <w:rFonts w:ascii="Times New Roman" w:hAnsi="Times New Roman"/>
          <w:sz w:val="24"/>
        </w:rPr>
        <w:t xml:space="preserve"> </w:t>
      </w:r>
      <w:r w:rsidR="00D21BA0">
        <w:rPr>
          <w:rFonts w:ascii="Times New Roman" w:hAnsi="Times New Roman"/>
          <w:sz w:val="24"/>
        </w:rPr>
        <w:t>126</w:t>
      </w:r>
      <w:r w:rsidR="0086505F">
        <w:rPr>
          <w:rFonts w:ascii="Times New Roman" w:hAnsi="Times New Roman"/>
          <w:sz w:val="24"/>
        </w:rPr>
        <w:t>-БНГРЭ-2017</w:t>
      </w:r>
      <w:r w:rsidR="00AC5B94" w:rsidRPr="00CB4D60">
        <w:rPr>
          <w:rFonts w:ascii="Times New Roman" w:hAnsi="Times New Roman"/>
          <w:sz w:val="24"/>
        </w:rPr>
        <w:t xml:space="preserve"> </w:t>
      </w:r>
    </w:p>
    <w:p w:rsidR="00511ECA" w:rsidRPr="00CB4D60" w:rsidRDefault="00511ECA" w:rsidP="00511ECA">
      <w:pPr>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511ECA">
      <w:pPr>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511ECA">
      <w:pPr>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8075DF" w:rsidRPr="00CB4D60">
        <w:rPr>
          <w:rFonts w:ascii="Times New Roman" w:hAnsi="Times New Roman"/>
          <w:sz w:val="24"/>
        </w:rPr>
        <w:t xml:space="preserve"> Форма «Техническое предложение»</w:t>
      </w:r>
    </w:p>
    <w:p w:rsidR="00267C1E" w:rsidRPr="00CB4D60" w:rsidRDefault="00511ECA" w:rsidP="00511ECA">
      <w:pPr>
        <w:rPr>
          <w:rFonts w:ascii="Times New Roman" w:hAnsi="Times New Roman"/>
          <w:sz w:val="24"/>
        </w:rPr>
      </w:pPr>
      <w:r w:rsidRPr="00CB4D60">
        <w:rPr>
          <w:rFonts w:ascii="Times New Roman" w:hAnsi="Times New Roman"/>
          <w:sz w:val="24"/>
        </w:rPr>
        <w:t>6</w:t>
      </w:r>
      <w:r w:rsidR="003A41A1" w:rsidRPr="00CB4D60">
        <w:rPr>
          <w:rFonts w:ascii="Times New Roman" w:hAnsi="Times New Roman"/>
          <w:sz w:val="24"/>
        </w:rPr>
        <w:t>.</w:t>
      </w:r>
      <w:r w:rsidR="008C7BF0" w:rsidRPr="00CB4D60">
        <w:rPr>
          <w:rFonts w:ascii="Times New Roman" w:hAnsi="Times New Roman"/>
          <w:sz w:val="24"/>
        </w:rPr>
        <w:t>1к, 6.2</w:t>
      </w:r>
      <w:proofErr w:type="gramStart"/>
      <w:r w:rsidR="008C7BF0" w:rsidRPr="00CB4D60">
        <w:rPr>
          <w:rFonts w:ascii="Times New Roman" w:hAnsi="Times New Roman"/>
          <w:sz w:val="24"/>
        </w:rPr>
        <w:t>к</w:t>
      </w:r>
      <w:proofErr w:type="gramEnd"/>
      <w:r w:rsidR="008C7BF0" w:rsidRPr="00CB4D60">
        <w:rPr>
          <w:rFonts w:ascii="Times New Roman" w:hAnsi="Times New Roman"/>
          <w:sz w:val="24"/>
        </w:rPr>
        <w:t xml:space="preserve"> </w:t>
      </w:r>
      <w:r w:rsidRPr="00CB4D60">
        <w:rPr>
          <w:rFonts w:ascii="Times New Roman" w:hAnsi="Times New Roman"/>
          <w:sz w:val="24"/>
        </w:rPr>
        <w:t>Форма «Коммерческое предложение».</w:t>
      </w:r>
    </w:p>
    <w:p w:rsidR="00511ECA" w:rsidRPr="00CB4D60" w:rsidRDefault="00511ECA" w:rsidP="00511ECA">
      <w:pPr>
        <w:rPr>
          <w:rFonts w:ascii="Times New Roman" w:hAnsi="Times New Roman"/>
          <w:sz w:val="24"/>
        </w:rPr>
      </w:pPr>
      <w:r w:rsidRPr="00CB4D60">
        <w:rPr>
          <w:rFonts w:ascii="Times New Roman" w:hAnsi="Times New Roman"/>
          <w:sz w:val="24"/>
        </w:rPr>
        <w:t>7. Форма «Перечень аффилированных организаций»</w:t>
      </w:r>
    </w:p>
    <w:p w:rsidR="00511ECA" w:rsidRPr="00CB4D60" w:rsidRDefault="00511ECA" w:rsidP="00511ECA">
      <w:pPr>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646CC4" w:rsidP="009C09A3">
            <w:pPr>
              <w:pStyle w:val="ConsPlusNormal"/>
              <w:widowControl/>
              <w:ind w:firstLine="0"/>
              <w:rPr>
                <w:sz w:val="24"/>
                <w:szCs w:val="24"/>
              </w:rPr>
            </w:pPr>
            <w:r>
              <w:rPr>
                <w:sz w:val="24"/>
                <w:szCs w:val="24"/>
                <w:lang w:val="en-US"/>
              </w:rPr>
              <w:t>Начальник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646CC4" w:rsidP="008B1A09">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DA5083" w:rsidRPr="00CB4D60">
              <w:rPr>
                <w:i/>
                <w:iCs/>
                <w:sz w:val="24"/>
                <w:szCs w:val="24"/>
              </w:rPr>
              <w:t xml:space="preserve"> </w:t>
            </w:r>
            <w:r w:rsidR="00A402A2" w:rsidRPr="00CB4D60">
              <w:rPr>
                <w:i/>
                <w:iCs/>
                <w:sz w:val="24"/>
                <w:szCs w:val="24"/>
              </w:rPr>
              <w:t>__</w:t>
            </w:r>
            <w:r w:rsidRPr="00CB4D60">
              <w:rPr>
                <w:i/>
                <w:iCs/>
                <w:sz w:val="24"/>
                <w:szCs w:val="24"/>
              </w:rPr>
              <w:t xml:space="preserve">    2017</w:t>
            </w:r>
            <w:r w:rsidR="00DA5083" w:rsidRPr="00CB4D60">
              <w:rPr>
                <w:i/>
                <w:iCs/>
                <w:sz w:val="24"/>
                <w:szCs w:val="24"/>
              </w:rPr>
              <w:t xml:space="preserve">    </w:t>
            </w:r>
            <w:r w:rsidR="000225CB" w:rsidRPr="00CB4D60">
              <w:rPr>
                <w:i/>
                <w:iCs/>
                <w:sz w:val="24"/>
                <w:szCs w:val="24"/>
              </w:rPr>
              <w:t xml:space="preserve">    </w:t>
            </w:r>
            <w:r w:rsidR="00DA5083" w:rsidRPr="00CB4D60">
              <w:rPr>
                <w:i/>
                <w:iCs/>
                <w:sz w:val="24"/>
                <w:szCs w:val="24"/>
              </w:rPr>
              <w:t xml:space="preserve">   </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06694"/>
    <w:rsid w:val="000160EC"/>
    <w:rsid w:val="000225CB"/>
    <w:rsid w:val="000317EF"/>
    <w:rsid w:val="0003304D"/>
    <w:rsid w:val="00047DAE"/>
    <w:rsid w:val="00053934"/>
    <w:rsid w:val="00070F24"/>
    <w:rsid w:val="00092C1A"/>
    <w:rsid w:val="000B35D9"/>
    <w:rsid w:val="000C0347"/>
    <w:rsid w:val="000D11BD"/>
    <w:rsid w:val="000F7056"/>
    <w:rsid w:val="001064A8"/>
    <w:rsid w:val="0013110E"/>
    <w:rsid w:val="00147301"/>
    <w:rsid w:val="00152BD2"/>
    <w:rsid w:val="0015364F"/>
    <w:rsid w:val="00165F84"/>
    <w:rsid w:val="00174148"/>
    <w:rsid w:val="00182ED7"/>
    <w:rsid w:val="001B062D"/>
    <w:rsid w:val="001C5717"/>
    <w:rsid w:val="001C5799"/>
    <w:rsid w:val="001E3AC9"/>
    <w:rsid w:val="00205063"/>
    <w:rsid w:val="00213C1D"/>
    <w:rsid w:val="00227475"/>
    <w:rsid w:val="002311DE"/>
    <w:rsid w:val="00247DB2"/>
    <w:rsid w:val="00267C1E"/>
    <w:rsid w:val="00276601"/>
    <w:rsid w:val="002B4AEF"/>
    <w:rsid w:val="002E25FA"/>
    <w:rsid w:val="002E3795"/>
    <w:rsid w:val="002F1595"/>
    <w:rsid w:val="0031467C"/>
    <w:rsid w:val="00320CF8"/>
    <w:rsid w:val="003234D3"/>
    <w:rsid w:val="003737C3"/>
    <w:rsid w:val="00376386"/>
    <w:rsid w:val="00380A2D"/>
    <w:rsid w:val="003961CC"/>
    <w:rsid w:val="003A41A1"/>
    <w:rsid w:val="003C0475"/>
    <w:rsid w:val="003E19E6"/>
    <w:rsid w:val="003E740F"/>
    <w:rsid w:val="003F4013"/>
    <w:rsid w:val="0041093B"/>
    <w:rsid w:val="0041440F"/>
    <w:rsid w:val="00432AA5"/>
    <w:rsid w:val="0044372C"/>
    <w:rsid w:val="00454731"/>
    <w:rsid w:val="00454B12"/>
    <w:rsid w:val="00464BF3"/>
    <w:rsid w:val="004676E6"/>
    <w:rsid w:val="004939EE"/>
    <w:rsid w:val="00493FD5"/>
    <w:rsid w:val="004A5731"/>
    <w:rsid w:val="004B4697"/>
    <w:rsid w:val="004D3515"/>
    <w:rsid w:val="004F52E5"/>
    <w:rsid w:val="00511ECA"/>
    <w:rsid w:val="00515042"/>
    <w:rsid w:val="0054498D"/>
    <w:rsid w:val="005539A5"/>
    <w:rsid w:val="005C7726"/>
    <w:rsid w:val="005E52EE"/>
    <w:rsid w:val="005F1921"/>
    <w:rsid w:val="005F360D"/>
    <w:rsid w:val="00624CB8"/>
    <w:rsid w:val="00641AE1"/>
    <w:rsid w:val="006421FA"/>
    <w:rsid w:val="00646CC4"/>
    <w:rsid w:val="00652734"/>
    <w:rsid w:val="00663362"/>
    <w:rsid w:val="00681A25"/>
    <w:rsid w:val="006B5985"/>
    <w:rsid w:val="006D755D"/>
    <w:rsid w:val="006E1567"/>
    <w:rsid w:val="006E1BD4"/>
    <w:rsid w:val="00703058"/>
    <w:rsid w:val="007067FD"/>
    <w:rsid w:val="0071093A"/>
    <w:rsid w:val="00727BE9"/>
    <w:rsid w:val="00743A14"/>
    <w:rsid w:val="0075501B"/>
    <w:rsid w:val="00782689"/>
    <w:rsid w:val="00785FDB"/>
    <w:rsid w:val="007A043A"/>
    <w:rsid w:val="007A5D19"/>
    <w:rsid w:val="007E7F84"/>
    <w:rsid w:val="008075DF"/>
    <w:rsid w:val="00816AA7"/>
    <w:rsid w:val="0083006D"/>
    <w:rsid w:val="00847BD4"/>
    <w:rsid w:val="008629BC"/>
    <w:rsid w:val="0086505F"/>
    <w:rsid w:val="00873EF2"/>
    <w:rsid w:val="00891D71"/>
    <w:rsid w:val="00897424"/>
    <w:rsid w:val="008B1A09"/>
    <w:rsid w:val="008C7BF0"/>
    <w:rsid w:val="008D33C2"/>
    <w:rsid w:val="008F3FF5"/>
    <w:rsid w:val="00901D2A"/>
    <w:rsid w:val="00975C9C"/>
    <w:rsid w:val="009A43EB"/>
    <w:rsid w:val="009B572A"/>
    <w:rsid w:val="009C09A3"/>
    <w:rsid w:val="009D0695"/>
    <w:rsid w:val="009E7135"/>
    <w:rsid w:val="00A05194"/>
    <w:rsid w:val="00A11EF5"/>
    <w:rsid w:val="00A371CA"/>
    <w:rsid w:val="00A402A2"/>
    <w:rsid w:val="00A433AB"/>
    <w:rsid w:val="00A53378"/>
    <w:rsid w:val="00A54958"/>
    <w:rsid w:val="00A7262D"/>
    <w:rsid w:val="00AC5B94"/>
    <w:rsid w:val="00B03624"/>
    <w:rsid w:val="00B0511F"/>
    <w:rsid w:val="00B07EAF"/>
    <w:rsid w:val="00B17602"/>
    <w:rsid w:val="00B251C3"/>
    <w:rsid w:val="00B25BFD"/>
    <w:rsid w:val="00B44F5B"/>
    <w:rsid w:val="00B461EF"/>
    <w:rsid w:val="00B55481"/>
    <w:rsid w:val="00B65C97"/>
    <w:rsid w:val="00B87B6E"/>
    <w:rsid w:val="00BC2B99"/>
    <w:rsid w:val="00BD0F60"/>
    <w:rsid w:val="00BD4827"/>
    <w:rsid w:val="00BE35B4"/>
    <w:rsid w:val="00BF1A0D"/>
    <w:rsid w:val="00BF3723"/>
    <w:rsid w:val="00C13A71"/>
    <w:rsid w:val="00C24EC8"/>
    <w:rsid w:val="00C46EEF"/>
    <w:rsid w:val="00C65EB6"/>
    <w:rsid w:val="00CA289F"/>
    <w:rsid w:val="00CA401E"/>
    <w:rsid w:val="00CB4D60"/>
    <w:rsid w:val="00CC2484"/>
    <w:rsid w:val="00D20E47"/>
    <w:rsid w:val="00D21BA0"/>
    <w:rsid w:val="00D35CB1"/>
    <w:rsid w:val="00D45062"/>
    <w:rsid w:val="00D4669B"/>
    <w:rsid w:val="00D50C30"/>
    <w:rsid w:val="00D525C2"/>
    <w:rsid w:val="00D542F1"/>
    <w:rsid w:val="00D6520F"/>
    <w:rsid w:val="00D779B6"/>
    <w:rsid w:val="00DA5083"/>
    <w:rsid w:val="00DB4C5E"/>
    <w:rsid w:val="00E02EBE"/>
    <w:rsid w:val="00E03EF6"/>
    <w:rsid w:val="00E52D49"/>
    <w:rsid w:val="00E70D63"/>
    <w:rsid w:val="00E71564"/>
    <w:rsid w:val="00E92DB3"/>
    <w:rsid w:val="00EB0421"/>
    <w:rsid w:val="00EB54E0"/>
    <w:rsid w:val="00EC05F4"/>
    <w:rsid w:val="00EC4808"/>
    <w:rsid w:val="00ED2C3B"/>
    <w:rsid w:val="00EE1028"/>
    <w:rsid w:val="00EF3AD9"/>
    <w:rsid w:val="00F03676"/>
    <w:rsid w:val="00F07C32"/>
    <w:rsid w:val="00F31242"/>
    <w:rsid w:val="00F43A0B"/>
    <w:rsid w:val="00F45D4B"/>
    <w:rsid w:val="00F54DDB"/>
    <w:rsid w:val="00F739E6"/>
    <w:rsid w:val="00F93C82"/>
    <w:rsid w:val="00FA43D7"/>
    <w:rsid w:val="00FB11B5"/>
    <w:rsid w:val="00FB1ACC"/>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5006352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anokhin_va@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2397</Words>
  <Characters>13667</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14</cp:revision>
  <cp:lastPrinted>2017-11-16T02:09:00Z</cp:lastPrinted>
  <dcterms:created xsi:type="dcterms:W3CDTF">2017-10-24T08:50:00Z</dcterms:created>
  <dcterms:modified xsi:type="dcterms:W3CDTF">2017-11-29T09:12:00Z</dcterms:modified>
</cp:coreProperties>
</file>