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56" w:rsidRPr="003D4E89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r w:rsidR="00272C56"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</w:t>
      </w:r>
      <w:r w:rsidR="002F1451">
        <w:rPr>
          <w:bCs/>
          <w:color w:val="000000"/>
        </w:rPr>
        <w:t>8</w:t>
      </w:r>
    </w:p>
    <w:p w:rsidR="008E0A63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r w:rsidR="005C5402">
        <w:rPr>
          <w:bCs/>
          <w:color w:val="000000"/>
        </w:rPr>
        <w:t>к Д</w:t>
      </w:r>
      <w:r w:rsidR="00223844">
        <w:rPr>
          <w:bCs/>
          <w:color w:val="000000"/>
        </w:rPr>
        <w:t>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proofErr w:type="gramStart"/>
      <w:r w:rsidR="00E24ECC" w:rsidRPr="003D4E89">
        <w:rPr>
          <w:bCs/>
          <w:color w:val="000000"/>
        </w:rPr>
        <w:t xml:space="preserve">от  </w:t>
      </w:r>
      <w:r w:rsidR="002F1451">
        <w:rPr>
          <w:bCs/>
          <w:color w:val="000000"/>
        </w:rPr>
        <w:t>_</w:t>
      </w:r>
      <w:proofErr w:type="gramEnd"/>
      <w:r w:rsidR="002F1451">
        <w:rPr>
          <w:bCs/>
          <w:color w:val="000000"/>
        </w:rPr>
        <w:t>_.__.____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B8630B" w:rsidRPr="003D4E89" w:rsidRDefault="00CB45AE" w:rsidP="00F1533D">
      <w:pPr>
        <w:shd w:val="clear" w:color="auto" w:fill="FFFFFF"/>
        <w:spacing w:before="120" w:after="120"/>
        <w:rPr>
          <w:b/>
          <w:bCs/>
        </w:rPr>
      </w:pPr>
      <w:r>
        <w:rPr>
          <w:b/>
          <w:bCs/>
        </w:rPr>
        <w:t>Таблица 1</w:t>
      </w:r>
      <w:r w:rsidR="00423678">
        <w:rPr>
          <w:b/>
          <w:bCs/>
        </w:rPr>
        <w:t xml:space="preserve"> - Шкала снижения </w:t>
      </w:r>
      <w:r w:rsidR="00423678" w:rsidRPr="003D4E89">
        <w:rPr>
          <w:b/>
          <w:bCs/>
        </w:rPr>
        <w:t>стоимости</w:t>
      </w:r>
      <w:r w:rsidR="00423678">
        <w:rPr>
          <w:b/>
          <w:bCs/>
        </w:rPr>
        <w:t xml:space="preserve"> </w:t>
      </w:r>
      <w:r w:rsidR="003D79D4">
        <w:rPr>
          <w:b/>
          <w:bCs/>
        </w:rPr>
        <w:t>работ/услуг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915"/>
        <w:gridCol w:w="2788"/>
        <w:gridCol w:w="3628"/>
        <w:gridCol w:w="3891"/>
      </w:tblGrid>
      <w:tr w:rsidR="0033062F" w:rsidRPr="003D4E89" w:rsidTr="00E7758A">
        <w:trPr>
          <w:trHeight w:val="567"/>
          <w:tblHeader/>
        </w:trPr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  <w:rPr>
                <w:b/>
              </w:rPr>
            </w:pPr>
            <w:r w:rsidRPr="00390A8D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  <w:rPr>
                <w:b/>
              </w:rPr>
            </w:pPr>
            <w:r w:rsidRPr="00390A8D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  <w:rPr>
                <w:b/>
              </w:rPr>
            </w:pPr>
            <w:r w:rsidRPr="00390A8D">
              <w:rPr>
                <w:b/>
                <w:sz w:val="22"/>
                <w:szCs w:val="22"/>
              </w:rPr>
              <w:t>Снижение</w:t>
            </w:r>
            <w:r w:rsidR="00EB4BB8">
              <w:rPr>
                <w:b/>
                <w:sz w:val="22"/>
                <w:szCs w:val="22"/>
              </w:rPr>
              <w:t xml:space="preserve"> </w:t>
            </w:r>
            <w:r w:rsidRPr="00390A8D">
              <w:rPr>
                <w:b/>
                <w:sz w:val="22"/>
                <w:szCs w:val="22"/>
              </w:rPr>
              <w:t>стоимости/ Фиксированные вычеты (руб. без НДС)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02E5" w:rsidRPr="005A223D" w:rsidRDefault="008017D0" w:rsidP="008017D0">
            <w:pPr>
              <w:jc w:val="center"/>
              <w:rPr>
                <w:b/>
              </w:rPr>
            </w:pPr>
            <w:r w:rsidRPr="005A223D">
              <w:rPr>
                <w:b/>
                <w:sz w:val="22"/>
                <w:szCs w:val="22"/>
              </w:rPr>
              <w:t>Наличие нарушений</w:t>
            </w:r>
          </w:p>
          <w:p w:rsidR="005A223D" w:rsidRPr="00390A8D" w:rsidRDefault="005A223D" w:rsidP="008017D0">
            <w:pPr>
              <w:jc w:val="center"/>
              <w:rPr>
                <w:b/>
              </w:rPr>
            </w:pPr>
            <w:r w:rsidRPr="005A223D">
              <w:rPr>
                <w:b/>
                <w:sz w:val="22"/>
                <w:szCs w:val="22"/>
              </w:rPr>
              <w:t xml:space="preserve">(заполняется </w:t>
            </w:r>
            <w:r w:rsidR="00C52D9F">
              <w:rPr>
                <w:b/>
                <w:sz w:val="22"/>
                <w:szCs w:val="22"/>
              </w:rPr>
              <w:t>данная графа</w:t>
            </w:r>
            <w:r w:rsidRPr="005A223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  <w:rPr>
                <w:b/>
                <w:i/>
              </w:rPr>
            </w:pPr>
            <w:r w:rsidRPr="00390A8D">
              <w:rPr>
                <w:b/>
                <w:i/>
                <w:sz w:val="22"/>
                <w:szCs w:val="22"/>
              </w:rPr>
              <w:t>Примечание</w:t>
            </w:r>
          </w:p>
        </w:tc>
      </w:tr>
      <w:tr w:rsidR="0033062F" w:rsidRPr="003D4E89" w:rsidTr="00E7758A">
        <w:trPr>
          <w:trHeight w:val="1521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r w:rsidRPr="00390A8D">
              <w:rPr>
                <w:sz w:val="22"/>
                <w:szCs w:val="22"/>
              </w:rPr>
              <w:t xml:space="preserve">Отклонение от операций, схем, предусмотренных Договором, проектом, нормативно-технической документацией, планами </w:t>
            </w:r>
            <w:proofErr w:type="gramStart"/>
            <w:r w:rsidRPr="00390A8D">
              <w:rPr>
                <w:sz w:val="22"/>
                <w:szCs w:val="22"/>
              </w:rPr>
              <w:t>работ,  мероприятиями</w:t>
            </w:r>
            <w:proofErr w:type="gramEnd"/>
            <w:r w:rsidRPr="00390A8D">
              <w:rPr>
                <w:sz w:val="22"/>
                <w:szCs w:val="22"/>
              </w:rPr>
              <w:t xml:space="preserve"> без согласования с ЗАКАЗЧИКОМ.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5% от стоимости работ</w:t>
            </w:r>
            <w:r w:rsidR="00670BB7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 по Договору</w:t>
            </w:r>
          </w:p>
        </w:tc>
        <w:tc>
          <w:tcPr>
            <w:tcW w:w="0" w:type="auto"/>
            <w:vAlign w:val="center"/>
          </w:tcPr>
          <w:p w:rsidR="008017D0" w:rsidRPr="00390A8D" w:rsidRDefault="00F82242" w:rsidP="008017D0">
            <w:pPr>
              <w:jc w:val="center"/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>При наличии нарушений п</w:t>
            </w:r>
            <w:r w:rsidR="008017D0" w:rsidRPr="00390A8D">
              <w:rPr>
                <w:i/>
                <w:sz w:val="22"/>
                <w:szCs w:val="22"/>
              </w:rPr>
              <w:t xml:space="preserve">одтверждается </w:t>
            </w:r>
            <w:proofErr w:type="gramStart"/>
            <w:r w:rsidR="008017D0" w:rsidRPr="00390A8D">
              <w:rPr>
                <w:i/>
                <w:sz w:val="22"/>
                <w:szCs w:val="22"/>
              </w:rPr>
              <w:t>актом.*</w:t>
            </w:r>
            <w:proofErr w:type="gramEnd"/>
            <w:r w:rsidR="008017D0" w:rsidRPr="00390A8D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8F02E5" w:rsidRPr="00390A8D" w:rsidRDefault="008F02E5" w:rsidP="00F82242">
            <w:pPr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 xml:space="preserve">Если данный факт влияет на </w:t>
            </w:r>
            <w:proofErr w:type="gramStart"/>
            <w:r w:rsidRPr="00390A8D">
              <w:rPr>
                <w:i/>
                <w:sz w:val="22"/>
                <w:szCs w:val="22"/>
              </w:rPr>
              <w:t>возможность  и</w:t>
            </w:r>
            <w:proofErr w:type="gramEnd"/>
            <w:r w:rsidRPr="00390A8D">
              <w:rPr>
                <w:i/>
                <w:sz w:val="22"/>
                <w:szCs w:val="22"/>
              </w:rPr>
              <w:t xml:space="preserve"> безопасность использования результата работ</w:t>
            </w:r>
            <w:r w:rsidR="00670BB7">
              <w:rPr>
                <w:i/>
                <w:sz w:val="22"/>
                <w:szCs w:val="22"/>
              </w:rPr>
              <w:t>/оказания услуг</w:t>
            </w:r>
            <w:r w:rsidRPr="00390A8D">
              <w:rPr>
                <w:i/>
                <w:sz w:val="22"/>
                <w:szCs w:val="22"/>
              </w:rPr>
              <w:t>, то ПОДРЯДЧИК производит повторное выполнение работ</w:t>
            </w:r>
            <w:r w:rsidR="00670BB7">
              <w:rPr>
                <w:i/>
                <w:sz w:val="22"/>
                <w:szCs w:val="22"/>
              </w:rPr>
              <w:t>/оказание услуг</w:t>
            </w:r>
            <w:r w:rsidRPr="00390A8D">
              <w:rPr>
                <w:i/>
                <w:sz w:val="22"/>
                <w:szCs w:val="22"/>
              </w:rPr>
              <w:t xml:space="preserve"> за свой счет. </w:t>
            </w:r>
          </w:p>
        </w:tc>
      </w:tr>
      <w:tr w:rsidR="0033062F" w:rsidRPr="003D4E89" w:rsidTr="00E7758A">
        <w:trPr>
          <w:cantSplit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r w:rsidRPr="00390A8D">
              <w:rPr>
                <w:sz w:val="22"/>
                <w:szCs w:val="22"/>
              </w:rPr>
              <w:t>Самовольное возобновление работ</w:t>
            </w:r>
            <w:r w:rsidR="00885DA8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, после </w:t>
            </w:r>
            <w:r w:rsidR="00885DA8">
              <w:rPr>
                <w:sz w:val="22"/>
                <w:szCs w:val="22"/>
              </w:rPr>
              <w:t>их</w:t>
            </w:r>
            <w:r w:rsidR="00885DA8" w:rsidRPr="00390A8D">
              <w:rPr>
                <w:sz w:val="22"/>
                <w:szCs w:val="22"/>
              </w:rPr>
              <w:t xml:space="preserve"> </w:t>
            </w:r>
            <w:r w:rsidRPr="00390A8D">
              <w:rPr>
                <w:sz w:val="22"/>
                <w:szCs w:val="22"/>
              </w:rPr>
              <w:t xml:space="preserve">остановки представителем ЗАКАЗЧИКА без устранения нарушений. 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1% от стоимости работ</w:t>
            </w:r>
            <w:r w:rsidR="00885DA8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 по Договору</w:t>
            </w:r>
            <w:r w:rsidR="00885DA8">
              <w:rPr>
                <w:sz w:val="22"/>
                <w:szCs w:val="22"/>
              </w:rPr>
              <w:t xml:space="preserve"> за каждое нарушение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390A8D">
              <w:rPr>
                <w:i/>
                <w:sz w:val="22"/>
                <w:szCs w:val="22"/>
              </w:rPr>
              <w:t>актом.*</w:t>
            </w:r>
            <w:proofErr w:type="gramEnd"/>
            <w:r w:rsidRPr="00390A8D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F82242" w:rsidP="00F82242">
            <w:pPr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>Снижение стоимости применяется за каждый случай нарушения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>Непредоставление, предоставление в неутвержденной форме или утрата документов полученных в ходе Работ</w:t>
            </w:r>
            <w:r w:rsidR="00885DA8">
              <w:rPr>
                <w:iCs/>
                <w:sz w:val="22"/>
                <w:szCs w:val="22"/>
              </w:rPr>
              <w:t>/услуг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0,01% от стоимости работ</w:t>
            </w:r>
            <w:r w:rsidR="00885DA8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 по Договору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</w:pPr>
            <w:r w:rsidRPr="00390A8D">
              <w:rPr>
                <w:i/>
                <w:sz w:val="22"/>
                <w:szCs w:val="22"/>
              </w:rPr>
              <w:t>Подтверждается актом приема –передачи документации.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F82242">
            <w:pPr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>Подрядчик восстанавливает документы самостоятельно за свой счет.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>Экологические нарушения.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</w:pPr>
            <w:r w:rsidRPr="00390A8D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390A8D">
              <w:rPr>
                <w:i/>
                <w:sz w:val="22"/>
                <w:szCs w:val="22"/>
              </w:rPr>
              <w:t>актом.*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/>
              </w:rPr>
            </w:pP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>Несоответствие численного и квалификационного состава персонала в соответствии с требованиями Договора (Приложение № 3 Техническое задание)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0,1% от стоимости работ</w:t>
            </w:r>
            <w:r w:rsidR="00885DA8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 по Договору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</w:pPr>
            <w:r w:rsidRPr="00390A8D">
              <w:rPr>
                <w:i/>
                <w:sz w:val="22"/>
                <w:szCs w:val="22"/>
              </w:rPr>
              <w:t>При наличии нарушений указываются даты нарушения/</w:t>
            </w:r>
            <w:proofErr w:type="gramStart"/>
            <w:r w:rsidRPr="00390A8D">
              <w:rPr>
                <w:i/>
                <w:sz w:val="22"/>
                <w:szCs w:val="22"/>
              </w:rPr>
              <w:t>период  и</w:t>
            </w:r>
            <w:proofErr w:type="gramEnd"/>
            <w:r w:rsidRPr="00390A8D">
              <w:rPr>
                <w:i/>
                <w:sz w:val="22"/>
                <w:szCs w:val="22"/>
              </w:rPr>
              <w:t xml:space="preserve"> количество суток нарушения, подтверждается</w:t>
            </w:r>
            <w:r w:rsidR="00821A20">
              <w:rPr>
                <w:i/>
                <w:sz w:val="22"/>
                <w:szCs w:val="22"/>
              </w:rPr>
              <w:t xml:space="preserve"> суточным рапортом</w:t>
            </w:r>
            <w:r w:rsidR="0033062F">
              <w:rPr>
                <w:i/>
                <w:sz w:val="22"/>
                <w:szCs w:val="22"/>
              </w:rPr>
              <w:t xml:space="preserve"> (полученным в электронном виде)</w:t>
            </w:r>
            <w:r w:rsidRPr="00390A8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/>
              </w:rPr>
            </w:pP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>Несоответствие численного и качественного состава техники (или ее простой, неисправность, остановка) требованиям Договора (Приложение № 3 Техническое задание)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390A8D" w:rsidRDefault="008F02E5" w:rsidP="000363AB">
            <w:pPr>
              <w:jc w:val="center"/>
            </w:pPr>
            <w:r w:rsidRPr="00390A8D">
              <w:rPr>
                <w:sz w:val="22"/>
                <w:szCs w:val="22"/>
              </w:rPr>
              <w:t>0,1% от стоимости соответствующего этапа работ</w:t>
            </w:r>
            <w:r w:rsidR="00885DA8">
              <w:rPr>
                <w:sz w:val="22"/>
                <w:szCs w:val="22"/>
              </w:rPr>
              <w:t>/услуг</w:t>
            </w:r>
            <w:r w:rsidRPr="00390A8D">
              <w:rPr>
                <w:sz w:val="22"/>
                <w:szCs w:val="22"/>
              </w:rPr>
              <w:t xml:space="preserve"> по Договору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</w:pPr>
            <w:r w:rsidRPr="00390A8D">
              <w:rPr>
                <w:i/>
                <w:sz w:val="22"/>
                <w:szCs w:val="22"/>
              </w:rPr>
              <w:t>При наличии нарушений указываются даты нарушения/</w:t>
            </w:r>
            <w:proofErr w:type="gramStart"/>
            <w:r w:rsidRPr="00390A8D">
              <w:rPr>
                <w:i/>
                <w:sz w:val="22"/>
                <w:szCs w:val="22"/>
              </w:rPr>
              <w:t>период  и</w:t>
            </w:r>
            <w:proofErr w:type="gramEnd"/>
            <w:r w:rsidRPr="00390A8D">
              <w:rPr>
                <w:i/>
                <w:sz w:val="22"/>
                <w:szCs w:val="22"/>
              </w:rPr>
              <w:t xml:space="preserve"> количество суток нарушения, подтверждается</w:t>
            </w:r>
            <w:r w:rsidR="003B7BD0">
              <w:rPr>
                <w:i/>
                <w:sz w:val="22"/>
                <w:szCs w:val="22"/>
              </w:rPr>
              <w:t xml:space="preserve"> суточным рапортом</w:t>
            </w:r>
            <w:r w:rsidR="0033062F">
              <w:rPr>
                <w:i/>
                <w:sz w:val="22"/>
                <w:szCs w:val="22"/>
              </w:rPr>
              <w:t xml:space="preserve"> (полученным в электронном виде)</w:t>
            </w:r>
            <w:r w:rsidRPr="00390A8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/>
              </w:rPr>
            </w:pP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390A8D" w:rsidRDefault="008F02E5" w:rsidP="00F82242">
            <w:pPr>
              <w:jc w:val="center"/>
            </w:pPr>
            <w:r w:rsidRPr="00390A8D">
              <w:rPr>
                <w:sz w:val="22"/>
                <w:szCs w:val="22"/>
              </w:rPr>
              <w:t>25 000</w:t>
            </w:r>
          </w:p>
        </w:tc>
        <w:tc>
          <w:tcPr>
            <w:tcW w:w="0" w:type="auto"/>
            <w:vAlign w:val="center"/>
          </w:tcPr>
          <w:p w:rsidR="008F02E5" w:rsidRPr="00390A8D" w:rsidRDefault="00F82242" w:rsidP="00F82242">
            <w:pPr>
              <w:jc w:val="center"/>
            </w:pPr>
            <w:r w:rsidRPr="00390A8D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390A8D">
              <w:rPr>
                <w:i/>
                <w:sz w:val="22"/>
                <w:szCs w:val="22"/>
              </w:rPr>
              <w:t>актом.*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F02E5" w:rsidRPr="00390A8D" w:rsidRDefault="00F82242" w:rsidP="000363AB">
            <w:pPr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>Фиксированный вычет применяется за каждый случай нарушения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390A8D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390A8D" w:rsidRDefault="008F02E5" w:rsidP="000363AB">
            <w:pPr>
              <w:rPr>
                <w:iCs/>
              </w:rPr>
            </w:pPr>
            <w:r w:rsidRPr="00390A8D">
              <w:rPr>
                <w:iCs/>
                <w:sz w:val="22"/>
                <w:szCs w:val="22"/>
              </w:rPr>
              <w:t xml:space="preserve">Невыполнение распоряжений представителя ЗАКАЗЧИКА, выданных в письменной форме, относящихся к </w:t>
            </w:r>
            <w:r w:rsidR="00F82242" w:rsidRPr="00390A8D">
              <w:rPr>
                <w:iCs/>
                <w:sz w:val="22"/>
                <w:szCs w:val="22"/>
              </w:rPr>
              <w:t>работам/</w:t>
            </w:r>
            <w:r w:rsidRPr="00390A8D">
              <w:rPr>
                <w:iCs/>
                <w:sz w:val="22"/>
                <w:szCs w:val="22"/>
              </w:rPr>
              <w:t>услугам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390A8D" w:rsidRDefault="008F02E5" w:rsidP="00F82242">
            <w:pPr>
              <w:jc w:val="center"/>
            </w:pPr>
            <w:r w:rsidRPr="00390A8D">
              <w:rPr>
                <w:sz w:val="22"/>
                <w:szCs w:val="22"/>
              </w:rPr>
              <w:t>50 000</w:t>
            </w:r>
          </w:p>
        </w:tc>
        <w:tc>
          <w:tcPr>
            <w:tcW w:w="0" w:type="auto"/>
          </w:tcPr>
          <w:p w:rsidR="008F02E5" w:rsidRPr="00390A8D" w:rsidRDefault="008F02E5" w:rsidP="000363AB"/>
        </w:tc>
        <w:tc>
          <w:tcPr>
            <w:tcW w:w="0" w:type="auto"/>
            <w:vAlign w:val="center"/>
            <w:hideMark/>
          </w:tcPr>
          <w:p w:rsidR="008F02E5" w:rsidRPr="00390A8D" w:rsidRDefault="00F82242" w:rsidP="000363AB">
            <w:pPr>
              <w:rPr>
                <w:i/>
              </w:rPr>
            </w:pPr>
            <w:r w:rsidRPr="00390A8D">
              <w:rPr>
                <w:i/>
                <w:sz w:val="22"/>
                <w:szCs w:val="22"/>
              </w:rPr>
              <w:t>Фиксированный вычет применяется за каждый случай нарушения</w:t>
            </w:r>
          </w:p>
        </w:tc>
      </w:tr>
    </w:tbl>
    <w:p w:rsidR="00EB4BB8" w:rsidRDefault="00EB4BB8" w:rsidP="00EB4BB8">
      <w:pPr>
        <w:rPr>
          <w:bCs/>
          <w:color w:val="000000"/>
        </w:rPr>
      </w:pPr>
    </w:p>
    <w:p w:rsidR="00885DA8" w:rsidRDefault="00885DA8" w:rsidP="00670BB7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По </w:t>
      </w:r>
      <w:proofErr w:type="spellStart"/>
      <w:r>
        <w:rPr>
          <w:bCs/>
          <w:color w:val="000000"/>
        </w:rPr>
        <w:t>пп</w:t>
      </w:r>
      <w:proofErr w:type="spellEnd"/>
      <w:r>
        <w:rPr>
          <w:bCs/>
          <w:color w:val="000000"/>
        </w:rPr>
        <w:t xml:space="preserve">. </w:t>
      </w:r>
      <w:r w:rsidR="00670BB7">
        <w:rPr>
          <w:bCs/>
          <w:color w:val="000000"/>
        </w:rPr>
        <w:t xml:space="preserve">1 - </w:t>
      </w:r>
      <w:r>
        <w:rPr>
          <w:bCs/>
          <w:color w:val="000000"/>
        </w:rPr>
        <w:t>3, 5</w:t>
      </w:r>
      <w:r w:rsidR="00670BB7">
        <w:rPr>
          <w:bCs/>
          <w:color w:val="000000"/>
        </w:rPr>
        <w:t xml:space="preserve"> - </w:t>
      </w:r>
      <w:r>
        <w:rPr>
          <w:bCs/>
          <w:color w:val="000000"/>
        </w:rPr>
        <w:t>6 Таблицы 1 размер штрафной неустойки исчисляется от расценки за вид обязательства, в ходе исполнения которого ПОДРЯДЧИК допустил нарушение:</w:t>
      </w:r>
    </w:p>
    <w:p w:rsidR="00885DA8" w:rsidRDefault="00885DA8" w:rsidP="00670BB7">
      <w:pPr>
        <w:jc w:val="both"/>
        <w:rPr>
          <w:bCs/>
          <w:color w:val="000000"/>
        </w:rPr>
      </w:pPr>
      <w:r>
        <w:rPr>
          <w:bCs/>
          <w:color w:val="000000"/>
        </w:rPr>
        <w:t>- если нарушение допущено в ходе выполнения работ, сумма штрафа исчисляется от общей стоимости работ по Договору;</w:t>
      </w:r>
    </w:p>
    <w:p w:rsidR="00885DA8" w:rsidRDefault="00885DA8" w:rsidP="00670BB7">
      <w:pPr>
        <w:jc w:val="both"/>
        <w:rPr>
          <w:bCs/>
          <w:color w:val="000000"/>
        </w:rPr>
      </w:pPr>
      <w:r>
        <w:rPr>
          <w:bCs/>
          <w:color w:val="000000"/>
        </w:rPr>
        <w:t>- если нарушение допущено в ходе оказания услуг, сумма штрафа исчисляется от стоимости оказания услуг за 1 календарный месяц</w:t>
      </w:r>
      <w:r w:rsidR="003D79D4">
        <w:rPr>
          <w:bCs/>
          <w:color w:val="000000"/>
        </w:rPr>
        <w:t xml:space="preserve"> (отчетный период)</w:t>
      </w:r>
      <w:r>
        <w:rPr>
          <w:bCs/>
          <w:color w:val="000000"/>
        </w:rPr>
        <w:t>.</w:t>
      </w:r>
    </w:p>
    <w:p w:rsidR="00EB4BB8" w:rsidRPr="00EB4BB8" w:rsidRDefault="00EB4BB8" w:rsidP="00EB4BB8">
      <w:pPr>
        <w:shd w:val="clear" w:color="auto" w:fill="FFFFFF"/>
        <w:spacing w:before="120" w:after="120"/>
        <w:rPr>
          <w:b/>
          <w:bCs/>
        </w:rPr>
      </w:pPr>
      <w:r w:rsidRPr="00EB4BB8">
        <w:rPr>
          <w:b/>
          <w:bCs/>
        </w:rPr>
        <w:t xml:space="preserve">Таблица 2 - </w:t>
      </w:r>
      <w:r w:rsidRPr="00EB4BB8">
        <w:rPr>
          <w:b/>
          <w:bCs/>
          <w:sz w:val="22"/>
          <w:szCs w:val="22"/>
        </w:rPr>
        <w:t xml:space="preserve">Шкала снижения стоимости </w:t>
      </w:r>
      <w:r w:rsidRPr="00EB4BB8">
        <w:rPr>
          <w:b/>
          <w:iCs/>
          <w:sz w:val="22"/>
          <w:szCs w:val="22"/>
        </w:rPr>
        <w:t xml:space="preserve">работ по </w:t>
      </w:r>
      <w:r w:rsidRPr="00EB4BB8">
        <w:rPr>
          <w:b/>
          <w:iCs/>
          <w:sz w:val="22"/>
          <w:szCs w:val="22"/>
          <w:highlight w:val="lightGray"/>
        </w:rPr>
        <w:t>строительству/восстановлению</w:t>
      </w:r>
      <w:r w:rsidRPr="00EB4BB8">
        <w:rPr>
          <w:b/>
          <w:iCs/>
          <w:sz w:val="22"/>
          <w:szCs w:val="22"/>
        </w:rPr>
        <w:t xml:space="preserve"> автозимника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44"/>
        <w:gridCol w:w="4391"/>
        <w:gridCol w:w="3523"/>
        <w:gridCol w:w="2420"/>
        <w:gridCol w:w="3908"/>
      </w:tblGrid>
      <w:tr w:rsidR="00EB4BB8" w:rsidTr="00EB4BB8"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  <w:rPr>
                <w:b/>
              </w:rPr>
            </w:pPr>
            <w:r w:rsidRPr="00390A8D">
              <w:rPr>
                <w:b/>
              </w:rPr>
              <w:t>№ п\п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  <w:rPr>
                <w:b/>
              </w:rPr>
            </w:pPr>
            <w:r w:rsidRPr="00390A8D">
              <w:rPr>
                <w:b/>
              </w:rPr>
              <w:t>Наименование нарушения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  <w:rPr>
                <w:b/>
              </w:rPr>
            </w:pPr>
            <w:r w:rsidRPr="00390A8D">
              <w:rPr>
                <w:b/>
              </w:rPr>
              <w:t>Снижение</w:t>
            </w:r>
            <w:r>
              <w:rPr>
                <w:b/>
              </w:rPr>
              <w:t xml:space="preserve"> </w:t>
            </w:r>
            <w:r w:rsidRPr="00390A8D">
              <w:rPr>
                <w:b/>
              </w:rPr>
              <w:t>стоимости</w:t>
            </w:r>
          </w:p>
        </w:tc>
        <w:tc>
          <w:tcPr>
            <w:tcW w:w="0" w:type="auto"/>
            <w:vAlign w:val="center"/>
          </w:tcPr>
          <w:p w:rsidR="00EB4BB8" w:rsidRPr="005A223D" w:rsidRDefault="00EB4BB8" w:rsidP="00EB4BB8">
            <w:pPr>
              <w:jc w:val="center"/>
              <w:rPr>
                <w:b/>
              </w:rPr>
            </w:pPr>
            <w:r w:rsidRPr="005A223D">
              <w:rPr>
                <w:b/>
              </w:rPr>
              <w:t>Наличие нарушений</w:t>
            </w:r>
          </w:p>
          <w:p w:rsidR="00EB4BB8" w:rsidRPr="00390A8D" w:rsidRDefault="00EB4BB8" w:rsidP="00EB4BB8">
            <w:pPr>
              <w:jc w:val="center"/>
              <w:rPr>
                <w:b/>
              </w:rPr>
            </w:pPr>
            <w:r w:rsidRPr="005A223D">
              <w:rPr>
                <w:b/>
              </w:rPr>
              <w:t>(заполняется</w:t>
            </w:r>
            <w:r w:rsidR="00C52D9F">
              <w:rPr>
                <w:b/>
              </w:rPr>
              <w:t xml:space="preserve"> данная графа</w:t>
            </w:r>
            <w:r w:rsidRPr="005A223D">
              <w:rPr>
                <w:b/>
              </w:rPr>
              <w:t>)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  <w:rPr>
                <w:b/>
                <w:i/>
              </w:rPr>
            </w:pPr>
            <w:r w:rsidRPr="00390A8D">
              <w:rPr>
                <w:b/>
                <w:i/>
              </w:rPr>
              <w:t>Примечание</w:t>
            </w:r>
          </w:p>
        </w:tc>
      </w:tr>
      <w:tr w:rsidR="00EB4BB8" w:rsidTr="00EB4BB8">
        <w:tc>
          <w:tcPr>
            <w:tcW w:w="0" w:type="auto"/>
            <w:vAlign w:val="center"/>
          </w:tcPr>
          <w:p w:rsidR="00EB4BB8" w:rsidRPr="00EB4BB8" w:rsidRDefault="00EB4BB8" w:rsidP="00EB4BB8">
            <w:pPr>
              <w:jc w:val="center"/>
              <w:rPr>
                <w:b/>
                <w:bCs/>
              </w:rPr>
            </w:pPr>
            <w:r w:rsidRPr="00EB4BB8">
              <w:rPr>
                <w:b/>
                <w:bCs/>
              </w:rPr>
              <w:t>1.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rPr>
                <w:iCs/>
              </w:rPr>
            </w:pPr>
            <w:r w:rsidRPr="00390A8D">
              <w:rPr>
                <w:iCs/>
              </w:rPr>
              <w:t xml:space="preserve">Изменение схемы </w:t>
            </w:r>
            <w:r w:rsidRPr="005B5D82">
              <w:rPr>
                <w:iCs/>
                <w:highlight w:val="lightGray"/>
              </w:rPr>
              <w:t>строительства/восстановления</w:t>
            </w:r>
            <w:r w:rsidRPr="00390A8D">
              <w:rPr>
                <w:iCs/>
              </w:rPr>
              <w:t xml:space="preserve"> </w:t>
            </w:r>
            <w:r>
              <w:rPr>
                <w:iCs/>
              </w:rPr>
              <w:t>авто</w:t>
            </w:r>
            <w:r w:rsidRPr="00390A8D">
              <w:rPr>
                <w:iCs/>
              </w:rPr>
              <w:t>зимника, не согласованное с ЗАКАЗЧИКОМ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roofErr w:type="gramStart"/>
            <w:r w:rsidRPr="00390A8D">
              <w:t>Возмещение ущерба</w:t>
            </w:r>
            <w:proofErr w:type="gramEnd"/>
            <w:r w:rsidRPr="00390A8D">
              <w:t xml:space="preserve"> причиненного Заказчику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</w:pPr>
            <w:r w:rsidRPr="00390A8D">
              <w:rPr>
                <w:i/>
              </w:rPr>
              <w:t>При наличии нарушений подтверждается актом с приложением схемы, составленными представителем ЗАКАЗЧИКА*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rPr>
                <w:i/>
              </w:rPr>
            </w:pPr>
          </w:p>
        </w:tc>
      </w:tr>
      <w:tr w:rsidR="00EB4BB8" w:rsidTr="00EB4BB8">
        <w:tc>
          <w:tcPr>
            <w:tcW w:w="0" w:type="auto"/>
            <w:vAlign w:val="center"/>
          </w:tcPr>
          <w:p w:rsidR="00EB4BB8" w:rsidRPr="00EB4BB8" w:rsidRDefault="00EB4BB8" w:rsidP="00EB4BB8">
            <w:pPr>
              <w:jc w:val="center"/>
              <w:rPr>
                <w:b/>
                <w:bCs/>
              </w:rPr>
            </w:pPr>
            <w:r w:rsidRPr="00EB4BB8">
              <w:rPr>
                <w:b/>
                <w:bCs/>
              </w:rPr>
              <w:t>2.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rPr>
                <w:iCs/>
              </w:rPr>
            </w:pPr>
            <w:r w:rsidRPr="00390A8D">
              <w:rPr>
                <w:iCs/>
              </w:rPr>
              <w:t xml:space="preserve">Недостатки качества работ по </w:t>
            </w:r>
            <w:r w:rsidRPr="005B5D82">
              <w:rPr>
                <w:iCs/>
                <w:highlight w:val="lightGray"/>
              </w:rPr>
              <w:t>строительству/восстановлению</w:t>
            </w:r>
            <w:r w:rsidRPr="00390A8D">
              <w:rPr>
                <w:iCs/>
              </w:rPr>
              <w:t xml:space="preserve"> </w:t>
            </w:r>
            <w:r w:rsidRPr="00390A8D">
              <w:rPr>
                <w:iCs/>
              </w:rPr>
              <w:lastRenderedPageBreak/>
              <w:t>автозимника: сужение (уменьшение) ширины дорожного полотна зимней автодороги, включая полосы движения и обочины от указанной в Техническом задании (ширина зимней автодороги менее 9 м (6 м - общая ширина полос движения, 3 м - общая ширина обочин)</w:t>
            </w:r>
          </w:p>
        </w:tc>
        <w:tc>
          <w:tcPr>
            <w:tcW w:w="0" w:type="auto"/>
            <w:vAlign w:val="center"/>
          </w:tcPr>
          <w:p w:rsidR="00EB4BB8" w:rsidRPr="00390A8D" w:rsidRDefault="00EB4BB8" w:rsidP="00EB4BB8">
            <w:r w:rsidRPr="00390A8D">
              <w:lastRenderedPageBreak/>
              <w:t xml:space="preserve">Сужение (уменьшение) до 1 м – 10 % от стоимости работ по </w:t>
            </w:r>
            <w:r w:rsidRPr="005B5D82">
              <w:rPr>
                <w:highlight w:val="lightGray"/>
              </w:rPr>
              <w:lastRenderedPageBreak/>
              <w:t>строительству/восстановлению</w:t>
            </w:r>
            <w:r w:rsidRPr="00390A8D">
              <w:t xml:space="preserve"> автозимника по Договору;</w:t>
            </w:r>
          </w:p>
          <w:p w:rsidR="00EB4BB8" w:rsidRPr="00390A8D" w:rsidRDefault="00EB4BB8" w:rsidP="00EB4BB8">
            <w:r w:rsidRPr="00390A8D">
              <w:t xml:space="preserve">до 2 м – 20 % от стоимости работ по </w:t>
            </w:r>
            <w:r w:rsidRPr="005B5D82">
              <w:rPr>
                <w:highlight w:val="lightGray"/>
              </w:rPr>
              <w:t>строительству</w:t>
            </w:r>
            <w:r>
              <w:rPr>
                <w:highlight w:val="lightGray"/>
              </w:rPr>
              <w:t>/восстановлению</w:t>
            </w:r>
            <w:r w:rsidRPr="00390A8D">
              <w:t xml:space="preserve"> автозимника по Договору;</w:t>
            </w:r>
          </w:p>
          <w:p w:rsidR="00EB4BB8" w:rsidRPr="00390A8D" w:rsidRDefault="00EB4BB8" w:rsidP="00EB4BB8">
            <w:r w:rsidRPr="00390A8D">
              <w:t>более 3 м – 100 % стоимости работ по</w:t>
            </w:r>
            <w:r>
              <w:t xml:space="preserve"> </w:t>
            </w:r>
            <w:r w:rsidRPr="005B5D82">
              <w:rPr>
                <w:highlight w:val="lightGray"/>
              </w:rPr>
              <w:t>строительству/восстановлению</w:t>
            </w:r>
            <w:r w:rsidRPr="00390A8D">
              <w:t xml:space="preserve"> автозимника по Договору. </w:t>
            </w:r>
          </w:p>
          <w:p w:rsidR="00EB4BB8" w:rsidRPr="00390A8D" w:rsidRDefault="00EB4BB8" w:rsidP="00EB4BB8"/>
        </w:tc>
        <w:tc>
          <w:tcPr>
            <w:tcW w:w="0" w:type="auto"/>
            <w:vAlign w:val="center"/>
          </w:tcPr>
          <w:p w:rsidR="00EB4BB8" w:rsidRPr="00390A8D" w:rsidRDefault="00EB4BB8" w:rsidP="00EB4BB8">
            <w:pPr>
              <w:jc w:val="center"/>
              <w:rPr>
                <w:i/>
              </w:rPr>
            </w:pPr>
            <w:r w:rsidRPr="00390A8D">
              <w:rPr>
                <w:i/>
              </w:rPr>
              <w:lastRenderedPageBreak/>
              <w:t xml:space="preserve">При наличии нарушений </w:t>
            </w:r>
            <w:r w:rsidRPr="00390A8D">
              <w:rPr>
                <w:i/>
              </w:rPr>
              <w:lastRenderedPageBreak/>
              <w:t xml:space="preserve">подтверждается </w:t>
            </w:r>
            <w:proofErr w:type="gramStart"/>
            <w:r w:rsidRPr="00390A8D">
              <w:rPr>
                <w:i/>
              </w:rPr>
              <w:t>актом.*</w:t>
            </w:r>
            <w:proofErr w:type="gramEnd"/>
          </w:p>
          <w:p w:rsidR="00EB4BB8" w:rsidRPr="005B5D82" w:rsidRDefault="00EB4BB8" w:rsidP="00EB4BB8">
            <w:pPr>
              <w:pStyle w:val="a7"/>
              <w:ind w:left="0"/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Указывается количество участков с нарушениями, а также размер сужения и процент снижения стоимости на каждый участок с нарушением</w:t>
            </w:r>
          </w:p>
          <w:p w:rsidR="00EB4BB8" w:rsidRPr="00390A8D" w:rsidRDefault="00EB4BB8" w:rsidP="00EB4BB8">
            <w:pPr>
              <w:pStyle w:val="a7"/>
              <w:ind w:left="0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B4BB8" w:rsidRPr="00EB4BB8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lastRenderedPageBreak/>
              <w:t xml:space="preserve">1. </w:t>
            </w:r>
            <w:r w:rsidRPr="00390A8D">
              <w:rPr>
                <w:bCs/>
                <w:i/>
                <w:color w:val="000000"/>
              </w:rPr>
              <w:t xml:space="preserve">При приемке работ недостатки качества работ по </w:t>
            </w:r>
            <w:r w:rsidRPr="005B5D82">
              <w:rPr>
                <w:bCs/>
                <w:i/>
                <w:color w:val="000000"/>
                <w:highlight w:val="lightGray"/>
              </w:rPr>
              <w:lastRenderedPageBreak/>
              <w:t>строительству/</w:t>
            </w:r>
            <w:proofErr w:type="gramStart"/>
            <w:r w:rsidRPr="005B5D82">
              <w:rPr>
                <w:bCs/>
                <w:i/>
                <w:color w:val="000000"/>
                <w:highlight w:val="lightGray"/>
              </w:rPr>
              <w:t>восстановлению</w:t>
            </w:r>
            <w:r>
              <w:rPr>
                <w:bCs/>
                <w:i/>
                <w:color w:val="000000"/>
              </w:rPr>
              <w:t xml:space="preserve"> </w:t>
            </w:r>
            <w:r w:rsidRPr="00390A8D">
              <w:rPr>
                <w:bCs/>
                <w:i/>
                <w:color w:val="000000"/>
              </w:rPr>
              <w:t xml:space="preserve"> автозимника</w:t>
            </w:r>
            <w:proofErr w:type="gramEnd"/>
            <w:r w:rsidRPr="00390A8D">
              <w:rPr>
                <w:bCs/>
                <w:i/>
                <w:color w:val="000000"/>
              </w:rPr>
              <w:t xml:space="preserve"> определяются на </w:t>
            </w:r>
            <w:r w:rsidRPr="009E127E">
              <w:rPr>
                <w:bCs/>
                <w:i/>
                <w:color w:val="000000"/>
              </w:rPr>
              <w:t>конкретном участке автозимника (протяженность каждого участка</w:t>
            </w:r>
            <w:r>
              <w:rPr>
                <w:bCs/>
                <w:color w:val="000000"/>
              </w:rPr>
              <w:t xml:space="preserve"> </w:t>
            </w:r>
            <w:r w:rsidRPr="00390A8D">
              <w:rPr>
                <w:bCs/>
                <w:i/>
                <w:color w:val="000000"/>
              </w:rPr>
              <w:t>ориентировочно 1 км).</w:t>
            </w:r>
          </w:p>
          <w:p w:rsidR="00EB4BB8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</w:p>
          <w:p w:rsidR="00EB4BB8" w:rsidRPr="00455F8B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2. </w:t>
            </w:r>
            <w:r w:rsidRPr="0058346C">
              <w:rPr>
                <w:bCs/>
                <w:i/>
                <w:color w:val="000000"/>
              </w:rPr>
              <w:t xml:space="preserve">Основанием для снижения стоимости работ по </w:t>
            </w:r>
            <w:r w:rsidRPr="00EB4BB8">
              <w:rPr>
                <w:bCs/>
                <w:i/>
                <w:color w:val="000000"/>
                <w:shd w:val="clear" w:color="auto" w:fill="BFBFBF" w:themeFill="background1" w:themeFillShade="BF"/>
              </w:rPr>
              <w:t>строительству/восстановлению</w:t>
            </w:r>
            <w:r w:rsidRPr="0058346C">
              <w:rPr>
                <w:bCs/>
                <w:i/>
                <w:color w:val="000000"/>
              </w:rPr>
              <w:t xml:space="preserve"> автозимника является</w:t>
            </w:r>
            <w:r>
              <w:rPr>
                <w:bCs/>
                <w:i/>
                <w:color w:val="000000"/>
              </w:rPr>
              <w:t xml:space="preserve"> </w:t>
            </w:r>
            <w:r w:rsidRPr="00455F8B">
              <w:rPr>
                <w:bCs/>
                <w:i/>
                <w:color w:val="000000"/>
              </w:rPr>
              <w:t>Шкала</w:t>
            </w:r>
            <w:r>
              <w:rPr>
                <w:bCs/>
                <w:i/>
                <w:color w:val="000000"/>
              </w:rPr>
              <w:t xml:space="preserve"> </w:t>
            </w:r>
            <w:r w:rsidRPr="00EB4BB8">
              <w:rPr>
                <w:bCs/>
                <w:i/>
                <w:color w:val="000000"/>
              </w:rPr>
              <w:t>стоимости работ по строительству/восстановлению автозимника</w:t>
            </w:r>
            <w:r w:rsidRPr="00455F8B">
              <w:rPr>
                <w:bCs/>
                <w:i/>
                <w:color w:val="000000"/>
              </w:rPr>
              <w:t>, подписанн</w:t>
            </w:r>
            <w:r>
              <w:rPr>
                <w:bCs/>
                <w:i/>
                <w:color w:val="000000"/>
              </w:rPr>
              <w:t>ая</w:t>
            </w:r>
            <w:r w:rsidRPr="00455F8B">
              <w:rPr>
                <w:bCs/>
                <w:i/>
                <w:color w:val="000000"/>
              </w:rPr>
              <w:t xml:space="preserve"> сторонами*.</w:t>
            </w:r>
          </w:p>
          <w:p w:rsidR="00EB4BB8" w:rsidRPr="00EB4BB8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  <w:r w:rsidRPr="005D04C2">
              <w:rPr>
                <w:bCs/>
                <w:i/>
                <w:color w:val="000000"/>
              </w:rPr>
              <w:t xml:space="preserve">Итоговые </w:t>
            </w:r>
            <w:r>
              <w:rPr>
                <w:bCs/>
                <w:i/>
                <w:color w:val="000000"/>
              </w:rPr>
              <w:t xml:space="preserve">процент снижения стоимости </w:t>
            </w:r>
            <w:r w:rsidRPr="005D04C2">
              <w:rPr>
                <w:bCs/>
                <w:i/>
                <w:color w:val="000000"/>
              </w:rPr>
              <w:t>определя</w:t>
            </w:r>
            <w:r>
              <w:rPr>
                <w:bCs/>
                <w:i/>
                <w:color w:val="000000"/>
              </w:rPr>
              <w:t>е</w:t>
            </w:r>
            <w:r w:rsidRPr="005D04C2">
              <w:rPr>
                <w:bCs/>
                <w:i/>
                <w:color w:val="000000"/>
              </w:rPr>
              <w:t>тся как среднеарифметические</w:t>
            </w:r>
            <w:r w:rsidRPr="0058346C">
              <w:rPr>
                <w:bCs/>
                <w:i/>
                <w:color w:val="000000"/>
              </w:rPr>
              <w:t xml:space="preserve"> значения результатов обследований.</w:t>
            </w:r>
          </w:p>
          <w:p w:rsidR="00EB4BB8" w:rsidRPr="00390A8D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color w:val="000000"/>
              </w:rPr>
            </w:pPr>
          </w:p>
          <w:p w:rsidR="00EB4BB8" w:rsidRPr="005B5D82" w:rsidRDefault="00EB4BB8" w:rsidP="00EB4BB8">
            <w:pPr>
              <w:pStyle w:val="a7"/>
              <w:numPr>
                <w:ilvl w:val="0"/>
                <w:numId w:val="14"/>
              </w:numPr>
              <w:rPr>
                <w:bCs/>
                <w:color w:val="000000"/>
              </w:rPr>
            </w:pPr>
            <w:r>
              <w:rPr>
                <w:i/>
              </w:rPr>
              <w:t>3.</w:t>
            </w:r>
            <w:r w:rsidRPr="00390A8D">
              <w:rPr>
                <w:i/>
              </w:rPr>
              <w:t>Применение понижающего коэффициента не предоставляет Подрядчику право отказа от устранения недостатков – восстановление ширины проезжей части дорожного полотна и обочин до запланированных в Техническом задании</w:t>
            </w:r>
            <w:r>
              <w:rPr>
                <w:i/>
              </w:rPr>
              <w:t>.</w:t>
            </w:r>
          </w:p>
        </w:tc>
      </w:tr>
    </w:tbl>
    <w:p w:rsidR="00A44361" w:rsidRDefault="00272C56" w:rsidP="0076566C">
      <w:pPr>
        <w:ind w:left="-851" w:firstLine="566"/>
        <w:jc w:val="both"/>
        <w:rPr>
          <w:bCs/>
          <w:color w:val="000000"/>
        </w:rPr>
      </w:pPr>
      <w:r w:rsidRPr="003D4E89">
        <w:rPr>
          <w:bCs/>
          <w:color w:val="000000"/>
        </w:rPr>
        <w:lastRenderedPageBreak/>
        <w:t>*</w:t>
      </w:r>
    </w:p>
    <w:p w:rsidR="00D6354F" w:rsidRDefault="001638F7" w:rsidP="0076566C">
      <w:pPr>
        <w:ind w:left="-851" w:firstLine="566"/>
        <w:jc w:val="both"/>
        <w:rPr>
          <w:bCs/>
          <w:color w:val="000000"/>
        </w:rPr>
      </w:pPr>
      <w:r>
        <w:rPr>
          <w:bCs/>
          <w:color w:val="000000"/>
        </w:rPr>
        <w:t>Все отклонения и нарушения оформляются актом и подписываются представителями ПОДРЯДЧИКА и ЗАКАЗЧИКА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4D5258" w:rsidRDefault="00122CA1" w:rsidP="004D5258">
      <w:pPr>
        <w:ind w:left="-851" w:firstLine="566"/>
        <w:jc w:val="both"/>
        <w:rPr>
          <w:bCs/>
        </w:rPr>
      </w:pPr>
      <w:r>
        <w:rPr>
          <w:bCs/>
          <w:color w:val="000000"/>
        </w:rPr>
        <w:t>В случае необоснованного</w:t>
      </w:r>
      <w:r w:rsidR="00D6354F" w:rsidRPr="003D4E89">
        <w:rPr>
          <w:bCs/>
          <w:color w:val="000000"/>
        </w:rPr>
        <w:t xml:space="preserve"> отказа от подписания Акта со стороны П</w:t>
      </w:r>
      <w:r>
        <w:rPr>
          <w:bCs/>
          <w:color w:val="000000"/>
        </w:rPr>
        <w:t>ОДРЯДЧИКА</w:t>
      </w:r>
      <w:r w:rsidR="00D6354F" w:rsidRPr="003D4E89">
        <w:rPr>
          <w:bCs/>
          <w:color w:val="000000"/>
        </w:rPr>
        <w:t>, З</w:t>
      </w:r>
      <w:r w:rsidR="00D6354F">
        <w:rPr>
          <w:bCs/>
          <w:color w:val="000000"/>
        </w:rPr>
        <w:t>АКАЗЧИК</w:t>
      </w:r>
      <w:r w:rsidR="00D6354F" w:rsidRPr="003D4E89">
        <w:rPr>
          <w:bCs/>
          <w:color w:val="000000"/>
        </w:rPr>
        <w:t xml:space="preserve"> вправе составить Акт без участия П</w:t>
      </w:r>
      <w:r>
        <w:rPr>
          <w:bCs/>
          <w:color w:val="000000"/>
        </w:rPr>
        <w:t>ОДРЯДЧИКА</w:t>
      </w:r>
      <w:r w:rsidR="00D6354F" w:rsidRPr="003D4E89">
        <w:rPr>
          <w:bCs/>
          <w:color w:val="000000"/>
        </w:rPr>
        <w:t xml:space="preserve"> в одностороннем порядке, который будет иметь силу акта</w:t>
      </w:r>
      <w:r w:rsidR="00D6354F">
        <w:rPr>
          <w:bCs/>
          <w:color w:val="000000"/>
        </w:rPr>
        <w:t>, подписанного обеими Сторонами,</w:t>
      </w:r>
      <w:r w:rsidR="00D6354F" w:rsidRPr="003D4E89">
        <w:rPr>
          <w:bCs/>
          <w:color w:val="000000"/>
        </w:rPr>
        <w:t xml:space="preserve"> и являт</w:t>
      </w:r>
      <w:r w:rsidR="00D6354F">
        <w:rPr>
          <w:bCs/>
          <w:color w:val="000000"/>
        </w:rPr>
        <w:t>ь</w:t>
      </w:r>
      <w:r w:rsidR="00D6354F" w:rsidRPr="003D4E89">
        <w:rPr>
          <w:bCs/>
          <w:color w:val="000000"/>
        </w:rPr>
        <w:t xml:space="preserve">ся основанием </w:t>
      </w:r>
      <w:r w:rsidR="009B3D35">
        <w:rPr>
          <w:bCs/>
          <w:color w:val="000000"/>
        </w:rPr>
        <w:t xml:space="preserve">для </w:t>
      </w:r>
      <w:r w:rsidR="00D6354F">
        <w:rPr>
          <w:bCs/>
          <w:color w:val="000000"/>
        </w:rPr>
        <w:t>снижения стоимости</w:t>
      </w:r>
      <w:r w:rsidR="00F03C24">
        <w:rPr>
          <w:bCs/>
          <w:color w:val="000000"/>
        </w:rPr>
        <w:t xml:space="preserve"> работ</w:t>
      </w:r>
      <w:r w:rsidR="00D6354F" w:rsidRPr="003D4E89">
        <w:rPr>
          <w:bCs/>
          <w:color w:val="000000"/>
        </w:rPr>
        <w:t>.</w:t>
      </w:r>
    </w:p>
    <w:p w:rsidR="004D5258" w:rsidRDefault="004D5258" w:rsidP="004D5258">
      <w:pPr>
        <w:ind w:left="-851" w:firstLine="566"/>
        <w:jc w:val="both"/>
        <w:rPr>
          <w:bCs/>
        </w:rPr>
      </w:pPr>
    </w:p>
    <w:p w:rsidR="004D5258" w:rsidRPr="004D5258" w:rsidRDefault="004D5258" w:rsidP="004D5258">
      <w:pPr>
        <w:ind w:firstLine="709"/>
        <w:rPr>
          <w:b/>
          <w:bCs/>
        </w:rPr>
      </w:pPr>
      <w:r w:rsidRPr="004D5258">
        <w:rPr>
          <w:b/>
          <w:bCs/>
        </w:rPr>
        <w:t>К</w:t>
      </w:r>
      <w:r w:rsidRPr="004D5258">
        <w:rPr>
          <w:b/>
          <w:bCs/>
        </w:rPr>
        <w:t xml:space="preserve">ритерии </w:t>
      </w:r>
      <w:r w:rsidRPr="004D5258">
        <w:rPr>
          <w:b/>
          <w:bCs/>
        </w:rPr>
        <w:t xml:space="preserve">и порядок </w:t>
      </w:r>
      <w:r w:rsidRPr="004D5258">
        <w:rPr>
          <w:b/>
          <w:bCs/>
        </w:rPr>
        <w:t>оценк</w:t>
      </w:r>
      <w:r w:rsidR="00D030A2">
        <w:rPr>
          <w:b/>
          <w:bCs/>
        </w:rPr>
        <w:t>и</w:t>
      </w:r>
      <w:bookmarkStart w:id="0" w:name="_GoBack"/>
      <w:bookmarkEnd w:id="0"/>
      <w:r w:rsidRPr="004D5258">
        <w:rPr>
          <w:b/>
          <w:bCs/>
        </w:rPr>
        <w:t xml:space="preserve"> состояния автозимников при содержании</w:t>
      </w:r>
      <w:r w:rsidRPr="004D5258">
        <w:rPr>
          <w:b/>
          <w:bCs/>
        </w:rPr>
        <w:t xml:space="preserve"> приведены в Приложении №2 к Приложению №3 (Техническое задание) к Договору.</w:t>
      </w:r>
    </w:p>
    <w:p w:rsidR="00C52D9F" w:rsidRDefault="00C52D9F" w:rsidP="003D79D4">
      <w:pPr>
        <w:rPr>
          <w:bCs/>
        </w:rPr>
      </w:pPr>
    </w:p>
    <w:p w:rsidR="00272C56" w:rsidRPr="003D4E89" w:rsidRDefault="00272C56" w:rsidP="006B6246">
      <w:pPr>
        <w:ind w:left="3969"/>
        <w:jc w:val="right"/>
        <w:rPr>
          <w:bCs/>
        </w:rPr>
      </w:pPr>
      <w:r w:rsidRPr="003D4E89">
        <w:rPr>
          <w:bCs/>
        </w:rPr>
        <w:lastRenderedPageBreak/>
        <w:t xml:space="preserve">Приложение </w:t>
      </w:r>
    </w:p>
    <w:p w:rsidR="00272C56" w:rsidRPr="003D4E89" w:rsidRDefault="00E14BB8" w:rsidP="006B6246">
      <w:pPr>
        <w:ind w:left="3969"/>
        <w:jc w:val="right"/>
        <w:rPr>
          <w:bCs/>
        </w:rPr>
      </w:pPr>
      <w:r>
        <w:rPr>
          <w:bCs/>
        </w:rPr>
        <w:t>к</w:t>
      </w:r>
      <w:r w:rsidR="00272C56" w:rsidRPr="003D4E89">
        <w:rPr>
          <w:bCs/>
        </w:rPr>
        <w:t xml:space="preserve"> «</w:t>
      </w:r>
      <w:r w:rsidR="0062055D">
        <w:rPr>
          <w:bCs/>
        </w:rPr>
        <w:t>Шкале снижения стоимости</w:t>
      </w:r>
      <w:r w:rsidR="006B6246">
        <w:rPr>
          <w:bCs/>
        </w:rPr>
        <w:t>»</w:t>
      </w:r>
      <w:r w:rsidR="0062055D">
        <w:rPr>
          <w:bCs/>
        </w:rPr>
        <w:t xml:space="preserve">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F1451">
      <w:pPr>
        <w:pStyle w:val="a5"/>
        <w:spacing w:after="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Загрязнение </w:t>
      </w:r>
      <w:r w:rsidR="0076566C">
        <w:rPr>
          <w:sz w:val="24"/>
        </w:rPr>
        <w:t>места выполнения работ</w:t>
      </w:r>
      <w:r w:rsidRPr="003D4E89">
        <w:rPr>
          <w:sz w:val="24"/>
        </w:rPr>
        <w:t xml:space="preserve">, а также за её пределами техническими жидкостями, буровым и тампонажным раствором, сухими </w:t>
      </w:r>
      <w:proofErr w:type="gramStart"/>
      <w:r w:rsidRPr="003D4E89">
        <w:rPr>
          <w:sz w:val="24"/>
        </w:rPr>
        <w:t>хим.реагентами</w:t>
      </w:r>
      <w:proofErr w:type="gramEnd"/>
      <w:r w:rsidRPr="003D4E89">
        <w:rPr>
          <w:sz w:val="24"/>
        </w:rPr>
        <w:t>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AD149B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</w:tc>
      </w:tr>
      <w:tr w:rsidR="00272C56" w:rsidRPr="003D4E89" w:rsidTr="002F1451">
        <w:trPr>
          <w:trHeight w:val="1641"/>
        </w:trPr>
        <w:tc>
          <w:tcPr>
            <w:tcW w:w="4910" w:type="dxa"/>
            <w:hideMark/>
          </w:tcPr>
          <w:p w:rsidR="00272C56" w:rsidRPr="003D4E89" w:rsidRDefault="002F1451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F1451" w:rsidRDefault="002F1451">
            <w:pPr>
              <w:rPr>
                <w:b/>
              </w:rPr>
            </w:pPr>
          </w:p>
          <w:p w:rsidR="002F1451" w:rsidRDefault="002F1451">
            <w:pPr>
              <w:rPr>
                <w:b/>
              </w:rPr>
            </w:pP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2F1451">
              <w:rPr>
                <w:b/>
              </w:rPr>
              <w:t xml:space="preserve"> _____________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2F1451" w:rsidRPr="003D4E89" w:rsidRDefault="002F1451" w:rsidP="002F145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F1451" w:rsidRPr="003D4E89" w:rsidRDefault="002F1451" w:rsidP="002F145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2F1451" w:rsidRPr="003D4E89" w:rsidRDefault="002F1451" w:rsidP="002F1451"/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2F145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Pr="003D4E89" w:rsidRDefault="0046407D" w:rsidP="0064757C"/>
    <w:sectPr w:rsidR="0046407D" w:rsidRPr="003D4E89" w:rsidSect="00C52D9F">
      <w:footerReference w:type="default" r:id="rId8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BEA" w:rsidRDefault="001A1BEA" w:rsidP="00E14BB8">
      <w:r>
        <w:separator/>
      </w:r>
    </w:p>
  </w:endnote>
  <w:endnote w:type="continuationSeparator" w:id="0">
    <w:p w:rsidR="001A1BEA" w:rsidRDefault="001A1BEA" w:rsidP="00E1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367937"/>
      <w:docPartObj>
        <w:docPartGallery w:val="Page Numbers (Bottom of Page)"/>
        <w:docPartUnique/>
      </w:docPartObj>
    </w:sdtPr>
    <w:sdtEndPr/>
    <w:sdtContent>
      <w:p w:rsidR="00E14BB8" w:rsidRDefault="00E14BB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4BB8" w:rsidRDefault="00E14BB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BEA" w:rsidRDefault="001A1BEA" w:rsidP="00E14BB8">
      <w:r>
        <w:separator/>
      </w:r>
    </w:p>
  </w:footnote>
  <w:footnote w:type="continuationSeparator" w:id="0">
    <w:p w:rsidR="001A1BEA" w:rsidRDefault="001A1BEA" w:rsidP="00E1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21436"/>
    <w:multiLevelType w:val="hybridMultilevel"/>
    <w:tmpl w:val="1180B1F0"/>
    <w:lvl w:ilvl="0" w:tplc="43FC7668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3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58655C17"/>
    <w:multiLevelType w:val="hybridMultilevel"/>
    <w:tmpl w:val="0A689974"/>
    <w:lvl w:ilvl="0" w:tplc="E5A0B8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7B65CFA"/>
    <w:multiLevelType w:val="hybridMultilevel"/>
    <w:tmpl w:val="1180B1F0"/>
    <w:lvl w:ilvl="0" w:tplc="43FC7668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1" w15:restartNumberingAfterBreak="0">
    <w:nsid w:val="7B036A44"/>
    <w:multiLevelType w:val="hybridMultilevel"/>
    <w:tmpl w:val="E7DC77B2"/>
    <w:lvl w:ilvl="0" w:tplc="2F5E8828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13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  <w:num w:numId="12">
    <w:abstractNumId w:val="10"/>
  </w:num>
  <w:num w:numId="13">
    <w:abstractNumId w:val="1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2216C"/>
    <w:rsid w:val="00033A96"/>
    <w:rsid w:val="000363AB"/>
    <w:rsid w:val="00064994"/>
    <w:rsid w:val="000704B2"/>
    <w:rsid w:val="000A43D4"/>
    <w:rsid w:val="000B0F48"/>
    <w:rsid w:val="000D4A1F"/>
    <w:rsid w:val="000F6872"/>
    <w:rsid w:val="000F6FCA"/>
    <w:rsid w:val="00100744"/>
    <w:rsid w:val="0010318A"/>
    <w:rsid w:val="00116290"/>
    <w:rsid w:val="00116B8A"/>
    <w:rsid w:val="00120983"/>
    <w:rsid w:val="00122CA1"/>
    <w:rsid w:val="00123741"/>
    <w:rsid w:val="00162ABE"/>
    <w:rsid w:val="001638F7"/>
    <w:rsid w:val="001906A4"/>
    <w:rsid w:val="001A1BEA"/>
    <w:rsid w:val="001A34A4"/>
    <w:rsid w:val="001A41E0"/>
    <w:rsid w:val="002003C0"/>
    <w:rsid w:val="00214228"/>
    <w:rsid w:val="00223844"/>
    <w:rsid w:val="002708FF"/>
    <w:rsid w:val="00272C56"/>
    <w:rsid w:val="00283C66"/>
    <w:rsid w:val="00291905"/>
    <w:rsid w:val="002949C3"/>
    <w:rsid w:val="002C2A75"/>
    <w:rsid w:val="002D46FB"/>
    <w:rsid w:val="002D7427"/>
    <w:rsid w:val="002F1451"/>
    <w:rsid w:val="002F3C78"/>
    <w:rsid w:val="0033062F"/>
    <w:rsid w:val="00333881"/>
    <w:rsid w:val="00334D85"/>
    <w:rsid w:val="00342341"/>
    <w:rsid w:val="003513DE"/>
    <w:rsid w:val="0036207E"/>
    <w:rsid w:val="00383266"/>
    <w:rsid w:val="00390A8D"/>
    <w:rsid w:val="00392B03"/>
    <w:rsid w:val="003B7BD0"/>
    <w:rsid w:val="003D4E89"/>
    <w:rsid w:val="003D79D4"/>
    <w:rsid w:val="00423678"/>
    <w:rsid w:val="004271DD"/>
    <w:rsid w:val="00427F3F"/>
    <w:rsid w:val="00455F8B"/>
    <w:rsid w:val="0046407D"/>
    <w:rsid w:val="00465FFC"/>
    <w:rsid w:val="00466D20"/>
    <w:rsid w:val="00483BD8"/>
    <w:rsid w:val="00487878"/>
    <w:rsid w:val="004A1B27"/>
    <w:rsid w:val="004A2068"/>
    <w:rsid w:val="004B7D17"/>
    <w:rsid w:val="004D5258"/>
    <w:rsid w:val="0055245F"/>
    <w:rsid w:val="00574B28"/>
    <w:rsid w:val="00575CA9"/>
    <w:rsid w:val="0058346C"/>
    <w:rsid w:val="005A0828"/>
    <w:rsid w:val="005A223D"/>
    <w:rsid w:val="005B5D82"/>
    <w:rsid w:val="005C5402"/>
    <w:rsid w:val="005D04C2"/>
    <w:rsid w:val="006155F0"/>
    <w:rsid w:val="0062055D"/>
    <w:rsid w:val="00621A51"/>
    <w:rsid w:val="00632303"/>
    <w:rsid w:val="0064757C"/>
    <w:rsid w:val="00657AFC"/>
    <w:rsid w:val="00666402"/>
    <w:rsid w:val="00670BB7"/>
    <w:rsid w:val="00695393"/>
    <w:rsid w:val="006A7C64"/>
    <w:rsid w:val="006A7EEE"/>
    <w:rsid w:val="006B11BD"/>
    <w:rsid w:val="006B6246"/>
    <w:rsid w:val="006E23C1"/>
    <w:rsid w:val="00742705"/>
    <w:rsid w:val="00764437"/>
    <w:rsid w:val="0076566C"/>
    <w:rsid w:val="007803EC"/>
    <w:rsid w:val="007949EA"/>
    <w:rsid w:val="007F1F5B"/>
    <w:rsid w:val="008017D0"/>
    <w:rsid w:val="0080344F"/>
    <w:rsid w:val="00821A20"/>
    <w:rsid w:val="00831DFC"/>
    <w:rsid w:val="00845D2B"/>
    <w:rsid w:val="00864A63"/>
    <w:rsid w:val="00866ED3"/>
    <w:rsid w:val="00885DA8"/>
    <w:rsid w:val="008A03C5"/>
    <w:rsid w:val="008B48D8"/>
    <w:rsid w:val="008B4A05"/>
    <w:rsid w:val="008D0B88"/>
    <w:rsid w:val="008E0A63"/>
    <w:rsid w:val="008E6A78"/>
    <w:rsid w:val="008F02E5"/>
    <w:rsid w:val="00905B3B"/>
    <w:rsid w:val="00914E35"/>
    <w:rsid w:val="009226F7"/>
    <w:rsid w:val="00955720"/>
    <w:rsid w:val="0095649E"/>
    <w:rsid w:val="00971E1D"/>
    <w:rsid w:val="0099533F"/>
    <w:rsid w:val="009B3D35"/>
    <w:rsid w:val="009B77F9"/>
    <w:rsid w:val="009C3430"/>
    <w:rsid w:val="009D6BA4"/>
    <w:rsid w:val="009E127E"/>
    <w:rsid w:val="00A44361"/>
    <w:rsid w:val="00A75F48"/>
    <w:rsid w:val="00A805FC"/>
    <w:rsid w:val="00A81BBA"/>
    <w:rsid w:val="00AC4A10"/>
    <w:rsid w:val="00AD149B"/>
    <w:rsid w:val="00AE63A3"/>
    <w:rsid w:val="00AF4DCF"/>
    <w:rsid w:val="00AF6506"/>
    <w:rsid w:val="00B1053F"/>
    <w:rsid w:val="00B21B78"/>
    <w:rsid w:val="00B225B8"/>
    <w:rsid w:val="00B8630B"/>
    <w:rsid w:val="00BB218E"/>
    <w:rsid w:val="00BB3ACF"/>
    <w:rsid w:val="00C2077C"/>
    <w:rsid w:val="00C42D19"/>
    <w:rsid w:val="00C43CE6"/>
    <w:rsid w:val="00C52D9F"/>
    <w:rsid w:val="00C56697"/>
    <w:rsid w:val="00C84954"/>
    <w:rsid w:val="00C90037"/>
    <w:rsid w:val="00CA1441"/>
    <w:rsid w:val="00CA3923"/>
    <w:rsid w:val="00CB45AE"/>
    <w:rsid w:val="00CD2FB6"/>
    <w:rsid w:val="00CF220C"/>
    <w:rsid w:val="00D030A2"/>
    <w:rsid w:val="00D32A3D"/>
    <w:rsid w:val="00D6354F"/>
    <w:rsid w:val="00D70970"/>
    <w:rsid w:val="00D866D5"/>
    <w:rsid w:val="00DA2D2E"/>
    <w:rsid w:val="00DB1BEA"/>
    <w:rsid w:val="00DB6C23"/>
    <w:rsid w:val="00DD34E5"/>
    <w:rsid w:val="00E14BB8"/>
    <w:rsid w:val="00E229F0"/>
    <w:rsid w:val="00E24ECC"/>
    <w:rsid w:val="00E35745"/>
    <w:rsid w:val="00E7119C"/>
    <w:rsid w:val="00E757F1"/>
    <w:rsid w:val="00E76128"/>
    <w:rsid w:val="00E7758A"/>
    <w:rsid w:val="00E81C9F"/>
    <w:rsid w:val="00EB4BB8"/>
    <w:rsid w:val="00F03C24"/>
    <w:rsid w:val="00F0652B"/>
    <w:rsid w:val="00F1533D"/>
    <w:rsid w:val="00F640E4"/>
    <w:rsid w:val="00F74A15"/>
    <w:rsid w:val="00F82242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669A5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CB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E14BB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1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14BB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14BB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E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351F8-305C-417F-8636-DB7B9930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Щербакова Екатерина Александровна</cp:lastModifiedBy>
  <cp:revision>58</cp:revision>
  <dcterms:created xsi:type="dcterms:W3CDTF">2018-09-05T10:36:00Z</dcterms:created>
  <dcterms:modified xsi:type="dcterms:W3CDTF">2024-07-18T09:25:00Z</dcterms:modified>
</cp:coreProperties>
</file>