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F05673" w14:textId="77777777" w:rsidR="005A2B25" w:rsidRPr="00E55113" w:rsidRDefault="005A2B25" w:rsidP="008E200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5113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1B31453C" w14:textId="77777777" w:rsidR="00BF3A25" w:rsidRPr="00E55113" w:rsidRDefault="00BF3A25" w:rsidP="008E20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39BEE7" w14:textId="77777777" w:rsidR="00BF3A25" w:rsidRPr="00E55113" w:rsidRDefault="00BF3A25" w:rsidP="008E20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55113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14:paraId="5E5D6EEB" w14:textId="0994702A" w:rsidR="00BF3A25" w:rsidRPr="00E55113" w:rsidRDefault="006F6130" w:rsidP="008E20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55113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7A5622" w:rsidRPr="00E55113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Комплексное страхование имущественной и гражданской ответственности ООО «БНГРЭ» при выполнении работ по строительству разведочной скважины</w:t>
      </w:r>
      <w:r w:rsidR="006061E4" w:rsidRPr="00E5511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 101 Восточно-Сузунского-</w:t>
      </w:r>
      <w:r w:rsidR="00E27A02" w:rsidRPr="00E55113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6061E4" w:rsidRPr="00E5511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лицензионного участка в 2025 году</w:t>
      </w:r>
      <w:r w:rsidRPr="00E55113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14:paraId="35E88E84" w14:textId="77777777" w:rsidR="008E200F" w:rsidRPr="00E55113" w:rsidRDefault="008E200F" w:rsidP="008E20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17526C1" w14:textId="042FAF4D" w:rsidR="00BF3A25" w:rsidRPr="00E55113" w:rsidRDefault="00BF3A25" w:rsidP="008E200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E5511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Общие положения</w:t>
      </w:r>
      <w:r w:rsidR="008E200F" w:rsidRPr="00E5511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:</w:t>
      </w:r>
    </w:p>
    <w:p w14:paraId="465C9DD8" w14:textId="77777777" w:rsidR="00826D46" w:rsidRPr="00E55113" w:rsidRDefault="00826D46" w:rsidP="008E20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A20383D" w14:textId="4CFF7C5E" w:rsidR="00BF3A25" w:rsidRPr="00E55113" w:rsidRDefault="00BF3A25" w:rsidP="008E200F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55113">
        <w:rPr>
          <w:rFonts w:ascii="Times New Roman" w:eastAsia="Times New Roman" w:hAnsi="Times New Roman" w:cs="Times New Roman"/>
          <w:sz w:val="24"/>
          <w:szCs w:val="24"/>
          <w:u w:val="single"/>
        </w:rPr>
        <w:t>Предмет закупки:</w:t>
      </w:r>
      <w:r w:rsidRPr="00E551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5622" w:rsidRPr="00E55113">
        <w:rPr>
          <w:rFonts w:ascii="Times New Roman" w:eastAsia="Times New Roman" w:hAnsi="Times New Roman" w:cs="Times New Roman"/>
          <w:sz w:val="24"/>
          <w:szCs w:val="24"/>
        </w:rPr>
        <w:t xml:space="preserve">комплексное </w:t>
      </w:r>
      <w:r w:rsidR="00C80EBE" w:rsidRPr="00E55113">
        <w:rPr>
          <w:rFonts w:ascii="Times New Roman" w:eastAsia="Times New Roman" w:hAnsi="Times New Roman" w:cs="Times New Roman"/>
          <w:sz w:val="24"/>
          <w:szCs w:val="24"/>
        </w:rPr>
        <w:t>страхование случаев потери контроля над скважиной и гражданской ответственности</w:t>
      </w:r>
      <w:r w:rsidR="007A5622" w:rsidRPr="00E55113">
        <w:rPr>
          <w:rFonts w:ascii="Times New Roman" w:eastAsia="Times New Roman" w:hAnsi="Times New Roman" w:cs="Times New Roman"/>
          <w:sz w:val="24"/>
          <w:szCs w:val="24"/>
        </w:rPr>
        <w:t xml:space="preserve"> ООО «БНГРЭ» при выполнении работ по строительству разведочной скважины № 101 Восточно-Сузунского-</w:t>
      </w:r>
      <w:r w:rsidR="00E27A02" w:rsidRPr="00E55113">
        <w:rPr>
          <w:rFonts w:ascii="Times New Roman" w:eastAsia="Times New Roman" w:hAnsi="Times New Roman" w:cs="Times New Roman"/>
          <w:sz w:val="24"/>
          <w:szCs w:val="24"/>
        </w:rPr>
        <w:t>2</w:t>
      </w:r>
      <w:r w:rsidR="007A5622" w:rsidRPr="00E55113">
        <w:rPr>
          <w:rFonts w:ascii="Times New Roman" w:eastAsia="Times New Roman" w:hAnsi="Times New Roman" w:cs="Times New Roman"/>
          <w:sz w:val="24"/>
          <w:szCs w:val="24"/>
        </w:rPr>
        <w:t xml:space="preserve"> лицензионного участка в 2025 году</w:t>
      </w:r>
      <w:r w:rsidR="007A5622" w:rsidRPr="00E55113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8E200F" w:rsidRPr="00E55113">
        <w:rPr>
          <w:rFonts w:ascii="Times New Roman" w:hAnsi="Times New Roman" w:cs="Times New Roman"/>
          <w:sz w:val="24"/>
          <w:szCs w:val="24"/>
        </w:rPr>
        <w:t>С</w:t>
      </w:r>
      <w:r w:rsidR="007A5622" w:rsidRPr="00E55113">
        <w:rPr>
          <w:rFonts w:ascii="Times New Roman" w:hAnsi="Times New Roman" w:cs="Times New Roman"/>
          <w:sz w:val="24"/>
          <w:szCs w:val="24"/>
        </w:rPr>
        <w:t>кважина) по следующим рискам:</w:t>
      </w:r>
    </w:p>
    <w:p w14:paraId="187EAC62" w14:textId="181B261F" w:rsidR="00C80EBE" w:rsidRPr="00E55113" w:rsidRDefault="00C80EBE" w:rsidP="00C80E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113">
        <w:rPr>
          <w:rFonts w:ascii="Times New Roman" w:eastAsia="Times New Roman" w:hAnsi="Times New Roman" w:cs="Times New Roman"/>
          <w:sz w:val="24"/>
          <w:szCs w:val="24"/>
        </w:rPr>
        <w:tab/>
        <w:t>1.1.1</w:t>
      </w:r>
      <w:r w:rsidR="00354F54" w:rsidRPr="00E5511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55113">
        <w:rPr>
          <w:rFonts w:ascii="Times New Roman" w:eastAsia="Times New Roman" w:hAnsi="Times New Roman" w:cs="Times New Roman"/>
          <w:sz w:val="24"/>
          <w:szCs w:val="24"/>
        </w:rPr>
        <w:t xml:space="preserve"> Страхование на случай потери контроля над скважиной (аварийного фонтанирования) по любой причине геологического или техногенного характера на сумму (с лимитом ответственности) не менее 3-х сметных стоимостей строительства скважины, включая: </w:t>
      </w:r>
    </w:p>
    <w:p w14:paraId="4EA7F7E1" w14:textId="77777777" w:rsidR="00C80EBE" w:rsidRPr="00E55113" w:rsidRDefault="00C80EBE" w:rsidP="00C80E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113">
        <w:rPr>
          <w:rFonts w:ascii="Times New Roman" w:eastAsia="Times New Roman" w:hAnsi="Times New Roman" w:cs="Times New Roman"/>
          <w:sz w:val="24"/>
          <w:szCs w:val="24"/>
        </w:rPr>
        <w:t>Секция A – Страхование восстановления контроля над скважиной;</w:t>
      </w:r>
    </w:p>
    <w:p w14:paraId="1CDD4922" w14:textId="77777777" w:rsidR="00C80EBE" w:rsidRPr="00E55113" w:rsidRDefault="00C80EBE" w:rsidP="00C80E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113">
        <w:rPr>
          <w:rFonts w:ascii="Times New Roman" w:eastAsia="Times New Roman" w:hAnsi="Times New Roman" w:cs="Times New Roman"/>
          <w:sz w:val="24"/>
          <w:szCs w:val="24"/>
        </w:rPr>
        <w:t>Секция Б – Повторное бурение, дополнительные расходы;</w:t>
      </w:r>
    </w:p>
    <w:p w14:paraId="26F6EE37" w14:textId="46CDDE2E" w:rsidR="00C80EBE" w:rsidRPr="00E55113" w:rsidRDefault="00C80EBE" w:rsidP="00C80E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113">
        <w:rPr>
          <w:rFonts w:ascii="Times New Roman" w:eastAsia="Times New Roman" w:hAnsi="Times New Roman" w:cs="Times New Roman"/>
          <w:sz w:val="24"/>
          <w:szCs w:val="24"/>
        </w:rPr>
        <w:t>Секция В – Разлив и загрязнение, уборка и ликвидация разливов, произошедших вследствие выхода скважины из-под контроля;</w:t>
      </w:r>
    </w:p>
    <w:p w14:paraId="42E3893B" w14:textId="1CA82D35" w:rsidR="008E200F" w:rsidRPr="00E55113" w:rsidRDefault="00C80EBE" w:rsidP="00C80E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113">
        <w:rPr>
          <w:rFonts w:ascii="Times New Roman" w:eastAsia="Times New Roman" w:hAnsi="Times New Roman" w:cs="Times New Roman"/>
          <w:sz w:val="24"/>
          <w:szCs w:val="24"/>
        </w:rPr>
        <w:tab/>
        <w:t>1.1.2. Страхование общей гражданской ответственности Страхователя и Лица, риск ответственности которого за причинение вреда застрахован перед третьими лицами в отношении любого убытка, вреда, несчастного случая, связанных с деятельностью Страхователя при выполнении работ по строительству Скважины, на сумму не менее 50 млн. руб.</w:t>
      </w:r>
      <w:r w:rsidR="0027367C" w:rsidRPr="00E55113">
        <w:rPr>
          <w:rFonts w:ascii="Times New Roman" w:eastAsia="Times New Roman" w:hAnsi="Times New Roman" w:cs="Times New Roman"/>
          <w:sz w:val="24"/>
          <w:szCs w:val="24"/>
        </w:rPr>
        <w:t xml:space="preserve"> в отношении рисков не связанных с выходом скважины из-под контроля.</w:t>
      </w:r>
    </w:p>
    <w:p w14:paraId="40684272" w14:textId="77777777" w:rsidR="00C80EBE" w:rsidRPr="00E55113" w:rsidRDefault="00C80EBE" w:rsidP="00C80E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081A22" w14:textId="77777777" w:rsidR="00BF3A25" w:rsidRPr="00E55113" w:rsidRDefault="00BF3A25" w:rsidP="008E200F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113">
        <w:rPr>
          <w:rFonts w:ascii="Times New Roman" w:eastAsia="Times New Roman" w:hAnsi="Times New Roman" w:cs="Times New Roman"/>
          <w:sz w:val="24"/>
          <w:szCs w:val="24"/>
          <w:u w:val="single"/>
        </w:rPr>
        <w:t>Инициатор закупки</w:t>
      </w:r>
      <w:r w:rsidRPr="00E55113">
        <w:rPr>
          <w:rFonts w:ascii="Times New Roman" w:eastAsia="Times New Roman" w:hAnsi="Times New Roman" w:cs="Times New Roman"/>
          <w:sz w:val="24"/>
          <w:szCs w:val="24"/>
        </w:rPr>
        <w:t>: ООО</w:t>
      </w:r>
      <w:r w:rsidR="006A3FD0" w:rsidRPr="00E55113">
        <w:rPr>
          <w:rFonts w:ascii="Times New Roman" w:eastAsia="Times New Roman" w:hAnsi="Times New Roman" w:cs="Times New Roman"/>
          <w:sz w:val="24"/>
          <w:szCs w:val="24"/>
        </w:rPr>
        <w:t xml:space="preserve"> «Байкитская нефтегазоразведочная экспедиция» (ООО </w:t>
      </w:r>
      <w:r w:rsidRPr="00E55113">
        <w:rPr>
          <w:rFonts w:ascii="Times New Roman" w:eastAsia="Times New Roman" w:hAnsi="Times New Roman" w:cs="Times New Roman"/>
          <w:sz w:val="24"/>
          <w:szCs w:val="24"/>
        </w:rPr>
        <w:t>«БНГРЭ»</w:t>
      </w:r>
      <w:r w:rsidR="006A3FD0" w:rsidRPr="00E55113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14DF519D" w14:textId="77777777" w:rsidR="009D5300" w:rsidRPr="00E55113" w:rsidRDefault="009D5300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113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564A9D8B" w14:textId="77777777" w:rsidR="009D5300" w:rsidRPr="00E55113" w:rsidRDefault="009D5300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113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E5511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E5511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8ACF77" w14:textId="77777777" w:rsidR="009D5300" w:rsidRPr="00E55113" w:rsidRDefault="009D5300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113">
        <w:rPr>
          <w:rFonts w:ascii="Times New Roman" w:hAnsi="Times New Roman" w:cs="Times New Roman"/>
          <w:sz w:val="24"/>
          <w:szCs w:val="24"/>
        </w:rPr>
        <w:t>Тел./факс: (391)274-86-81</w:t>
      </w:r>
      <w:r w:rsidR="0081207E" w:rsidRPr="00E55113">
        <w:rPr>
          <w:rFonts w:ascii="Times New Roman" w:hAnsi="Times New Roman" w:cs="Times New Roman"/>
          <w:sz w:val="24"/>
          <w:szCs w:val="24"/>
        </w:rPr>
        <w:t xml:space="preserve"> </w:t>
      </w:r>
      <w:r w:rsidRPr="00E55113">
        <w:rPr>
          <w:rFonts w:ascii="Times New Roman" w:hAnsi="Times New Roman" w:cs="Times New Roman"/>
          <w:sz w:val="24"/>
          <w:szCs w:val="24"/>
        </w:rPr>
        <w:t>/</w:t>
      </w:r>
      <w:r w:rsidR="0081207E" w:rsidRPr="00E55113">
        <w:rPr>
          <w:rFonts w:ascii="Times New Roman" w:hAnsi="Times New Roman" w:cs="Times New Roman"/>
          <w:sz w:val="24"/>
          <w:szCs w:val="24"/>
        </w:rPr>
        <w:t xml:space="preserve"> </w:t>
      </w:r>
      <w:r w:rsidRPr="00E55113">
        <w:rPr>
          <w:rFonts w:ascii="Times New Roman" w:hAnsi="Times New Roman" w:cs="Times New Roman"/>
          <w:sz w:val="24"/>
          <w:szCs w:val="24"/>
        </w:rPr>
        <w:t xml:space="preserve">(391)274-86-82 </w:t>
      </w:r>
    </w:p>
    <w:p w14:paraId="7345C645" w14:textId="77777777" w:rsidR="009D5300" w:rsidRPr="00E55113" w:rsidRDefault="009D5300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11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56D42E31" w14:textId="77777777" w:rsidR="009D5300" w:rsidRPr="00E55113" w:rsidRDefault="009D5300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113">
        <w:rPr>
          <w:rFonts w:ascii="Times New Roman" w:hAnsi="Times New Roman" w:cs="Times New Roman"/>
          <w:sz w:val="24"/>
          <w:szCs w:val="24"/>
        </w:rPr>
        <w:t>ИНН/КПП 880 101 1908</w:t>
      </w:r>
      <w:r w:rsidR="0081207E" w:rsidRPr="00E55113">
        <w:rPr>
          <w:rFonts w:ascii="Times New Roman" w:hAnsi="Times New Roman" w:cs="Times New Roman"/>
          <w:sz w:val="24"/>
          <w:szCs w:val="24"/>
        </w:rPr>
        <w:t xml:space="preserve"> </w:t>
      </w:r>
      <w:r w:rsidRPr="00E55113">
        <w:rPr>
          <w:rFonts w:ascii="Times New Roman" w:hAnsi="Times New Roman" w:cs="Times New Roman"/>
          <w:sz w:val="24"/>
          <w:szCs w:val="24"/>
        </w:rPr>
        <w:t>/</w:t>
      </w:r>
      <w:r w:rsidR="0081207E" w:rsidRPr="00E55113">
        <w:rPr>
          <w:rFonts w:ascii="Times New Roman" w:hAnsi="Times New Roman" w:cs="Times New Roman"/>
          <w:sz w:val="24"/>
          <w:szCs w:val="24"/>
        </w:rPr>
        <w:t xml:space="preserve"> </w:t>
      </w:r>
      <w:r w:rsidRPr="00E55113">
        <w:rPr>
          <w:rFonts w:ascii="Times New Roman" w:hAnsi="Times New Roman" w:cs="Times New Roman"/>
          <w:sz w:val="24"/>
          <w:szCs w:val="24"/>
        </w:rPr>
        <w:t xml:space="preserve">246 501 001 </w:t>
      </w:r>
    </w:p>
    <w:p w14:paraId="24FCE1A6" w14:textId="77777777" w:rsidR="009D5300" w:rsidRPr="00E55113" w:rsidRDefault="009D5300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11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14695A99" w14:textId="77777777" w:rsidR="009D5300" w:rsidRPr="00E55113" w:rsidRDefault="0076715F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5113">
        <w:rPr>
          <w:rFonts w:ascii="Times New Roman" w:hAnsi="Times New Roman" w:cs="Times New Roman"/>
          <w:bCs/>
          <w:iCs/>
          <w:sz w:val="24"/>
          <w:szCs w:val="24"/>
        </w:rPr>
        <w:t>Банк «</w:t>
      </w:r>
      <w:proofErr w:type="spellStart"/>
      <w:r w:rsidRPr="00E55113">
        <w:rPr>
          <w:rFonts w:ascii="Times New Roman" w:hAnsi="Times New Roman" w:cs="Times New Roman"/>
          <w:bCs/>
          <w:iCs/>
          <w:sz w:val="24"/>
          <w:szCs w:val="24"/>
        </w:rPr>
        <w:t>ВбРР</w:t>
      </w:r>
      <w:proofErr w:type="spellEnd"/>
      <w:r w:rsidRPr="00E55113">
        <w:rPr>
          <w:rFonts w:ascii="Times New Roman" w:hAnsi="Times New Roman" w:cs="Times New Roman"/>
          <w:bCs/>
          <w:iCs/>
          <w:sz w:val="24"/>
          <w:szCs w:val="24"/>
        </w:rPr>
        <w:t>» (АО) г. Москва</w:t>
      </w:r>
    </w:p>
    <w:p w14:paraId="28C56963" w14:textId="77777777" w:rsidR="009D5300" w:rsidRPr="00E55113" w:rsidRDefault="009D5300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55113">
        <w:rPr>
          <w:rFonts w:ascii="Times New Roman" w:hAnsi="Times New Roman" w:cs="Times New Roman"/>
          <w:iCs/>
          <w:sz w:val="24"/>
          <w:szCs w:val="24"/>
        </w:rPr>
        <w:t xml:space="preserve">БИК: </w:t>
      </w:r>
      <w:r w:rsidR="0076715F" w:rsidRPr="00E55113">
        <w:rPr>
          <w:rFonts w:ascii="Times New Roman" w:hAnsi="Times New Roman" w:cs="Times New Roman"/>
          <w:iCs/>
          <w:sz w:val="24"/>
          <w:szCs w:val="24"/>
        </w:rPr>
        <w:t>044525880</w:t>
      </w:r>
    </w:p>
    <w:p w14:paraId="3868D195" w14:textId="77777777" w:rsidR="009D5300" w:rsidRPr="00E55113" w:rsidRDefault="009D5300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55113">
        <w:rPr>
          <w:rFonts w:ascii="Times New Roman" w:hAnsi="Times New Roman" w:cs="Times New Roman"/>
          <w:iCs/>
          <w:sz w:val="24"/>
          <w:szCs w:val="24"/>
        </w:rPr>
        <w:t xml:space="preserve">к/с: </w:t>
      </w:r>
      <w:r w:rsidR="0076715F" w:rsidRPr="00E55113">
        <w:rPr>
          <w:rFonts w:ascii="Times New Roman" w:hAnsi="Times New Roman" w:cs="Times New Roman"/>
          <w:iCs/>
          <w:sz w:val="24"/>
          <w:szCs w:val="24"/>
        </w:rPr>
        <w:t>30101810900000000880</w:t>
      </w:r>
    </w:p>
    <w:p w14:paraId="283D1A12" w14:textId="77777777" w:rsidR="009D5300" w:rsidRPr="00E55113" w:rsidRDefault="009D5300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55113">
        <w:rPr>
          <w:rFonts w:ascii="Times New Roman" w:hAnsi="Times New Roman" w:cs="Times New Roman"/>
          <w:iCs/>
          <w:sz w:val="24"/>
          <w:szCs w:val="24"/>
        </w:rPr>
        <w:t xml:space="preserve">р/с: </w:t>
      </w:r>
      <w:r w:rsidR="0076715F" w:rsidRPr="00E55113">
        <w:rPr>
          <w:rFonts w:ascii="Times New Roman" w:hAnsi="Times New Roman" w:cs="Times New Roman"/>
          <w:iCs/>
          <w:sz w:val="24"/>
          <w:szCs w:val="24"/>
        </w:rPr>
        <w:t>40702810500000005949</w:t>
      </w:r>
    </w:p>
    <w:p w14:paraId="4B1DEF51" w14:textId="77777777" w:rsidR="009D5300" w:rsidRPr="00E55113" w:rsidRDefault="009D5300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55113">
        <w:rPr>
          <w:rFonts w:ascii="Times New Roman" w:hAnsi="Times New Roman" w:cs="Times New Roman"/>
          <w:iCs/>
          <w:sz w:val="24"/>
          <w:szCs w:val="24"/>
        </w:rPr>
        <w:t xml:space="preserve">ИНН/КПП: </w:t>
      </w:r>
      <w:r w:rsidR="0076715F" w:rsidRPr="00E55113">
        <w:rPr>
          <w:rFonts w:ascii="Times New Roman" w:hAnsi="Times New Roman" w:cs="Times New Roman"/>
          <w:iCs/>
          <w:sz w:val="24"/>
          <w:szCs w:val="24"/>
        </w:rPr>
        <w:t>7736153344</w:t>
      </w:r>
      <w:r w:rsidR="0081207E" w:rsidRPr="00E5511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55113">
        <w:rPr>
          <w:rFonts w:ascii="Times New Roman" w:hAnsi="Times New Roman" w:cs="Times New Roman"/>
          <w:iCs/>
          <w:sz w:val="24"/>
          <w:szCs w:val="24"/>
        </w:rPr>
        <w:t>/</w:t>
      </w:r>
      <w:r w:rsidR="0081207E" w:rsidRPr="00E5511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6715F" w:rsidRPr="00E55113">
        <w:rPr>
          <w:rFonts w:ascii="Times New Roman" w:hAnsi="Times New Roman" w:cs="Times New Roman"/>
          <w:iCs/>
          <w:sz w:val="24"/>
          <w:szCs w:val="24"/>
        </w:rPr>
        <w:t>775001001</w:t>
      </w:r>
    </w:p>
    <w:p w14:paraId="5672DAE7" w14:textId="77777777" w:rsidR="009D5300" w:rsidRPr="00E55113" w:rsidRDefault="009D5300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55113">
        <w:rPr>
          <w:rFonts w:ascii="Times New Roman" w:hAnsi="Times New Roman" w:cs="Times New Roman"/>
          <w:iCs/>
          <w:sz w:val="24"/>
          <w:szCs w:val="24"/>
        </w:rPr>
        <w:t xml:space="preserve">ОГРН: </w:t>
      </w:r>
      <w:r w:rsidR="0076715F" w:rsidRPr="00E55113">
        <w:rPr>
          <w:rFonts w:ascii="Times New Roman" w:hAnsi="Times New Roman" w:cs="Times New Roman"/>
          <w:iCs/>
          <w:sz w:val="24"/>
          <w:szCs w:val="24"/>
        </w:rPr>
        <w:t>1027739186914</w:t>
      </w:r>
    </w:p>
    <w:p w14:paraId="24D23A4B" w14:textId="5EA2CD85" w:rsidR="008E200F" w:rsidRPr="00E55113" w:rsidRDefault="009D5300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55113">
        <w:rPr>
          <w:rFonts w:ascii="Times New Roman" w:hAnsi="Times New Roman" w:cs="Times New Roman"/>
          <w:iCs/>
          <w:sz w:val="24"/>
          <w:szCs w:val="24"/>
        </w:rPr>
        <w:t xml:space="preserve">Код ОКПО: </w:t>
      </w:r>
      <w:r w:rsidR="0076715F" w:rsidRPr="00E55113">
        <w:rPr>
          <w:rFonts w:ascii="Times New Roman" w:hAnsi="Times New Roman" w:cs="Times New Roman"/>
          <w:iCs/>
          <w:sz w:val="24"/>
          <w:szCs w:val="24"/>
        </w:rPr>
        <w:t>42881635</w:t>
      </w:r>
    </w:p>
    <w:p w14:paraId="26B35430" w14:textId="77777777" w:rsidR="008E200F" w:rsidRPr="00E55113" w:rsidRDefault="008E200F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850175B" w14:textId="02786D3D" w:rsidR="008E200F" w:rsidRPr="00E55113" w:rsidRDefault="008E200F" w:rsidP="008E200F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113">
        <w:rPr>
          <w:rFonts w:ascii="Times New Roman" w:eastAsia="Times New Roman" w:hAnsi="Times New Roman" w:cs="Times New Roman"/>
          <w:sz w:val="24"/>
          <w:szCs w:val="24"/>
          <w:u w:val="single"/>
        </w:rPr>
        <w:t>Заказчик строительства Скважины:</w:t>
      </w:r>
      <w:r w:rsidRPr="00E551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0EBE" w:rsidRPr="00E55113">
        <w:rPr>
          <w:rFonts w:ascii="Times New Roman" w:eastAsia="Times New Roman" w:hAnsi="Times New Roman" w:cs="Times New Roman"/>
          <w:sz w:val="24"/>
          <w:szCs w:val="24"/>
        </w:rPr>
        <w:t>ООО «</w:t>
      </w:r>
      <w:proofErr w:type="spellStart"/>
      <w:r w:rsidR="00C80EBE" w:rsidRPr="00E55113">
        <w:rPr>
          <w:rFonts w:ascii="Times New Roman" w:eastAsia="Times New Roman" w:hAnsi="Times New Roman" w:cs="Times New Roman"/>
          <w:sz w:val="24"/>
          <w:szCs w:val="24"/>
        </w:rPr>
        <w:t>Тагульское</w:t>
      </w:r>
      <w:proofErr w:type="spellEnd"/>
      <w:r w:rsidR="00C80EBE" w:rsidRPr="00E55113">
        <w:rPr>
          <w:rFonts w:ascii="Times New Roman" w:eastAsia="Times New Roman" w:hAnsi="Times New Roman" w:cs="Times New Roman"/>
          <w:sz w:val="24"/>
          <w:szCs w:val="24"/>
        </w:rPr>
        <w:t>» (технический заказчик ООО «РН-Ванкор»)</w:t>
      </w:r>
    </w:p>
    <w:p w14:paraId="716A752B" w14:textId="215055D3" w:rsidR="008E200F" w:rsidRPr="00E55113" w:rsidRDefault="008E200F" w:rsidP="008E2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113">
        <w:rPr>
          <w:rFonts w:ascii="Times New Roman" w:hAnsi="Times New Roman" w:cs="Times New Roman"/>
          <w:sz w:val="24"/>
          <w:szCs w:val="24"/>
        </w:rPr>
        <w:t>Место нахождения: 660077, РФ, Красноярский край, г. Красноярск, Советский район, ул. 78-й Добровольческой бригады, д.15.</w:t>
      </w:r>
    </w:p>
    <w:p w14:paraId="344F5558" w14:textId="22A7D032" w:rsidR="008E200F" w:rsidRPr="00E55113" w:rsidRDefault="008E200F" w:rsidP="008E20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113">
        <w:rPr>
          <w:rFonts w:ascii="Times New Roman" w:eastAsia="Times New Roman" w:hAnsi="Times New Roman" w:cs="Times New Roman"/>
          <w:sz w:val="24"/>
          <w:szCs w:val="24"/>
        </w:rPr>
        <w:t>ИНН / КПП: 8401005829 / 997250001</w:t>
      </w:r>
    </w:p>
    <w:p w14:paraId="1AEAC623" w14:textId="77777777" w:rsidR="008E200F" w:rsidRPr="00E55113" w:rsidRDefault="008E200F" w:rsidP="008E20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21AFE6" w14:textId="41730EA4" w:rsidR="007A5622" w:rsidRPr="00E55113" w:rsidRDefault="007A5622" w:rsidP="008E200F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113">
        <w:rPr>
          <w:rFonts w:ascii="Times New Roman" w:eastAsia="Times New Roman" w:hAnsi="Times New Roman" w:cs="Times New Roman"/>
          <w:sz w:val="24"/>
          <w:szCs w:val="24"/>
          <w:u w:val="single"/>
        </w:rPr>
        <w:t>Плановые сроки строительства Скважины</w:t>
      </w:r>
      <w:r w:rsidRPr="00E55113">
        <w:rPr>
          <w:rFonts w:ascii="Times New Roman" w:eastAsia="Times New Roman" w:hAnsi="Times New Roman" w:cs="Times New Roman"/>
          <w:sz w:val="24"/>
          <w:szCs w:val="24"/>
        </w:rPr>
        <w:t xml:space="preserve"> указаны в Приложении № 1 к Форме 2 «Требования к предмету оферты»</w:t>
      </w:r>
      <w:r w:rsidR="008E200F" w:rsidRPr="00E551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6056E96" w14:textId="77777777" w:rsidR="008E200F" w:rsidRPr="00E55113" w:rsidRDefault="008E200F" w:rsidP="008E2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56399F" w14:textId="0E8B5E04" w:rsidR="00711487" w:rsidRPr="00E55113" w:rsidRDefault="007A5622" w:rsidP="00D70F35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113">
        <w:rPr>
          <w:rFonts w:ascii="Times New Roman" w:eastAsia="Times New Roman" w:hAnsi="Times New Roman" w:cs="Times New Roman"/>
          <w:sz w:val="24"/>
          <w:szCs w:val="24"/>
          <w:u w:val="single"/>
        </w:rPr>
        <w:t>Контрактная стоимость Скважины</w:t>
      </w:r>
      <w:r w:rsidRPr="00E55113">
        <w:rPr>
          <w:rFonts w:ascii="Times New Roman" w:eastAsia="Times New Roman" w:hAnsi="Times New Roman" w:cs="Times New Roman"/>
          <w:sz w:val="24"/>
          <w:szCs w:val="24"/>
        </w:rPr>
        <w:t xml:space="preserve"> указана в Приложении № 1 к Форме 2 «Требования к предмету оферты»</w:t>
      </w:r>
      <w:r w:rsidR="008E200F" w:rsidRPr="00E551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AED489A" w14:textId="0C847307" w:rsidR="008A5086" w:rsidRPr="00E55113" w:rsidRDefault="00011174" w:rsidP="000111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55113">
        <w:rPr>
          <w:rFonts w:ascii="Times New Roman" w:hAnsi="Times New Roman" w:cs="Times New Roman"/>
          <w:b/>
          <w:i/>
          <w:sz w:val="24"/>
          <w:szCs w:val="24"/>
        </w:rPr>
        <w:t>Требования к предмету закупки</w:t>
      </w:r>
      <w:r w:rsidR="00BF6819" w:rsidRPr="00E55113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09886086" w14:textId="77777777" w:rsidR="008E200F" w:rsidRPr="00E55113" w:rsidRDefault="008E200F" w:rsidP="008E200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W w:w="10490" w:type="dxa"/>
        <w:tblInd w:w="108" w:type="dxa"/>
        <w:tblLook w:val="04A0" w:firstRow="1" w:lastRow="0" w:firstColumn="1" w:lastColumn="0" w:noHBand="0" w:noVBand="1"/>
      </w:tblPr>
      <w:tblGrid>
        <w:gridCol w:w="567"/>
        <w:gridCol w:w="3969"/>
        <w:gridCol w:w="3183"/>
        <w:gridCol w:w="1176"/>
        <w:gridCol w:w="1595"/>
      </w:tblGrid>
      <w:tr w:rsidR="008A0FF9" w:rsidRPr="00E55113" w14:paraId="7A0053AF" w14:textId="77777777" w:rsidTr="00BF6819">
        <w:tc>
          <w:tcPr>
            <w:tcW w:w="567" w:type="dxa"/>
            <w:vAlign w:val="center"/>
          </w:tcPr>
          <w:p w14:paraId="0C070C7F" w14:textId="77777777" w:rsidR="008A0FF9" w:rsidRPr="00E55113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55113">
              <w:rPr>
                <w:rFonts w:ascii="Times New Roman" w:hAnsi="Times New Roman" w:cs="Times New Roman"/>
                <w:b/>
                <w:sz w:val="20"/>
                <w:szCs w:val="24"/>
              </w:rPr>
              <w:lastRenderedPageBreak/>
              <w:t>№ п/п</w:t>
            </w:r>
          </w:p>
        </w:tc>
        <w:tc>
          <w:tcPr>
            <w:tcW w:w="3969" w:type="dxa"/>
            <w:vAlign w:val="center"/>
          </w:tcPr>
          <w:p w14:paraId="057721BB" w14:textId="77777777" w:rsidR="008A0FF9" w:rsidRPr="00E55113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55113">
              <w:rPr>
                <w:rFonts w:ascii="Times New Roman" w:hAnsi="Times New Roman" w:cs="Times New Roman"/>
                <w:b/>
                <w:sz w:val="20"/>
                <w:szCs w:val="24"/>
              </w:rPr>
              <w:t>Требования (параметр оценки)</w:t>
            </w:r>
          </w:p>
        </w:tc>
        <w:tc>
          <w:tcPr>
            <w:tcW w:w="3183" w:type="dxa"/>
            <w:vAlign w:val="center"/>
          </w:tcPr>
          <w:p w14:paraId="4655C23F" w14:textId="77777777" w:rsidR="008A0FF9" w:rsidRPr="00E55113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55113">
              <w:rPr>
                <w:rFonts w:ascii="Times New Roman" w:hAnsi="Times New Roman" w:cs="Times New Roman"/>
                <w:b/>
                <w:sz w:val="20"/>
                <w:szCs w:val="24"/>
              </w:rPr>
              <w:t>Документы, подтверждающие соответствие требованиям</w:t>
            </w:r>
          </w:p>
        </w:tc>
        <w:tc>
          <w:tcPr>
            <w:tcW w:w="1176" w:type="dxa"/>
            <w:vAlign w:val="center"/>
          </w:tcPr>
          <w:p w14:paraId="6309D762" w14:textId="77777777" w:rsidR="008A0FF9" w:rsidRPr="00E55113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55113">
              <w:rPr>
                <w:rFonts w:ascii="Times New Roman" w:hAnsi="Times New Roman" w:cs="Times New Roman"/>
                <w:b/>
                <w:sz w:val="20"/>
                <w:szCs w:val="24"/>
              </w:rPr>
              <w:t>Единицы измерения</w:t>
            </w:r>
          </w:p>
        </w:tc>
        <w:tc>
          <w:tcPr>
            <w:tcW w:w="1595" w:type="dxa"/>
            <w:vAlign w:val="center"/>
          </w:tcPr>
          <w:p w14:paraId="0B98A50B" w14:textId="77777777" w:rsidR="008A0FF9" w:rsidRPr="00E55113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55113">
              <w:rPr>
                <w:rFonts w:ascii="Times New Roman" w:hAnsi="Times New Roman" w:cs="Times New Roman"/>
                <w:b/>
                <w:sz w:val="20"/>
                <w:szCs w:val="24"/>
              </w:rPr>
              <w:t>Условие соответствия</w:t>
            </w:r>
          </w:p>
        </w:tc>
      </w:tr>
      <w:tr w:rsidR="00D70F35" w:rsidRPr="00E55113" w14:paraId="6A3E1EB7" w14:textId="77777777" w:rsidTr="00BF6819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5A0DA" w14:textId="60A7C3E5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>2.1.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88EA1" w14:textId="6AEE1899" w:rsidR="00D70F35" w:rsidRPr="00E55113" w:rsidRDefault="00D70F35" w:rsidP="00D70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sz w:val="20"/>
                <w:szCs w:val="20"/>
                <w:lang w:eastAsia="x-none"/>
              </w:rPr>
              <w:t xml:space="preserve">Страховая </w:t>
            </w:r>
            <w:r w:rsidRPr="00E55113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организация</w:t>
            </w:r>
            <w:r w:rsidRPr="00E55113">
              <w:rPr>
                <w:rFonts w:ascii="Times New Roman" w:hAnsi="Times New Roman"/>
                <w:sz w:val="20"/>
                <w:szCs w:val="20"/>
                <w:lang w:eastAsia="x-none"/>
              </w:rPr>
              <w:t xml:space="preserve"> осуществляет</w:t>
            </w:r>
            <w:r w:rsidRPr="00E55113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 </w:t>
            </w:r>
            <w:r w:rsidRPr="00E55113">
              <w:rPr>
                <w:rFonts w:ascii="Times New Roman" w:hAnsi="Times New Roman"/>
                <w:sz w:val="20"/>
                <w:szCs w:val="20"/>
              </w:rPr>
              <w:t xml:space="preserve">комплексное </w:t>
            </w: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 xml:space="preserve">страхование имущественной и гражданской ответственности Страхователя и Застрахованного лица при выполнении работ по строительству Скважины по рискам п.1.1.1, 1.1.2 раздела 1 </w:t>
            </w:r>
            <w:r w:rsidRPr="00E55113">
              <w:rPr>
                <w:rFonts w:ascii="Times New Roman" w:hAnsi="Times New Roman"/>
                <w:sz w:val="20"/>
                <w:szCs w:val="20"/>
              </w:rPr>
              <w:t>Формы 2 «Требования к предмету оферты»</w:t>
            </w:r>
          </w:p>
        </w:tc>
        <w:tc>
          <w:tcPr>
            <w:tcW w:w="3183" w:type="dxa"/>
            <w:tcBorders>
              <w:bottom w:val="single" w:sz="4" w:space="0" w:color="auto"/>
            </w:tcBorders>
            <w:vAlign w:val="center"/>
          </w:tcPr>
          <w:p w14:paraId="1844A29D" w14:textId="0630AF2E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 xml:space="preserve">Проект договора/страховой полис 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14:paraId="1C1F18A2" w14:textId="390BF827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>Да / Нет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14:paraId="7000D025" w14:textId="5E20B326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D70F35" w:rsidRPr="00E55113" w14:paraId="1803F1D7" w14:textId="77777777" w:rsidTr="00BF6819">
        <w:trPr>
          <w:trHeight w:val="9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D354F" w14:textId="4D96503D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>2.2.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307F2" w14:textId="5D784B50" w:rsidR="00D70F35" w:rsidRPr="00E55113" w:rsidRDefault="00D70F35" w:rsidP="00D70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sz w:val="20"/>
                <w:szCs w:val="20"/>
                <w:lang w:eastAsia="x-none"/>
              </w:rPr>
              <w:t xml:space="preserve">Страховая </w:t>
            </w:r>
            <w:r w:rsidRPr="00E55113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организация отказывается </w:t>
            </w:r>
            <w:r w:rsidR="00394986" w:rsidRPr="00E55113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от</w:t>
            </w:r>
            <w:r w:rsidRPr="00E55113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 своих прав регресса в отношении </w:t>
            </w:r>
            <w:r w:rsidRPr="00E55113">
              <w:rPr>
                <w:rFonts w:ascii="Times New Roman" w:hAnsi="Times New Roman"/>
                <w:sz w:val="20"/>
                <w:szCs w:val="20"/>
                <w:lang w:eastAsia="x-none"/>
              </w:rPr>
              <w:t>Застрахованного лица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48648" w14:textId="584D6BB8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 xml:space="preserve">Проект договора/страховой полис 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08147" w14:textId="4C5856B8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>Да / 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C43DA" w14:textId="4A61BCA3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D70F35" w:rsidRPr="00E55113" w14:paraId="1D0AC7E3" w14:textId="77777777" w:rsidTr="00BF6819">
        <w:trPr>
          <w:trHeight w:val="9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19175" w14:textId="515EE0C2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>2.3.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612DD" w14:textId="32E38529" w:rsidR="00D70F35" w:rsidRPr="00E55113" w:rsidRDefault="00D70F35" w:rsidP="00D70F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color w:val="000000"/>
                <w:sz w:val="20"/>
                <w:szCs w:val="20"/>
              </w:rPr>
              <w:t>Условия страхования риска потери контроля над Скважиной должны предусматривать страхование имущества Застрахованного лица, переданного Страхователю, на случай любых повреждений или утраты, произошедших по любой причине в период строительства Скважины («от всех рисков») включая процесс/период доставки имущества на рабочую площадку на полную восстановительную стоимость, включая любые материалы и оборудование (а именно буровое, ремонтное, производственное/технологическое или иное оборудование) предназначенные для выполнения работ по строительству Скважины и/или связанные с такими работами, которыми Страхователь владеет, пользуется, распоряжается на поверхности на площадке Скважины</w:t>
            </w:r>
            <w:r w:rsidRPr="00E55113">
              <w:rPr>
                <w:rStyle w:val="ad"/>
                <w:rFonts w:ascii="Times New Roman" w:hAnsi="Times New Roman"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E8E90" w14:textId="426D1F74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 xml:space="preserve">Проект договора/страховой полис 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001D4" w14:textId="4B6BEA40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>Да / 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301DA" w14:textId="41827F21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D70F35" w:rsidRPr="00E55113" w14:paraId="28ED7538" w14:textId="77777777" w:rsidTr="00BF6819">
        <w:trPr>
          <w:trHeight w:val="9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31214" w14:textId="1D9945B5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>2.4.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94F1A" w14:textId="64B5B2D7" w:rsidR="00D70F35" w:rsidRPr="00E55113" w:rsidRDefault="00D70F35" w:rsidP="00D70F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color w:val="000000"/>
                <w:sz w:val="20"/>
                <w:szCs w:val="20"/>
              </w:rPr>
              <w:t>Застрахованное лицо должно быть назначено Выгодоприобретателем и получателем страхового возмещения по рискам утраты и повреждения имущества, переданного Страхователю для строительства Скважины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C5703" w14:textId="0A1DDC39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 xml:space="preserve">Проект договора/страховой полис 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2DB44" w14:textId="38D4AAA5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>Да / 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29CFC" w14:textId="0160F3DE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D70F35" w:rsidRPr="00E55113" w14:paraId="241B6CD8" w14:textId="77777777" w:rsidTr="00BF6819">
        <w:trPr>
          <w:trHeight w:val="9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81EA3" w14:textId="438D7B20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>2.5.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EAB6B" w14:textId="77777777" w:rsidR="00D70F35" w:rsidRPr="00E55113" w:rsidRDefault="00D70F35" w:rsidP="00D70F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sz w:val="20"/>
                <w:szCs w:val="20"/>
              </w:rPr>
              <w:t>Условие страхования буровых работ должно покрывать следующие риски, связанные с потерей контроля над скважиной (аварийным фонтанированием):</w:t>
            </w:r>
          </w:p>
          <w:p w14:paraId="666311BE" w14:textId="77777777" w:rsidR="00D70F35" w:rsidRPr="00E55113" w:rsidRDefault="00D70F35" w:rsidP="00D70F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sz w:val="20"/>
                <w:szCs w:val="20"/>
              </w:rPr>
              <w:t>- расходы по восстановлению контроля над скважиной, включая расходы на используемые материалы, доставку новой буровой установки, привлечение дополнительного числа специалистов, бурение дополнительной облегчающей скважины;</w:t>
            </w:r>
          </w:p>
          <w:p w14:paraId="01AC991E" w14:textId="77777777" w:rsidR="00D70F35" w:rsidRPr="00E55113" w:rsidRDefault="00D70F35" w:rsidP="00D70F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sz w:val="20"/>
                <w:szCs w:val="20"/>
              </w:rPr>
              <w:t xml:space="preserve">- расходы на </w:t>
            </w:r>
            <w:proofErr w:type="spellStart"/>
            <w:r w:rsidRPr="00E55113">
              <w:rPr>
                <w:rFonts w:ascii="Times New Roman" w:hAnsi="Times New Roman"/>
                <w:sz w:val="20"/>
                <w:szCs w:val="20"/>
              </w:rPr>
              <w:t>перебуривание</w:t>
            </w:r>
            <w:proofErr w:type="spellEnd"/>
            <w:r w:rsidRPr="00E55113">
              <w:rPr>
                <w:rFonts w:ascii="Times New Roman" w:hAnsi="Times New Roman"/>
                <w:sz w:val="20"/>
                <w:szCs w:val="20"/>
              </w:rPr>
              <w:t xml:space="preserve"> (бурение отводного ствола скважины) до той глубины, которая была достигнута в момент выхода скважины из-под контроля, или новой скважины (в случае, если бурение отводного ствола </w:t>
            </w:r>
            <w:proofErr w:type="spellStart"/>
            <w:r w:rsidRPr="00E55113">
              <w:rPr>
                <w:rFonts w:ascii="Times New Roman" w:hAnsi="Times New Roman"/>
                <w:sz w:val="20"/>
                <w:szCs w:val="20"/>
              </w:rPr>
              <w:t>невозмжно</w:t>
            </w:r>
            <w:proofErr w:type="spellEnd"/>
            <w:r w:rsidRPr="00E55113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545C3EA9" w14:textId="5497F598" w:rsidR="00D70F35" w:rsidRPr="00E55113" w:rsidRDefault="00D70F35" w:rsidP="00D70F35">
            <w:pPr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</w:pPr>
            <w:r w:rsidRPr="00E55113">
              <w:rPr>
                <w:rFonts w:ascii="Times New Roman" w:hAnsi="Times New Roman"/>
                <w:sz w:val="20"/>
                <w:szCs w:val="20"/>
              </w:rPr>
              <w:t>- претензии третьих лиц в результате загрязнения территории из-за выхода скважины из-под контроля и связанного с ним причинения вреда здоровью и имуществу третьих лиц, и окружающей среде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CC55D" w14:textId="390D0E41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>Проект договора/страхового полиса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C772C" w14:textId="2A39B082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>Да / 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4AC86" w14:textId="4E90C6E7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D70F35" w:rsidRPr="00E55113" w14:paraId="1464660E" w14:textId="77777777" w:rsidTr="00BF6819">
        <w:trPr>
          <w:trHeight w:val="9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590665" w14:textId="232B6490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>2.6.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71925" w14:textId="1E9854C3" w:rsidR="00D70F35" w:rsidRPr="00E55113" w:rsidRDefault="00D70F35" w:rsidP="00D70F3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sz w:val="20"/>
                <w:szCs w:val="20"/>
              </w:rPr>
              <w:t xml:space="preserve">Условие страхования буровых работ по рискам, связанным с потерей контроля над </w:t>
            </w:r>
            <w:r w:rsidRPr="00E55113">
              <w:rPr>
                <w:rFonts w:ascii="Times New Roman" w:hAnsi="Times New Roman"/>
                <w:sz w:val="20"/>
                <w:szCs w:val="20"/>
              </w:rPr>
              <w:lastRenderedPageBreak/>
              <w:t>скважиной (аварийным фонтанированием) должно включать Выгодоприобретателем Застрахованное лицо наряду со Страхователем в части понесенных Застрахованным лицом расходов по данным рискам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C9315" w14:textId="51D1863D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Проект договора/страхового полиса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3632B" w14:textId="6E17C193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>Да / 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060F5" w14:textId="206A286E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D70F35" w:rsidRPr="00E55113" w14:paraId="63F4AD09" w14:textId="77777777" w:rsidTr="00BF6819">
        <w:trPr>
          <w:trHeight w:val="9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056F8" w14:textId="239DB989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>2.7.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53C17" w14:textId="67384C87" w:rsidR="00D70F35" w:rsidRPr="00E55113" w:rsidRDefault="00D70F35" w:rsidP="00D70F3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sz w:val="20"/>
                <w:szCs w:val="20"/>
                <w:lang w:eastAsia="x-none"/>
              </w:rPr>
              <w:t>В</w:t>
            </w:r>
            <w:r w:rsidRPr="00E55113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 отношении случаев полной гибели </w:t>
            </w:r>
            <w:r w:rsidR="00310067" w:rsidRPr="00E55113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скважины</w:t>
            </w:r>
            <w:r w:rsidRPr="00E55113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 или другого принадлежащего </w:t>
            </w:r>
            <w:r w:rsidRPr="00E55113">
              <w:rPr>
                <w:rFonts w:ascii="Times New Roman" w:hAnsi="Times New Roman"/>
                <w:sz w:val="20"/>
                <w:szCs w:val="20"/>
                <w:lang w:eastAsia="x-none"/>
              </w:rPr>
              <w:t>Застрахованном</w:t>
            </w:r>
            <w:r w:rsidRPr="00E55113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у</w:t>
            </w:r>
            <w:r w:rsidRPr="00E55113">
              <w:rPr>
                <w:rFonts w:ascii="Times New Roman" w:hAnsi="Times New Roman"/>
                <w:sz w:val="20"/>
                <w:szCs w:val="20"/>
              </w:rPr>
              <w:t xml:space="preserve"> лицу </w:t>
            </w:r>
            <w:r w:rsidRPr="00E55113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застрахованного имущества или их повреждения, которое не может быть устранено силами </w:t>
            </w:r>
            <w:r w:rsidRPr="00E55113">
              <w:rPr>
                <w:rFonts w:ascii="Times New Roman" w:hAnsi="Times New Roman"/>
                <w:sz w:val="20"/>
                <w:szCs w:val="20"/>
                <w:lang w:eastAsia="x-none"/>
              </w:rPr>
              <w:t>Страхователя</w:t>
            </w:r>
            <w:r w:rsidRPr="00E55113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, </w:t>
            </w:r>
            <w:r w:rsidRPr="00E55113">
              <w:rPr>
                <w:rFonts w:ascii="Times New Roman" w:hAnsi="Times New Roman"/>
                <w:sz w:val="20"/>
                <w:szCs w:val="20"/>
                <w:lang w:eastAsia="x-none"/>
              </w:rPr>
              <w:t>Застрахованное лицо</w:t>
            </w:r>
            <w:r w:rsidRPr="00E55113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 долж</w:t>
            </w:r>
            <w:r w:rsidRPr="00E55113">
              <w:rPr>
                <w:rFonts w:ascii="Times New Roman" w:hAnsi="Times New Roman"/>
                <w:sz w:val="20"/>
                <w:szCs w:val="20"/>
                <w:lang w:eastAsia="x-none"/>
              </w:rPr>
              <w:t>но</w:t>
            </w:r>
            <w:r w:rsidRPr="00E55113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 быть назначен</w:t>
            </w:r>
            <w:r w:rsidRPr="00E55113">
              <w:rPr>
                <w:rFonts w:ascii="Times New Roman" w:hAnsi="Times New Roman"/>
                <w:sz w:val="20"/>
                <w:szCs w:val="20"/>
                <w:lang w:eastAsia="x-none"/>
              </w:rPr>
              <w:t>о</w:t>
            </w:r>
            <w:r w:rsidRPr="00E55113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 Выгодоприобретателем (получателем страхового возмещения). В отношении частичных повреждений, устраняемых силами самого </w:t>
            </w:r>
            <w:r w:rsidRPr="00E55113">
              <w:rPr>
                <w:rFonts w:ascii="Times New Roman" w:hAnsi="Times New Roman"/>
                <w:sz w:val="20"/>
                <w:szCs w:val="20"/>
                <w:lang w:eastAsia="x-none"/>
              </w:rPr>
              <w:t>Страхователя</w:t>
            </w:r>
            <w:r w:rsidRPr="00E55113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, выплаты могут быть осуществлены </w:t>
            </w:r>
            <w:r w:rsidRPr="00E55113">
              <w:rPr>
                <w:rFonts w:ascii="Times New Roman" w:hAnsi="Times New Roman"/>
                <w:sz w:val="20"/>
                <w:szCs w:val="20"/>
                <w:lang w:eastAsia="x-none"/>
              </w:rPr>
              <w:t>Страхователю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F0996" w14:textId="595AD8C0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>Проект договора/страхового полиса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F810E" w14:textId="0D3A168B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>Да / 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6CD74" w14:textId="087F8F57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D70F35" w:rsidRPr="00E55113" w14:paraId="34BFC100" w14:textId="77777777" w:rsidTr="00BF6819">
        <w:trPr>
          <w:trHeight w:val="9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41462" w14:textId="20AAC2F7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>2.8.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EE126" w14:textId="1CF91C4E" w:rsidR="00D70F35" w:rsidRPr="00E55113" w:rsidRDefault="00D70F35" w:rsidP="00D70F3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sz w:val="20"/>
                <w:szCs w:val="20"/>
                <w:lang w:eastAsia="x-none"/>
              </w:rPr>
              <w:t>При страховании гражданской ответственности Застрахованное лицо</w:t>
            </w:r>
            <w:r w:rsidRPr="00E55113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 </w:t>
            </w:r>
            <w:r w:rsidRPr="00E55113">
              <w:rPr>
                <w:rFonts w:ascii="Times New Roman" w:hAnsi="Times New Roman"/>
                <w:sz w:val="20"/>
                <w:szCs w:val="20"/>
                <w:lang w:eastAsia="x-none"/>
              </w:rPr>
              <w:t xml:space="preserve">должно быть включено в договор страхования </w:t>
            </w:r>
            <w:r w:rsidRPr="00E55113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 качестве лица, риск ответственности которого дополнительно застрахован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037B5" w14:textId="55D38ACF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>Проект договора/страхового полиса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610D7" w14:textId="2F81071C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>Да / 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0EC22" w14:textId="03FA83D5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D70F35" w:rsidRPr="00E55113" w14:paraId="48E041CD" w14:textId="77777777" w:rsidTr="00BF6819">
        <w:trPr>
          <w:trHeight w:val="9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BDF03" w14:textId="3CA040DF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>2.9.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750E7" w14:textId="22511E03" w:rsidR="00D70F35" w:rsidRPr="00E55113" w:rsidRDefault="00D70F35" w:rsidP="00D70F3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Период страхования исчисляется с даты заключения договора страхования и распространяется на весь период выполнения Страхователем работ по строительству Скважины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78D74" w14:textId="7F3552BF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>Проект договора/страхового полиса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A6552" w14:textId="3BB46EAF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bCs/>
                <w:sz w:val="20"/>
                <w:szCs w:val="20"/>
              </w:rPr>
              <w:t>Да / 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DCDE2" w14:textId="14070ED0" w:rsidR="00D70F35" w:rsidRPr="00E55113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</w:tbl>
    <w:p w14:paraId="38B6C0FB" w14:textId="77777777" w:rsidR="002B7806" w:rsidRPr="00E55113" w:rsidRDefault="002B7806" w:rsidP="002B78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163CA4" w14:textId="503D87D8" w:rsidR="003B6A48" w:rsidRPr="00E55113" w:rsidRDefault="00374BA7" w:rsidP="00374B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55113">
        <w:rPr>
          <w:rFonts w:ascii="Times New Roman" w:hAnsi="Times New Roman" w:cs="Times New Roman"/>
          <w:b/>
          <w:i/>
          <w:sz w:val="24"/>
          <w:szCs w:val="24"/>
        </w:rPr>
        <w:t>Требования к контрагенту</w:t>
      </w:r>
      <w:r w:rsidR="00BF6819" w:rsidRPr="00E55113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66905F8F" w14:textId="77777777" w:rsidR="008E200F" w:rsidRPr="00E55113" w:rsidRDefault="008E200F" w:rsidP="008E200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W w:w="105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3261"/>
        <w:gridCol w:w="1353"/>
        <w:gridCol w:w="1418"/>
      </w:tblGrid>
      <w:tr w:rsidR="004772B4" w:rsidRPr="00E55113" w14:paraId="0DEB5329" w14:textId="77777777" w:rsidTr="00BF6819">
        <w:trPr>
          <w:cantSplit/>
          <w:trHeight w:val="10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214927" w14:textId="77777777" w:rsidR="004772B4" w:rsidRPr="00E55113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03462" w14:textId="77777777" w:rsidR="004772B4" w:rsidRPr="00E55113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67DEC" w14:textId="77777777" w:rsidR="004772B4" w:rsidRPr="00E55113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требованиям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9BD45" w14:textId="77777777" w:rsidR="004772B4" w:rsidRPr="00E55113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b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EE7B2" w14:textId="77777777" w:rsidR="004772B4" w:rsidRPr="00E55113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113">
              <w:rPr>
                <w:rFonts w:ascii="Times New Roman" w:hAnsi="Times New Roman" w:cs="Times New Roman"/>
                <w:b/>
                <w:sz w:val="20"/>
                <w:szCs w:val="24"/>
              </w:rPr>
              <w:t>Условие соответствия</w:t>
            </w:r>
          </w:p>
        </w:tc>
      </w:tr>
      <w:tr w:rsidR="00826E83" w:rsidRPr="00E55113" w14:paraId="10E37761" w14:textId="77777777" w:rsidTr="00BF6819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E207EB" w14:textId="064250B5" w:rsidR="00826E83" w:rsidRPr="00E55113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67971" w14:textId="77777777" w:rsidR="00826E83" w:rsidRPr="00E55113" w:rsidRDefault="00826E83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Наличие аккредитации в ООО «БНГРЭ»</w:t>
            </w:r>
            <w:r w:rsidR="002E57E3" w:rsidRPr="00E55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/ либо пакет документов на аккредитацию.</w:t>
            </w:r>
          </w:p>
          <w:p w14:paraId="717DD14B" w14:textId="77777777" w:rsidR="00826E83" w:rsidRPr="00E55113" w:rsidRDefault="00826E83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E55113">
                <w:rPr>
                  <w:rStyle w:val="a5"/>
                  <w:rFonts w:ascii="Times New Roman" w:eastAsia="MS Mincho" w:hAnsi="Times New Roman" w:cs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32402" w14:textId="77777777" w:rsidR="00826E83" w:rsidRPr="00E55113" w:rsidRDefault="00826E83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Копия уведомления об аккредитации или/либо Уведомление о подаче документов на прохождение аккредитации за подписью руководителя/либо пакет документов на аккредитацию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91AA5" w14:textId="77777777" w:rsidR="00826E83" w:rsidRPr="00E55113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01571" w14:textId="77777777" w:rsidR="00826E83" w:rsidRPr="00E55113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E55113" w14:paraId="2C786E7A" w14:textId="77777777" w:rsidTr="00BF6819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678A3A" w14:textId="3CED7175" w:rsidR="00645196" w:rsidRPr="00E55113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E7935" w14:textId="77777777" w:rsidR="00645196" w:rsidRPr="00E55113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CD18E" w14:textId="77777777" w:rsidR="00645196" w:rsidRPr="00E55113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о согласии на открытие счета в АО «ВБРР» и </w:t>
            </w:r>
            <w:r w:rsidR="00B8441C" w:rsidRPr="00E55113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 xml:space="preserve"> расчетов по договору через АО «ВБРР</w:t>
            </w:r>
            <w:r w:rsidR="002E57E3" w:rsidRPr="00E5511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, либо документы, подтверждающие наличие счета в указанном выше банке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FF7CC" w14:textId="77777777" w:rsidR="00645196" w:rsidRPr="00E55113" w:rsidRDefault="00645196" w:rsidP="00D3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22453" w14:textId="77777777" w:rsidR="00645196" w:rsidRPr="00E55113" w:rsidRDefault="00645196" w:rsidP="00D3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6819" w:rsidRPr="00E55113" w14:paraId="52C097E7" w14:textId="77777777" w:rsidTr="00BF6819">
        <w:trPr>
          <w:cantSplit/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330E7F" w14:textId="7CC4D52E" w:rsidR="00BF6819" w:rsidRPr="00E55113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78BFDF3F" w14:textId="55D141FD" w:rsidR="00BF6819" w:rsidRPr="00E55113" w:rsidRDefault="00BF6819" w:rsidP="00BF6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</w:rPr>
              <w:t xml:space="preserve">Наличие рейтинга не ниже уровня надежности </w:t>
            </w:r>
            <w:proofErr w:type="spellStart"/>
            <w:r w:rsidRPr="00E55113">
              <w:rPr>
                <w:rFonts w:ascii="Times New Roman" w:hAnsi="Times New Roman" w:cs="Times New Roman"/>
                <w:sz w:val="20"/>
              </w:rPr>
              <w:t>ruАА</w:t>
            </w:r>
            <w:proofErr w:type="spellEnd"/>
            <w:r w:rsidRPr="00E55113">
              <w:rPr>
                <w:rFonts w:ascii="Times New Roman" w:hAnsi="Times New Roman" w:cs="Times New Roman"/>
                <w:sz w:val="20"/>
              </w:rPr>
              <w:t xml:space="preserve"> по версии рейтингового агентства «Эксперт РА»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73E46E2B" w14:textId="2AC2CD96" w:rsidR="00BF6819" w:rsidRPr="00E55113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</w:rPr>
              <w:t xml:space="preserve">Свидетельство о присвоении рейтинга / </w:t>
            </w:r>
            <w:r w:rsidRPr="00E55113">
              <w:rPr>
                <w:rFonts w:ascii="Times New Roman" w:hAnsi="Times New Roman"/>
                <w:sz w:val="20"/>
                <w:szCs w:val="20"/>
                <w:lang w:eastAsia="en-US"/>
              </w:rPr>
              <w:t>Копия, заверенная уполномоченным лицом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3523F" w14:textId="77777777" w:rsidR="00BF6819" w:rsidRPr="00E55113" w:rsidRDefault="00BF6819" w:rsidP="00BF68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700A6" w14:textId="77777777" w:rsidR="00BF6819" w:rsidRPr="00E55113" w:rsidRDefault="00BF6819" w:rsidP="00BF68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E55113" w14:paraId="51113F45" w14:textId="77777777" w:rsidTr="00BF6819">
        <w:trPr>
          <w:cantSplit/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904A37" w14:textId="41857241" w:rsidR="00645196" w:rsidRPr="00E55113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BFCE4" w14:textId="450C03DE" w:rsidR="00645196" w:rsidRPr="00E55113" w:rsidRDefault="00BF6819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Наличие электронного личного кабинета страхователя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199A9" w14:textId="1F10EAF5" w:rsidR="00645196" w:rsidRPr="00E55113" w:rsidRDefault="00BF6819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с печатью и подписью уполномоченного лица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0B246" w14:textId="77777777" w:rsidR="00645196" w:rsidRPr="00E55113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40504" w14:textId="77777777" w:rsidR="00645196" w:rsidRPr="00E55113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6819" w:rsidRPr="00E55113" w14:paraId="26885939" w14:textId="77777777" w:rsidTr="00BF6819">
        <w:trPr>
          <w:cantSplit/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B52B96" w14:textId="3E3C8A8A" w:rsidR="00BF6819" w:rsidRPr="00E55113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5D416" w14:textId="53675AD1" w:rsidR="00BF6819" w:rsidRPr="00E55113" w:rsidRDefault="00BF6819" w:rsidP="00BF6819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iCs/>
                <w:sz w:val="20"/>
                <w:szCs w:val="20"/>
              </w:rPr>
              <w:t>Уставной капитал страховой компании не менее 5 млрд. рублей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62B7A" w14:textId="36C4BF0C" w:rsidR="00BF6819" w:rsidRPr="00E55113" w:rsidRDefault="00BF6819" w:rsidP="00BF6819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iCs/>
                <w:sz w:val="20"/>
                <w:szCs w:val="20"/>
              </w:rPr>
              <w:t>Оригинал выписки из ЕГРЮЛ, выданной не позднее 1 (одного месяца) до даты окончания подачи заявок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EDF35" w14:textId="3F52DF69" w:rsidR="00BF6819" w:rsidRPr="00E55113" w:rsidRDefault="00BF6819" w:rsidP="00BF68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5BFB6" w14:textId="6951A379" w:rsidR="00BF6819" w:rsidRPr="00E55113" w:rsidRDefault="00BF6819" w:rsidP="00BF68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6819" w:rsidRPr="00E55113" w14:paraId="22C84B1D" w14:textId="77777777" w:rsidTr="00BF6819">
        <w:trPr>
          <w:cantSplit/>
          <w:trHeight w:val="8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D3AAB6" w14:textId="4C86554A" w:rsidR="00BF6819" w:rsidRPr="00E55113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B15E6" w14:textId="0E669A06" w:rsidR="00BF6819" w:rsidRPr="00E55113" w:rsidRDefault="00BF6819" w:rsidP="00BF6819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iCs/>
                <w:sz w:val="20"/>
                <w:szCs w:val="20"/>
              </w:rPr>
              <w:t>Наличие менеджера со стажем работы не менее 3-х лет в этой должности для сопровождения договора страхования. Наличие у менеджера корпоративной мобильной связи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40293" w14:textId="6140447E" w:rsidR="00BF6819" w:rsidRPr="00E55113" w:rsidRDefault="00BF6819" w:rsidP="00BF6819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iCs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3C26F" w14:textId="77777777" w:rsidR="00BF6819" w:rsidRPr="00E55113" w:rsidRDefault="00BF6819" w:rsidP="00BF68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6C7B6" w14:textId="77777777" w:rsidR="00BF6819" w:rsidRPr="00E55113" w:rsidRDefault="00BF6819" w:rsidP="00BF68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6819" w:rsidRPr="00E55113" w14:paraId="6022889A" w14:textId="77777777" w:rsidTr="00BF6819">
        <w:trPr>
          <w:cantSplit/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F661A3" w14:textId="154C81B0" w:rsidR="00BF6819" w:rsidRPr="00E55113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C9CB5" w14:textId="19FCECE0" w:rsidR="00BF6819" w:rsidRPr="00E55113" w:rsidRDefault="00BF6819" w:rsidP="00BF6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Наличие круглосуточной диспетчерской службы по сопровождению страховых случаев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49436" w14:textId="67EE4560" w:rsidR="00BF6819" w:rsidRPr="00E55113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6A7E4" w14:textId="77777777" w:rsidR="00BF6819" w:rsidRPr="00E55113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3D295" w14:textId="77777777" w:rsidR="00BF6819" w:rsidRPr="00E55113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6819" w:rsidRPr="00E55113" w14:paraId="08ECE47B" w14:textId="77777777" w:rsidTr="00BF6819">
        <w:trPr>
          <w:cantSplit/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DF5A22" w14:textId="53B190E0" w:rsidR="00BF6819" w:rsidRPr="00E55113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18A31" w14:textId="5919DE28" w:rsidR="00BF6819" w:rsidRPr="00E55113" w:rsidRDefault="00BF6819" w:rsidP="00BF6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Наличие лицензии на страхование требуемых рисков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F4A59" w14:textId="5820541A" w:rsidR="00BF6819" w:rsidRPr="00E55113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Лицензия/копия, заверенная уполномоченным лицом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41C49" w14:textId="77777777" w:rsidR="00BF6819" w:rsidRPr="00E55113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E0258" w14:textId="77777777" w:rsidR="00BF6819" w:rsidRPr="00E55113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6819" w:rsidRPr="00E55113" w14:paraId="16A46C0F" w14:textId="77777777" w:rsidTr="00BF6819">
        <w:trPr>
          <w:cantSplit/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C49722" w14:textId="7C9672D6" w:rsidR="00BF6819" w:rsidRPr="00E55113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6FDBE" w14:textId="6C12A502" w:rsidR="00BF6819" w:rsidRPr="00E55113" w:rsidRDefault="00BF6819" w:rsidP="00BF6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Отсутствие в течение последних двух лет  </w:t>
            </w: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  ПАО НК «Роснефть», ПАО «Газпром» и их дочерними Обществами, в связи с существенными нарушениями его условий</w:t>
            </w:r>
            <w:r w:rsidR="007A4BA9" w:rsidRPr="00E55113">
              <w:rPr>
                <w:rStyle w:val="ad"/>
                <w:rFonts w:ascii="Times New Roman" w:hAnsi="Times New Roman"/>
                <w:sz w:val="20"/>
                <w:szCs w:val="20"/>
              </w:rPr>
              <w:footnoteReference w:id="2"/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14EBF" w14:textId="3C9BD87E" w:rsidR="00BF6819" w:rsidRPr="00E55113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6BE70" w14:textId="2998E654" w:rsidR="00BF6819" w:rsidRPr="00E55113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sz w:val="20"/>
                <w:szCs w:val="20"/>
                <w:lang w:eastAsia="en-US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4D2B7" w14:textId="69C8ED32" w:rsidR="00BF6819" w:rsidRPr="00E55113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sz w:val="20"/>
                <w:szCs w:val="20"/>
                <w:lang w:eastAsia="en-US"/>
              </w:rPr>
              <w:t>Да/решение Технической комиссии</w:t>
            </w:r>
          </w:p>
        </w:tc>
      </w:tr>
      <w:tr w:rsidR="00BF6819" w:rsidRPr="00E55113" w14:paraId="2BF50DB4" w14:textId="77777777" w:rsidTr="00BF6819">
        <w:trPr>
          <w:cantSplit/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75EE7B" w14:textId="52F25E97" w:rsidR="00BF6819" w:rsidRPr="00E55113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AF2B4" w14:textId="77777777" w:rsidR="00BF6819" w:rsidRPr="00E55113" w:rsidRDefault="00BF6819" w:rsidP="00BF6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582DB61C" w14:textId="77777777" w:rsidR="00BF6819" w:rsidRPr="00E55113" w:rsidRDefault="00BF6819" w:rsidP="00BF6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6CB03E64" w14:textId="77777777" w:rsidR="00BF6819" w:rsidRPr="00E55113" w:rsidRDefault="00BF6819" w:rsidP="00BF6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40566396" w14:textId="77777777" w:rsidR="00BF6819" w:rsidRPr="00E55113" w:rsidRDefault="00BF6819" w:rsidP="00BF6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084AC5F2" w14:textId="55AD1530" w:rsidR="00BF6819" w:rsidRPr="00E55113" w:rsidRDefault="00BF6819" w:rsidP="00BF6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87F8D" w14:textId="1F96C4BE" w:rsidR="00BF6819" w:rsidRPr="00E55113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20542" w14:textId="5E2AE1D6" w:rsidR="00BF6819" w:rsidRPr="00E55113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0A84A" w14:textId="2E26C043" w:rsidR="00BF6819" w:rsidRPr="00E55113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1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35A92AD4" w14:textId="5593CD99" w:rsidR="00A12C01" w:rsidRPr="00E55113" w:rsidRDefault="00BF6819" w:rsidP="00BF68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55113">
        <w:rPr>
          <w:rFonts w:ascii="Times New Roman" w:hAnsi="Times New Roman" w:cs="Times New Roman"/>
          <w:b/>
          <w:i/>
          <w:sz w:val="24"/>
          <w:szCs w:val="24"/>
        </w:rPr>
        <w:t>Прочие требования:</w:t>
      </w:r>
    </w:p>
    <w:p w14:paraId="224338EE" w14:textId="1CBFE34B" w:rsidR="00BF6819" w:rsidRPr="00E55113" w:rsidRDefault="00BF6819" w:rsidP="00BF681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87F87B8" w14:textId="738BBCEF" w:rsidR="00BF6819" w:rsidRPr="00E55113" w:rsidRDefault="00BF6819" w:rsidP="00BF68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113">
        <w:rPr>
          <w:rFonts w:ascii="Times New Roman" w:hAnsi="Times New Roman" w:cs="Times New Roman"/>
          <w:sz w:val="24"/>
          <w:szCs w:val="24"/>
        </w:rPr>
        <w:t>4.1 Страховая организация и условия договора страхования согласовываются с Застрахованным лицом.</w:t>
      </w:r>
    </w:p>
    <w:p w14:paraId="52DC2173" w14:textId="4A13218F" w:rsidR="00BF6819" w:rsidRPr="00E55113" w:rsidRDefault="00BF6819" w:rsidP="00BF68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113">
        <w:rPr>
          <w:rFonts w:ascii="Times New Roman" w:hAnsi="Times New Roman" w:cs="Times New Roman"/>
          <w:sz w:val="24"/>
          <w:szCs w:val="24"/>
        </w:rPr>
        <w:t>4.2 Техническая часть оферты участника закупки должна содержать проект договора страхования/страхового полиса с правилами страхования соответствующих предмету оферты рисков без указания страховой премии и иной коммерческой информации, в том числе размера франшизы.</w:t>
      </w:r>
    </w:p>
    <w:p w14:paraId="5AFB4AC8" w14:textId="7B2FC370" w:rsidR="00BF6819" w:rsidRPr="00E55113" w:rsidRDefault="00BF6819" w:rsidP="00BF68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113">
        <w:rPr>
          <w:rFonts w:ascii="Times New Roman" w:hAnsi="Times New Roman" w:cs="Times New Roman"/>
          <w:sz w:val="24"/>
          <w:szCs w:val="24"/>
        </w:rPr>
        <w:t>4.3 Коммерческая часть оферты участника должна содержать условия договора страхования/страхового полиса с указанием страховой премии с применением франшизы (</w:t>
      </w:r>
      <w:r w:rsidR="0027367C" w:rsidRPr="00E55113">
        <w:rPr>
          <w:rFonts w:ascii="Times New Roman" w:hAnsi="Times New Roman" w:cs="Times New Roman"/>
          <w:sz w:val="24"/>
          <w:szCs w:val="24"/>
        </w:rPr>
        <w:t xml:space="preserve">по страхованию потери контроля над скважиной – не более 15 000 000,00 руб., </w:t>
      </w:r>
      <w:r w:rsidRPr="00E55113">
        <w:rPr>
          <w:rFonts w:ascii="Times New Roman" w:hAnsi="Times New Roman" w:cs="Times New Roman"/>
          <w:sz w:val="24"/>
          <w:szCs w:val="24"/>
        </w:rPr>
        <w:t>по страхованию гражданской ответственности – не более 1 500 000,00 руб.; и альтернативн</w:t>
      </w:r>
      <w:r w:rsidR="0027367C" w:rsidRPr="00E55113">
        <w:rPr>
          <w:rFonts w:ascii="Times New Roman" w:hAnsi="Times New Roman" w:cs="Times New Roman"/>
          <w:sz w:val="24"/>
          <w:szCs w:val="24"/>
        </w:rPr>
        <w:t>ые</w:t>
      </w:r>
      <w:r w:rsidRPr="00E55113"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27367C" w:rsidRPr="00E55113">
        <w:rPr>
          <w:rFonts w:ascii="Times New Roman" w:hAnsi="Times New Roman" w:cs="Times New Roman"/>
          <w:sz w:val="24"/>
          <w:szCs w:val="24"/>
        </w:rPr>
        <w:t>я</w:t>
      </w:r>
      <w:r w:rsidRPr="00E55113">
        <w:rPr>
          <w:rFonts w:ascii="Times New Roman" w:hAnsi="Times New Roman" w:cs="Times New Roman"/>
          <w:sz w:val="24"/>
          <w:szCs w:val="24"/>
        </w:rPr>
        <w:t xml:space="preserve"> без франшизы.)</w:t>
      </w:r>
    </w:p>
    <w:p w14:paraId="78C67ACF" w14:textId="71624843" w:rsidR="00BF6819" w:rsidRPr="00E55113" w:rsidRDefault="00BF6819" w:rsidP="00BF68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58696B" w14:textId="62D26ECC" w:rsidR="00BF6819" w:rsidRPr="00E55113" w:rsidRDefault="00BF6819" w:rsidP="00BF68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113">
        <w:rPr>
          <w:rFonts w:ascii="Times New Roman" w:hAnsi="Times New Roman" w:cs="Times New Roman"/>
          <w:sz w:val="24"/>
          <w:szCs w:val="24"/>
        </w:rPr>
        <w:t>Приложение 1 – Данные по скважине № 101 Восточно-Сузунского-</w:t>
      </w:r>
      <w:r w:rsidR="00C80EBE" w:rsidRPr="00E55113">
        <w:rPr>
          <w:rFonts w:ascii="Times New Roman" w:hAnsi="Times New Roman" w:cs="Times New Roman"/>
          <w:sz w:val="24"/>
          <w:szCs w:val="24"/>
        </w:rPr>
        <w:t>2</w:t>
      </w:r>
      <w:r w:rsidRPr="00E55113">
        <w:rPr>
          <w:rFonts w:ascii="Times New Roman" w:hAnsi="Times New Roman" w:cs="Times New Roman"/>
          <w:sz w:val="24"/>
          <w:szCs w:val="24"/>
        </w:rPr>
        <w:t xml:space="preserve"> лицензионного участка.</w:t>
      </w:r>
    </w:p>
    <w:p w14:paraId="35DCE6A0" w14:textId="0A777DD3" w:rsidR="00856E6C" w:rsidRPr="00E55113" w:rsidRDefault="00856E6C" w:rsidP="00A12C01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14:paraId="2522B955" w14:textId="77777777" w:rsidR="00BF6819" w:rsidRPr="00E55113" w:rsidRDefault="00BF6819" w:rsidP="00A12C01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14:paraId="76885945" w14:textId="77777777" w:rsidR="00A12C01" w:rsidRPr="00E55113" w:rsidRDefault="00A12C01" w:rsidP="00A12C01">
      <w:pPr>
        <w:pStyle w:val="ConsPlusNormal"/>
        <w:widowControl/>
        <w:ind w:firstLine="0"/>
        <w:jc w:val="both"/>
        <w:rPr>
          <w:b/>
          <w:sz w:val="24"/>
          <w:szCs w:val="24"/>
        </w:rPr>
      </w:pPr>
      <w:r w:rsidRPr="00E55113">
        <w:rPr>
          <w:b/>
          <w:sz w:val="24"/>
          <w:szCs w:val="24"/>
        </w:rPr>
        <w:t>Руководитель Ответственного подразделения:</w:t>
      </w:r>
    </w:p>
    <w:p w14:paraId="67D5A167" w14:textId="522E0247" w:rsidR="007F5690" w:rsidRPr="00E55113" w:rsidRDefault="007F5690" w:rsidP="00A12C01">
      <w:pPr>
        <w:pStyle w:val="ConsPlusNormal"/>
        <w:widowControl/>
        <w:ind w:firstLine="0"/>
        <w:jc w:val="both"/>
        <w:rPr>
          <w:sz w:val="24"/>
          <w:szCs w:val="24"/>
        </w:rPr>
      </w:pPr>
    </w:p>
    <w:p w14:paraId="4A1A3EE6" w14:textId="77777777" w:rsidR="00BF6819" w:rsidRPr="00E55113" w:rsidRDefault="00BF6819" w:rsidP="00A12C01">
      <w:pPr>
        <w:pStyle w:val="ConsPlusNormal"/>
        <w:widowControl/>
        <w:ind w:firstLine="0"/>
        <w:jc w:val="both"/>
        <w:rPr>
          <w:sz w:val="24"/>
          <w:szCs w:val="24"/>
        </w:rPr>
      </w:pPr>
    </w:p>
    <w:tbl>
      <w:tblPr>
        <w:tblStyle w:val="a4"/>
        <w:tblW w:w="1077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4"/>
        <w:gridCol w:w="2497"/>
        <w:gridCol w:w="2188"/>
        <w:gridCol w:w="2835"/>
      </w:tblGrid>
      <w:tr w:rsidR="00296EC8" w:rsidRPr="008E200F" w14:paraId="0FEAE631" w14:textId="77777777" w:rsidTr="00BF6819">
        <w:tc>
          <w:tcPr>
            <w:tcW w:w="3254" w:type="dxa"/>
            <w:vAlign w:val="bottom"/>
          </w:tcPr>
          <w:p w14:paraId="099DD7A5" w14:textId="4E22A2DD" w:rsidR="00296EC8" w:rsidRPr="00E55113" w:rsidRDefault="00E55113" w:rsidP="00FF4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технолог</w:t>
            </w:r>
            <w:r w:rsidR="00AD271F" w:rsidRPr="00E551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7" w:type="dxa"/>
            <w:vAlign w:val="bottom"/>
          </w:tcPr>
          <w:p w14:paraId="076685A6" w14:textId="77777777" w:rsidR="00296EC8" w:rsidRPr="00E55113" w:rsidRDefault="00296EC8" w:rsidP="007F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113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</w:tc>
        <w:tc>
          <w:tcPr>
            <w:tcW w:w="2188" w:type="dxa"/>
            <w:vAlign w:val="bottom"/>
          </w:tcPr>
          <w:p w14:paraId="0321E755" w14:textId="166AB619" w:rsidR="00296EC8" w:rsidRPr="00E55113" w:rsidRDefault="00E55113" w:rsidP="007F5690">
            <w:pPr>
              <w:ind w:left="-176" w:firstLine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Вербицкий Д.Д.</w:t>
            </w:r>
          </w:p>
        </w:tc>
        <w:tc>
          <w:tcPr>
            <w:tcW w:w="2835" w:type="dxa"/>
            <w:vAlign w:val="bottom"/>
          </w:tcPr>
          <w:p w14:paraId="46B459EE" w14:textId="21C38AD7" w:rsidR="00296EC8" w:rsidRPr="008E200F" w:rsidRDefault="00AF41F2" w:rsidP="00BF6819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5511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551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F5690" w:rsidRPr="00E551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55113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  <w:bookmarkStart w:id="0" w:name="_GoBack"/>
            <w:bookmarkEnd w:id="0"/>
            <w:r w:rsidR="004A755B" w:rsidRPr="00E551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5690" w:rsidRPr="00E551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F6819" w:rsidRPr="00E55113">
              <w:rPr>
                <w:rFonts w:ascii="Times New Roman" w:hAnsi="Times New Roman" w:cs="Times New Roman"/>
                <w:sz w:val="24"/>
                <w:szCs w:val="24"/>
              </w:rPr>
              <w:t>5 г.</w:t>
            </w:r>
          </w:p>
        </w:tc>
      </w:tr>
    </w:tbl>
    <w:p w14:paraId="418DB167" w14:textId="77777777" w:rsidR="008A0FF9" w:rsidRPr="008E200F" w:rsidRDefault="008A0FF9" w:rsidP="00011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A0FF9" w:rsidRPr="008E200F" w:rsidSect="00204B01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C8793" w14:textId="77777777" w:rsidR="00194A33" w:rsidRDefault="00194A33" w:rsidP="005A2B25">
      <w:pPr>
        <w:spacing w:after="0" w:line="240" w:lineRule="auto"/>
      </w:pPr>
      <w:r>
        <w:separator/>
      </w:r>
    </w:p>
  </w:endnote>
  <w:endnote w:type="continuationSeparator" w:id="0">
    <w:p w14:paraId="5A512D17" w14:textId="77777777" w:rsidR="00194A33" w:rsidRDefault="00194A33" w:rsidP="005A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04F5B" w14:textId="77777777" w:rsidR="00194A33" w:rsidRDefault="00194A33" w:rsidP="005A2B25">
      <w:pPr>
        <w:spacing w:after="0" w:line="240" w:lineRule="auto"/>
      </w:pPr>
      <w:r>
        <w:separator/>
      </w:r>
    </w:p>
  </w:footnote>
  <w:footnote w:type="continuationSeparator" w:id="0">
    <w:p w14:paraId="7C3A274A" w14:textId="77777777" w:rsidR="00194A33" w:rsidRDefault="00194A33" w:rsidP="005A2B25">
      <w:pPr>
        <w:spacing w:after="0" w:line="240" w:lineRule="auto"/>
      </w:pPr>
      <w:r>
        <w:continuationSeparator/>
      </w:r>
    </w:p>
  </w:footnote>
  <w:footnote w:id="1">
    <w:p w14:paraId="660C20F3" w14:textId="77777777" w:rsidR="00D70F35" w:rsidRDefault="00D70F35" w:rsidP="00BA7909">
      <w:pPr>
        <w:pStyle w:val="ae"/>
      </w:pPr>
      <w:r>
        <w:rPr>
          <w:rStyle w:val="ad"/>
        </w:rPr>
        <w:footnoteRef/>
      </w:r>
      <w:r>
        <w:t xml:space="preserve"> </w:t>
      </w:r>
      <w:r w:rsidRPr="001C7967">
        <w:rPr>
          <w:bCs/>
          <w:color w:val="000000"/>
          <w:szCs w:val="22"/>
        </w:rPr>
        <w:t>Перечень материалов</w:t>
      </w:r>
      <w:r>
        <w:rPr>
          <w:bCs/>
          <w:color w:val="000000"/>
          <w:szCs w:val="22"/>
        </w:rPr>
        <w:t xml:space="preserve"> и оборудования</w:t>
      </w:r>
      <w:r w:rsidRPr="001C7967">
        <w:rPr>
          <w:bCs/>
          <w:color w:val="000000"/>
          <w:szCs w:val="22"/>
        </w:rPr>
        <w:t xml:space="preserve"> </w:t>
      </w:r>
      <w:r>
        <w:rPr>
          <w:bCs/>
          <w:color w:val="000000"/>
          <w:szCs w:val="22"/>
        </w:rPr>
        <w:t>Застрахованного лица, используемого Страхователем,</w:t>
      </w:r>
      <w:r w:rsidRPr="001C7967">
        <w:rPr>
          <w:bCs/>
          <w:color w:val="000000"/>
          <w:szCs w:val="22"/>
        </w:rPr>
        <w:t xml:space="preserve"> предоставляется по отдельному</w:t>
      </w:r>
      <w:r>
        <w:rPr>
          <w:bCs/>
          <w:color w:val="000000"/>
          <w:szCs w:val="22"/>
        </w:rPr>
        <w:t xml:space="preserve"> письменному</w:t>
      </w:r>
      <w:r w:rsidRPr="001C7967">
        <w:rPr>
          <w:bCs/>
          <w:color w:val="000000"/>
          <w:szCs w:val="22"/>
        </w:rPr>
        <w:t xml:space="preserve"> запросу</w:t>
      </w:r>
      <w:r>
        <w:rPr>
          <w:bCs/>
          <w:color w:val="000000"/>
          <w:szCs w:val="22"/>
        </w:rPr>
        <w:t xml:space="preserve"> уполномоченного лица страховой организации.</w:t>
      </w:r>
    </w:p>
  </w:footnote>
  <w:footnote w:id="2">
    <w:p w14:paraId="67213939" w14:textId="236522F4" w:rsidR="007A4BA9" w:rsidRPr="007A4BA9" w:rsidRDefault="007A4BA9">
      <w:pPr>
        <w:pStyle w:val="ae"/>
        <w:rPr>
          <w:lang w:val="ru-RU"/>
        </w:rPr>
      </w:pPr>
      <w:r>
        <w:rPr>
          <w:rStyle w:val="ad"/>
        </w:rPr>
        <w:footnoteRef/>
      </w:r>
      <w:r>
        <w:t xml:space="preserve"> </w:t>
      </w:r>
      <w:r w:rsidRPr="007A4BA9"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C6B0A"/>
    <w:multiLevelType w:val="hybridMultilevel"/>
    <w:tmpl w:val="D75CA07E"/>
    <w:lvl w:ilvl="0" w:tplc="D1925C00">
      <w:start w:val="1"/>
      <w:numFmt w:val="decimal"/>
      <w:lvlText w:val="3.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0D34454"/>
    <w:multiLevelType w:val="hybridMultilevel"/>
    <w:tmpl w:val="0144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50866"/>
    <w:multiLevelType w:val="hybridMultilevel"/>
    <w:tmpl w:val="B73C237C"/>
    <w:lvl w:ilvl="0" w:tplc="FBBE726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3714E"/>
    <w:multiLevelType w:val="multilevel"/>
    <w:tmpl w:val="EAC66354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255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C464D6"/>
    <w:multiLevelType w:val="multilevel"/>
    <w:tmpl w:val="5B08AE94"/>
    <w:lvl w:ilvl="0">
      <w:start w:val="1"/>
      <w:numFmt w:val="decimal"/>
      <w:lvlText w:val="%1"/>
      <w:lvlJc w:val="left"/>
      <w:pPr>
        <w:ind w:left="675" w:hanging="675"/>
      </w:pPr>
      <w:rPr>
        <w:rFonts w:eastAsia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29" w:hanging="675"/>
      </w:pPr>
      <w:rPr>
        <w:rFonts w:eastAsia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eastAsia="Times New Roman" w:hint="default"/>
        <w:color w:val="auto"/>
      </w:rPr>
    </w:lvl>
  </w:abstractNum>
  <w:abstractNum w:abstractNumId="5" w15:restartNumberingAfterBreak="0">
    <w:nsid w:val="7A136AA0"/>
    <w:multiLevelType w:val="hybridMultilevel"/>
    <w:tmpl w:val="B63E0158"/>
    <w:lvl w:ilvl="0" w:tplc="F64A0B3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B06"/>
    <w:rsid w:val="00011174"/>
    <w:rsid w:val="00013E54"/>
    <w:rsid w:val="000242E1"/>
    <w:rsid w:val="00030C28"/>
    <w:rsid w:val="0004732B"/>
    <w:rsid w:val="00050D24"/>
    <w:rsid w:val="00052D14"/>
    <w:rsid w:val="00093D9C"/>
    <w:rsid w:val="000C6E29"/>
    <w:rsid w:val="000F2D31"/>
    <w:rsid w:val="000F525C"/>
    <w:rsid w:val="000F5E5A"/>
    <w:rsid w:val="00127ABD"/>
    <w:rsid w:val="00165713"/>
    <w:rsid w:val="00173701"/>
    <w:rsid w:val="00190352"/>
    <w:rsid w:val="00194A33"/>
    <w:rsid w:val="001B4C0E"/>
    <w:rsid w:val="001C2EB3"/>
    <w:rsid w:val="001C5E9D"/>
    <w:rsid w:val="001D7E3E"/>
    <w:rsid w:val="001E10E3"/>
    <w:rsid w:val="001F2970"/>
    <w:rsid w:val="001F7C82"/>
    <w:rsid w:val="00204B01"/>
    <w:rsid w:val="002528EB"/>
    <w:rsid w:val="002615ED"/>
    <w:rsid w:val="00261F51"/>
    <w:rsid w:val="0027367C"/>
    <w:rsid w:val="00274770"/>
    <w:rsid w:val="00274DBC"/>
    <w:rsid w:val="00284D90"/>
    <w:rsid w:val="00286239"/>
    <w:rsid w:val="00296C2E"/>
    <w:rsid w:val="00296EC8"/>
    <w:rsid w:val="002A0D87"/>
    <w:rsid w:val="002A71FE"/>
    <w:rsid w:val="002B7806"/>
    <w:rsid w:val="002C080C"/>
    <w:rsid w:val="002D4896"/>
    <w:rsid w:val="002D5A04"/>
    <w:rsid w:val="002E57E3"/>
    <w:rsid w:val="00303906"/>
    <w:rsid w:val="00310067"/>
    <w:rsid w:val="00314BD1"/>
    <w:rsid w:val="00333FE2"/>
    <w:rsid w:val="003504C4"/>
    <w:rsid w:val="003549EB"/>
    <w:rsid w:val="00354F54"/>
    <w:rsid w:val="00363A60"/>
    <w:rsid w:val="00374BA7"/>
    <w:rsid w:val="00380DBF"/>
    <w:rsid w:val="0039170B"/>
    <w:rsid w:val="00391D1A"/>
    <w:rsid w:val="0039399D"/>
    <w:rsid w:val="00394255"/>
    <w:rsid w:val="00394986"/>
    <w:rsid w:val="003B54A6"/>
    <w:rsid w:val="003B6A48"/>
    <w:rsid w:val="003E6F17"/>
    <w:rsid w:val="003E7A57"/>
    <w:rsid w:val="003F378A"/>
    <w:rsid w:val="003F5A03"/>
    <w:rsid w:val="004023DE"/>
    <w:rsid w:val="00421F5D"/>
    <w:rsid w:val="004772B4"/>
    <w:rsid w:val="004814C9"/>
    <w:rsid w:val="004835FE"/>
    <w:rsid w:val="00487BD2"/>
    <w:rsid w:val="0049182C"/>
    <w:rsid w:val="0049466B"/>
    <w:rsid w:val="004A3B54"/>
    <w:rsid w:val="004A755B"/>
    <w:rsid w:val="004F1885"/>
    <w:rsid w:val="00536B62"/>
    <w:rsid w:val="005426BB"/>
    <w:rsid w:val="00566F4A"/>
    <w:rsid w:val="00567AF1"/>
    <w:rsid w:val="00574185"/>
    <w:rsid w:val="005855B2"/>
    <w:rsid w:val="005971E3"/>
    <w:rsid w:val="005A2B25"/>
    <w:rsid w:val="005B0078"/>
    <w:rsid w:val="005F0287"/>
    <w:rsid w:val="006061E4"/>
    <w:rsid w:val="00645196"/>
    <w:rsid w:val="0066423C"/>
    <w:rsid w:val="00667DB3"/>
    <w:rsid w:val="006A3FD0"/>
    <w:rsid w:val="006B21CB"/>
    <w:rsid w:val="006B6E1C"/>
    <w:rsid w:val="006D4CD4"/>
    <w:rsid w:val="006F6130"/>
    <w:rsid w:val="00703A12"/>
    <w:rsid w:val="0070442D"/>
    <w:rsid w:val="00711487"/>
    <w:rsid w:val="00711CB8"/>
    <w:rsid w:val="00713798"/>
    <w:rsid w:val="00713B6D"/>
    <w:rsid w:val="00725427"/>
    <w:rsid w:val="00745D9C"/>
    <w:rsid w:val="007603B7"/>
    <w:rsid w:val="00764938"/>
    <w:rsid w:val="0076715F"/>
    <w:rsid w:val="00770B8F"/>
    <w:rsid w:val="00775D37"/>
    <w:rsid w:val="00781238"/>
    <w:rsid w:val="0078788C"/>
    <w:rsid w:val="00790948"/>
    <w:rsid w:val="0079762A"/>
    <w:rsid w:val="007A4BA9"/>
    <w:rsid w:val="007A5622"/>
    <w:rsid w:val="007B375B"/>
    <w:rsid w:val="007D5448"/>
    <w:rsid w:val="007F0766"/>
    <w:rsid w:val="007F5690"/>
    <w:rsid w:val="008031FC"/>
    <w:rsid w:val="00806C3C"/>
    <w:rsid w:val="00807FD3"/>
    <w:rsid w:val="0081207E"/>
    <w:rsid w:val="008129EA"/>
    <w:rsid w:val="008244CE"/>
    <w:rsid w:val="00826D46"/>
    <w:rsid w:val="00826E83"/>
    <w:rsid w:val="00840027"/>
    <w:rsid w:val="00856E6C"/>
    <w:rsid w:val="00860F43"/>
    <w:rsid w:val="008724E3"/>
    <w:rsid w:val="00882570"/>
    <w:rsid w:val="008A0FF9"/>
    <w:rsid w:val="008A38C9"/>
    <w:rsid w:val="008A5086"/>
    <w:rsid w:val="008A6CA2"/>
    <w:rsid w:val="008B1C6C"/>
    <w:rsid w:val="008B7E92"/>
    <w:rsid w:val="008E04D0"/>
    <w:rsid w:val="008E200F"/>
    <w:rsid w:val="008E47BF"/>
    <w:rsid w:val="008E4DB6"/>
    <w:rsid w:val="008E6BFC"/>
    <w:rsid w:val="009133C5"/>
    <w:rsid w:val="00926CBE"/>
    <w:rsid w:val="00933218"/>
    <w:rsid w:val="00951AB3"/>
    <w:rsid w:val="009527BD"/>
    <w:rsid w:val="00954335"/>
    <w:rsid w:val="00971D5E"/>
    <w:rsid w:val="0098521B"/>
    <w:rsid w:val="00987F18"/>
    <w:rsid w:val="009A551D"/>
    <w:rsid w:val="009C0C02"/>
    <w:rsid w:val="009C59D1"/>
    <w:rsid w:val="009D5300"/>
    <w:rsid w:val="009D5FB2"/>
    <w:rsid w:val="00A07F94"/>
    <w:rsid w:val="00A12C01"/>
    <w:rsid w:val="00A15C4A"/>
    <w:rsid w:val="00A21564"/>
    <w:rsid w:val="00A25C50"/>
    <w:rsid w:val="00A26AD5"/>
    <w:rsid w:val="00A26ED1"/>
    <w:rsid w:val="00A318C0"/>
    <w:rsid w:val="00A35BE3"/>
    <w:rsid w:val="00A3693C"/>
    <w:rsid w:val="00A46498"/>
    <w:rsid w:val="00A510E7"/>
    <w:rsid w:val="00A667E2"/>
    <w:rsid w:val="00A8137A"/>
    <w:rsid w:val="00A93881"/>
    <w:rsid w:val="00A94D86"/>
    <w:rsid w:val="00A95E04"/>
    <w:rsid w:val="00AA54D1"/>
    <w:rsid w:val="00AB628F"/>
    <w:rsid w:val="00AB71A5"/>
    <w:rsid w:val="00AC2F66"/>
    <w:rsid w:val="00AD0A07"/>
    <w:rsid w:val="00AD271F"/>
    <w:rsid w:val="00AE4CEE"/>
    <w:rsid w:val="00AE5E07"/>
    <w:rsid w:val="00AF41F2"/>
    <w:rsid w:val="00B13F37"/>
    <w:rsid w:val="00B2000A"/>
    <w:rsid w:val="00B2044C"/>
    <w:rsid w:val="00B21E02"/>
    <w:rsid w:val="00B32EB9"/>
    <w:rsid w:val="00B36C57"/>
    <w:rsid w:val="00B529D1"/>
    <w:rsid w:val="00B549B2"/>
    <w:rsid w:val="00B75203"/>
    <w:rsid w:val="00B82E18"/>
    <w:rsid w:val="00B838B1"/>
    <w:rsid w:val="00B8441C"/>
    <w:rsid w:val="00B97C6D"/>
    <w:rsid w:val="00BA3FEB"/>
    <w:rsid w:val="00BC03E3"/>
    <w:rsid w:val="00BF3A25"/>
    <w:rsid w:val="00BF6819"/>
    <w:rsid w:val="00C0142C"/>
    <w:rsid w:val="00C01E75"/>
    <w:rsid w:val="00C31331"/>
    <w:rsid w:val="00C3317D"/>
    <w:rsid w:val="00C36A93"/>
    <w:rsid w:val="00C424A2"/>
    <w:rsid w:val="00C63FAE"/>
    <w:rsid w:val="00C65482"/>
    <w:rsid w:val="00C80EBE"/>
    <w:rsid w:val="00C863EF"/>
    <w:rsid w:val="00C917F2"/>
    <w:rsid w:val="00C9431E"/>
    <w:rsid w:val="00CA266D"/>
    <w:rsid w:val="00CB6D9C"/>
    <w:rsid w:val="00CC1124"/>
    <w:rsid w:val="00CC3B57"/>
    <w:rsid w:val="00CC6D9B"/>
    <w:rsid w:val="00CC7BC8"/>
    <w:rsid w:val="00CD0638"/>
    <w:rsid w:val="00CD2D2A"/>
    <w:rsid w:val="00CE1BF9"/>
    <w:rsid w:val="00CE1EC8"/>
    <w:rsid w:val="00CE20AC"/>
    <w:rsid w:val="00CE7613"/>
    <w:rsid w:val="00CF305F"/>
    <w:rsid w:val="00D11D72"/>
    <w:rsid w:val="00D246BD"/>
    <w:rsid w:val="00D24F40"/>
    <w:rsid w:val="00D50599"/>
    <w:rsid w:val="00D57760"/>
    <w:rsid w:val="00D70F35"/>
    <w:rsid w:val="00D75D63"/>
    <w:rsid w:val="00D77553"/>
    <w:rsid w:val="00D80BDF"/>
    <w:rsid w:val="00DA5FCC"/>
    <w:rsid w:val="00DA72CC"/>
    <w:rsid w:val="00DB7CCE"/>
    <w:rsid w:val="00DC22DA"/>
    <w:rsid w:val="00DF6454"/>
    <w:rsid w:val="00E00FF1"/>
    <w:rsid w:val="00E13DFE"/>
    <w:rsid w:val="00E27A02"/>
    <w:rsid w:val="00E30769"/>
    <w:rsid w:val="00E346D2"/>
    <w:rsid w:val="00E45866"/>
    <w:rsid w:val="00E51383"/>
    <w:rsid w:val="00E51B06"/>
    <w:rsid w:val="00E531E9"/>
    <w:rsid w:val="00E55113"/>
    <w:rsid w:val="00E7373A"/>
    <w:rsid w:val="00E83ABE"/>
    <w:rsid w:val="00EA5B95"/>
    <w:rsid w:val="00EB1FC1"/>
    <w:rsid w:val="00ED6166"/>
    <w:rsid w:val="00EE5002"/>
    <w:rsid w:val="00EF4644"/>
    <w:rsid w:val="00F00AB4"/>
    <w:rsid w:val="00F16A64"/>
    <w:rsid w:val="00F22B63"/>
    <w:rsid w:val="00F250A3"/>
    <w:rsid w:val="00F41DE3"/>
    <w:rsid w:val="00F42585"/>
    <w:rsid w:val="00F52C99"/>
    <w:rsid w:val="00F62FFB"/>
    <w:rsid w:val="00F63D31"/>
    <w:rsid w:val="00F64DA5"/>
    <w:rsid w:val="00F661C4"/>
    <w:rsid w:val="00F737B4"/>
    <w:rsid w:val="00F929AC"/>
    <w:rsid w:val="00FB147F"/>
    <w:rsid w:val="00FC6189"/>
    <w:rsid w:val="00FE664E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2B0D"/>
  <w15:docId w15:val="{4D4694BB-2763-4A32-B269-15882522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A25"/>
    <w:pPr>
      <w:ind w:left="720"/>
      <w:contextualSpacing/>
    </w:pPr>
  </w:style>
  <w:style w:type="table" w:styleId="a4">
    <w:name w:val="Table Grid"/>
    <w:basedOn w:val="a1"/>
    <w:uiPriority w:val="59"/>
    <w:rsid w:val="008A0F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uiPriority w:val="99"/>
    <w:unhideWhenUsed/>
    <w:rsid w:val="00F737B4"/>
    <w:rPr>
      <w:color w:val="0000FF"/>
      <w:u w:val="single"/>
    </w:rPr>
  </w:style>
  <w:style w:type="paragraph" w:styleId="a6">
    <w:name w:val="Title"/>
    <w:basedOn w:val="a"/>
    <w:link w:val="a7"/>
    <w:qFormat/>
    <w:rsid w:val="00A12C01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7">
    <w:name w:val="Заголовок Знак"/>
    <w:basedOn w:val="a0"/>
    <w:link w:val="a6"/>
    <w:rsid w:val="00A12C01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A12C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97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762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79762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9762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9762A"/>
    <w:rPr>
      <w:sz w:val="20"/>
      <w:szCs w:val="20"/>
    </w:rPr>
  </w:style>
  <w:style w:type="character" w:customStyle="1" w:styleId="FontStyle46">
    <w:name w:val="Font Style46"/>
    <w:uiPriority w:val="99"/>
    <w:rsid w:val="008244CE"/>
    <w:rPr>
      <w:rFonts w:ascii="Microsoft Sans Serif" w:hAnsi="Microsoft Sans Serif" w:cs="Microsoft Sans Serif" w:hint="default"/>
    </w:rPr>
  </w:style>
  <w:style w:type="character" w:styleId="ad">
    <w:name w:val="footnote reference"/>
    <w:rsid w:val="005A2B25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5A2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af-ZA"/>
    </w:rPr>
  </w:style>
  <w:style w:type="character" w:customStyle="1" w:styleId="af">
    <w:name w:val="Текст сноски Знак"/>
    <w:basedOn w:val="a0"/>
    <w:link w:val="ae"/>
    <w:uiPriority w:val="99"/>
    <w:rsid w:val="005A2B25"/>
    <w:rPr>
      <w:rFonts w:ascii="Times New Roman" w:eastAsia="Times New Roman" w:hAnsi="Times New Roman" w:cs="Times New Roman"/>
      <w:sz w:val="20"/>
      <w:szCs w:val="20"/>
      <w:lang w:val="af-ZA"/>
    </w:rPr>
  </w:style>
  <w:style w:type="paragraph" w:styleId="af0">
    <w:name w:val="header"/>
    <w:basedOn w:val="a"/>
    <w:link w:val="af1"/>
    <w:uiPriority w:val="99"/>
    <w:unhideWhenUsed/>
    <w:rsid w:val="00BF6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BF6819"/>
  </w:style>
  <w:style w:type="paragraph" w:styleId="af2">
    <w:name w:val="footer"/>
    <w:basedOn w:val="a"/>
    <w:link w:val="af3"/>
    <w:uiPriority w:val="99"/>
    <w:unhideWhenUsed/>
    <w:rsid w:val="00BF6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F6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406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2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487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81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4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37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4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56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79A0B4-9E46-4D67-A5A1-D9D0DA3A7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5</Pages>
  <Words>1627</Words>
  <Characters>9276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Алиева Светлана Гюрбузовна</cp:lastModifiedBy>
  <cp:revision>89</cp:revision>
  <cp:lastPrinted>2024-11-13T06:27:00Z</cp:lastPrinted>
  <dcterms:created xsi:type="dcterms:W3CDTF">2020-10-07T03:48:00Z</dcterms:created>
  <dcterms:modified xsi:type="dcterms:W3CDTF">2025-04-18T04:38:00Z</dcterms:modified>
</cp:coreProperties>
</file>