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3.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3B6" w:rsidRPr="005E55BE" w:rsidRDefault="004853B6" w:rsidP="004853B6">
      <w:pPr>
        <w:pStyle w:val="a8"/>
        <w:spacing w:line="360" w:lineRule="auto"/>
        <w:rPr>
          <w:rFonts w:ascii="Arial" w:hAnsi="Arial" w:cs="Arial"/>
          <w:b/>
          <w:sz w:val="28"/>
          <w:szCs w:val="28"/>
        </w:rPr>
      </w:pPr>
      <w:r w:rsidRPr="005E55BE">
        <w:rPr>
          <w:rFonts w:ascii="Arial" w:hAnsi="Arial" w:cs="Arial"/>
          <w:b/>
          <w:noProof/>
          <w:sz w:val="28"/>
          <w:szCs w:val="28"/>
          <w:lang w:eastAsia="ru-RU"/>
        </w:rPr>
        <w:drawing>
          <wp:inline distT="0" distB="0" distL="0" distR="0" wp14:anchorId="0E03BD29" wp14:editId="407C7FCC">
            <wp:extent cx="1587500" cy="836930"/>
            <wp:effectExtent l="0" t="0" r="0" b="1270"/>
            <wp:docPr id="17"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7500" cy="836930"/>
                    </a:xfrm>
                    <a:prstGeom prst="rect">
                      <a:avLst/>
                    </a:prstGeom>
                    <a:noFill/>
                    <a:ln>
                      <a:noFill/>
                    </a:ln>
                  </pic:spPr>
                </pic:pic>
              </a:graphicData>
            </a:graphic>
          </wp:inline>
        </w:drawing>
      </w:r>
    </w:p>
    <w:p w:rsidR="004853B6" w:rsidRPr="005E55BE" w:rsidRDefault="004853B6" w:rsidP="004853B6">
      <w:pPr>
        <w:pStyle w:val="a8"/>
        <w:spacing w:line="360" w:lineRule="auto"/>
        <w:ind w:left="5390"/>
        <w:rPr>
          <w:rFonts w:ascii="Arial" w:hAnsi="Arial" w:cs="Arial"/>
          <w:b/>
          <w:sz w:val="20"/>
          <w:szCs w:val="20"/>
          <w:lang w:val="en-US"/>
        </w:rPr>
      </w:pPr>
    </w:p>
    <w:p w:rsidR="004853B6" w:rsidRPr="005E55BE" w:rsidRDefault="004853B6" w:rsidP="004853B6">
      <w:pPr>
        <w:pStyle w:val="a8"/>
        <w:spacing w:line="360" w:lineRule="auto"/>
        <w:ind w:left="5387"/>
        <w:rPr>
          <w:rFonts w:ascii="Arial" w:hAnsi="Arial" w:cs="Arial"/>
          <w:b/>
          <w:sz w:val="20"/>
          <w:szCs w:val="20"/>
        </w:rPr>
      </w:pPr>
      <w:r w:rsidRPr="005E55BE">
        <w:rPr>
          <w:rFonts w:ascii="Arial" w:hAnsi="Arial" w:cs="Arial"/>
          <w:b/>
          <w:sz w:val="20"/>
          <w:szCs w:val="20"/>
        </w:rPr>
        <w:t>УТВЕРЖДЕНО</w:t>
      </w:r>
    </w:p>
    <w:p w:rsidR="004853B6" w:rsidRPr="005E55BE" w:rsidRDefault="004853B6" w:rsidP="004853B6">
      <w:pPr>
        <w:pStyle w:val="a8"/>
        <w:spacing w:line="360" w:lineRule="auto"/>
        <w:ind w:left="5387"/>
        <w:rPr>
          <w:rFonts w:ascii="Arial" w:hAnsi="Arial" w:cs="Arial"/>
          <w:b/>
          <w:sz w:val="20"/>
          <w:szCs w:val="20"/>
        </w:rPr>
      </w:pPr>
      <w:r w:rsidRPr="005E55BE">
        <w:rPr>
          <w:rFonts w:ascii="Arial" w:hAnsi="Arial" w:cs="Arial"/>
          <w:b/>
          <w:sz w:val="20"/>
          <w:szCs w:val="20"/>
        </w:rPr>
        <w:t xml:space="preserve">Приказом </w:t>
      </w:r>
      <w:r w:rsidR="000656D4">
        <w:rPr>
          <w:rFonts w:ascii="Arial" w:hAnsi="Arial" w:cs="Arial"/>
          <w:b/>
          <w:sz w:val="20"/>
          <w:szCs w:val="20"/>
        </w:rPr>
        <w:t>ПАО «НК «Роснефть»</w:t>
      </w:r>
    </w:p>
    <w:p w:rsidR="004853B6" w:rsidRPr="005E55BE" w:rsidRDefault="004853B6" w:rsidP="004853B6">
      <w:pPr>
        <w:pStyle w:val="a8"/>
        <w:spacing w:line="360" w:lineRule="auto"/>
        <w:ind w:left="5387"/>
        <w:rPr>
          <w:rFonts w:ascii="Arial" w:hAnsi="Arial" w:cs="Arial"/>
          <w:b/>
          <w:sz w:val="20"/>
          <w:szCs w:val="20"/>
        </w:rPr>
      </w:pPr>
      <w:r w:rsidRPr="005E55BE">
        <w:rPr>
          <w:rFonts w:ascii="Arial" w:hAnsi="Arial" w:cs="Arial"/>
          <w:b/>
          <w:sz w:val="20"/>
          <w:szCs w:val="20"/>
        </w:rPr>
        <w:t>от «</w:t>
      </w:r>
      <w:r w:rsidR="00F82940">
        <w:rPr>
          <w:rFonts w:ascii="Arial" w:hAnsi="Arial" w:cs="Arial"/>
          <w:b/>
          <w:sz w:val="20"/>
          <w:szCs w:val="20"/>
        </w:rPr>
        <w:t>21</w:t>
      </w:r>
      <w:r w:rsidRPr="005E55BE">
        <w:rPr>
          <w:rFonts w:ascii="Arial" w:hAnsi="Arial" w:cs="Arial"/>
          <w:b/>
          <w:sz w:val="20"/>
          <w:szCs w:val="20"/>
        </w:rPr>
        <w:t xml:space="preserve">» </w:t>
      </w:r>
      <w:r w:rsidR="00F82940">
        <w:rPr>
          <w:rFonts w:ascii="Arial" w:hAnsi="Arial" w:cs="Arial"/>
          <w:b/>
          <w:sz w:val="20"/>
          <w:szCs w:val="20"/>
        </w:rPr>
        <w:t>октября</w:t>
      </w:r>
      <w:r w:rsidR="00E964AB" w:rsidRPr="005E55BE">
        <w:rPr>
          <w:rFonts w:ascii="Arial" w:hAnsi="Arial" w:cs="Arial"/>
          <w:b/>
          <w:sz w:val="20"/>
          <w:szCs w:val="20"/>
        </w:rPr>
        <w:t xml:space="preserve"> 20</w:t>
      </w:r>
      <w:r w:rsidR="00F82940">
        <w:rPr>
          <w:rFonts w:ascii="Arial" w:hAnsi="Arial" w:cs="Arial"/>
          <w:b/>
          <w:sz w:val="20"/>
          <w:szCs w:val="20"/>
        </w:rPr>
        <w:t>21</w:t>
      </w:r>
      <w:r w:rsidR="00E964AB" w:rsidRPr="005E55BE">
        <w:rPr>
          <w:rFonts w:ascii="Arial" w:hAnsi="Arial" w:cs="Arial"/>
          <w:b/>
          <w:sz w:val="20"/>
          <w:szCs w:val="20"/>
        </w:rPr>
        <w:t xml:space="preserve"> </w:t>
      </w:r>
      <w:r w:rsidRPr="005E55BE">
        <w:rPr>
          <w:rFonts w:ascii="Arial" w:hAnsi="Arial" w:cs="Arial"/>
          <w:b/>
          <w:sz w:val="20"/>
          <w:szCs w:val="20"/>
        </w:rPr>
        <w:t xml:space="preserve">г. № </w:t>
      </w:r>
      <w:r w:rsidR="00F82940">
        <w:rPr>
          <w:rFonts w:ascii="Arial" w:hAnsi="Arial" w:cs="Arial"/>
          <w:b/>
          <w:sz w:val="20"/>
          <w:szCs w:val="20"/>
        </w:rPr>
        <w:t>538</w:t>
      </w:r>
    </w:p>
    <w:p w:rsidR="004853B6" w:rsidRPr="005E55BE" w:rsidRDefault="004853B6" w:rsidP="004853B6">
      <w:pPr>
        <w:pStyle w:val="a8"/>
        <w:spacing w:line="360" w:lineRule="auto"/>
        <w:ind w:left="5387"/>
        <w:rPr>
          <w:rFonts w:ascii="Arial" w:hAnsi="Arial" w:cs="Arial"/>
          <w:b/>
          <w:sz w:val="20"/>
          <w:szCs w:val="20"/>
        </w:rPr>
      </w:pPr>
      <w:r w:rsidRPr="005E55BE">
        <w:rPr>
          <w:rFonts w:ascii="Arial" w:hAnsi="Arial" w:cs="Arial"/>
          <w:b/>
          <w:sz w:val="20"/>
          <w:szCs w:val="20"/>
        </w:rPr>
        <w:t>Введено в действие «</w:t>
      </w:r>
      <w:r w:rsidR="00F82940">
        <w:rPr>
          <w:rFonts w:ascii="Arial" w:hAnsi="Arial" w:cs="Arial"/>
          <w:b/>
          <w:sz w:val="20"/>
          <w:szCs w:val="20"/>
        </w:rPr>
        <w:t>21</w:t>
      </w:r>
      <w:r w:rsidRPr="005E55BE">
        <w:rPr>
          <w:rFonts w:ascii="Arial" w:hAnsi="Arial" w:cs="Arial"/>
          <w:b/>
          <w:sz w:val="20"/>
          <w:szCs w:val="20"/>
        </w:rPr>
        <w:t>»</w:t>
      </w:r>
      <w:r w:rsidR="00F82940">
        <w:rPr>
          <w:rFonts w:ascii="Arial" w:hAnsi="Arial" w:cs="Arial"/>
          <w:b/>
          <w:sz w:val="20"/>
          <w:szCs w:val="20"/>
        </w:rPr>
        <w:t xml:space="preserve"> октября</w:t>
      </w:r>
      <w:r w:rsidR="00E964AB" w:rsidRPr="005E55BE">
        <w:rPr>
          <w:rFonts w:ascii="Arial" w:hAnsi="Arial" w:cs="Arial"/>
          <w:b/>
          <w:sz w:val="20"/>
          <w:szCs w:val="20"/>
        </w:rPr>
        <w:t xml:space="preserve"> 20</w:t>
      </w:r>
      <w:r w:rsidR="00F82940">
        <w:rPr>
          <w:rFonts w:ascii="Arial" w:hAnsi="Arial" w:cs="Arial"/>
          <w:b/>
          <w:sz w:val="20"/>
          <w:szCs w:val="20"/>
        </w:rPr>
        <w:t>21</w:t>
      </w:r>
      <w:r w:rsidR="00E964AB" w:rsidRPr="005E55BE">
        <w:rPr>
          <w:rFonts w:ascii="Arial" w:hAnsi="Arial" w:cs="Arial"/>
          <w:b/>
          <w:sz w:val="20"/>
          <w:szCs w:val="20"/>
        </w:rPr>
        <w:t xml:space="preserve"> </w:t>
      </w:r>
      <w:r w:rsidRPr="005E55BE">
        <w:rPr>
          <w:rFonts w:ascii="Arial" w:hAnsi="Arial" w:cs="Arial"/>
          <w:b/>
          <w:sz w:val="20"/>
          <w:szCs w:val="20"/>
        </w:rPr>
        <w:t>г.</w:t>
      </w: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p w:rsidR="0082036F" w:rsidRPr="0082036F" w:rsidRDefault="0082036F" w:rsidP="0082036F">
      <w:pPr>
        <w:pStyle w:val="a8"/>
        <w:spacing w:line="360" w:lineRule="auto"/>
        <w:ind w:left="5387"/>
        <w:rPr>
          <w:rFonts w:ascii="Arial" w:hAnsi="Arial" w:cs="Arial"/>
          <w:b/>
          <w:color w:val="FF0000"/>
          <w:sz w:val="20"/>
          <w:szCs w:val="20"/>
        </w:rPr>
      </w:pPr>
      <w:r w:rsidRPr="0082036F">
        <w:rPr>
          <w:rFonts w:ascii="Arial" w:hAnsi="Arial" w:cs="Arial"/>
          <w:b/>
          <w:color w:val="FF0000"/>
          <w:sz w:val="20"/>
          <w:szCs w:val="20"/>
        </w:rPr>
        <w:t>ВВЕДЕН</w:t>
      </w:r>
      <w:r>
        <w:rPr>
          <w:rFonts w:ascii="Arial" w:hAnsi="Arial" w:cs="Arial"/>
          <w:b/>
          <w:color w:val="FF0000"/>
          <w:sz w:val="20"/>
          <w:szCs w:val="20"/>
        </w:rPr>
        <w:t>О</w:t>
      </w:r>
      <w:r w:rsidRPr="0082036F">
        <w:rPr>
          <w:rFonts w:ascii="Arial" w:hAnsi="Arial" w:cs="Arial"/>
          <w:b/>
          <w:color w:val="FF0000"/>
          <w:sz w:val="20"/>
          <w:szCs w:val="20"/>
        </w:rPr>
        <w:t xml:space="preserve"> В ДЕЙСТВИЕ </w:t>
      </w:r>
    </w:p>
    <w:p w:rsidR="0082036F" w:rsidRPr="0082036F" w:rsidRDefault="0082036F" w:rsidP="0082036F">
      <w:pPr>
        <w:pStyle w:val="a8"/>
        <w:spacing w:line="360" w:lineRule="auto"/>
        <w:ind w:left="5387"/>
        <w:rPr>
          <w:rFonts w:ascii="Arial" w:hAnsi="Arial" w:cs="Arial"/>
          <w:b/>
          <w:color w:val="FF0000"/>
          <w:sz w:val="20"/>
          <w:szCs w:val="20"/>
        </w:rPr>
      </w:pPr>
      <w:r w:rsidRPr="0082036F">
        <w:rPr>
          <w:rFonts w:ascii="Arial" w:hAnsi="Arial" w:cs="Arial"/>
          <w:b/>
          <w:color w:val="FF0000"/>
          <w:sz w:val="20"/>
          <w:szCs w:val="20"/>
        </w:rPr>
        <w:t>Приказом АО «Востсибнефтегаз»</w:t>
      </w:r>
    </w:p>
    <w:p w:rsidR="0082036F" w:rsidRPr="0082036F" w:rsidRDefault="0082036F" w:rsidP="0082036F">
      <w:pPr>
        <w:pStyle w:val="a8"/>
        <w:spacing w:line="360" w:lineRule="auto"/>
        <w:ind w:left="5387"/>
        <w:rPr>
          <w:rFonts w:ascii="Arial" w:hAnsi="Arial" w:cs="Arial"/>
          <w:b/>
          <w:color w:val="FF0000"/>
          <w:sz w:val="20"/>
          <w:szCs w:val="20"/>
        </w:rPr>
      </w:pPr>
      <w:r>
        <w:rPr>
          <w:rFonts w:ascii="Arial" w:hAnsi="Arial" w:cs="Arial"/>
          <w:b/>
          <w:color w:val="FF0000"/>
          <w:sz w:val="20"/>
          <w:szCs w:val="20"/>
        </w:rPr>
        <w:t>от «22» ноябр</w:t>
      </w:r>
      <w:r w:rsidRPr="0082036F">
        <w:rPr>
          <w:rFonts w:ascii="Arial" w:hAnsi="Arial" w:cs="Arial"/>
          <w:b/>
          <w:color w:val="FF0000"/>
          <w:sz w:val="20"/>
          <w:szCs w:val="20"/>
        </w:rPr>
        <w:t xml:space="preserve">я </w:t>
      </w:r>
      <w:r>
        <w:rPr>
          <w:rFonts w:ascii="Arial" w:hAnsi="Arial" w:cs="Arial"/>
          <w:b/>
          <w:color w:val="FF0000"/>
          <w:sz w:val="20"/>
          <w:szCs w:val="20"/>
        </w:rPr>
        <w:t>2021 г. №1679</w:t>
      </w:r>
    </w:p>
    <w:p w:rsidR="004853B6" w:rsidRPr="0082036F" w:rsidRDefault="0082036F" w:rsidP="0082036F">
      <w:pPr>
        <w:pStyle w:val="a8"/>
        <w:spacing w:line="360" w:lineRule="auto"/>
        <w:ind w:left="5387"/>
        <w:rPr>
          <w:rFonts w:ascii="Arial" w:hAnsi="Arial" w:cs="Arial"/>
          <w:b/>
          <w:color w:val="FF0000"/>
          <w:sz w:val="20"/>
          <w:szCs w:val="20"/>
        </w:rPr>
      </w:pPr>
      <w:r>
        <w:rPr>
          <w:rFonts w:ascii="Arial" w:hAnsi="Arial" w:cs="Arial"/>
          <w:b/>
          <w:color w:val="FF0000"/>
          <w:sz w:val="20"/>
          <w:szCs w:val="20"/>
        </w:rPr>
        <w:t>Вступило в силу «09</w:t>
      </w:r>
      <w:r w:rsidRPr="0082036F">
        <w:rPr>
          <w:rFonts w:ascii="Arial" w:hAnsi="Arial" w:cs="Arial"/>
          <w:b/>
          <w:color w:val="FF0000"/>
          <w:sz w:val="20"/>
          <w:szCs w:val="20"/>
        </w:rPr>
        <w:t xml:space="preserve">» </w:t>
      </w:r>
      <w:r>
        <w:rPr>
          <w:rFonts w:ascii="Arial" w:hAnsi="Arial" w:cs="Arial"/>
          <w:b/>
          <w:color w:val="FF0000"/>
          <w:sz w:val="20"/>
          <w:szCs w:val="20"/>
        </w:rPr>
        <w:t xml:space="preserve">декабря </w:t>
      </w:r>
      <w:r w:rsidRPr="0082036F">
        <w:rPr>
          <w:rFonts w:ascii="Arial" w:hAnsi="Arial" w:cs="Arial"/>
          <w:b/>
          <w:color w:val="FF0000"/>
          <w:sz w:val="20"/>
          <w:szCs w:val="20"/>
        </w:rPr>
        <w:t>2021 г.</w:t>
      </w: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p w:rsidR="004853B6" w:rsidRPr="005E55BE" w:rsidRDefault="004853B6" w:rsidP="004853B6">
      <w:pPr>
        <w:rPr>
          <w:rFonts w:ascii="EuropeCondensedC" w:hAnsi="EuropeCondensed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5E55BE" w:rsidRPr="005E55BE" w:rsidTr="004853B6">
        <w:trPr>
          <w:trHeight w:val="356"/>
          <w:jc w:val="center"/>
        </w:trPr>
        <w:tc>
          <w:tcPr>
            <w:tcW w:w="5000" w:type="pct"/>
            <w:tcBorders>
              <w:bottom w:val="single" w:sz="12" w:space="0" w:color="FFD200"/>
            </w:tcBorders>
          </w:tcPr>
          <w:p w:rsidR="004853B6" w:rsidRPr="005E55BE" w:rsidRDefault="004853B6" w:rsidP="004853B6">
            <w:pPr>
              <w:jc w:val="center"/>
              <w:rPr>
                <w:rFonts w:ascii="Arial" w:hAnsi="Arial" w:cs="Arial"/>
                <w:b/>
                <w:spacing w:val="-4"/>
                <w:sz w:val="36"/>
                <w:szCs w:val="36"/>
              </w:rPr>
            </w:pPr>
            <w:r w:rsidRPr="005E55BE">
              <w:rPr>
                <w:rFonts w:ascii="Arial" w:hAnsi="Arial" w:cs="Arial"/>
                <w:b/>
                <w:spacing w:val="-4"/>
                <w:sz w:val="36"/>
                <w:szCs w:val="36"/>
                <w:lang w:val="en-US"/>
              </w:rPr>
              <w:t>ПОЛОЖЕНИЕ КОМПАНИИ</w:t>
            </w:r>
          </w:p>
        </w:tc>
      </w:tr>
    </w:tbl>
    <w:p w:rsidR="004853B6" w:rsidRPr="005E55BE" w:rsidRDefault="004853B6" w:rsidP="004853B6">
      <w:pPr>
        <w:spacing w:before="60"/>
        <w:jc w:val="center"/>
        <w:rPr>
          <w:rFonts w:ascii="Arial" w:hAnsi="Arial" w:cs="Arial"/>
          <w:b/>
          <w:spacing w:val="-4"/>
        </w:rPr>
      </w:pPr>
      <w:r w:rsidRPr="005E55BE">
        <w:rPr>
          <w:rFonts w:ascii="Arial" w:hAnsi="Arial" w:cs="Arial"/>
          <w:b/>
          <w:spacing w:val="-4"/>
          <w:szCs w:val="24"/>
        </w:rPr>
        <w:t>ПЛАНИРОВАНИЕ И МОНИТОРИНГ ГЕОЛОГО-ТЕХНИЧЕСКИХ МЕРОПРИЯТИЙ</w:t>
      </w:r>
    </w:p>
    <w:p w:rsidR="004853B6" w:rsidRPr="005E55BE" w:rsidRDefault="004853B6" w:rsidP="004853B6">
      <w:pPr>
        <w:jc w:val="center"/>
        <w:rPr>
          <w:rFonts w:ascii="Arial" w:hAnsi="Arial" w:cs="Arial"/>
          <w:b/>
          <w:sz w:val="20"/>
          <w:szCs w:val="16"/>
        </w:rPr>
      </w:pPr>
    </w:p>
    <w:p w:rsidR="004853B6" w:rsidRPr="005E55BE" w:rsidRDefault="004853B6" w:rsidP="004853B6">
      <w:pPr>
        <w:jc w:val="center"/>
        <w:rPr>
          <w:rFonts w:ascii="Arial" w:hAnsi="Arial" w:cs="Arial"/>
          <w:b/>
          <w:sz w:val="20"/>
          <w:szCs w:val="16"/>
        </w:rPr>
      </w:pPr>
    </w:p>
    <w:p w:rsidR="004853B6" w:rsidRPr="005E55BE" w:rsidRDefault="004853B6" w:rsidP="004853B6">
      <w:pPr>
        <w:jc w:val="center"/>
        <w:rPr>
          <w:rFonts w:ascii="Arial" w:hAnsi="Arial" w:cs="Arial"/>
          <w:b/>
          <w:sz w:val="20"/>
          <w:szCs w:val="16"/>
        </w:rPr>
      </w:pPr>
    </w:p>
    <w:p w:rsidR="004853B6" w:rsidRPr="005E55BE" w:rsidRDefault="004853B6" w:rsidP="004853B6">
      <w:pPr>
        <w:jc w:val="center"/>
        <w:rPr>
          <w:rFonts w:ascii="Arial" w:hAnsi="Arial" w:cs="Arial"/>
          <w:b/>
          <w:sz w:val="20"/>
          <w:szCs w:val="16"/>
        </w:rPr>
      </w:pPr>
    </w:p>
    <w:p w:rsidR="004853B6" w:rsidRPr="005E55BE" w:rsidRDefault="004853B6" w:rsidP="004853B6">
      <w:pPr>
        <w:jc w:val="center"/>
        <w:rPr>
          <w:rFonts w:ascii="Arial" w:hAnsi="Arial" w:cs="Arial"/>
          <w:b/>
          <w:sz w:val="20"/>
          <w:szCs w:val="16"/>
        </w:rPr>
      </w:pPr>
    </w:p>
    <w:p w:rsidR="004853B6" w:rsidRPr="005E55BE" w:rsidRDefault="004853B6" w:rsidP="004853B6">
      <w:pPr>
        <w:jc w:val="center"/>
        <w:rPr>
          <w:rFonts w:ascii="Arial" w:hAnsi="Arial" w:cs="Arial"/>
          <w:b/>
          <w:sz w:val="16"/>
          <w:szCs w:val="16"/>
        </w:rPr>
      </w:pPr>
      <w:r w:rsidRPr="005E55BE">
        <w:rPr>
          <w:rFonts w:ascii="Arial" w:hAnsi="Arial" w:cs="Arial"/>
          <w:b/>
          <w:snapToGrid w:val="0"/>
        </w:rPr>
        <w:t>№</w:t>
      </w:r>
      <w:r w:rsidR="004B3503" w:rsidRPr="005E55BE">
        <w:rPr>
          <w:rFonts w:ascii="Arial" w:hAnsi="Arial" w:cs="Arial"/>
          <w:b/>
          <w:snapToGrid w:val="0"/>
        </w:rPr>
        <w:t xml:space="preserve"> П1-01.03 Р-0125</w:t>
      </w: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sz w:val="20"/>
          <w:szCs w:val="20"/>
        </w:rPr>
      </w:pPr>
      <w:r w:rsidRPr="005E55BE">
        <w:rPr>
          <w:rFonts w:ascii="Arial" w:hAnsi="Arial" w:cs="Arial"/>
          <w:b/>
          <w:sz w:val="20"/>
          <w:szCs w:val="20"/>
        </w:rPr>
        <w:t xml:space="preserve">ВЕРСИЯ </w:t>
      </w:r>
      <w:r w:rsidR="00FF36A4" w:rsidRPr="005E55BE">
        <w:rPr>
          <w:rFonts w:ascii="Arial" w:hAnsi="Arial" w:cs="Arial"/>
          <w:b/>
          <w:sz w:val="20"/>
          <w:szCs w:val="20"/>
        </w:rPr>
        <w:t>4</w:t>
      </w:r>
      <w:r w:rsidRPr="005E55BE">
        <w:rPr>
          <w:rFonts w:ascii="Arial" w:hAnsi="Arial" w:cs="Arial"/>
          <w:b/>
          <w:sz w:val="20"/>
          <w:szCs w:val="20"/>
        </w:rPr>
        <w:t>.00</w:t>
      </w: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E64D53" w:rsidRPr="005E55BE" w:rsidRDefault="00E64D53" w:rsidP="004853B6">
      <w:pPr>
        <w:jc w:val="center"/>
        <w:rPr>
          <w:rFonts w:ascii="Arial" w:hAnsi="Arial" w:cs="Arial"/>
          <w:b/>
          <w:sz w:val="16"/>
          <w:szCs w:val="16"/>
        </w:rPr>
      </w:pPr>
    </w:p>
    <w:p w:rsidR="00E64D53" w:rsidRPr="005E55BE" w:rsidRDefault="00E64D53" w:rsidP="004853B6">
      <w:pPr>
        <w:jc w:val="center"/>
        <w:rPr>
          <w:rFonts w:ascii="Arial" w:hAnsi="Arial" w:cs="Arial"/>
          <w:b/>
          <w:sz w:val="16"/>
          <w:szCs w:val="16"/>
        </w:rPr>
      </w:pPr>
    </w:p>
    <w:p w:rsidR="00E64D53" w:rsidRPr="005E55BE" w:rsidRDefault="00E64D53"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6"/>
          <w:szCs w:val="16"/>
        </w:rPr>
      </w:pPr>
    </w:p>
    <w:p w:rsidR="004853B6" w:rsidRPr="005E55BE" w:rsidRDefault="004853B6" w:rsidP="004853B6">
      <w:pPr>
        <w:jc w:val="center"/>
        <w:rPr>
          <w:rFonts w:ascii="Arial" w:hAnsi="Arial" w:cs="Arial"/>
          <w:b/>
          <w:sz w:val="18"/>
          <w:szCs w:val="18"/>
        </w:rPr>
      </w:pPr>
      <w:r w:rsidRPr="005E55BE">
        <w:rPr>
          <w:rFonts w:ascii="Arial" w:hAnsi="Arial" w:cs="Arial"/>
          <w:b/>
          <w:sz w:val="18"/>
          <w:szCs w:val="18"/>
        </w:rPr>
        <w:t xml:space="preserve">МОСКВА </w:t>
      </w:r>
    </w:p>
    <w:p w:rsidR="004853B6" w:rsidRPr="005E55BE" w:rsidRDefault="00007E6C" w:rsidP="00007E6C">
      <w:pPr>
        <w:jc w:val="center"/>
        <w:sectPr w:rsidR="004853B6" w:rsidRPr="005E55BE" w:rsidSect="004853B6">
          <w:pgSz w:w="11906" w:h="16838" w:code="9"/>
          <w:pgMar w:top="567" w:right="1021" w:bottom="227" w:left="1247" w:header="737" w:footer="680" w:gutter="0"/>
          <w:cols w:space="708"/>
          <w:titlePg/>
          <w:docGrid w:linePitch="360"/>
        </w:sectPr>
      </w:pPr>
      <w:r w:rsidRPr="005E55BE">
        <w:rPr>
          <w:rFonts w:ascii="Arial" w:hAnsi="Arial" w:cs="Arial"/>
          <w:b/>
          <w:sz w:val="18"/>
          <w:szCs w:val="18"/>
        </w:rPr>
        <w:t>20</w:t>
      </w:r>
      <w:r w:rsidR="00BB08E2" w:rsidRPr="005E55BE">
        <w:rPr>
          <w:rFonts w:ascii="Arial" w:hAnsi="Arial" w:cs="Arial"/>
          <w:b/>
          <w:sz w:val="18"/>
          <w:szCs w:val="18"/>
        </w:rPr>
        <w:t>21</w:t>
      </w:r>
    </w:p>
    <w:p w:rsidR="004853B6" w:rsidRPr="005E55BE" w:rsidRDefault="004853B6" w:rsidP="009E1C2F">
      <w:pPr>
        <w:pStyle w:val="S13"/>
      </w:pPr>
      <w:bookmarkStart w:id="0" w:name="_Toc533852333"/>
      <w:bookmarkStart w:id="1" w:name="_Toc10537266"/>
      <w:bookmarkStart w:id="2" w:name="_Toc11086155"/>
      <w:bookmarkStart w:id="3" w:name="_Toc66806954"/>
      <w:bookmarkStart w:id="4" w:name="_Toc80979213"/>
      <w:bookmarkStart w:id="5" w:name="_Toc80979484"/>
      <w:r w:rsidRPr="005E55BE">
        <w:lastRenderedPageBreak/>
        <w:t>СОДЕРЖАНИЕ</w:t>
      </w:r>
      <w:bookmarkEnd w:id="0"/>
      <w:bookmarkEnd w:id="1"/>
      <w:bookmarkEnd w:id="2"/>
      <w:bookmarkEnd w:id="3"/>
      <w:bookmarkEnd w:id="4"/>
      <w:bookmarkEnd w:id="5"/>
    </w:p>
    <w:p w:rsidR="004853B6" w:rsidRPr="005E55BE" w:rsidRDefault="004853B6" w:rsidP="004853B6"/>
    <w:p w:rsidR="004853B6" w:rsidRPr="005E55BE" w:rsidRDefault="004853B6" w:rsidP="004853B6"/>
    <w:p w:rsidR="002B0BC2" w:rsidRPr="002B0BC2" w:rsidRDefault="00087011">
      <w:pPr>
        <w:pStyle w:val="11"/>
        <w:rPr>
          <w:rFonts w:eastAsiaTheme="minorEastAsia"/>
          <w:b w:val="0"/>
          <w:bCs w:val="0"/>
          <w:caps w:val="0"/>
          <w:sz w:val="22"/>
          <w:szCs w:val="22"/>
          <w:lang w:eastAsia="ru-RU"/>
        </w:rPr>
      </w:pPr>
      <w:r w:rsidRPr="005E55BE">
        <w:rPr>
          <w:b w:val="0"/>
          <w:bCs w:val="0"/>
          <w:kern w:val="32"/>
          <w:sz w:val="32"/>
          <w:szCs w:val="32"/>
        </w:rPr>
        <w:fldChar w:fldCharType="begin"/>
      </w:r>
      <w:r w:rsidR="004853B6" w:rsidRPr="005E55BE">
        <w:instrText xml:space="preserve"> TOC \o "1-3" \h \z \u </w:instrText>
      </w:r>
      <w:r w:rsidRPr="005E55BE">
        <w:rPr>
          <w:b w:val="0"/>
          <w:bCs w:val="0"/>
          <w:kern w:val="32"/>
          <w:sz w:val="32"/>
          <w:szCs w:val="32"/>
        </w:rPr>
        <w:fldChar w:fldCharType="separate"/>
      </w:r>
      <w:hyperlink w:anchor="_Toc80979485" w:history="1">
        <w:r w:rsidR="002B0BC2" w:rsidRPr="002B0BC2">
          <w:rPr>
            <w:rStyle w:val="aa"/>
          </w:rPr>
          <w:t>1.</w:t>
        </w:r>
        <w:r w:rsidR="002B0BC2" w:rsidRPr="002B0BC2">
          <w:rPr>
            <w:rFonts w:eastAsiaTheme="minorEastAsia"/>
            <w:b w:val="0"/>
            <w:bCs w:val="0"/>
            <w:caps w:val="0"/>
            <w:sz w:val="22"/>
            <w:szCs w:val="22"/>
            <w:lang w:eastAsia="ru-RU"/>
          </w:rPr>
          <w:tab/>
        </w:r>
        <w:r w:rsidR="002B0BC2" w:rsidRPr="002B0BC2">
          <w:rPr>
            <w:rStyle w:val="aa"/>
          </w:rPr>
          <w:t>ВВОДНЫЕ ПОЛОЖЕНИЯ</w:t>
        </w:r>
        <w:r w:rsidR="002B0BC2" w:rsidRPr="002B0BC2">
          <w:rPr>
            <w:webHidden/>
          </w:rPr>
          <w:tab/>
        </w:r>
        <w:r w:rsidR="002B0BC2" w:rsidRPr="002B0BC2">
          <w:rPr>
            <w:webHidden/>
          </w:rPr>
          <w:fldChar w:fldCharType="begin"/>
        </w:r>
        <w:r w:rsidR="002B0BC2" w:rsidRPr="002B0BC2">
          <w:rPr>
            <w:webHidden/>
          </w:rPr>
          <w:instrText xml:space="preserve"> PAGEREF _Toc80979485 \h </w:instrText>
        </w:r>
        <w:r w:rsidR="002B0BC2" w:rsidRPr="002B0BC2">
          <w:rPr>
            <w:webHidden/>
          </w:rPr>
        </w:r>
        <w:r w:rsidR="002B0BC2" w:rsidRPr="002B0BC2">
          <w:rPr>
            <w:webHidden/>
          </w:rPr>
          <w:fldChar w:fldCharType="separate"/>
        </w:r>
        <w:r w:rsidR="00DF690B">
          <w:rPr>
            <w:webHidden/>
          </w:rPr>
          <w:t>3</w:t>
        </w:r>
        <w:r w:rsidR="002B0BC2" w:rsidRPr="002B0BC2">
          <w:rPr>
            <w:webHidden/>
          </w:rPr>
          <w:fldChar w:fldCharType="end"/>
        </w:r>
      </w:hyperlink>
    </w:p>
    <w:p w:rsidR="002B0BC2" w:rsidRPr="002B0BC2" w:rsidRDefault="00D344F5">
      <w:pPr>
        <w:pStyle w:val="22"/>
        <w:rPr>
          <w:rFonts w:ascii="Arial" w:eastAsiaTheme="minorEastAsia" w:hAnsi="Arial" w:cs="Arial"/>
          <w:b w:val="0"/>
          <w:bCs w:val="0"/>
          <w:noProof/>
          <w:sz w:val="18"/>
          <w:szCs w:val="18"/>
          <w:lang w:eastAsia="ru-RU"/>
        </w:rPr>
      </w:pPr>
      <w:hyperlink w:anchor="_Toc80979486" w:history="1">
        <w:r w:rsidR="002B0BC2" w:rsidRPr="002B0BC2">
          <w:rPr>
            <w:rStyle w:val="aa"/>
            <w:rFonts w:ascii="Arial" w:hAnsi="Arial" w:cs="Arial"/>
            <w:noProof/>
            <w:sz w:val="18"/>
            <w:szCs w:val="18"/>
          </w:rPr>
          <w:t>НАЗНАЧЕНИЕ</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_Toc80979486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3</w:t>
        </w:r>
        <w:r w:rsidR="002B0BC2" w:rsidRPr="002B0BC2">
          <w:rPr>
            <w:rFonts w:ascii="Arial" w:hAnsi="Arial" w:cs="Arial"/>
            <w:noProof/>
            <w:webHidden/>
            <w:sz w:val="18"/>
            <w:szCs w:val="18"/>
          </w:rPr>
          <w:fldChar w:fldCharType="end"/>
        </w:r>
      </w:hyperlink>
    </w:p>
    <w:p w:rsidR="002B0BC2" w:rsidRPr="002B0BC2" w:rsidRDefault="00D344F5">
      <w:pPr>
        <w:pStyle w:val="22"/>
        <w:rPr>
          <w:rFonts w:ascii="Arial" w:eastAsiaTheme="minorEastAsia" w:hAnsi="Arial" w:cs="Arial"/>
          <w:b w:val="0"/>
          <w:bCs w:val="0"/>
          <w:noProof/>
          <w:sz w:val="18"/>
          <w:szCs w:val="18"/>
          <w:lang w:eastAsia="ru-RU"/>
        </w:rPr>
      </w:pPr>
      <w:hyperlink w:anchor="_Toc80979487" w:history="1">
        <w:r w:rsidR="002B0BC2" w:rsidRPr="002B0BC2">
          <w:rPr>
            <w:rStyle w:val="aa"/>
            <w:rFonts w:ascii="Arial" w:hAnsi="Arial" w:cs="Arial"/>
            <w:noProof/>
            <w:sz w:val="18"/>
            <w:szCs w:val="18"/>
          </w:rPr>
          <w:t>ОБЛАСТЬ ДЕЙСТВИЯ</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_Toc80979487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3</w:t>
        </w:r>
        <w:r w:rsidR="002B0BC2" w:rsidRPr="002B0BC2">
          <w:rPr>
            <w:rFonts w:ascii="Arial" w:hAnsi="Arial" w:cs="Arial"/>
            <w:noProof/>
            <w:webHidden/>
            <w:sz w:val="18"/>
            <w:szCs w:val="18"/>
          </w:rPr>
          <w:fldChar w:fldCharType="end"/>
        </w:r>
      </w:hyperlink>
    </w:p>
    <w:p w:rsidR="002B0BC2" w:rsidRPr="002B0BC2" w:rsidRDefault="00D344F5">
      <w:pPr>
        <w:pStyle w:val="22"/>
        <w:rPr>
          <w:rFonts w:ascii="Arial" w:eastAsiaTheme="minorEastAsia" w:hAnsi="Arial" w:cs="Arial"/>
          <w:b w:val="0"/>
          <w:bCs w:val="0"/>
          <w:noProof/>
          <w:sz w:val="18"/>
          <w:szCs w:val="18"/>
          <w:lang w:eastAsia="ru-RU"/>
        </w:rPr>
      </w:pPr>
      <w:hyperlink w:anchor="_Toc80979488" w:history="1">
        <w:r w:rsidR="002B0BC2" w:rsidRPr="002B0BC2">
          <w:rPr>
            <w:rStyle w:val="aa"/>
            <w:rFonts w:ascii="Arial" w:hAnsi="Arial" w:cs="Arial"/>
            <w:noProof/>
            <w:sz w:val="18"/>
            <w:szCs w:val="18"/>
          </w:rPr>
          <w:t>ПЕРИОД ДЕЙСТВИЯ И ПОРЯДОК ВНЕСЕНИЯ ИЗМЕНЕНИЙ</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_Toc80979488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3</w:t>
        </w:r>
        <w:r w:rsidR="002B0BC2" w:rsidRPr="002B0BC2">
          <w:rPr>
            <w:rFonts w:ascii="Arial" w:hAnsi="Arial" w:cs="Arial"/>
            <w:noProof/>
            <w:webHidden/>
            <w:sz w:val="18"/>
            <w:szCs w:val="18"/>
          </w:rPr>
          <w:fldChar w:fldCharType="end"/>
        </w:r>
      </w:hyperlink>
    </w:p>
    <w:p w:rsidR="002B0BC2" w:rsidRPr="002B0BC2" w:rsidRDefault="00D344F5">
      <w:pPr>
        <w:pStyle w:val="11"/>
        <w:rPr>
          <w:rFonts w:eastAsiaTheme="minorEastAsia"/>
          <w:b w:val="0"/>
          <w:bCs w:val="0"/>
          <w:caps w:val="0"/>
          <w:sz w:val="22"/>
          <w:szCs w:val="22"/>
          <w:lang w:eastAsia="ru-RU"/>
        </w:rPr>
      </w:pPr>
      <w:hyperlink w:anchor="_Toc80979489" w:history="1">
        <w:r w:rsidR="002B0BC2" w:rsidRPr="002B0BC2">
          <w:rPr>
            <w:rStyle w:val="aa"/>
          </w:rPr>
          <w:t>2.</w:t>
        </w:r>
        <w:r w:rsidR="002B0BC2" w:rsidRPr="002B0BC2">
          <w:rPr>
            <w:rFonts w:eastAsiaTheme="minorEastAsia"/>
            <w:b w:val="0"/>
            <w:bCs w:val="0"/>
            <w:caps w:val="0"/>
            <w:sz w:val="22"/>
            <w:szCs w:val="22"/>
            <w:lang w:eastAsia="ru-RU"/>
          </w:rPr>
          <w:tab/>
        </w:r>
        <w:r w:rsidR="002B0BC2" w:rsidRPr="002B0BC2">
          <w:rPr>
            <w:rStyle w:val="aa"/>
          </w:rPr>
          <w:t>ГЛОССАРИЙ</w:t>
        </w:r>
        <w:r w:rsidR="002B0BC2" w:rsidRPr="002B0BC2">
          <w:rPr>
            <w:webHidden/>
          </w:rPr>
          <w:tab/>
        </w:r>
        <w:r w:rsidR="002B0BC2" w:rsidRPr="002B0BC2">
          <w:rPr>
            <w:webHidden/>
          </w:rPr>
          <w:fldChar w:fldCharType="begin"/>
        </w:r>
        <w:r w:rsidR="002B0BC2" w:rsidRPr="002B0BC2">
          <w:rPr>
            <w:webHidden/>
          </w:rPr>
          <w:instrText xml:space="preserve"> PAGEREF _Toc80979489 \h </w:instrText>
        </w:r>
        <w:r w:rsidR="002B0BC2" w:rsidRPr="002B0BC2">
          <w:rPr>
            <w:webHidden/>
          </w:rPr>
        </w:r>
        <w:r w:rsidR="002B0BC2" w:rsidRPr="002B0BC2">
          <w:rPr>
            <w:webHidden/>
          </w:rPr>
          <w:fldChar w:fldCharType="separate"/>
        </w:r>
        <w:r w:rsidR="00DF690B">
          <w:rPr>
            <w:webHidden/>
          </w:rPr>
          <w:t>4</w:t>
        </w:r>
        <w:r w:rsidR="002B0BC2" w:rsidRPr="002B0BC2">
          <w:rPr>
            <w:webHidden/>
          </w:rPr>
          <w:fldChar w:fldCharType="end"/>
        </w:r>
      </w:hyperlink>
    </w:p>
    <w:p w:rsidR="002B0BC2" w:rsidRPr="002B0BC2" w:rsidRDefault="00D344F5">
      <w:pPr>
        <w:pStyle w:val="22"/>
        <w:tabs>
          <w:tab w:val="left" w:pos="1200"/>
        </w:tabs>
        <w:rPr>
          <w:rFonts w:ascii="Arial" w:eastAsiaTheme="minorEastAsia" w:hAnsi="Arial" w:cs="Arial"/>
          <w:b w:val="0"/>
          <w:bCs w:val="0"/>
          <w:noProof/>
          <w:sz w:val="18"/>
          <w:szCs w:val="18"/>
          <w:lang w:eastAsia="ru-RU"/>
        </w:rPr>
      </w:pPr>
      <w:hyperlink w:anchor="_Toc80979490" w:history="1">
        <w:r w:rsidR="002B0BC2" w:rsidRPr="002B0BC2">
          <w:rPr>
            <w:rStyle w:val="aa"/>
            <w:rFonts w:ascii="Arial" w:hAnsi="Arial" w:cs="Arial"/>
            <w:noProof/>
            <w:sz w:val="18"/>
            <w:szCs w:val="18"/>
          </w:rPr>
          <w:t>2.1.</w:t>
        </w:r>
        <w:r w:rsidR="002B0BC2" w:rsidRPr="002B0BC2">
          <w:rPr>
            <w:rFonts w:ascii="Arial" w:eastAsiaTheme="minorEastAsia" w:hAnsi="Arial" w:cs="Arial"/>
            <w:b w:val="0"/>
            <w:bCs w:val="0"/>
            <w:noProof/>
            <w:sz w:val="18"/>
            <w:szCs w:val="18"/>
            <w:lang w:eastAsia="ru-RU"/>
          </w:rPr>
          <w:tab/>
        </w:r>
        <w:r w:rsidR="002B0BC2" w:rsidRPr="002B0BC2">
          <w:rPr>
            <w:rStyle w:val="aa"/>
            <w:rFonts w:ascii="Arial" w:hAnsi="Arial" w:cs="Arial"/>
            <w:noProof/>
            <w:sz w:val="18"/>
            <w:szCs w:val="18"/>
          </w:rPr>
          <w:t>ТЕРМИНЫ КОРПОРАТИВНОГО ГЛОССАРИЯ</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_Toc80979490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4</w:t>
        </w:r>
        <w:r w:rsidR="002B0BC2" w:rsidRPr="002B0BC2">
          <w:rPr>
            <w:rFonts w:ascii="Arial" w:hAnsi="Arial" w:cs="Arial"/>
            <w:noProof/>
            <w:webHidden/>
            <w:sz w:val="18"/>
            <w:szCs w:val="18"/>
          </w:rPr>
          <w:fldChar w:fldCharType="end"/>
        </w:r>
      </w:hyperlink>
    </w:p>
    <w:p w:rsidR="002B0BC2" w:rsidRPr="002B0BC2" w:rsidRDefault="00D344F5">
      <w:pPr>
        <w:pStyle w:val="22"/>
        <w:tabs>
          <w:tab w:val="left" w:pos="1200"/>
        </w:tabs>
        <w:rPr>
          <w:rFonts w:ascii="Arial" w:eastAsiaTheme="minorEastAsia" w:hAnsi="Arial" w:cs="Arial"/>
          <w:b w:val="0"/>
          <w:bCs w:val="0"/>
          <w:noProof/>
          <w:sz w:val="18"/>
          <w:szCs w:val="18"/>
          <w:lang w:eastAsia="ru-RU"/>
        </w:rPr>
      </w:pPr>
      <w:hyperlink w:anchor="_Toc80979491" w:history="1">
        <w:r w:rsidR="002B0BC2" w:rsidRPr="002B0BC2">
          <w:rPr>
            <w:rStyle w:val="aa"/>
            <w:rFonts w:ascii="Arial" w:hAnsi="Arial" w:cs="Arial"/>
            <w:noProof/>
            <w:sz w:val="18"/>
            <w:szCs w:val="18"/>
          </w:rPr>
          <w:t>2.2.</w:t>
        </w:r>
        <w:r w:rsidR="002B0BC2" w:rsidRPr="002B0BC2">
          <w:rPr>
            <w:rFonts w:ascii="Arial" w:eastAsiaTheme="minorEastAsia" w:hAnsi="Arial" w:cs="Arial"/>
            <w:b w:val="0"/>
            <w:bCs w:val="0"/>
            <w:noProof/>
            <w:sz w:val="18"/>
            <w:szCs w:val="18"/>
            <w:lang w:eastAsia="ru-RU"/>
          </w:rPr>
          <w:tab/>
        </w:r>
        <w:r w:rsidR="002B0BC2" w:rsidRPr="002B0BC2">
          <w:rPr>
            <w:rStyle w:val="aa"/>
            <w:rFonts w:ascii="Arial" w:hAnsi="Arial" w:cs="Arial"/>
            <w:noProof/>
            <w:sz w:val="18"/>
            <w:szCs w:val="18"/>
          </w:rPr>
          <w:t>РОЛИ КОРПОРАТИВНОГО ГЛОССАРИЯ</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_Toc80979491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4</w:t>
        </w:r>
        <w:r w:rsidR="002B0BC2" w:rsidRPr="002B0BC2">
          <w:rPr>
            <w:rFonts w:ascii="Arial" w:hAnsi="Arial" w:cs="Arial"/>
            <w:noProof/>
            <w:webHidden/>
            <w:sz w:val="18"/>
            <w:szCs w:val="18"/>
          </w:rPr>
          <w:fldChar w:fldCharType="end"/>
        </w:r>
      </w:hyperlink>
    </w:p>
    <w:p w:rsidR="002B0BC2" w:rsidRPr="002B0BC2" w:rsidRDefault="00D344F5">
      <w:pPr>
        <w:pStyle w:val="22"/>
        <w:tabs>
          <w:tab w:val="left" w:pos="1200"/>
        </w:tabs>
        <w:rPr>
          <w:rFonts w:ascii="Arial" w:eastAsiaTheme="minorEastAsia" w:hAnsi="Arial" w:cs="Arial"/>
          <w:b w:val="0"/>
          <w:bCs w:val="0"/>
          <w:noProof/>
          <w:sz w:val="18"/>
          <w:szCs w:val="18"/>
          <w:lang w:eastAsia="ru-RU"/>
        </w:rPr>
      </w:pPr>
      <w:hyperlink w:anchor="_Toc80979492" w:history="1">
        <w:r w:rsidR="002B0BC2" w:rsidRPr="002B0BC2">
          <w:rPr>
            <w:rStyle w:val="aa"/>
            <w:rFonts w:ascii="Arial" w:hAnsi="Arial" w:cs="Arial"/>
            <w:noProof/>
            <w:sz w:val="18"/>
            <w:szCs w:val="18"/>
          </w:rPr>
          <w:t>2.3.</w:t>
        </w:r>
        <w:r w:rsidR="002B0BC2" w:rsidRPr="002B0BC2">
          <w:rPr>
            <w:rFonts w:ascii="Arial" w:eastAsiaTheme="minorEastAsia" w:hAnsi="Arial" w:cs="Arial"/>
            <w:b w:val="0"/>
            <w:bCs w:val="0"/>
            <w:noProof/>
            <w:sz w:val="18"/>
            <w:szCs w:val="18"/>
            <w:lang w:eastAsia="ru-RU"/>
          </w:rPr>
          <w:tab/>
        </w:r>
        <w:r w:rsidR="002B0BC2" w:rsidRPr="002B0BC2">
          <w:rPr>
            <w:rStyle w:val="aa"/>
            <w:rFonts w:ascii="Arial" w:hAnsi="Arial" w:cs="Arial"/>
            <w:noProof/>
            <w:sz w:val="18"/>
            <w:szCs w:val="18"/>
          </w:rPr>
          <w:t>ТЕРМИНЫ И ОБОЗНАЧЕНИЯ ДЛЯ ЦЕЛЕЙ НАСТОЯЩЕГО ДОКУМЕНТА</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_Toc80979492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4</w:t>
        </w:r>
        <w:r w:rsidR="002B0BC2" w:rsidRPr="002B0BC2">
          <w:rPr>
            <w:rFonts w:ascii="Arial" w:hAnsi="Arial" w:cs="Arial"/>
            <w:noProof/>
            <w:webHidden/>
            <w:sz w:val="18"/>
            <w:szCs w:val="18"/>
          </w:rPr>
          <w:fldChar w:fldCharType="end"/>
        </w:r>
      </w:hyperlink>
    </w:p>
    <w:p w:rsidR="002B0BC2" w:rsidRPr="002B0BC2" w:rsidRDefault="00D344F5">
      <w:pPr>
        <w:pStyle w:val="22"/>
        <w:tabs>
          <w:tab w:val="left" w:pos="1200"/>
        </w:tabs>
        <w:rPr>
          <w:rFonts w:ascii="Arial" w:eastAsiaTheme="minorEastAsia" w:hAnsi="Arial" w:cs="Arial"/>
          <w:b w:val="0"/>
          <w:bCs w:val="0"/>
          <w:noProof/>
          <w:sz w:val="18"/>
          <w:szCs w:val="18"/>
          <w:lang w:eastAsia="ru-RU"/>
        </w:rPr>
      </w:pPr>
      <w:hyperlink w:anchor="_Toc80979493" w:history="1">
        <w:r w:rsidR="002B0BC2" w:rsidRPr="002B0BC2">
          <w:rPr>
            <w:rStyle w:val="aa"/>
            <w:rFonts w:ascii="Arial" w:hAnsi="Arial" w:cs="Arial"/>
            <w:noProof/>
            <w:sz w:val="18"/>
            <w:szCs w:val="18"/>
          </w:rPr>
          <w:t>2.4.</w:t>
        </w:r>
        <w:r w:rsidR="002B0BC2" w:rsidRPr="002B0BC2">
          <w:rPr>
            <w:rFonts w:ascii="Arial" w:eastAsiaTheme="minorEastAsia" w:hAnsi="Arial" w:cs="Arial"/>
            <w:b w:val="0"/>
            <w:bCs w:val="0"/>
            <w:noProof/>
            <w:sz w:val="18"/>
            <w:szCs w:val="18"/>
            <w:lang w:eastAsia="ru-RU"/>
          </w:rPr>
          <w:tab/>
        </w:r>
        <w:r w:rsidR="002B0BC2" w:rsidRPr="002B0BC2">
          <w:rPr>
            <w:rStyle w:val="aa"/>
            <w:rFonts w:ascii="Arial" w:hAnsi="Arial" w:cs="Arial"/>
            <w:noProof/>
            <w:sz w:val="18"/>
            <w:szCs w:val="18"/>
          </w:rPr>
          <w:t>СОКРАЩЕНИЯ</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_Toc80979493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4</w:t>
        </w:r>
        <w:r w:rsidR="002B0BC2" w:rsidRPr="002B0BC2">
          <w:rPr>
            <w:rFonts w:ascii="Arial" w:hAnsi="Arial" w:cs="Arial"/>
            <w:noProof/>
            <w:webHidden/>
            <w:sz w:val="18"/>
            <w:szCs w:val="18"/>
          </w:rPr>
          <w:fldChar w:fldCharType="end"/>
        </w:r>
      </w:hyperlink>
    </w:p>
    <w:p w:rsidR="002B0BC2" w:rsidRPr="002B0BC2" w:rsidRDefault="00D344F5">
      <w:pPr>
        <w:pStyle w:val="11"/>
        <w:rPr>
          <w:rFonts w:eastAsiaTheme="minorEastAsia"/>
          <w:b w:val="0"/>
          <w:bCs w:val="0"/>
          <w:caps w:val="0"/>
          <w:sz w:val="22"/>
          <w:szCs w:val="22"/>
          <w:lang w:eastAsia="ru-RU"/>
        </w:rPr>
      </w:pPr>
      <w:hyperlink w:anchor="_Toc80979494" w:history="1">
        <w:r w:rsidR="002B0BC2" w:rsidRPr="002B0BC2">
          <w:rPr>
            <w:rStyle w:val="aa"/>
          </w:rPr>
          <w:t>3.</w:t>
        </w:r>
        <w:r w:rsidR="002B0BC2" w:rsidRPr="002B0BC2">
          <w:rPr>
            <w:rFonts w:eastAsiaTheme="minorEastAsia"/>
            <w:b w:val="0"/>
            <w:bCs w:val="0"/>
            <w:caps w:val="0"/>
            <w:sz w:val="22"/>
            <w:szCs w:val="22"/>
            <w:lang w:eastAsia="ru-RU"/>
          </w:rPr>
          <w:tab/>
        </w:r>
        <w:r w:rsidR="002B0BC2" w:rsidRPr="002B0BC2">
          <w:rPr>
            <w:rStyle w:val="aa"/>
          </w:rPr>
          <w:t>УЧАСТНИКИ БИЗНЕС-ПРОЦЕССА</w:t>
        </w:r>
        <w:r w:rsidR="002B0BC2" w:rsidRPr="002B0BC2">
          <w:rPr>
            <w:webHidden/>
          </w:rPr>
          <w:tab/>
        </w:r>
        <w:r w:rsidR="002B0BC2" w:rsidRPr="002B0BC2">
          <w:rPr>
            <w:webHidden/>
          </w:rPr>
          <w:fldChar w:fldCharType="begin"/>
        </w:r>
        <w:r w:rsidR="002B0BC2" w:rsidRPr="002B0BC2">
          <w:rPr>
            <w:webHidden/>
          </w:rPr>
          <w:instrText xml:space="preserve"> PAGEREF _Toc80979494 \h </w:instrText>
        </w:r>
        <w:r w:rsidR="002B0BC2" w:rsidRPr="002B0BC2">
          <w:rPr>
            <w:webHidden/>
          </w:rPr>
        </w:r>
        <w:r w:rsidR="002B0BC2" w:rsidRPr="002B0BC2">
          <w:rPr>
            <w:webHidden/>
          </w:rPr>
          <w:fldChar w:fldCharType="separate"/>
        </w:r>
        <w:r w:rsidR="00DF690B">
          <w:rPr>
            <w:webHidden/>
          </w:rPr>
          <w:t>7</w:t>
        </w:r>
        <w:r w:rsidR="002B0BC2" w:rsidRPr="002B0BC2">
          <w:rPr>
            <w:webHidden/>
          </w:rPr>
          <w:fldChar w:fldCharType="end"/>
        </w:r>
      </w:hyperlink>
    </w:p>
    <w:p w:rsidR="002B0BC2" w:rsidRPr="002B0BC2" w:rsidRDefault="00D344F5">
      <w:pPr>
        <w:pStyle w:val="11"/>
        <w:rPr>
          <w:rFonts w:eastAsiaTheme="minorEastAsia"/>
          <w:b w:val="0"/>
          <w:bCs w:val="0"/>
          <w:caps w:val="0"/>
          <w:sz w:val="22"/>
          <w:szCs w:val="22"/>
          <w:lang w:eastAsia="ru-RU"/>
        </w:rPr>
      </w:pPr>
      <w:hyperlink w:anchor="_Toc80979495" w:history="1">
        <w:r w:rsidR="002B0BC2" w:rsidRPr="002B0BC2">
          <w:rPr>
            <w:rStyle w:val="aa"/>
          </w:rPr>
          <w:t>4.</w:t>
        </w:r>
        <w:r w:rsidR="002B0BC2" w:rsidRPr="002B0BC2">
          <w:rPr>
            <w:rFonts w:eastAsiaTheme="minorEastAsia"/>
            <w:b w:val="0"/>
            <w:bCs w:val="0"/>
            <w:caps w:val="0"/>
            <w:sz w:val="22"/>
            <w:szCs w:val="22"/>
            <w:lang w:eastAsia="ru-RU"/>
          </w:rPr>
          <w:tab/>
        </w:r>
        <w:r w:rsidR="002B0BC2" w:rsidRPr="002B0BC2">
          <w:rPr>
            <w:rStyle w:val="aa"/>
          </w:rPr>
          <w:t>ОБЩИЕ ПОЛОЖЕНИЯ</w:t>
        </w:r>
        <w:r w:rsidR="002B0BC2" w:rsidRPr="002B0BC2">
          <w:rPr>
            <w:webHidden/>
          </w:rPr>
          <w:tab/>
        </w:r>
        <w:r w:rsidR="002B0BC2" w:rsidRPr="002B0BC2">
          <w:rPr>
            <w:webHidden/>
          </w:rPr>
          <w:fldChar w:fldCharType="begin"/>
        </w:r>
        <w:r w:rsidR="002B0BC2" w:rsidRPr="002B0BC2">
          <w:rPr>
            <w:webHidden/>
          </w:rPr>
          <w:instrText xml:space="preserve"> PAGEREF _Toc80979495 \h </w:instrText>
        </w:r>
        <w:r w:rsidR="002B0BC2" w:rsidRPr="002B0BC2">
          <w:rPr>
            <w:webHidden/>
          </w:rPr>
        </w:r>
        <w:r w:rsidR="002B0BC2" w:rsidRPr="002B0BC2">
          <w:rPr>
            <w:webHidden/>
          </w:rPr>
          <w:fldChar w:fldCharType="separate"/>
        </w:r>
        <w:r w:rsidR="00DF690B">
          <w:rPr>
            <w:webHidden/>
          </w:rPr>
          <w:t>8</w:t>
        </w:r>
        <w:r w:rsidR="002B0BC2" w:rsidRPr="002B0BC2">
          <w:rPr>
            <w:webHidden/>
          </w:rPr>
          <w:fldChar w:fldCharType="end"/>
        </w:r>
      </w:hyperlink>
    </w:p>
    <w:p w:rsidR="002B0BC2" w:rsidRPr="002B0BC2" w:rsidRDefault="00D344F5">
      <w:pPr>
        <w:pStyle w:val="11"/>
        <w:rPr>
          <w:rFonts w:eastAsiaTheme="minorEastAsia"/>
          <w:b w:val="0"/>
          <w:bCs w:val="0"/>
          <w:caps w:val="0"/>
          <w:sz w:val="22"/>
          <w:szCs w:val="22"/>
          <w:lang w:eastAsia="ru-RU"/>
        </w:rPr>
      </w:pPr>
      <w:hyperlink w:anchor="_Toc80979496" w:history="1">
        <w:r w:rsidR="002B0BC2" w:rsidRPr="002B0BC2">
          <w:rPr>
            <w:rStyle w:val="aa"/>
          </w:rPr>
          <w:t>5.</w:t>
        </w:r>
        <w:r w:rsidR="002B0BC2" w:rsidRPr="002B0BC2">
          <w:rPr>
            <w:rFonts w:eastAsiaTheme="minorEastAsia"/>
            <w:b w:val="0"/>
            <w:bCs w:val="0"/>
            <w:caps w:val="0"/>
            <w:sz w:val="22"/>
            <w:szCs w:val="22"/>
            <w:lang w:eastAsia="ru-RU"/>
          </w:rPr>
          <w:tab/>
        </w:r>
        <w:r w:rsidR="002B0BC2" w:rsidRPr="002B0BC2">
          <w:rPr>
            <w:rStyle w:val="aa"/>
          </w:rPr>
          <w:t>ПРОЦЕСС ФОРМИРОВАНИЯ ГОДОВОЙ ПРОГРАММЫ ГЕОЛОГО-ТЕХНИЧЕСКИХ МЕРОПРИЯТИЙ</w:t>
        </w:r>
        <w:r w:rsidR="002B0BC2" w:rsidRPr="002B0BC2">
          <w:rPr>
            <w:webHidden/>
          </w:rPr>
          <w:tab/>
        </w:r>
        <w:r w:rsidR="002B0BC2" w:rsidRPr="002B0BC2">
          <w:rPr>
            <w:webHidden/>
          </w:rPr>
          <w:fldChar w:fldCharType="begin"/>
        </w:r>
        <w:r w:rsidR="002B0BC2" w:rsidRPr="002B0BC2">
          <w:rPr>
            <w:webHidden/>
          </w:rPr>
          <w:instrText xml:space="preserve"> PAGEREF _Toc80979496 \h </w:instrText>
        </w:r>
        <w:r w:rsidR="002B0BC2" w:rsidRPr="002B0BC2">
          <w:rPr>
            <w:webHidden/>
          </w:rPr>
        </w:r>
        <w:r w:rsidR="002B0BC2" w:rsidRPr="002B0BC2">
          <w:rPr>
            <w:webHidden/>
          </w:rPr>
          <w:fldChar w:fldCharType="separate"/>
        </w:r>
        <w:r w:rsidR="00DF690B">
          <w:rPr>
            <w:webHidden/>
          </w:rPr>
          <w:t>10</w:t>
        </w:r>
        <w:r w:rsidR="002B0BC2" w:rsidRPr="002B0BC2">
          <w:rPr>
            <w:webHidden/>
          </w:rPr>
          <w:fldChar w:fldCharType="end"/>
        </w:r>
      </w:hyperlink>
    </w:p>
    <w:p w:rsidR="002B0BC2" w:rsidRPr="002B0BC2" w:rsidRDefault="00D344F5">
      <w:pPr>
        <w:pStyle w:val="22"/>
        <w:tabs>
          <w:tab w:val="left" w:pos="1200"/>
        </w:tabs>
        <w:rPr>
          <w:rFonts w:ascii="Arial" w:eastAsiaTheme="minorEastAsia" w:hAnsi="Arial" w:cs="Arial"/>
          <w:b w:val="0"/>
          <w:bCs w:val="0"/>
          <w:noProof/>
          <w:sz w:val="18"/>
          <w:szCs w:val="18"/>
          <w:lang w:eastAsia="ru-RU"/>
        </w:rPr>
      </w:pPr>
      <w:hyperlink w:anchor="_Toc80979497" w:history="1">
        <w:r w:rsidR="002B0BC2" w:rsidRPr="002B0BC2">
          <w:rPr>
            <w:rStyle w:val="aa"/>
            <w:rFonts w:ascii="Arial" w:hAnsi="Arial" w:cs="Arial"/>
            <w:noProof/>
            <w:sz w:val="18"/>
            <w:szCs w:val="18"/>
          </w:rPr>
          <w:t>5.1.</w:t>
        </w:r>
        <w:r w:rsidR="002B0BC2" w:rsidRPr="002B0BC2">
          <w:rPr>
            <w:rFonts w:ascii="Arial" w:eastAsiaTheme="minorEastAsia" w:hAnsi="Arial" w:cs="Arial"/>
            <w:b w:val="0"/>
            <w:bCs w:val="0"/>
            <w:noProof/>
            <w:sz w:val="18"/>
            <w:szCs w:val="18"/>
            <w:lang w:eastAsia="ru-RU"/>
          </w:rPr>
          <w:tab/>
        </w:r>
        <w:r w:rsidR="002B0BC2" w:rsidRPr="002B0BC2">
          <w:rPr>
            <w:rStyle w:val="aa"/>
            <w:rFonts w:ascii="Arial" w:hAnsi="Arial" w:cs="Arial"/>
            <w:noProof/>
            <w:sz w:val="18"/>
            <w:szCs w:val="18"/>
          </w:rPr>
          <w:t>ПОРЯДОК ФОРМИРОВАНИЯ ПРОГРАММЫ ВНС И ЗБС</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_Toc80979497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10</w:t>
        </w:r>
        <w:r w:rsidR="002B0BC2" w:rsidRPr="002B0BC2">
          <w:rPr>
            <w:rFonts w:ascii="Arial" w:hAnsi="Arial" w:cs="Arial"/>
            <w:noProof/>
            <w:webHidden/>
            <w:sz w:val="18"/>
            <w:szCs w:val="18"/>
          </w:rPr>
          <w:fldChar w:fldCharType="end"/>
        </w:r>
      </w:hyperlink>
    </w:p>
    <w:p w:rsidR="002B0BC2" w:rsidRPr="002B0BC2" w:rsidRDefault="00D344F5">
      <w:pPr>
        <w:pStyle w:val="22"/>
        <w:tabs>
          <w:tab w:val="left" w:pos="1200"/>
        </w:tabs>
        <w:rPr>
          <w:rFonts w:ascii="Arial" w:eastAsiaTheme="minorEastAsia" w:hAnsi="Arial" w:cs="Arial"/>
          <w:b w:val="0"/>
          <w:bCs w:val="0"/>
          <w:noProof/>
          <w:sz w:val="18"/>
          <w:szCs w:val="18"/>
          <w:lang w:eastAsia="ru-RU"/>
        </w:rPr>
      </w:pPr>
      <w:hyperlink w:anchor="_Toc80979498" w:history="1">
        <w:r w:rsidR="002B0BC2" w:rsidRPr="002B0BC2">
          <w:rPr>
            <w:rStyle w:val="aa"/>
            <w:rFonts w:ascii="Arial" w:hAnsi="Arial" w:cs="Arial"/>
            <w:noProof/>
            <w:sz w:val="18"/>
            <w:szCs w:val="18"/>
          </w:rPr>
          <w:t>5.2.</w:t>
        </w:r>
        <w:r w:rsidR="002B0BC2" w:rsidRPr="002B0BC2">
          <w:rPr>
            <w:rFonts w:ascii="Arial" w:eastAsiaTheme="minorEastAsia" w:hAnsi="Arial" w:cs="Arial"/>
            <w:b w:val="0"/>
            <w:bCs w:val="0"/>
            <w:noProof/>
            <w:sz w:val="18"/>
            <w:szCs w:val="18"/>
            <w:lang w:eastAsia="ru-RU"/>
          </w:rPr>
          <w:tab/>
        </w:r>
        <w:r w:rsidR="002B0BC2" w:rsidRPr="002B0BC2">
          <w:rPr>
            <w:rStyle w:val="aa"/>
            <w:rFonts w:ascii="Arial" w:hAnsi="Arial" w:cs="Arial"/>
            <w:noProof/>
            <w:sz w:val="18"/>
            <w:szCs w:val="18"/>
          </w:rPr>
          <w:t>ПЛАНИРОВАНИЕ ГТМ НА ДОПОЛНИТЕЛЬНУЮ И ВОССТАНОВЛЕННУЮ ДОБЫЧУ</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_Toc80979498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10</w:t>
        </w:r>
        <w:r w:rsidR="002B0BC2" w:rsidRPr="002B0BC2">
          <w:rPr>
            <w:rFonts w:ascii="Arial" w:hAnsi="Arial" w:cs="Arial"/>
            <w:noProof/>
            <w:webHidden/>
            <w:sz w:val="18"/>
            <w:szCs w:val="18"/>
          </w:rPr>
          <w:fldChar w:fldCharType="end"/>
        </w:r>
      </w:hyperlink>
    </w:p>
    <w:p w:rsidR="002B0BC2" w:rsidRPr="002B0BC2" w:rsidRDefault="00D344F5">
      <w:pPr>
        <w:pStyle w:val="22"/>
        <w:tabs>
          <w:tab w:val="left" w:pos="1200"/>
        </w:tabs>
        <w:rPr>
          <w:rFonts w:ascii="Arial" w:eastAsiaTheme="minorEastAsia" w:hAnsi="Arial" w:cs="Arial"/>
          <w:b w:val="0"/>
          <w:bCs w:val="0"/>
          <w:noProof/>
          <w:sz w:val="18"/>
          <w:szCs w:val="18"/>
          <w:lang w:eastAsia="ru-RU"/>
        </w:rPr>
      </w:pPr>
      <w:hyperlink w:anchor="_Toc80979499" w:history="1">
        <w:r w:rsidR="002B0BC2" w:rsidRPr="002B0BC2">
          <w:rPr>
            <w:rStyle w:val="aa"/>
            <w:rFonts w:ascii="Arial" w:hAnsi="Arial" w:cs="Arial"/>
            <w:caps/>
            <w:noProof/>
            <w:sz w:val="18"/>
            <w:szCs w:val="18"/>
          </w:rPr>
          <w:t>5.</w:t>
        </w:r>
        <w:r w:rsidR="002B0BC2" w:rsidRPr="002B0BC2">
          <w:rPr>
            <w:rStyle w:val="aa"/>
            <w:rFonts w:ascii="Arial" w:hAnsi="Arial" w:cs="Arial"/>
            <w:noProof/>
            <w:sz w:val="18"/>
            <w:szCs w:val="18"/>
          </w:rPr>
          <w:t>3.</w:t>
        </w:r>
        <w:r w:rsidR="002B0BC2" w:rsidRPr="002B0BC2">
          <w:rPr>
            <w:rFonts w:ascii="Arial" w:eastAsiaTheme="minorEastAsia" w:hAnsi="Arial" w:cs="Arial"/>
            <w:b w:val="0"/>
            <w:bCs w:val="0"/>
            <w:noProof/>
            <w:sz w:val="18"/>
            <w:szCs w:val="18"/>
            <w:lang w:eastAsia="ru-RU"/>
          </w:rPr>
          <w:tab/>
        </w:r>
        <w:r w:rsidR="002B0BC2" w:rsidRPr="002B0BC2">
          <w:rPr>
            <w:rStyle w:val="aa"/>
            <w:rFonts w:ascii="Arial" w:hAnsi="Arial" w:cs="Arial"/>
            <w:noProof/>
            <w:sz w:val="18"/>
            <w:szCs w:val="18"/>
          </w:rPr>
          <w:t>ПОРЯДОК ВЗАИМОДЕЙСТВИЯ УЧАСТНИКОВ ГОДОВОГО ПЛАНИРОВАНИЯ</w:t>
        </w:r>
        <w:r w:rsidR="002B0BC2" w:rsidRPr="002B0BC2">
          <w:rPr>
            <w:rFonts w:ascii="Arial" w:hAnsi="Arial" w:cs="Arial"/>
            <w:noProof/>
            <w:webHidden/>
            <w:sz w:val="18"/>
            <w:szCs w:val="18"/>
          </w:rPr>
          <w:tab/>
        </w:r>
        <w:r w:rsidR="002B0BC2" w:rsidRPr="002B0BC2">
          <w:rPr>
            <w:rFonts w:ascii="Arial" w:hAnsi="Arial" w:cs="Arial"/>
            <w:noProof/>
            <w:webHidden/>
            <w:sz w:val="18"/>
            <w:szCs w:val="18"/>
          </w:rPr>
          <w:fldChar w:fldCharType="begin"/>
        </w:r>
        <w:r w:rsidR="002B0BC2" w:rsidRPr="002B0BC2">
          <w:rPr>
            <w:rFonts w:ascii="Arial" w:hAnsi="Arial" w:cs="Arial"/>
            <w:noProof/>
            <w:webHidden/>
            <w:sz w:val="18"/>
            <w:szCs w:val="18"/>
          </w:rPr>
          <w:instrText xml:space="preserve"> PAGEREF _Toc80979499 \h </w:instrText>
        </w:r>
        <w:r w:rsidR="002B0BC2" w:rsidRPr="002B0BC2">
          <w:rPr>
            <w:rFonts w:ascii="Arial" w:hAnsi="Arial" w:cs="Arial"/>
            <w:noProof/>
            <w:webHidden/>
            <w:sz w:val="18"/>
            <w:szCs w:val="18"/>
          </w:rPr>
        </w:r>
        <w:r w:rsidR="002B0BC2" w:rsidRPr="002B0BC2">
          <w:rPr>
            <w:rFonts w:ascii="Arial" w:hAnsi="Arial" w:cs="Arial"/>
            <w:noProof/>
            <w:webHidden/>
            <w:sz w:val="18"/>
            <w:szCs w:val="18"/>
          </w:rPr>
          <w:fldChar w:fldCharType="separate"/>
        </w:r>
        <w:r w:rsidR="00DF690B">
          <w:rPr>
            <w:rFonts w:ascii="Arial" w:hAnsi="Arial" w:cs="Arial"/>
            <w:noProof/>
            <w:webHidden/>
            <w:sz w:val="18"/>
            <w:szCs w:val="18"/>
          </w:rPr>
          <w:t>10</w:t>
        </w:r>
        <w:r w:rsidR="002B0BC2" w:rsidRPr="002B0BC2">
          <w:rPr>
            <w:rFonts w:ascii="Arial" w:hAnsi="Arial" w:cs="Arial"/>
            <w:noProof/>
            <w:webHidden/>
            <w:sz w:val="18"/>
            <w:szCs w:val="18"/>
          </w:rPr>
          <w:fldChar w:fldCharType="end"/>
        </w:r>
      </w:hyperlink>
    </w:p>
    <w:p w:rsidR="002B0BC2" w:rsidRPr="002B0BC2" w:rsidRDefault="00D344F5">
      <w:pPr>
        <w:pStyle w:val="11"/>
        <w:rPr>
          <w:rFonts w:eastAsiaTheme="minorEastAsia"/>
          <w:b w:val="0"/>
          <w:bCs w:val="0"/>
          <w:caps w:val="0"/>
          <w:sz w:val="22"/>
          <w:szCs w:val="22"/>
          <w:lang w:eastAsia="ru-RU"/>
        </w:rPr>
      </w:pPr>
      <w:hyperlink w:anchor="_Toc80979500" w:history="1">
        <w:r w:rsidR="002B0BC2" w:rsidRPr="002B0BC2">
          <w:rPr>
            <w:rStyle w:val="aa"/>
          </w:rPr>
          <w:t>6.</w:t>
        </w:r>
        <w:r w:rsidR="002B0BC2" w:rsidRPr="002B0BC2">
          <w:rPr>
            <w:rFonts w:eastAsiaTheme="minorEastAsia"/>
            <w:b w:val="0"/>
            <w:bCs w:val="0"/>
            <w:caps w:val="0"/>
            <w:sz w:val="22"/>
            <w:szCs w:val="22"/>
            <w:lang w:eastAsia="ru-RU"/>
          </w:rPr>
          <w:tab/>
        </w:r>
        <w:r w:rsidR="002B0BC2" w:rsidRPr="002B0BC2">
          <w:rPr>
            <w:rStyle w:val="aa"/>
          </w:rPr>
          <w:t xml:space="preserve">ПРОЦЕСС МЕСЯЧНОГО ПЛАНИРОВАНИЯ ГЕОЛОГО-ТЕХНИЧЕСКИХ </w:t>
        </w:r>
        <w:r w:rsidR="002B0BC2">
          <w:rPr>
            <w:rStyle w:val="aa"/>
          </w:rPr>
          <w:br/>
        </w:r>
        <w:r w:rsidR="002B0BC2" w:rsidRPr="002B0BC2">
          <w:rPr>
            <w:rStyle w:val="aa"/>
          </w:rPr>
          <w:t>МЕРОПРИЯТИЙ</w:t>
        </w:r>
        <w:r w:rsidR="002B0BC2" w:rsidRPr="002B0BC2">
          <w:rPr>
            <w:webHidden/>
          </w:rPr>
          <w:tab/>
        </w:r>
        <w:r w:rsidR="002B0BC2" w:rsidRPr="002B0BC2">
          <w:rPr>
            <w:webHidden/>
          </w:rPr>
          <w:fldChar w:fldCharType="begin"/>
        </w:r>
        <w:r w:rsidR="002B0BC2" w:rsidRPr="002B0BC2">
          <w:rPr>
            <w:webHidden/>
          </w:rPr>
          <w:instrText xml:space="preserve"> PAGEREF _Toc80979500 \h </w:instrText>
        </w:r>
        <w:r w:rsidR="002B0BC2" w:rsidRPr="002B0BC2">
          <w:rPr>
            <w:webHidden/>
          </w:rPr>
        </w:r>
        <w:r w:rsidR="002B0BC2" w:rsidRPr="002B0BC2">
          <w:rPr>
            <w:webHidden/>
          </w:rPr>
          <w:fldChar w:fldCharType="separate"/>
        </w:r>
        <w:r w:rsidR="00DF690B">
          <w:rPr>
            <w:webHidden/>
          </w:rPr>
          <w:t>19</w:t>
        </w:r>
        <w:r w:rsidR="002B0BC2" w:rsidRPr="002B0BC2">
          <w:rPr>
            <w:webHidden/>
          </w:rPr>
          <w:fldChar w:fldCharType="end"/>
        </w:r>
      </w:hyperlink>
    </w:p>
    <w:p w:rsidR="002B0BC2" w:rsidRPr="002B0BC2" w:rsidRDefault="00D344F5">
      <w:pPr>
        <w:pStyle w:val="11"/>
        <w:rPr>
          <w:rFonts w:eastAsiaTheme="minorEastAsia"/>
          <w:b w:val="0"/>
          <w:bCs w:val="0"/>
          <w:caps w:val="0"/>
          <w:sz w:val="22"/>
          <w:szCs w:val="22"/>
          <w:lang w:eastAsia="ru-RU"/>
        </w:rPr>
      </w:pPr>
      <w:hyperlink w:anchor="_Toc80979501" w:history="1">
        <w:r w:rsidR="002B0BC2" w:rsidRPr="002B0BC2">
          <w:rPr>
            <w:rStyle w:val="aa"/>
          </w:rPr>
          <w:t>7.</w:t>
        </w:r>
        <w:r w:rsidR="002B0BC2" w:rsidRPr="002B0BC2">
          <w:rPr>
            <w:rFonts w:eastAsiaTheme="minorEastAsia"/>
            <w:b w:val="0"/>
            <w:bCs w:val="0"/>
            <w:caps w:val="0"/>
            <w:sz w:val="22"/>
            <w:szCs w:val="22"/>
            <w:lang w:eastAsia="ru-RU"/>
          </w:rPr>
          <w:tab/>
        </w:r>
        <w:r w:rsidR="002B0BC2" w:rsidRPr="002B0BC2">
          <w:rPr>
            <w:rStyle w:val="aa"/>
          </w:rPr>
          <w:t>ВЫПОЛНЕНИЕ И МОНИТОРИНГ МЕСЯЧНОЙ ПРОГРАММЫ ГЕОЛОГО-ТЕХНИЧЕСКИХ МЕРОПРИЯТИЙ</w:t>
        </w:r>
        <w:r w:rsidR="002B0BC2" w:rsidRPr="002B0BC2">
          <w:rPr>
            <w:webHidden/>
          </w:rPr>
          <w:tab/>
        </w:r>
        <w:r w:rsidR="002B0BC2" w:rsidRPr="002B0BC2">
          <w:rPr>
            <w:webHidden/>
          </w:rPr>
          <w:fldChar w:fldCharType="begin"/>
        </w:r>
        <w:r w:rsidR="002B0BC2" w:rsidRPr="002B0BC2">
          <w:rPr>
            <w:webHidden/>
          </w:rPr>
          <w:instrText xml:space="preserve"> PAGEREF _Toc80979501 \h </w:instrText>
        </w:r>
        <w:r w:rsidR="002B0BC2" w:rsidRPr="002B0BC2">
          <w:rPr>
            <w:webHidden/>
          </w:rPr>
        </w:r>
        <w:r w:rsidR="002B0BC2" w:rsidRPr="002B0BC2">
          <w:rPr>
            <w:webHidden/>
          </w:rPr>
          <w:fldChar w:fldCharType="separate"/>
        </w:r>
        <w:r w:rsidR="00DF690B">
          <w:rPr>
            <w:webHidden/>
          </w:rPr>
          <w:t>22</w:t>
        </w:r>
        <w:r w:rsidR="002B0BC2" w:rsidRPr="002B0BC2">
          <w:rPr>
            <w:webHidden/>
          </w:rPr>
          <w:fldChar w:fldCharType="end"/>
        </w:r>
      </w:hyperlink>
    </w:p>
    <w:p w:rsidR="002B0BC2" w:rsidRPr="002B0BC2" w:rsidRDefault="00D344F5">
      <w:pPr>
        <w:pStyle w:val="11"/>
        <w:rPr>
          <w:rFonts w:eastAsiaTheme="minorEastAsia"/>
          <w:b w:val="0"/>
          <w:bCs w:val="0"/>
          <w:caps w:val="0"/>
          <w:sz w:val="22"/>
          <w:szCs w:val="22"/>
          <w:lang w:eastAsia="ru-RU"/>
        </w:rPr>
      </w:pPr>
      <w:hyperlink w:anchor="_Toc80979502" w:history="1">
        <w:r w:rsidR="002B0BC2" w:rsidRPr="002B0BC2">
          <w:rPr>
            <w:rStyle w:val="aa"/>
          </w:rPr>
          <w:t>8.</w:t>
        </w:r>
        <w:r w:rsidR="002B0BC2" w:rsidRPr="002B0BC2">
          <w:rPr>
            <w:rFonts w:eastAsiaTheme="minorEastAsia"/>
            <w:b w:val="0"/>
            <w:bCs w:val="0"/>
            <w:caps w:val="0"/>
            <w:sz w:val="22"/>
            <w:szCs w:val="22"/>
            <w:lang w:eastAsia="ru-RU"/>
          </w:rPr>
          <w:tab/>
        </w:r>
        <w:r w:rsidR="002B0BC2" w:rsidRPr="002B0BC2">
          <w:rPr>
            <w:rStyle w:val="aa"/>
          </w:rPr>
          <w:t xml:space="preserve">АНАЛИЗ РЕЗУЛЬТАТОВ ВЫПОЛНЕНИЯ МЕСЯЧНОЙ ПРОГРАММЫ </w:t>
        </w:r>
        <w:r w:rsidR="002B0BC2">
          <w:rPr>
            <w:rStyle w:val="aa"/>
          </w:rPr>
          <w:br/>
        </w:r>
        <w:r w:rsidR="002B0BC2" w:rsidRPr="002B0BC2">
          <w:rPr>
            <w:rStyle w:val="aa"/>
          </w:rPr>
          <w:t>ГЕОЛОГО-ТЕХНИЧЕСКИХ МЕРОПРИЯТИЙ</w:t>
        </w:r>
        <w:r w:rsidR="002B0BC2" w:rsidRPr="002B0BC2">
          <w:rPr>
            <w:webHidden/>
          </w:rPr>
          <w:tab/>
        </w:r>
        <w:r w:rsidR="002B0BC2" w:rsidRPr="002B0BC2">
          <w:rPr>
            <w:webHidden/>
          </w:rPr>
          <w:fldChar w:fldCharType="begin"/>
        </w:r>
        <w:r w:rsidR="002B0BC2" w:rsidRPr="002B0BC2">
          <w:rPr>
            <w:webHidden/>
          </w:rPr>
          <w:instrText xml:space="preserve"> PAGEREF _Toc80979502 \h </w:instrText>
        </w:r>
        <w:r w:rsidR="002B0BC2" w:rsidRPr="002B0BC2">
          <w:rPr>
            <w:webHidden/>
          </w:rPr>
        </w:r>
        <w:r w:rsidR="002B0BC2" w:rsidRPr="002B0BC2">
          <w:rPr>
            <w:webHidden/>
          </w:rPr>
          <w:fldChar w:fldCharType="separate"/>
        </w:r>
        <w:r w:rsidR="00DF690B">
          <w:rPr>
            <w:webHidden/>
          </w:rPr>
          <w:t>24</w:t>
        </w:r>
        <w:r w:rsidR="002B0BC2" w:rsidRPr="002B0BC2">
          <w:rPr>
            <w:webHidden/>
          </w:rPr>
          <w:fldChar w:fldCharType="end"/>
        </w:r>
      </w:hyperlink>
    </w:p>
    <w:p w:rsidR="002B0BC2" w:rsidRPr="002B0BC2" w:rsidRDefault="00D344F5">
      <w:pPr>
        <w:pStyle w:val="11"/>
        <w:rPr>
          <w:rFonts w:eastAsiaTheme="minorEastAsia"/>
          <w:b w:val="0"/>
          <w:bCs w:val="0"/>
          <w:caps w:val="0"/>
          <w:sz w:val="22"/>
          <w:szCs w:val="22"/>
          <w:lang w:eastAsia="ru-RU"/>
        </w:rPr>
      </w:pPr>
      <w:hyperlink w:anchor="_Toc80979503" w:history="1">
        <w:r w:rsidR="002B0BC2" w:rsidRPr="002B0BC2">
          <w:rPr>
            <w:rStyle w:val="aa"/>
          </w:rPr>
          <w:t>9.</w:t>
        </w:r>
        <w:r w:rsidR="002B0BC2" w:rsidRPr="002B0BC2">
          <w:rPr>
            <w:rFonts w:eastAsiaTheme="minorEastAsia"/>
            <w:b w:val="0"/>
            <w:bCs w:val="0"/>
            <w:caps w:val="0"/>
            <w:sz w:val="22"/>
            <w:szCs w:val="22"/>
            <w:lang w:eastAsia="ru-RU"/>
          </w:rPr>
          <w:tab/>
        </w:r>
        <w:r w:rsidR="002B0BC2" w:rsidRPr="002B0BC2">
          <w:rPr>
            <w:rStyle w:val="aa"/>
          </w:rPr>
          <w:t>ССЫЛКИ</w:t>
        </w:r>
        <w:r w:rsidR="002B0BC2" w:rsidRPr="002B0BC2">
          <w:rPr>
            <w:webHidden/>
          </w:rPr>
          <w:tab/>
        </w:r>
        <w:r w:rsidR="002B0BC2" w:rsidRPr="002B0BC2">
          <w:rPr>
            <w:webHidden/>
          </w:rPr>
          <w:fldChar w:fldCharType="begin"/>
        </w:r>
        <w:r w:rsidR="002B0BC2" w:rsidRPr="002B0BC2">
          <w:rPr>
            <w:webHidden/>
          </w:rPr>
          <w:instrText xml:space="preserve"> PAGEREF _Toc80979503 \h </w:instrText>
        </w:r>
        <w:r w:rsidR="002B0BC2" w:rsidRPr="002B0BC2">
          <w:rPr>
            <w:webHidden/>
          </w:rPr>
        </w:r>
        <w:r w:rsidR="002B0BC2" w:rsidRPr="002B0BC2">
          <w:rPr>
            <w:webHidden/>
          </w:rPr>
          <w:fldChar w:fldCharType="separate"/>
        </w:r>
        <w:r w:rsidR="00DF690B">
          <w:rPr>
            <w:webHidden/>
          </w:rPr>
          <w:t>28</w:t>
        </w:r>
        <w:r w:rsidR="002B0BC2" w:rsidRPr="002B0BC2">
          <w:rPr>
            <w:webHidden/>
          </w:rPr>
          <w:fldChar w:fldCharType="end"/>
        </w:r>
      </w:hyperlink>
    </w:p>
    <w:p w:rsidR="002B0BC2" w:rsidRPr="002B0BC2" w:rsidRDefault="00D344F5">
      <w:pPr>
        <w:pStyle w:val="11"/>
        <w:rPr>
          <w:rFonts w:eastAsiaTheme="minorEastAsia"/>
          <w:b w:val="0"/>
          <w:bCs w:val="0"/>
          <w:caps w:val="0"/>
          <w:sz w:val="22"/>
          <w:szCs w:val="22"/>
          <w:lang w:eastAsia="ru-RU"/>
        </w:rPr>
      </w:pPr>
      <w:hyperlink w:anchor="_Toc80979504" w:history="1">
        <w:r w:rsidR="002B0BC2" w:rsidRPr="002B0BC2">
          <w:rPr>
            <w:rStyle w:val="aa"/>
          </w:rPr>
          <w:t>10.</w:t>
        </w:r>
        <w:r w:rsidR="002B0BC2" w:rsidRPr="002B0BC2">
          <w:rPr>
            <w:rFonts w:eastAsiaTheme="minorEastAsia"/>
            <w:b w:val="0"/>
            <w:bCs w:val="0"/>
            <w:caps w:val="0"/>
            <w:sz w:val="22"/>
            <w:szCs w:val="22"/>
            <w:lang w:eastAsia="ru-RU"/>
          </w:rPr>
          <w:tab/>
        </w:r>
        <w:r w:rsidR="002B0BC2" w:rsidRPr="002B0BC2">
          <w:rPr>
            <w:rStyle w:val="aa"/>
          </w:rPr>
          <w:t>РЕГИСТРАЦИЯ ИЗМЕНЕНИЙ ЛОКАЛЬНОГО НОРМАТИВНОГО ДОКУМЕНТА</w:t>
        </w:r>
        <w:r w:rsidR="002B0BC2" w:rsidRPr="002B0BC2">
          <w:rPr>
            <w:webHidden/>
          </w:rPr>
          <w:tab/>
        </w:r>
        <w:r w:rsidR="002B0BC2" w:rsidRPr="002B0BC2">
          <w:rPr>
            <w:webHidden/>
          </w:rPr>
          <w:fldChar w:fldCharType="begin"/>
        </w:r>
        <w:r w:rsidR="002B0BC2" w:rsidRPr="002B0BC2">
          <w:rPr>
            <w:webHidden/>
          </w:rPr>
          <w:instrText xml:space="preserve"> PAGEREF _Toc80979504 \h </w:instrText>
        </w:r>
        <w:r w:rsidR="002B0BC2" w:rsidRPr="002B0BC2">
          <w:rPr>
            <w:webHidden/>
          </w:rPr>
        </w:r>
        <w:r w:rsidR="002B0BC2" w:rsidRPr="002B0BC2">
          <w:rPr>
            <w:webHidden/>
          </w:rPr>
          <w:fldChar w:fldCharType="separate"/>
        </w:r>
        <w:r w:rsidR="00DF690B">
          <w:rPr>
            <w:webHidden/>
          </w:rPr>
          <w:t>29</w:t>
        </w:r>
        <w:r w:rsidR="002B0BC2" w:rsidRPr="002B0BC2">
          <w:rPr>
            <w:webHidden/>
          </w:rPr>
          <w:fldChar w:fldCharType="end"/>
        </w:r>
      </w:hyperlink>
    </w:p>
    <w:p w:rsidR="002B0BC2" w:rsidRPr="002B0BC2" w:rsidRDefault="00D344F5">
      <w:pPr>
        <w:pStyle w:val="11"/>
        <w:rPr>
          <w:rFonts w:eastAsiaTheme="minorEastAsia"/>
          <w:b w:val="0"/>
          <w:bCs w:val="0"/>
          <w:caps w:val="0"/>
          <w:sz w:val="22"/>
          <w:szCs w:val="22"/>
          <w:lang w:eastAsia="ru-RU"/>
        </w:rPr>
      </w:pPr>
      <w:hyperlink w:anchor="_Toc80979505" w:history="1">
        <w:r w:rsidR="002B0BC2" w:rsidRPr="002B0BC2">
          <w:rPr>
            <w:rStyle w:val="aa"/>
          </w:rPr>
          <w:t>ПРИЛОЖЕНИЯ</w:t>
        </w:r>
        <w:r w:rsidR="002B0BC2" w:rsidRPr="002B0BC2">
          <w:rPr>
            <w:webHidden/>
          </w:rPr>
          <w:tab/>
        </w:r>
        <w:r w:rsidR="002B0BC2" w:rsidRPr="002B0BC2">
          <w:rPr>
            <w:webHidden/>
          </w:rPr>
          <w:fldChar w:fldCharType="begin"/>
        </w:r>
        <w:r w:rsidR="002B0BC2" w:rsidRPr="002B0BC2">
          <w:rPr>
            <w:webHidden/>
          </w:rPr>
          <w:instrText xml:space="preserve"> PAGEREF _Toc80979505 \h </w:instrText>
        </w:r>
        <w:r w:rsidR="002B0BC2" w:rsidRPr="002B0BC2">
          <w:rPr>
            <w:webHidden/>
          </w:rPr>
        </w:r>
        <w:r w:rsidR="002B0BC2" w:rsidRPr="002B0BC2">
          <w:rPr>
            <w:webHidden/>
          </w:rPr>
          <w:fldChar w:fldCharType="separate"/>
        </w:r>
        <w:r w:rsidR="00DF690B">
          <w:rPr>
            <w:webHidden/>
          </w:rPr>
          <w:t>30</w:t>
        </w:r>
        <w:r w:rsidR="002B0BC2" w:rsidRPr="002B0BC2">
          <w:rPr>
            <w:webHidden/>
          </w:rPr>
          <w:fldChar w:fldCharType="end"/>
        </w:r>
      </w:hyperlink>
    </w:p>
    <w:p w:rsidR="004853B6" w:rsidRPr="005E55BE" w:rsidRDefault="00087011" w:rsidP="006004E7">
      <w:pPr>
        <w:tabs>
          <w:tab w:val="right" w:leader="dot" w:pos="9720"/>
        </w:tabs>
        <w:spacing w:before="240"/>
        <w:rPr>
          <w:lang w:val="en-US"/>
        </w:rPr>
      </w:pPr>
      <w:r w:rsidRPr="005E55BE">
        <w:rPr>
          <w:rFonts w:ascii="Arial" w:hAnsi="Arial" w:cs="Arial"/>
        </w:rPr>
        <w:fldChar w:fldCharType="end"/>
      </w:r>
    </w:p>
    <w:p w:rsidR="004853B6" w:rsidRPr="005E55BE" w:rsidRDefault="004853B6" w:rsidP="004853B6">
      <w:pPr>
        <w:sectPr w:rsidR="004853B6" w:rsidRPr="005E55BE" w:rsidSect="004853B6">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853B6" w:rsidRPr="005E55BE" w:rsidRDefault="004853B6" w:rsidP="004718ED">
      <w:pPr>
        <w:pStyle w:val="1"/>
        <w:keepNext w:val="0"/>
        <w:numPr>
          <w:ilvl w:val="0"/>
          <w:numId w:val="30"/>
        </w:numPr>
        <w:tabs>
          <w:tab w:val="left" w:pos="567"/>
        </w:tabs>
        <w:spacing w:before="0" w:after="0"/>
        <w:ind w:left="0" w:firstLine="0"/>
        <w:jc w:val="both"/>
        <w:rPr>
          <w:caps/>
          <w:kern w:val="0"/>
        </w:rPr>
      </w:pPr>
      <w:bookmarkStart w:id="6" w:name="_Toc80979485"/>
      <w:r w:rsidRPr="005E55BE">
        <w:rPr>
          <w:kern w:val="0"/>
        </w:rPr>
        <w:lastRenderedPageBreak/>
        <w:t>ВВОДНЫЕ ПОЛОЖЕНИЯ</w:t>
      </w:r>
      <w:bookmarkEnd w:id="6"/>
    </w:p>
    <w:p w:rsidR="004853B6" w:rsidRPr="005E55BE" w:rsidRDefault="004853B6" w:rsidP="004853B6"/>
    <w:p w:rsidR="004853B6" w:rsidRPr="005E55BE" w:rsidRDefault="004853B6" w:rsidP="004853B6"/>
    <w:p w:rsidR="004853B6" w:rsidRPr="005E55BE" w:rsidRDefault="004853B6" w:rsidP="009E1C2F">
      <w:pPr>
        <w:pStyle w:val="S23"/>
      </w:pPr>
      <w:bookmarkStart w:id="7" w:name="_Toc80979486"/>
      <w:r w:rsidRPr="005E55BE">
        <w:t>НАЗНАЧЕНИЕ</w:t>
      </w:r>
      <w:bookmarkEnd w:id="7"/>
    </w:p>
    <w:p w:rsidR="004853B6" w:rsidRPr="005E55BE" w:rsidRDefault="004853B6" w:rsidP="004853B6">
      <w:pPr>
        <w:tabs>
          <w:tab w:val="left" w:pos="720"/>
        </w:tabs>
        <w:ind w:right="-6"/>
        <w:jc w:val="both"/>
      </w:pPr>
    </w:p>
    <w:p w:rsidR="00A71410" w:rsidRPr="005E55BE" w:rsidRDefault="004853B6" w:rsidP="00A71410">
      <w:pPr>
        <w:jc w:val="both"/>
        <w:rPr>
          <w:bCs/>
        </w:rPr>
      </w:pPr>
      <w:r w:rsidRPr="005E55BE">
        <w:t xml:space="preserve">Положение устанавливает порядок взаимодействия структурных подразделений </w:t>
      </w:r>
      <w:r w:rsidR="000656D4">
        <w:t>ПАО «НК «Роснефть»</w:t>
      </w:r>
      <w:r w:rsidRPr="005E55BE">
        <w:t xml:space="preserve"> и Обществ Группы при планировании и мониторинге геолого-технических мероприятий</w:t>
      </w:r>
      <w:r w:rsidR="006D07C8" w:rsidRPr="005E55BE">
        <w:t xml:space="preserve"> </w:t>
      </w:r>
      <w:r w:rsidR="006D07C8" w:rsidRPr="005E55BE">
        <w:rPr>
          <w:bCs/>
        </w:rPr>
        <w:t>на нефтяном, нагнетательном, и газовом фонде скважин</w:t>
      </w:r>
      <w:r w:rsidR="00051DCA" w:rsidRPr="005E55BE">
        <w:rPr>
          <w:bCs/>
        </w:rPr>
        <w:t>.</w:t>
      </w:r>
    </w:p>
    <w:p w:rsidR="004853B6" w:rsidRPr="005E55BE" w:rsidRDefault="004853B6" w:rsidP="004853B6"/>
    <w:p w:rsidR="004853B6" w:rsidRPr="005E55BE" w:rsidRDefault="004853B6" w:rsidP="004853B6"/>
    <w:p w:rsidR="004853B6" w:rsidRPr="005E55BE" w:rsidRDefault="004853B6" w:rsidP="009E1C2F">
      <w:pPr>
        <w:pStyle w:val="S23"/>
      </w:pPr>
      <w:bookmarkStart w:id="8" w:name="_Toc80979487"/>
      <w:r w:rsidRPr="005E55BE">
        <w:t>ОБЛАСТЬ ДЕЙСТВИЯ</w:t>
      </w:r>
      <w:bookmarkEnd w:id="8"/>
    </w:p>
    <w:p w:rsidR="004853B6" w:rsidRPr="005E55BE" w:rsidRDefault="004853B6" w:rsidP="004853B6">
      <w:pPr>
        <w:tabs>
          <w:tab w:val="left" w:pos="5320"/>
        </w:tabs>
      </w:pPr>
    </w:p>
    <w:p w:rsidR="008A7E17" w:rsidRPr="008A7E17" w:rsidRDefault="008A7E17" w:rsidP="008A7E17">
      <w:pPr>
        <w:spacing w:after="120"/>
        <w:jc w:val="both"/>
        <w:rPr>
          <w:color w:val="000000"/>
        </w:rPr>
      </w:pPr>
      <w:r w:rsidRPr="008A7E17">
        <w:rPr>
          <w:color w:val="000000"/>
        </w:rPr>
        <w:t xml:space="preserve">Настоящее Положение обязательно для исполнения работниками </w:t>
      </w:r>
      <w:r w:rsidR="000656D4">
        <w:rPr>
          <w:bCs/>
          <w:color w:val="000000"/>
        </w:rPr>
        <w:t>ПАО «НК «Роснефть»</w:t>
      </w:r>
      <w:r w:rsidRPr="008A7E17">
        <w:rPr>
          <w:bCs/>
          <w:color w:val="000000"/>
        </w:rPr>
        <w:t xml:space="preserve"> и подконтрольных </w:t>
      </w:r>
      <w:r w:rsidR="000656D4">
        <w:rPr>
          <w:bCs/>
          <w:color w:val="000000"/>
        </w:rPr>
        <w:t>ПАО «НК «Роснефть»</w:t>
      </w:r>
      <w:r w:rsidRPr="008A7E17">
        <w:rPr>
          <w:bCs/>
          <w:color w:val="000000"/>
        </w:rPr>
        <w:t xml:space="preserve"> Обществ Группы, осуществляющих добычу нефти и газа, поиск и разведку углеводородного сырья на территории (суше) Российской Федерации</w:t>
      </w:r>
      <w:r>
        <w:rPr>
          <w:bCs/>
          <w:color w:val="000000"/>
        </w:rPr>
        <w:t xml:space="preserve"> </w:t>
      </w:r>
      <w:r w:rsidRPr="008A7E17">
        <w:rPr>
          <w:color w:val="000000"/>
        </w:rPr>
        <w:t>и прочих подконтрольных Обществ Группы, расположенных на территории Российской Федерации, в соответствии с Периметром внедрения настоящего Положения.</w:t>
      </w:r>
    </w:p>
    <w:p w:rsidR="008A7E17" w:rsidRPr="008A7E17" w:rsidRDefault="008A7E17" w:rsidP="00975961">
      <w:pPr>
        <w:jc w:val="both"/>
        <w:rPr>
          <w:color w:val="000000"/>
        </w:rPr>
      </w:pPr>
      <w:r w:rsidRPr="008A7E17">
        <w:rPr>
          <w:rFonts w:eastAsia="Times New Roman"/>
          <w:color w:val="000000"/>
          <w:szCs w:val="24"/>
          <w:lang w:eastAsia="ru-RU"/>
        </w:rPr>
        <w:t xml:space="preserve">Периметр внедрения настоящего Положения утверждается распорядительным документом </w:t>
      </w:r>
      <w:r w:rsidR="000656D4">
        <w:rPr>
          <w:rFonts w:eastAsia="Times New Roman"/>
          <w:color w:val="000000"/>
          <w:szCs w:val="24"/>
          <w:lang w:eastAsia="ru-RU"/>
        </w:rPr>
        <w:t>ПАО «НК «Роснефть»</w:t>
      </w:r>
      <w:r w:rsidRPr="008A7E17">
        <w:rPr>
          <w:rFonts w:eastAsia="Times New Roman"/>
          <w:color w:val="000000"/>
          <w:szCs w:val="24"/>
          <w:lang w:eastAsia="ru-RU"/>
        </w:rPr>
        <w:t xml:space="preserve"> в соответствии с порядком, установленным Стандартом Компании № П3-12.02 С-0001 «Нормативное регулирование».</w:t>
      </w:r>
    </w:p>
    <w:p w:rsidR="004853B6" w:rsidRPr="005E55BE" w:rsidRDefault="004853B6" w:rsidP="004853B6">
      <w:pPr>
        <w:jc w:val="both"/>
      </w:pPr>
    </w:p>
    <w:p w:rsidR="004853B6" w:rsidRPr="005E55BE" w:rsidRDefault="004853B6" w:rsidP="004853B6">
      <w:pPr>
        <w:jc w:val="both"/>
      </w:pPr>
    </w:p>
    <w:p w:rsidR="004853B6" w:rsidRPr="005E55BE" w:rsidRDefault="004853B6" w:rsidP="009E1C2F">
      <w:pPr>
        <w:pStyle w:val="S23"/>
      </w:pPr>
      <w:bookmarkStart w:id="9" w:name="_Toc80979488"/>
      <w:r w:rsidRPr="005E55BE">
        <w:t>ПЕРИОД ДЕЙСТВИЯ И ПОРЯДОК ВНЕСЕНИЯ ИЗМЕНЕНИЙ</w:t>
      </w:r>
      <w:bookmarkEnd w:id="9"/>
    </w:p>
    <w:p w:rsidR="004853B6" w:rsidRPr="005E55BE" w:rsidRDefault="004853B6" w:rsidP="004853B6"/>
    <w:p w:rsidR="004853B6" w:rsidRPr="005E55BE" w:rsidRDefault="004853B6" w:rsidP="004853B6">
      <w:pPr>
        <w:jc w:val="both"/>
      </w:pPr>
      <w:r w:rsidRPr="005E55BE">
        <w:t>Настоящее Положение является локальным нормативным документом постоянного действия.</w:t>
      </w:r>
    </w:p>
    <w:p w:rsidR="004853B6" w:rsidRPr="005E55BE" w:rsidRDefault="004853B6" w:rsidP="004853B6">
      <w:pPr>
        <w:jc w:val="both"/>
      </w:pPr>
    </w:p>
    <w:p w:rsidR="004853B6" w:rsidRPr="005E55BE" w:rsidRDefault="004853B6" w:rsidP="004853B6">
      <w:pPr>
        <w:jc w:val="both"/>
      </w:pPr>
    </w:p>
    <w:p w:rsidR="004853B6" w:rsidRPr="005E55BE" w:rsidRDefault="004853B6" w:rsidP="004853B6">
      <w:pPr>
        <w:jc w:val="both"/>
        <w:sectPr w:rsidR="004853B6" w:rsidRPr="005E55BE" w:rsidSect="004853B6">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4853B6" w:rsidRPr="005E55BE" w:rsidRDefault="00722E28" w:rsidP="004C60D0">
      <w:pPr>
        <w:pStyle w:val="1"/>
        <w:keepNext w:val="0"/>
        <w:numPr>
          <w:ilvl w:val="0"/>
          <w:numId w:val="30"/>
        </w:numPr>
        <w:tabs>
          <w:tab w:val="left" w:pos="567"/>
        </w:tabs>
        <w:spacing w:before="0" w:after="0"/>
        <w:ind w:left="0" w:firstLine="0"/>
        <w:jc w:val="both"/>
        <w:rPr>
          <w:kern w:val="0"/>
        </w:rPr>
      </w:pPr>
      <w:bookmarkStart w:id="10" w:name="_Toc80979489"/>
      <w:r w:rsidRPr="005E55BE">
        <w:rPr>
          <w:kern w:val="0"/>
        </w:rPr>
        <w:lastRenderedPageBreak/>
        <w:t>ГЛОССАРИЙ</w:t>
      </w:r>
      <w:bookmarkEnd w:id="10"/>
    </w:p>
    <w:p w:rsidR="004853B6" w:rsidRPr="005E55BE" w:rsidRDefault="004853B6" w:rsidP="004853B6">
      <w:pPr>
        <w:jc w:val="both"/>
      </w:pPr>
    </w:p>
    <w:p w:rsidR="004853B6" w:rsidRPr="005E55BE" w:rsidRDefault="004853B6" w:rsidP="004853B6">
      <w:pPr>
        <w:jc w:val="both"/>
      </w:pPr>
    </w:p>
    <w:p w:rsidR="004853B6" w:rsidRPr="005E55BE" w:rsidRDefault="004853B6" w:rsidP="00B26B04">
      <w:pPr>
        <w:pStyle w:val="aff0"/>
        <w:numPr>
          <w:ilvl w:val="0"/>
          <w:numId w:val="32"/>
        </w:numPr>
        <w:tabs>
          <w:tab w:val="left" w:pos="567"/>
        </w:tabs>
        <w:ind w:left="0" w:firstLine="0"/>
        <w:outlineLvl w:val="1"/>
        <w:rPr>
          <w:rFonts w:ascii="Arial" w:hAnsi="Arial" w:cs="Arial"/>
          <w:b/>
          <w:szCs w:val="24"/>
        </w:rPr>
      </w:pPr>
      <w:bookmarkStart w:id="11" w:name="_Toc80979490"/>
      <w:r w:rsidRPr="005E55BE">
        <w:rPr>
          <w:rFonts w:ascii="Arial" w:hAnsi="Arial" w:cs="Arial"/>
          <w:b/>
          <w:szCs w:val="24"/>
        </w:rPr>
        <w:t>ТЕРМИНЫ КОРПОРАТИВНОГО ГЛОССАРИЯ</w:t>
      </w:r>
      <w:bookmarkEnd w:id="11"/>
    </w:p>
    <w:p w:rsidR="00E569F4" w:rsidRDefault="00E569F4" w:rsidP="004853B6">
      <w:pPr>
        <w:pStyle w:val="12"/>
        <w:tabs>
          <w:tab w:val="clear" w:pos="900"/>
          <w:tab w:val="num" w:pos="-1080"/>
        </w:tabs>
        <w:spacing w:before="0" w:line="240" w:lineRule="atLeast"/>
        <w:ind w:left="0" w:firstLine="0"/>
      </w:pPr>
    </w:p>
    <w:p w:rsidR="00E569F4" w:rsidRPr="005E55BE" w:rsidRDefault="00E569F4" w:rsidP="004853B6">
      <w:pPr>
        <w:pStyle w:val="12"/>
        <w:tabs>
          <w:tab w:val="clear" w:pos="900"/>
          <w:tab w:val="num" w:pos="-1080"/>
        </w:tabs>
        <w:spacing w:before="0" w:line="240" w:lineRule="atLeast"/>
        <w:ind w:left="0" w:firstLine="0"/>
      </w:pPr>
      <w:r w:rsidRPr="00734262">
        <w:rPr>
          <w:rFonts w:eastAsia="Calibri"/>
        </w:rPr>
        <w:t>В настоящих Типовых требованиях используются термины Корпоративного глоссария:</w:t>
      </w:r>
      <w:r>
        <w:rPr>
          <w:rFonts w:eastAsia="Calibri"/>
        </w:rPr>
        <w:t xml:space="preserve"> </w:t>
      </w:r>
      <w:r w:rsidRPr="00E14B73">
        <w:rPr>
          <w:rFonts w:eastAsia="Calibri"/>
          <w:i/>
        </w:rPr>
        <w:t xml:space="preserve">Общество группы (ОГ), Компания, </w:t>
      </w:r>
      <w:r w:rsidR="0090482F" w:rsidRPr="00E14B73">
        <w:rPr>
          <w:i/>
        </w:rPr>
        <w:t>Вид геолого-техническое мероприятие (ГТМ)</w:t>
      </w:r>
      <w:r w:rsidR="00817A97" w:rsidRPr="00E14B73">
        <w:rPr>
          <w:i/>
        </w:rPr>
        <w:t>, Реконструкция скважины</w:t>
      </w:r>
      <w:r w:rsidR="0077593F" w:rsidRPr="00E14B73">
        <w:rPr>
          <w:i/>
        </w:rPr>
        <w:t>, Структурное подразделение (СП)</w:t>
      </w:r>
      <w:r w:rsidR="00817A97" w:rsidRPr="00E14B73">
        <w:rPr>
          <w:i/>
        </w:rPr>
        <w:t>.</w:t>
      </w:r>
      <w:r w:rsidR="00817A97">
        <w:t xml:space="preserve"> </w:t>
      </w:r>
    </w:p>
    <w:p w:rsidR="004853B6" w:rsidRPr="005E55BE" w:rsidRDefault="004853B6" w:rsidP="004853B6">
      <w:pPr>
        <w:autoSpaceDE w:val="0"/>
        <w:autoSpaceDN w:val="0"/>
        <w:adjustRightInd w:val="0"/>
        <w:jc w:val="both"/>
      </w:pPr>
    </w:p>
    <w:p w:rsidR="00E523AF" w:rsidRPr="005E55BE" w:rsidRDefault="00E523AF" w:rsidP="004853B6">
      <w:pPr>
        <w:autoSpaceDE w:val="0"/>
        <w:autoSpaceDN w:val="0"/>
        <w:adjustRightInd w:val="0"/>
        <w:jc w:val="both"/>
      </w:pPr>
    </w:p>
    <w:p w:rsidR="006454A9" w:rsidRPr="005E55BE" w:rsidRDefault="006454A9" w:rsidP="006454A9">
      <w:pPr>
        <w:pStyle w:val="aff0"/>
        <w:numPr>
          <w:ilvl w:val="0"/>
          <w:numId w:val="32"/>
        </w:numPr>
        <w:tabs>
          <w:tab w:val="left" w:pos="567"/>
        </w:tabs>
        <w:autoSpaceDE w:val="0"/>
        <w:autoSpaceDN w:val="0"/>
        <w:adjustRightInd w:val="0"/>
        <w:ind w:left="0" w:firstLine="0"/>
        <w:outlineLvl w:val="1"/>
        <w:rPr>
          <w:rFonts w:ascii="Arial" w:hAnsi="Arial" w:cs="Arial"/>
          <w:b/>
        </w:rPr>
      </w:pPr>
      <w:bookmarkStart w:id="12" w:name="_Toc80979491"/>
      <w:r w:rsidRPr="005E55BE">
        <w:rPr>
          <w:rFonts w:ascii="Arial" w:hAnsi="Arial" w:cs="Arial"/>
          <w:b/>
        </w:rPr>
        <w:t>РОЛИ</w:t>
      </w:r>
      <w:r w:rsidR="0035325D">
        <w:rPr>
          <w:rFonts w:ascii="Arial" w:hAnsi="Arial" w:cs="Arial"/>
          <w:b/>
        </w:rPr>
        <w:t xml:space="preserve"> КОРПОРАТИВНОГО ГЛОССАРИЯ</w:t>
      </w:r>
      <w:bookmarkEnd w:id="12"/>
    </w:p>
    <w:p w:rsidR="006454A9" w:rsidRDefault="006454A9" w:rsidP="004853B6">
      <w:pPr>
        <w:autoSpaceDE w:val="0"/>
        <w:autoSpaceDN w:val="0"/>
        <w:adjustRightInd w:val="0"/>
        <w:jc w:val="both"/>
      </w:pPr>
    </w:p>
    <w:p w:rsidR="00817A97" w:rsidRDefault="00817A97" w:rsidP="004853B6">
      <w:pPr>
        <w:autoSpaceDE w:val="0"/>
        <w:autoSpaceDN w:val="0"/>
        <w:adjustRightInd w:val="0"/>
        <w:jc w:val="both"/>
      </w:pPr>
      <w:r w:rsidRPr="00734262">
        <w:t>В настоящих Типовых требованиях используются роли Корпоративного глоссария</w:t>
      </w:r>
      <w:r>
        <w:t xml:space="preserve">: </w:t>
      </w:r>
      <w:r w:rsidRPr="00E14B73">
        <w:rPr>
          <w:i/>
        </w:rPr>
        <w:t>Единоличный исполнительный орган общества группы (ЕИО ОГ)</w:t>
      </w:r>
      <w:r w:rsidR="00932CAC" w:rsidRPr="00E14B73">
        <w:rPr>
          <w:i/>
        </w:rPr>
        <w:t>, Подрядная организация (Подрядчик).</w:t>
      </w:r>
    </w:p>
    <w:p w:rsidR="006454A9" w:rsidRDefault="006454A9" w:rsidP="004853B6">
      <w:pPr>
        <w:autoSpaceDE w:val="0"/>
        <w:autoSpaceDN w:val="0"/>
        <w:adjustRightInd w:val="0"/>
        <w:jc w:val="both"/>
      </w:pPr>
    </w:p>
    <w:p w:rsidR="00E14B73" w:rsidRPr="005E55BE" w:rsidRDefault="00E14B73" w:rsidP="004853B6">
      <w:pPr>
        <w:autoSpaceDE w:val="0"/>
        <w:autoSpaceDN w:val="0"/>
        <w:adjustRightInd w:val="0"/>
        <w:jc w:val="both"/>
      </w:pPr>
    </w:p>
    <w:p w:rsidR="004853B6" w:rsidRDefault="004853B6" w:rsidP="00FF4F18">
      <w:pPr>
        <w:pStyle w:val="aff0"/>
        <w:numPr>
          <w:ilvl w:val="0"/>
          <w:numId w:val="32"/>
        </w:numPr>
        <w:tabs>
          <w:tab w:val="left" w:pos="567"/>
        </w:tabs>
        <w:autoSpaceDE w:val="0"/>
        <w:autoSpaceDN w:val="0"/>
        <w:adjustRightInd w:val="0"/>
        <w:ind w:left="0" w:firstLine="0"/>
        <w:outlineLvl w:val="1"/>
        <w:rPr>
          <w:rFonts w:ascii="Arial" w:hAnsi="Arial" w:cs="Arial"/>
          <w:b/>
        </w:rPr>
      </w:pPr>
      <w:bookmarkStart w:id="13" w:name="_Toc80979492"/>
      <w:r w:rsidRPr="005E55BE">
        <w:rPr>
          <w:rFonts w:ascii="Arial" w:hAnsi="Arial" w:cs="Arial"/>
          <w:b/>
        </w:rPr>
        <w:t xml:space="preserve">ТЕРМИНЫ И </w:t>
      </w:r>
      <w:r w:rsidR="00FF4F18" w:rsidRPr="005E55BE">
        <w:rPr>
          <w:rFonts w:ascii="Arial" w:hAnsi="Arial" w:cs="Arial"/>
          <w:b/>
        </w:rPr>
        <w:t>ОБОЗНАЧЕНИЯ</w:t>
      </w:r>
      <w:r w:rsidRPr="005E55BE">
        <w:rPr>
          <w:rFonts w:ascii="Arial" w:hAnsi="Arial" w:cs="Arial"/>
          <w:b/>
        </w:rPr>
        <w:t xml:space="preserve"> ДЛЯ ЦЕЛЕЙ НАСТОЯЩЕГО ДОКУМЕНТА</w:t>
      </w:r>
      <w:bookmarkEnd w:id="13"/>
    </w:p>
    <w:p w:rsidR="004853B6" w:rsidRDefault="004853B6" w:rsidP="004853B6">
      <w:pPr>
        <w:jc w:val="both"/>
      </w:pPr>
    </w:p>
    <w:tbl>
      <w:tblPr>
        <w:tblW w:w="9747" w:type="dxa"/>
        <w:tblLook w:val="04A0" w:firstRow="1" w:lastRow="0" w:firstColumn="1" w:lastColumn="0" w:noHBand="0" w:noVBand="1"/>
      </w:tblPr>
      <w:tblGrid>
        <w:gridCol w:w="3070"/>
        <w:gridCol w:w="440"/>
        <w:gridCol w:w="6237"/>
      </w:tblGrid>
      <w:tr w:rsidR="008F6B0E" w:rsidRPr="00665799" w:rsidTr="008F6B0E">
        <w:trPr>
          <w:trHeight w:val="20"/>
        </w:trPr>
        <w:tc>
          <w:tcPr>
            <w:tcW w:w="3070" w:type="dxa"/>
            <w:shd w:val="clear" w:color="auto" w:fill="auto"/>
          </w:tcPr>
          <w:p w:rsidR="008F6B0E" w:rsidRPr="00E8121C" w:rsidRDefault="008F6B0E" w:rsidP="0004563B">
            <w:pPr>
              <w:spacing w:before="120" w:after="120"/>
              <w:rPr>
                <w:bCs/>
                <w:iCs/>
                <w:szCs w:val="24"/>
              </w:rPr>
            </w:pPr>
            <w:r w:rsidRPr="008F6B0E">
              <w:rPr>
                <w:bCs/>
                <w:iCs/>
                <w:szCs w:val="24"/>
              </w:rPr>
              <w:t>ЗАЩИТА ДОБЫЧИ И ГЕОЛОГО-ТЕХНИЧЕСКИХ МЕРОПРИЯТИЙ</w:t>
            </w:r>
          </w:p>
        </w:tc>
        <w:tc>
          <w:tcPr>
            <w:tcW w:w="440" w:type="dxa"/>
          </w:tcPr>
          <w:p w:rsidR="008F6B0E" w:rsidRPr="004814C2" w:rsidRDefault="008F6B0E" w:rsidP="0004563B">
            <w:pPr>
              <w:spacing w:before="120" w:after="120"/>
              <w:jc w:val="center"/>
            </w:pPr>
            <w:r w:rsidRPr="004814C2">
              <w:t>_</w:t>
            </w:r>
          </w:p>
        </w:tc>
        <w:tc>
          <w:tcPr>
            <w:tcW w:w="6237" w:type="dxa"/>
          </w:tcPr>
          <w:p w:rsidR="008F6B0E" w:rsidRPr="005E55BE" w:rsidRDefault="008F6B0E" w:rsidP="0004563B">
            <w:pPr>
              <w:pStyle w:val="12"/>
              <w:tabs>
                <w:tab w:val="clear" w:pos="900"/>
                <w:tab w:val="num" w:pos="-1080"/>
              </w:tabs>
              <w:spacing w:before="120" w:after="120" w:line="240" w:lineRule="atLeast"/>
              <w:ind w:left="0" w:firstLine="0"/>
            </w:pPr>
            <w:r>
              <w:t>п</w:t>
            </w:r>
            <w:r w:rsidRPr="005E55BE">
              <w:t xml:space="preserve">роцедура рассмотрения результатов выполнения геолого-технических мероприятий и выполнения </w:t>
            </w:r>
            <w:r w:rsidRPr="005E55BE">
              <w:rPr>
                <w:rFonts w:eastAsia="Calibri"/>
                <w:szCs w:val="22"/>
              </w:rPr>
              <w:t xml:space="preserve">планов по добыче </w:t>
            </w:r>
            <w:r w:rsidRPr="005E55BE">
              <w:t xml:space="preserve">в предыдущем месяце и утверждения программы геолого-технических мероприятий и </w:t>
            </w:r>
            <w:r w:rsidRPr="005E55BE">
              <w:rPr>
                <w:rFonts w:eastAsia="Calibri"/>
                <w:szCs w:val="22"/>
              </w:rPr>
              <w:t xml:space="preserve">планов по добыче </w:t>
            </w:r>
            <w:r w:rsidRPr="005E55BE">
              <w:t>на следующий месяц</w:t>
            </w:r>
            <w:r w:rsidR="003C1C5A">
              <w:t>.</w:t>
            </w:r>
          </w:p>
        </w:tc>
      </w:tr>
      <w:tr w:rsidR="008F6B0E" w:rsidRPr="00665799" w:rsidTr="008F6B0E">
        <w:trPr>
          <w:trHeight w:val="20"/>
        </w:trPr>
        <w:tc>
          <w:tcPr>
            <w:tcW w:w="3070" w:type="dxa"/>
            <w:shd w:val="clear" w:color="auto" w:fill="auto"/>
          </w:tcPr>
          <w:p w:rsidR="008F6B0E" w:rsidRPr="00E8121C" w:rsidRDefault="008F6B0E" w:rsidP="0004563B">
            <w:pPr>
              <w:spacing w:before="120" w:after="120"/>
              <w:rPr>
                <w:bCs/>
                <w:iCs/>
                <w:szCs w:val="24"/>
              </w:rPr>
            </w:pPr>
            <w:r w:rsidRPr="008F6B0E">
              <w:rPr>
                <w:bCs/>
                <w:iCs/>
                <w:szCs w:val="24"/>
              </w:rPr>
              <w:t>ИМЕННАЯ СКВАЖИНА-КАНДИДАТ</w:t>
            </w:r>
          </w:p>
        </w:tc>
        <w:tc>
          <w:tcPr>
            <w:tcW w:w="440" w:type="dxa"/>
          </w:tcPr>
          <w:p w:rsidR="008F6B0E" w:rsidRPr="004814C2" w:rsidRDefault="008F6B0E" w:rsidP="0004563B">
            <w:pPr>
              <w:spacing w:before="120" w:after="120"/>
              <w:jc w:val="center"/>
            </w:pPr>
            <w:r w:rsidRPr="004814C2">
              <w:t>_</w:t>
            </w:r>
          </w:p>
        </w:tc>
        <w:tc>
          <w:tcPr>
            <w:tcW w:w="6237" w:type="dxa"/>
          </w:tcPr>
          <w:p w:rsidR="008F6B0E" w:rsidRPr="005E55BE" w:rsidRDefault="008F6B0E" w:rsidP="0004563B">
            <w:pPr>
              <w:pStyle w:val="12"/>
              <w:tabs>
                <w:tab w:val="clear" w:pos="900"/>
                <w:tab w:val="num" w:pos="-1080"/>
                <w:tab w:val="left" w:pos="6946"/>
              </w:tabs>
              <w:spacing w:before="120" w:after="120" w:line="240" w:lineRule="atLeast"/>
              <w:ind w:left="0" w:firstLine="0"/>
            </w:pPr>
            <w:r>
              <w:t>о</w:t>
            </w:r>
            <w:r w:rsidRPr="005E55BE">
              <w:t>пределенная скважина-кандидат с указанием месторождения и номером скважины.</w:t>
            </w:r>
          </w:p>
        </w:tc>
      </w:tr>
      <w:tr w:rsidR="008F6B0E" w:rsidRPr="00665799" w:rsidTr="008F6B0E">
        <w:trPr>
          <w:trHeight w:val="20"/>
        </w:trPr>
        <w:tc>
          <w:tcPr>
            <w:tcW w:w="3070" w:type="dxa"/>
            <w:shd w:val="clear" w:color="auto" w:fill="auto"/>
          </w:tcPr>
          <w:p w:rsidR="008F6B0E" w:rsidRPr="008F6B0E" w:rsidRDefault="008F6B0E" w:rsidP="0004563B">
            <w:pPr>
              <w:spacing w:before="120" w:after="120"/>
              <w:rPr>
                <w:bCs/>
                <w:iCs/>
                <w:szCs w:val="24"/>
              </w:rPr>
            </w:pPr>
            <w:r w:rsidRPr="008F6B0E">
              <w:rPr>
                <w:bCs/>
                <w:iCs/>
                <w:szCs w:val="24"/>
              </w:rPr>
              <w:t>ПРОГРАММА ВНС и ЗБС</w:t>
            </w:r>
          </w:p>
        </w:tc>
        <w:tc>
          <w:tcPr>
            <w:tcW w:w="440" w:type="dxa"/>
          </w:tcPr>
          <w:p w:rsidR="008F6B0E" w:rsidRPr="004814C2" w:rsidRDefault="008F6B0E" w:rsidP="0004563B">
            <w:pPr>
              <w:spacing w:before="120" w:after="120"/>
              <w:jc w:val="center"/>
            </w:pPr>
            <w:r w:rsidRPr="004814C2">
              <w:t>_</w:t>
            </w:r>
          </w:p>
        </w:tc>
        <w:tc>
          <w:tcPr>
            <w:tcW w:w="6237" w:type="dxa"/>
          </w:tcPr>
          <w:p w:rsidR="008F6B0E" w:rsidRPr="005E55BE" w:rsidRDefault="008F6B0E" w:rsidP="0004563B">
            <w:pPr>
              <w:pStyle w:val="12"/>
              <w:tabs>
                <w:tab w:val="clear" w:pos="900"/>
                <w:tab w:val="num" w:pos="-1080"/>
                <w:tab w:val="left" w:pos="6946"/>
              </w:tabs>
              <w:spacing w:before="120" w:after="120" w:line="240" w:lineRule="atLeast"/>
              <w:ind w:left="0" w:firstLine="0"/>
            </w:pPr>
            <w:r>
              <w:rPr>
                <w:szCs w:val="24"/>
              </w:rPr>
              <w:t>п</w:t>
            </w:r>
            <w:r w:rsidRPr="005E55BE">
              <w:rPr>
                <w:szCs w:val="24"/>
              </w:rPr>
              <w:t>рограмма эксплуатационного бурения и реконструкции скважин.</w:t>
            </w:r>
          </w:p>
        </w:tc>
      </w:tr>
      <w:tr w:rsidR="008F6B0E" w:rsidRPr="00665799" w:rsidTr="008F6B0E">
        <w:trPr>
          <w:trHeight w:val="20"/>
        </w:trPr>
        <w:tc>
          <w:tcPr>
            <w:tcW w:w="3070" w:type="dxa"/>
            <w:shd w:val="clear" w:color="auto" w:fill="auto"/>
          </w:tcPr>
          <w:p w:rsidR="008F6B0E" w:rsidRPr="008F6B0E" w:rsidRDefault="008F6B0E" w:rsidP="0004563B">
            <w:pPr>
              <w:spacing w:before="120" w:after="120"/>
              <w:rPr>
                <w:bCs/>
                <w:iCs/>
                <w:szCs w:val="24"/>
              </w:rPr>
            </w:pPr>
            <w:r w:rsidRPr="008F6B0E">
              <w:rPr>
                <w:bCs/>
                <w:iCs/>
                <w:szCs w:val="24"/>
              </w:rPr>
              <w:t>СКВАЖИНА-КАНДИДАТ</w:t>
            </w:r>
          </w:p>
        </w:tc>
        <w:tc>
          <w:tcPr>
            <w:tcW w:w="440" w:type="dxa"/>
          </w:tcPr>
          <w:p w:rsidR="008F6B0E" w:rsidRPr="004814C2" w:rsidRDefault="008F6B0E" w:rsidP="0004563B">
            <w:pPr>
              <w:spacing w:before="120" w:after="120"/>
              <w:jc w:val="center"/>
            </w:pPr>
            <w:r w:rsidRPr="004814C2">
              <w:t>_</w:t>
            </w:r>
          </w:p>
        </w:tc>
        <w:tc>
          <w:tcPr>
            <w:tcW w:w="6237" w:type="dxa"/>
          </w:tcPr>
          <w:p w:rsidR="008F6B0E" w:rsidRPr="005E55BE" w:rsidRDefault="008F6B0E" w:rsidP="0004563B">
            <w:pPr>
              <w:pStyle w:val="12"/>
              <w:tabs>
                <w:tab w:val="clear" w:pos="900"/>
                <w:tab w:val="num" w:pos="-1080"/>
              </w:tabs>
              <w:spacing w:before="120" w:after="120" w:line="240" w:lineRule="atLeast"/>
              <w:ind w:left="0" w:firstLine="0"/>
            </w:pPr>
            <w:r>
              <w:t>с</w:t>
            </w:r>
            <w:r w:rsidRPr="005E55BE">
              <w:t>кважина, рекомендуемая для проведения геолого-технического мероприятия.</w:t>
            </w:r>
          </w:p>
        </w:tc>
      </w:tr>
    </w:tbl>
    <w:p w:rsidR="006F5760" w:rsidRPr="005E55BE" w:rsidRDefault="006F5760" w:rsidP="004853B6">
      <w:pPr>
        <w:jc w:val="both"/>
      </w:pPr>
    </w:p>
    <w:p w:rsidR="00305CD0" w:rsidRPr="005E55BE" w:rsidRDefault="00305CD0" w:rsidP="004853B6">
      <w:pPr>
        <w:jc w:val="both"/>
      </w:pPr>
    </w:p>
    <w:p w:rsidR="00305CD0" w:rsidRPr="005E55BE" w:rsidRDefault="00305CD0" w:rsidP="00305CD0">
      <w:pPr>
        <w:pStyle w:val="aff0"/>
        <w:numPr>
          <w:ilvl w:val="0"/>
          <w:numId w:val="32"/>
        </w:numPr>
        <w:tabs>
          <w:tab w:val="left" w:pos="567"/>
        </w:tabs>
        <w:autoSpaceDE w:val="0"/>
        <w:autoSpaceDN w:val="0"/>
        <w:adjustRightInd w:val="0"/>
        <w:ind w:left="0" w:firstLine="0"/>
        <w:outlineLvl w:val="1"/>
        <w:rPr>
          <w:rFonts w:ascii="Arial" w:hAnsi="Arial" w:cs="Arial"/>
          <w:b/>
        </w:rPr>
      </w:pPr>
      <w:bookmarkStart w:id="14" w:name="_Toc80979493"/>
      <w:r w:rsidRPr="005E55BE">
        <w:rPr>
          <w:rFonts w:ascii="Arial" w:hAnsi="Arial" w:cs="Arial"/>
          <w:b/>
        </w:rPr>
        <w:t>СОКРАЩЕНИЯ</w:t>
      </w:r>
      <w:bookmarkEnd w:id="14"/>
    </w:p>
    <w:p w:rsidR="009F5312" w:rsidRDefault="009F5312" w:rsidP="00E42EDF">
      <w:pPr>
        <w:tabs>
          <w:tab w:val="left" w:pos="567"/>
        </w:tabs>
        <w:autoSpaceDE w:val="0"/>
        <w:autoSpaceDN w:val="0"/>
        <w:adjustRightInd w:val="0"/>
      </w:pPr>
    </w:p>
    <w:tbl>
      <w:tblPr>
        <w:tblW w:w="9747" w:type="dxa"/>
        <w:tblLook w:val="04A0" w:firstRow="1" w:lastRow="0" w:firstColumn="1" w:lastColumn="0" w:noHBand="0" w:noVBand="1"/>
      </w:tblPr>
      <w:tblGrid>
        <w:gridCol w:w="3070"/>
        <w:gridCol w:w="440"/>
        <w:gridCol w:w="6237"/>
      </w:tblGrid>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 xml:space="preserve">БИЗНЕС-БЛОК ГБ </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t>б</w:t>
            </w:r>
            <w:r w:rsidRPr="005E55BE">
              <w:t>изнес-блок «Газовый бизнес»</w:t>
            </w:r>
            <w:r w:rsidRPr="005E55BE">
              <w:rPr>
                <w:rFonts w:eastAsiaTheme="minorHAnsi"/>
                <w:iCs/>
                <w:sz w:val="22"/>
                <w:szCs w:val="20"/>
              </w:rPr>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 xml:space="preserve">БИЗНЕС-БЛОК </w:t>
            </w:r>
            <w:proofErr w:type="spellStart"/>
            <w:r w:rsidRPr="00CE725A">
              <w:rPr>
                <w:bCs/>
                <w:iCs/>
                <w:szCs w:val="24"/>
              </w:rPr>
              <w:t>РиД</w:t>
            </w:r>
            <w:proofErr w:type="spellEnd"/>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Pr>
                <w:rFonts w:eastAsiaTheme="minorHAnsi"/>
                <w:iCs/>
                <w:szCs w:val="20"/>
              </w:rPr>
              <w:t>б</w:t>
            </w:r>
            <w:r w:rsidRPr="005E55BE">
              <w:rPr>
                <w:rFonts w:eastAsiaTheme="minorHAnsi"/>
                <w:iCs/>
                <w:szCs w:val="20"/>
              </w:rPr>
              <w:t>изнес-блок «Разведка и Добыча».</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БП</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t>б</w:t>
            </w:r>
            <w:r w:rsidRPr="005E55BE">
              <w:t>изнес-план.</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ВБД</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t>в</w:t>
            </w:r>
            <w:r w:rsidRPr="005E55BE">
              <w:t>ывод из бездействия.</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ГРП</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t>г</w:t>
            </w:r>
            <w:r w:rsidRPr="005E55BE">
              <w:t>идравлический разрыв пласта.</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ГТМ</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t>г</w:t>
            </w:r>
            <w:r w:rsidRPr="005E55BE">
              <w:t>еолого-техническое мероприятие.</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ДБ</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S4"/>
              <w:spacing w:before="120" w:after="120"/>
            </w:pPr>
            <w:r>
              <w:t>Д</w:t>
            </w:r>
            <w:r w:rsidRPr="005E55BE">
              <w:t xml:space="preserve">епартамент бурения </w:t>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lastRenderedPageBreak/>
              <w:t>ДКС</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S4"/>
              <w:spacing w:before="120" w:after="120"/>
            </w:pPr>
            <w:r w:rsidRPr="005E55BE">
              <w:t xml:space="preserve">Департамент капитального строительства объектов </w:t>
            </w:r>
            <w:proofErr w:type="spellStart"/>
            <w:r w:rsidRPr="005E55BE">
              <w:t>нефтегазодобычи</w:t>
            </w:r>
            <w:proofErr w:type="spellEnd"/>
            <w:r w:rsidRPr="005E55BE">
              <w:t xml:space="preserve"> </w:t>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ДНГД</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 xml:space="preserve">Департамент </w:t>
            </w:r>
            <w:proofErr w:type="spellStart"/>
            <w:r w:rsidRPr="005E55BE">
              <w:t>нефтегазодобычи</w:t>
            </w:r>
            <w:proofErr w:type="spellEnd"/>
            <w:r w:rsidRPr="005E55BE">
              <w:t xml:space="preserve"> </w:t>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proofErr w:type="spellStart"/>
            <w:r w:rsidRPr="00CE725A">
              <w:rPr>
                <w:bCs/>
                <w:iCs/>
                <w:szCs w:val="24"/>
              </w:rPr>
              <w:t>ДНПУиГТМ</w:t>
            </w:r>
            <w:proofErr w:type="spellEnd"/>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Департамент нефтепромысловых услуг и геолого</w:t>
            </w:r>
            <w:r>
              <w:t>-</w:t>
            </w:r>
            <w:r w:rsidRPr="005E55BE">
              <w:t xml:space="preserve">технических мероприятий </w:t>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proofErr w:type="spellStart"/>
            <w:r w:rsidRPr="00CE725A">
              <w:rPr>
                <w:bCs/>
                <w:iCs/>
                <w:szCs w:val="24"/>
              </w:rPr>
              <w:t>ДОУиМ</w:t>
            </w:r>
            <w:proofErr w:type="spellEnd"/>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 xml:space="preserve">Департамент оперативного управления и мониторинга </w:t>
            </w:r>
            <w:r w:rsidRPr="005E55BE">
              <w:br/>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ДП</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Дополнительная перфорация пласта.</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ДРМ</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 xml:space="preserve">Департамент разработки месторождений </w:t>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proofErr w:type="spellStart"/>
            <w:r w:rsidRPr="00CE725A">
              <w:rPr>
                <w:bCs/>
                <w:iCs/>
                <w:szCs w:val="24"/>
              </w:rPr>
              <w:t>ДУГАиП</w:t>
            </w:r>
            <w:proofErr w:type="spellEnd"/>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 xml:space="preserve">Департамент управления газовыми активами и проектами </w:t>
            </w:r>
            <w:r w:rsidRPr="005E55BE">
              <w:br/>
            </w:r>
            <w:r>
              <w:t>ПАО «НК «Роснефть»</w:t>
            </w:r>
            <w:r w:rsidRPr="005E55BE">
              <w:t>.</w:t>
            </w:r>
          </w:p>
        </w:tc>
      </w:tr>
      <w:tr w:rsidR="0004563B" w:rsidRPr="0040084C" w:rsidTr="0004563B">
        <w:trPr>
          <w:trHeight w:val="20"/>
        </w:trPr>
        <w:tc>
          <w:tcPr>
            <w:tcW w:w="3070" w:type="dxa"/>
            <w:shd w:val="clear" w:color="auto" w:fill="auto"/>
          </w:tcPr>
          <w:p w:rsidR="0004563B" w:rsidRPr="0004563B" w:rsidRDefault="0004563B" w:rsidP="0004563B">
            <w:pPr>
              <w:spacing w:before="120" w:after="120"/>
              <w:rPr>
                <w:rFonts w:eastAsia="Times New Roman"/>
                <w:szCs w:val="24"/>
              </w:rPr>
            </w:pPr>
            <w:r w:rsidRPr="0004563B">
              <w:rPr>
                <w:rFonts w:eastAsia="Times New Roman"/>
                <w:szCs w:val="24"/>
              </w:rPr>
              <w:t>УРИПИ</w:t>
            </w:r>
          </w:p>
        </w:tc>
        <w:tc>
          <w:tcPr>
            <w:tcW w:w="440" w:type="dxa"/>
          </w:tcPr>
          <w:p w:rsidR="0004563B" w:rsidRPr="0004563B" w:rsidRDefault="0004563B" w:rsidP="0004563B">
            <w:pPr>
              <w:spacing w:before="120" w:after="120"/>
              <w:jc w:val="center"/>
              <w:rPr>
                <w:rFonts w:eastAsia="Times New Roman"/>
                <w:szCs w:val="24"/>
              </w:rPr>
            </w:pPr>
            <w:r w:rsidRPr="0004563B">
              <w:rPr>
                <w:rFonts w:eastAsia="Times New Roman"/>
                <w:szCs w:val="24"/>
              </w:rPr>
              <w:t>_</w:t>
            </w:r>
          </w:p>
        </w:tc>
        <w:tc>
          <w:tcPr>
            <w:tcW w:w="6237" w:type="dxa"/>
          </w:tcPr>
          <w:p w:rsidR="0004563B" w:rsidRPr="0004563B" w:rsidRDefault="0004563B" w:rsidP="0004563B">
            <w:pPr>
              <w:pStyle w:val="af9"/>
              <w:spacing w:before="120"/>
              <w:jc w:val="both"/>
            </w:pPr>
            <w:r w:rsidRPr="0004563B">
              <w:t xml:space="preserve">Управление развития инфраструктуры и планирования инвестиций </w:t>
            </w:r>
            <w:proofErr w:type="spellStart"/>
            <w:r w:rsidRPr="0004563B">
              <w:t>ДУГАиП</w:t>
            </w:r>
            <w:proofErr w:type="spellEnd"/>
            <w:r w:rsidRPr="0004563B">
              <w:t xml:space="preserve"> ПАО «НК «Роснефть».</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proofErr w:type="spellStart"/>
            <w:r w:rsidRPr="00CE725A">
              <w:rPr>
                <w:bCs/>
                <w:iCs/>
                <w:szCs w:val="24"/>
              </w:rPr>
              <w:t>ДУГАиП</w:t>
            </w:r>
            <w:proofErr w:type="spellEnd"/>
            <w:r w:rsidRPr="00CE725A">
              <w:rPr>
                <w:bCs/>
                <w:iCs/>
                <w:szCs w:val="24"/>
              </w:rPr>
              <w:t xml:space="preserve"> УРИПИ</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 xml:space="preserve">Департамент планирования, управления эффективностью и развития газового бизнеса </w:t>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ДЭ</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 xml:space="preserve">Департамент энергетики </w:t>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proofErr w:type="spellStart"/>
            <w:r w:rsidRPr="00CE725A">
              <w:rPr>
                <w:bCs/>
                <w:iCs/>
                <w:szCs w:val="24"/>
              </w:rPr>
              <w:t>ДЭиП</w:t>
            </w:r>
            <w:proofErr w:type="spellEnd"/>
            <w:r w:rsidRPr="00CE725A">
              <w:rPr>
                <w:bCs/>
                <w:iCs/>
                <w:szCs w:val="24"/>
              </w:rPr>
              <w:t xml:space="preserve"> в </w:t>
            </w:r>
            <w:proofErr w:type="spellStart"/>
            <w:r w:rsidRPr="00CE725A">
              <w:rPr>
                <w:bCs/>
                <w:iCs/>
                <w:szCs w:val="24"/>
              </w:rPr>
              <w:t>РиД</w:t>
            </w:r>
            <w:proofErr w:type="spellEnd"/>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rsidRPr="005E55BE">
              <w:t xml:space="preserve">Департамент экономики и планирования в разведке и добыче </w:t>
            </w:r>
            <w:r>
              <w:t>ПАО «НК «Роснефть»</w:t>
            </w:r>
            <w:r w:rsidRPr="005E55BE">
              <w:t>.</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ИМ</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af9"/>
              <w:spacing w:before="120"/>
              <w:jc w:val="both"/>
            </w:pPr>
            <w:r>
              <w:t>и</w:t>
            </w:r>
            <w:r w:rsidRPr="005E55BE">
              <w:t>н</w:t>
            </w:r>
            <w:r w:rsidR="003C1C5A">
              <w:t>вестиционный меморандум проекта.</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КРС</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12"/>
              <w:tabs>
                <w:tab w:val="clear" w:pos="900"/>
              </w:tabs>
              <w:spacing w:before="120" w:after="120"/>
              <w:ind w:left="0" w:firstLine="0"/>
              <w:rPr>
                <w:szCs w:val="24"/>
              </w:rPr>
            </w:pPr>
            <w:r>
              <w:rPr>
                <w:szCs w:val="24"/>
              </w:rPr>
              <w:t>к</w:t>
            </w:r>
            <w:r w:rsidRPr="005E55BE">
              <w:rPr>
                <w:szCs w:val="24"/>
              </w:rPr>
              <w:t>апитальный ремонт скважины.</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МТР</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autoSpaceDE w:val="0"/>
              <w:autoSpaceDN w:val="0"/>
              <w:adjustRightInd w:val="0"/>
              <w:spacing w:before="120" w:after="120"/>
              <w:jc w:val="both"/>
              <w:rPr>
                <w:szCs w:val="24"/>
              </w:rPr>
            </w:pPr>
            <w:r>
              <w:rPr>
                <w:szCs w:val="24"/>
              </w:rPr>
              <w:t>м</w:t>
            </w:r>
            <w:r w:rsidRPr="005E55BE">
              <w:rPr>
                <w:szCs w:val="24"/>
              </w:rPr>
              <w:t>атериально-технические ресурсы.</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НПВ</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autoSpaceDE w:val="0"/>
              <w:autoSpaceDN w:val="0"/>
              <w:adjustRightInd w:val="0"/>
              <w:spacing w:before="120" w:after="120"/>
              <w:jc w:val="both"/>
              <w:rPr>
                <w:szCs w:val="24"/>
              </w:rPr>
            </w:pPr>
            <w:r>
              <w:rPr>
                <w:szCs w:val="24"/>
              </w:rPr>
              <w:t>н</w:t>
            </w:r>
            <w:r w:rsidRPr="005E55BE">
              <w:rPr>
                <w:szCs w:val="24"/>
              </w:rPr>
              <w:t>епроизводительное время.</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 xml:space="preserve">ОГ ГБ </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autoSpaceDE w:val="0"/>
              <w:autoSpaceDN w:val="0"/>
              <w:adjustRightInd w:val="0"/>
              <w:spacing w:before="120" w:after="120"/>
              <w:jc w:val="both"/>
              <w:rPr>
                <w:szCs w:val="24"/>
              </w:rPr>
            </w:pPr>
            <w:r w:rsidRPr="005E55BE">
              <w:t>Общества Группы бизнес-блока «Газ».</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ОПЗ</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12"/>
              <w:tabs>
                <w:tab w:val="clear" w:pos="900"/>
              </w:tabs>
              <w:spacing w:before="120" w:after="120"/>
              <w:ind w:left="0" w:firstLine="0"/>
              <w:rPr>
                <w:szCs w:val="24"/>
              </w:rPr>
            </w:pPr>
            <w:r>
              <w:rPr>
                <w:szCs w:val="24"/>
              </w:rPr>
              <w:t>о</w:t>
            </w:r>
            <w:r w:rsidRPr="005E55BE">
              <w:rPr>
                <w:szCs w:val="24"/>
              </w:rPr>
              <w:t xml:space="preserve">бработка </w:t>
            </w:r>
            <w:proofErr w:type="spellStart"/>
            <w:r w:rsidRPr="005E55BE">
              <w:rPr>
                <w:szCs w:val="24"/>
              </w:rPr>
              <w:t>призабойной</w:t>
            </w:r>
            <w:proofErr w:type="spellEnd"/>
            <w:r w:rsidRPr="005E55BE">
              <w:rPr>
                <w:szCs w:val="24"/>
              </w:rPr>
              <w:t xml:space="preserve"> зоны пласта.</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ОПТ</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autoSpaceDE w:val="0"/>
              <w:autoSpaceDN w:val="0"/>
              <w:adjustRightInd w:val="0"/>
              <w:spacing w:before="120" w:after="120" w:line="360" w:lineRule="auto"/>
              <w:jc w:val="both"/>
              <w:rPr>
                <w:szCs w:val="24"/>
              </w:rPr>
            </w:pPr>
            <w:r>
              <w:rPr>
                <w:szCs w:val="24"/>
              </w:rPr>
              <w:t>о</w:t>
            </w:r>
            <w:r w:rsidRPr="005E55BE">
              <w:rPr>
                <w:szCs w:val="24"/>
              </w:rPr>
              <w:t>птимизация.</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ПЗП</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12"/>
              <w:tabs>
                <w:tab w:val="clear" w:pos="900"/>
              </w:tabs>
              <w:spacing w:before="120" w:after="120"/>
              <w:ind w:left="0" w:firstLine="0"/>
              <w:rPr>
                <w:szCs w:val="24"/>
              </w:rPr>
            </w:pPr>
            <w:proofErr w:type="spellStart"/>
            <w:r>
              <w:rPr>
                <w:szCs w:val="24"/>
              </w:rPr>
              <w:t>п</w:t>
            </w:r>
            <w:r w:rsidRPr="005E55BE">
              <w:rPr>
                <w:szCs w:val="24"/>
              </w:rPr>
              <w:t>ризабойная</w:t>
            </w:r>
            <w:proofErr w:type="spellEnd"/>
            <w:r w:rsidRPr="005E55BE">
              <w:rPr>
                <w:szCs w:val="24"/>
              </w:rPr>
              <w:t xml:space="preserve"> зона пласта.</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proofErr w:type="spellStart"/>
            <w:r w:rsidRPr="00CE725A">
              <w:rPr>
                <w:bCs/>
                <w:iCs/>
                <w:szCs w:val="24"/>
              </w:rPr>
              <w:t>ПиП</w:t>
            </w:r>
            <w:proofErr w:type="spellEnd"/>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autoSpaceDE w:val="0"/>
              <w:autoSpaceDN w:val="0"/>
              <w:adjustRightInd w:val="0"/>
              <w:spacing w:before="120" w:after="120"/>
              <w:jc w:val="both"/>
              <w:rPr>
                <w:szCs w:val="24"/>
              </w:rPr>
            </w:pPr>
            <w:r>
              <w:rPr>
                <w:szCs w:val="24"/>
              </w:rPr>
              <w:t>п</w:t>
            </w:r>
            <w:r w:rsidRPr="005E55BE">
              <w:rPr>
                <w:szCs w:val="24"/>
              </w:rPr>
              <w:t>ереводы и приобщения</w:t>
            </w:r>
            <w:r>
              <w:rPr>
                <w:szCs w:val="24"/>
              </w:rPr>
              <w:t xml:space="preserve"> </w:t>
            </w:r>
            <w:r w:rsidRPr="005E55BE">
              <w:rPr>
                <w:szCs w:val="24"/>
              </w:rPr>
              <w:t>пластов.</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ППД</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autoSpaceDE w:val="0"/>
              <w:autoSpaceDN w:val="0"/>
              <w:adjustRightInd w:val="0"/>
              <w:spacing w:before="120" w:after="120"/>
              <w:jc w:val="both"/>
              <w:rPr>
                <w:szCs w:val="24"/>
              </w:rPr>
            </w:pPr>
            <w:r>
              <w:rPr>
                <w:szCs w:val="24"/>
              </w:rPr>
              <w:t>п</w:t>
            </w:r>
            <w:r w:rsidRPr="005E55BE">
              <w:rPr>
                <w:szCs w:val="24"/>
              </w:rPr>
              <w:t>оддержание пластового давления.</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РИР</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autoSpaceDE w:val="0"/>
              <w:autoSpaceDN w:val="0"/>
              <w:adjustRightInd w:val="0"/>
              <w:spacing w:before="120" w:after="120"/>
              <w:jc w:val="both"/>
              <w:rPr>
                <w:szCs w:val="24"/>
              </w:rPr>
            </w:pPr>
            <w:r>
              <w:rPr>
                <w:szCs w:val="24"/>
              </w:rPr>
              <w:t>р</w:t>
            </w:r>
            <w:r w:rsidRPr="005E55BE">
              <w:rPr>
                <w:szCs w:val="24"/>
              </w:rPr>
              <w:t>емонтно-изоляционные работы.</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СМР</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12"/>
              <w:tabs>
                <w:tab w:val="clear" w:pos="900"/>
              </w:tabs>
              <w:spacing w:before="120" w:after="120"/>
              <w:ind w:left="0" w:firstLine="0"/>
              <w:rPr>
                <w:szCs w:val="24"/>
                <w:lang w:eastAsia="ru-RU"/>
              </w:rPr>
            </w:pPr>
            <w:r>
              <w:rPr>
                <w:szCs w:val="24"/>
              </w:rPr>
              <w:t>с</w:t>
            </w:r>
            <w:r w:rsidRPr="005E55BE">
              <w:rPr>
                <w:szCs w:val="24"/>
              </w:rPr>
              <w:t>троительно-монтажные работы.</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lastRenderedPageBreak/>
              <w:t>ЦДНГ</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12"/>
              <w:tabs>
                <w:tab w:val="clear" w:pos="900"/>
              </w:tabs>
              <w:spacing w:before="120" w:after="120"/>
              <w:ind w:left="0" w:firstLine="0"/>
              <w:rPr>
                <w:szCs w:val="24"/>
              </w:rPr>
            </w:pPr>
            <w:r>
              <w:rPr>
                <w:szCs w:val="24"/>
                <w:lang w:eastAsia="ru-RU"/>
              </w:rPr>
              <w:t>ц</w:t>
            </w:r>
            <w:r w:rsidRPr="005E55BE">
              <w:rPr>
                <w:szCs w:val="24"/>
                <w:lang w:eastAsia="ru-RU"/>
              </w:rPr>
              <w:t>ех добычи нефти и газа Общества Группы.</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ЭК</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12"/>
              <w:tabs>
                <w:tab w:val="clear" w:pos="900"/>
              </w:tabs>
              <w:spacing w:before="120" w:after="120"/>
              <w:ind w:left="0" w:firstLine="0"/>
              <w:rPr>
                <w:szCs w:val="24"/>
              </w:rPr>
            </w:pPr>
            <w:r>
              <w:rPr>
                <w:szCs w:val="24"/>
                <w:lang w:eastAsia="ru-RU"/>
              </w:rPr>
              <w:t xml:space="preserve">эксплуатационная </w:t>
            </w:r>
            <w:r w:rsidRPr="005E55BE">
              <w:rPr>
                <w:szCs w:val="24"/>
                <w:lang w:eastAsia="ru-RU"/>
              </w:rPr>
              <w:t>колонна.</w:t>
            </w:r>
          </w:p>
        </w:tc>
      </w:tr>
      <w:tr w:rsidR="009F5312" w:rsidRPr="005E55BE" w:rsidTr="0004563B">
        <w:trPr>
          <w:trHeight w:val="20"/>
        </w:trPr>
        <w:tc>
          <w:tcPr>
            <w:tcW w:w="3070" w:type="dxa"/>
            <w:shd w:val="clear" w:color="auto" w:fill="auto"/>
          </w:tcPr>
          <w:p w:rsidR="009F5312" w:rsidRPr="00CE725A" w:rsidRDefault="009F5312" w:rsidP="00CE725A">
            <w:pPr>
              <w:spacing w:before="120" w:after="120"/>
              <w:rPr>
                <w:bCs/>
                <w:iCs/>
                <w:szCs w:val="24"/>
              </w:rPr>
            </w:pPr>
            <w:r w:rsidRPr="00CE725A">
              <w:rPr>
                <w:bCs/>
                <w:iCs/>
                <w:szCs w:val="24"/>
              </w:rPr>
              <w:t>ЭЦН</w:t>
            </w:r>
          </w:p>
        </w:tc>
        <w:tc>
          <w:tcPr>
            <w:tcW w:w="440" w:type="dxa"/>
          </w:tcPr>
          <w:p w:rsidR="009F5312" w:rsidRPr="004814C2" w:rsidRDefault="009F5312" w:rsidP="0004563B">
            <w:pPr>
              <w:spacing w:before="120" w:after="120"/>
              <w:jc w:val="center"/>
            </w:pPr>
            <w:r w:rsidRPr="004814C2">
              <w:t>_</w:t>
            </w:r>
          </w:p>
        </w:tc>
        <w:tc>
          <w:tcPr>
            <w:tcW w:w="6237" w:type="dxa"/>
          </w:tcPr>
          <w:p w:rsidR="009F5312" w:rsidRPr="005E55BE" w:rsidRDefault="009F5312" w:rsidP="0004563B">
            <w:pPr>
              <w:pStyle w:val="12"/>
              <w:tabs>
                <w:tab w:val="clear" w:pos="900"/>
              </w:tabs>
              <w:spacing w:before="120" w:after="120"/>
              <w:ind w:left="0" w:firstLine="0"/>
              <w:rPr>
                <w:szCs w:val="24"/>
                <w:lang w:eastAsia="ru-RU"/>
              </w:rPr>
            </w:pPr>
            <w:r>
              <w:rPr>
                <w:szCs w:val="24"/>
                <w:lang w:eastAsia="ru-RU"/>
              </w:rPr>
              <w:t>э</w:t>
            </w:r>
            <w:r w:rsidRPr="005E55BE">
              <w:rPr>
                <w:szCs w:val="24"/>
                <w:lang w:eastAsia="ru-RU"/>
              </w:rPr>
              <w:t>лектрический</w:t>
            </w:r>
            <w:r>
              <w:rPr>
                <w:szCs w:val="24"/>
                <w:lang w:eastAsia="ru-RU"/>
              </w:rPr>
              <w:t xml:space="preserve"> </w:t>
            </w:r>
            <w:r w:rsidRPr="005E55BE">
              <w:rPr>
                <w:szCs w:val="24"/>
                <w:lang w:eastAsia="ru-RU"/>
              </w:rPr>
              <w:t>центробежный насос.</w:t>
            </w:r>
          </w:p>
        </w:tc>
      </w:tr>
    </w:tbl>
    <w:p w:rsidR="009F5312" w:rsidRDefault="009F5312">
      <w:pPr>
        <w:spacing w:after="200" w:line="276" w:lineRule="auto"/>
        <w:sectPr w:rsidR="009F5312" w:rsidSect="004853B6">
          <w:headerReference w:type="even" r:id="rId17"/>
          <w:headerReference w:type="default" r:id="rId18"/>
          <w:headerReference w:type="first" r:id="rId19"/>
          <w:pgSz w:w="11906" w:h="16838"/>
          <w:pgMar w:top="510" w:right="1021" w:bottom="567" w:left="1247" w:header="737" w:footer="680" w:gutter="0"/>
          <w:cols w:space="708"/>
          <w:docGrid w:linePitch="360"/>
        </w:sectPr>
      </w:pPr>
    </w:p>
    <w:p w:rsidR="00DD0C61" w:rsidRDefault="00DD0C61" w:rsidP="00F53045">
      <w:pPr>
        <w:pStyle w:val="1"/>
        <w:keepNext w:val="0"/>
        <w:numPr>
          <w:ilvl w:val="0"/>
          <w:numId w:val="30"/>
        </w:numPr>
        <w:tabs>
          <w:tab w:val="left" w:pos="567"/>
        </w:tabs>
        <w:spacing w:before="0" w:after="0"/>
        <w:ind w:left="0" w:firstLine="0"/>
        <w:jc w:val="both"/>
      </w:pPr>
      <w:bookmarkStart w:id="15" w:name="_Toc76718741"/>
      <w:bookmarkStart w:id="16" w:name="_Toc80979494"/>
      <w:r w:rsidRPr="00F53045">
        <w:rPr>
          <w:kern w:val="0"/>
        </w:rPr>
        <w:lastRenderedPageBreak/>
        <w:t>УЧАСТНИКИ</w:t>
      </w:r>
      <w:r>
        <w:t xml:space="preserve"> БИЗНЕС-ПРОЦЕССА</w:t>
      </w:r>
      <w:bookmarkEnd w:id="15"/>
      <w:bookmarkEnd w:id="16"/>
    </w:p>
    <w:p w:rsidR="004511AB" w:rsidRDefault="004511AB" w:rsidP="004511AB"/>
    <w:p w:rsidR="004511AB" w:rsidRPr="004511AB" w:rsidRDefault="004511AB" w:rsidP="004511AB"/>
    <w:p w:rsidR="00DD0C61" w:rsidRDefault="00DD0C61" w:rsidP="00DD0C61">
      <w:pPr>
        <w:tabs>
          <w:tab w:val="left" w:pos="567"/>
        </w:tabs>
        <w:autoSpaceDE w:val="0"/>
        <w:autoSpaceDN w:val="0"/>
        <w:adjustRightInd w:val="0"/>
        <w:rPr>
          <w:szCs w:val="20"/>
          <w:lang w:eastAsia="ru-RU"/>
        </w:rPr>
      </w:pPr>
      <w:r w:rsidRPr="00411D45">
        <w:rPr>
          <w:szCs w:val="20"/>
          <w:lang w:eastAsia="ru-RU"/>
        </w:rPr>
        <w:t xml:space="preserve">В выполнении процедур, указанных </w:t>
      </w:r>
      <w:r w:rsidRPr="00C82BB7">
        <w:rPr>
          <w:szCs w:val="20"/>
          <w:lang w:eastAsia="ru-RU"/>
        </w:rPr>
        <w:t xml:space="preserve">в </w:t>
      </w:r>
      <w:r w:rsidR="0035325D" w:rsidRPr="00C82BB7">
        <w:rPr>
          <w:szCs w:val="20"/>
          <w:lang w:eastAsia="ru-RU"/>
        </w:rPr>
        <w:t>настоящ</w:t>
      </w:r>
      <w:r w:rsidR="00776F94" w:rsidRPr="00C82BB7">
        <w:rPr>
          <w:szCs w:val="20"/>
          <w:lang w:eastAsia="ru-RU"/>
        </w:rPr>
        <w:t>ем</w:t>
      </w:r>
      <w:r w:rsidR="0035325D" w:rsidRPr="00C82BB7">
        <w:rPr>
          <w:szCs w:val="20"/>
          <w:lang w:eastAsia="ru-RU"/>
        </w:rPr>
        <w:t xml:space="preserve"> </w:t>
      </w:r>
      <w:r w:rsidR="00776F94" w:rsidRPr="00C82BB7">
        <w:rPr>
          <w:szCs w:val="20"/>
          <w:lang w:eastAsia="ru-RU"/>
        </w:rPr>
        <w:t>Положении</w:t>
      </w:r>
      <w:r w:rsidR="0035325D" w:rsidRPr="00C82BB7">
        <w:rPr>
          <w:szCs w:val="20"/>
          <w:lang w:eastAsia="ru-RU"/>
        </w:rPr>
        <w:t xml:space="preserve"> требованиях</w:t>
      </w:r>
      <w:r w:rsidRPr="00411D45">
        <w:rPr>
          <w:szCs w:val="20"/>
          <w:lang w:eastAsia="ru-RU"/>
        </w:rPr>
        <w:t>, участвуют</w:t>
      </w:r>
      <w:r>
        <w:rPr>
          <w:szCs w:val="20"/>
          <w:lang w:eastAsia="ru-RU"/>
        </w:rPr>
        <w:t xml:space="preserve">: </w:t>
      </w:r>
    </w:p>
    <w:p w:rsidR="00DD0C61" w:rsidRPr="00C82BB7" w:rsidRDefault="00DD0C61" w:rsidP="00C82BB7">
      <w:pPr>
        <w:pStyle w:val="af9"/>
        <w:numPr>
          <w:ilvl w:val="0"/>
          <w:numId w:val="43"/>
        </w:numPr>
        <w:spacing w:before="120" w:after="0"/>
        <w:jc w:val="both"/>
      </w:pPr>
      <w:r>
        <w:t>ЕИО ОГ;</w:t>
      </w:r>
    </w:p>
    <w:p w:rsidR="0035325D" w:rsidRPr="00C82BB7" w:rsidRDefault="00C82BB7" w:rsidP="00C82BB7">
      <w:pPr>
        <w:pStyle w:val="af9"/>
        <w:numPr>
          <w:ilvl w:val="0"/>
          <w:numId w:val="43"/>
        </w:numPr>
        <w:spacing w:before="120" w:after="0"/>
        <w:jc w:val="both"/>
      </w:pPr>
      <w:r>
        <w:t>Главный геолог ОГ;</w:t>
      </w:r>
    </w:p>
    <w:p w:rsidR="0035325D" w:rsidRPr="00C82BB7" w:rsidRDefault="0035325D" w:rsidP="00C82BB7">
      <w:pPr>
        <w:pStyle w:val="af9"/>
        <w:numPr>
          <w:ilvl w:val="0"/>
          <w:numId w:val="43"/>
        </w:numPr>
        <w:spacing w:before="120" w:after="0"/>
        <w:jc w:val="both"/>
      </w:pPr>
      <w:r w:rsidRPr="0035325D">
        <w:t>Главный инженер ОГ</w:t>
      </w:r>
      <w:r w:rsidR="00C82BB7">
        <w:t>;</w:t>
      </w:r>
    </w:p>
    <w:p w:rsidR="002C5BF4" w:rsidRPr="00C82BB7" w:rsidRDefault="002C5BF4" w:rsidP="00C82BB7">
      <w:pPr>
        <w:pStyle w:val="af9"/>
        <w:numPr>
          <w:ilvl w:val="0"/>
          <w:numId w:val="43"/>
        </w:numPr>
        <w:spacing w:before="120" w:after="0"/>
        <w:jc w:val="both"/>
      </w:pPr>
      <w:r w:rsidRPr="002C5BF4">
        <w:t>Заместитель руководителя</w:t>
      </w:r>
      <w:r w:rsidR="00C82BB7">
        <w:t xml:space="preserve"> ОГ по бурению;</w:t>
      </w:r>
    </w:p>
    <w:p w:rsidR="007954C9" w:rsidRPr="005E55BE" w:rsidRDefault="007954C9" w:rsidP="007954C9">
      <w:pPr>
        <w:pStyle w:val="af9"/>
        <w:numPr>
          <w:ilvl w:val="0"/>
          <w:numId w:val="43"/>
        </w:numPr>
        <w:spacing w:before="120" w:after="0"/>
        <w:jc w:val="both"/>
      </w:pPr>
      <w:r w:rsidRPr="005E55BE">
        <w:t xml:space="preserve">Департамент разработки месторождений </w:t>
      </w:r>
      <w:r w:rsidR="000656D4">
        <w:t>ПАО «НК «Роснефть»</w:t>
      </w:r>
      <w:r w:rsidRPr="005E55BE">
        <w:t>;</w:t>
      </w:r>
    </w:p>
    <w:p w:rsidR="007954C9" w:rsidRPr="005E55BE" w:rsidRDefault="007954C9" w:rsidP="007954C9">
      <w:pPr>
        <w:pStyle w:val="af9"/>
        <w:numPr>
          <w:ilvl w:val="0"/>
          <w:numId w:val="43"/>
        </w:numPr>
        <w:spacing w:before="120" w:after="0"/>
        <w:jc w:val="both"/>
      </w:pPr>
      <w:r w:rsidRPr="005E55BE">
        <w:t xml:space="preserve">Департамент </w:t>
      </w:r>
      <w:proofErr w:type="spellStart"/>
      <w:r w:rsidRPr="005E55BE">
        <w:t>нефтегазодобычи</w:t>
      </w:r>
      <w:proofErr w:type="spellEnd"/>
      <w:r w:rsidRPr="005E55BE">
        <w:t xml:space="preserve"> </w:t>
      </w:r>
      <w:r w:rsidR="000656D4">
        <w:t>ПАО «НК «Роснефть»</w:t>
      </w:r>
      <w:r w:rsidRPr="005E55BE">
        <w:t>;</w:t>
      </w:r>
    </w:p>
    <w:p w:rsidR="007954C9" w:rsidRDefault="007954C9" w:rsidP="007954C9">
      <w:pPr>
        <w:pStyle w:val="af9"/>
        <w:numPr>
          <w:ilvl w:val="0"/>
          <w:numId w:val="43"/>
        </w:numPr>
        <w:spacing w:before="120" w:after="0"/>
        <w:jc w:val="both"/>
      </w:pPr>
      <w:r w:rsidRPr="005E55BE">
        <w:t xml:space="preserve">Департамент бурения </w:t>
      </w:r>
      <w:r w:rsidR="000656D4">
        <w:t>ПАО «НК «Роснефть»</w:t>
      </w:r>
      <w:r w:rsidRPr="005E55BE">
        <w:t>;</w:t>
      </w:r>
    </w:p>
    <w:p w:rsidR="00C82BB7" w:rsidRPr="005E55BE" w:rsidRDefault="00C82BB7" w:rsidP="00C82BB7">
      <w:pPr>
        <w:pStyle w:val="af9"/>
        <w:numPr>
          <w:ilvl w:val="0"/>
          <w:numId w:val="43"/>
        </w:numPr>
        <w:spacing w:before="120" w:after="0"/>
        <w:jc w:val="both"/>
      </w:pPr>
      <w:r>
        <w:t xml:space="preserve">Департамент </w:t>
      </w:r>
      <w:r w:rsidRPr="00BD0919">
        <w:t>нефтепромысловых услуг и геолого-технических мероприятий</w:t>
      </w:r>
      <w:r>
        <w:t xml:space="preserve"> </w:t>
      </w:r>
      <w:r w:rsidR="000656D4">
        <w:t>ПАО «НК «Роснефть»</w:t>
      </w:r>
      <w:r>
        <w:t>;</w:t>
      </w:r>
    </w:p>
    <w:p w:rsidR="007954C9" w:rsidRPr="005E55BE" w:rsidRDefault="007954C9" w:rsidP="007954C9">
      <w:pPr>
        <w:pStyle w:val="af9"/>
        <w:numPr>
          <w:ilvl w:val="0"/>
          <w:numId w:val="43"/>
        </w:numPr>
        <w:spacing w:before="120" w:after="0"/>
        <w:jc w:val="both"/>
      </w:pPr>
      <w:r w:rsidRPr="005E55BE">
        <w:t xml:space="preserve">Департамент управления газовыми активами и проектами </w:t>
      </w:r>
      <w:r w:rsidR="000656D4">
        <w:t>ПАО «НК «Роснефть»</w:t>
      </w:r>
      <w:r w:rsidRPr="005E55BE">
        <w:t>;</w:t>
      </w:r>
    </w:p>
    <w:p w:rsidR="007954C9" w:rsidRPr="005E55BE" w:rsidRDefault="007954C9" w:rsidP="007954C9">
      <w:pPr>
        <w:pStyle w:val="af9"/>
        <w:numPr>
          <w:ilvl w:val="0"/>
          <w:numId w:val="43"/>
        </w:numPr>
        <w:spacing w:before="120" w:after="0"/>
        <w:jc w:val="both"/>
      </w:pPr>
      <w:r w:rsidRPr="005E55BE">
        <w:t xml:space="preserve">Департамент планирования, управления эффективностью и развития газового бизнеса </w:t>
      </w:r>
      <w:r w:rsidR="000656D4">
        <w:t>ПАО «НК «Роснефть»</w:t>
      </w:r>
      <w:r w:rsidRPr="005E55BE">
        <w:t>;</w:t>
      </w:r>
    </w:p>
    <w:p w:rsidR="007954C9" w:rsidRPr="005E55BE" w:rsidRDefault="007954C9" w:rsidP="007954C9">
      <w:pPr>
        <w:pStyle w:val="af9"/>
        <w:numPr>
          <w:ilvl w:val="0"/>
          <w:numId w:val="43"/>
        </w:numPr>
        <w:spacing w:before="120" w:after="0"/>
        <w:jc w:val="both"/>
      </w:pPr>
      <w:r w:rsidRPr="005E55BE">
        <w:t xml:space="preserve">Департамент капитального строительства объектов </w:t>
      </w:r>
      <w:proofErr w:type="spellStart"/>
      <w:r w:rsidRPr="005E55BE">
        <w:t>нефтегазодобычи</w:t>
      </w:r>
      <w:proofErr w:type="spellEnd"/>
      <w:r w:rsidRPr="005E55BE">
        <w:t xml:space="preserve"> </w:t>
      </w:r>
      <w:r w:rsidR="000656D4">
        <w:t>ПАО «НК «Роснефть»</w:t>
      </w:r>
      <w:r w:rsidRPr="005E55BE">
        <w:t>;</w:t>
      </w:r>
    </w:p>
    <w:p w:rsidR="007954C9" w:rsidRPr="005E55BE" w:rsidRDefault="007954C9" w:rsidP="007954C9">
      <w:pPr>
        <w:pStyle w:val="af9"/>
        <w:numPr>
          <w:ilvl w:val="0"/>
          <w:numId w:val="43"/>
        </w:numPr>
        <w:spacing w:before="120" w:after="0"/>
        <w:jc w:val="both"/>
      </w:pPr>
      <w:r w:rsidRPr="005E55BE">
        <w:t xml:space="preserve">Департамент экономики и планирования в разведке и добыче </w:t>
      </w:r>
      <w:r w:rsidR="000656D4">
        <w:t>ПАО «НК «Роснефть»</w:t>
      </w:r>
      <w:r w:rsidRPr="005E55BE">
        <w:t>;</w:t>
      </w:r>
    </w:p>
    <w:p w:rsidR="007954C9" w:rsidRPr="005E55BE" w:rsidRDefault="007954C9" w:rsidP="007954C9">
      <w:pPr>
        <w:pStyle w:val="af9"/>
        <w:numPr>
          <w:ilvl w:val="0"/>
          <w:numId w:val="43"/>
        </w:numPr>
        <w:spacing w:before="120" w:after="0"/>
        <w:jc w:val="both"/>
      </w:pPr>
      <w:r w:rsidRPr="005E55BE">
        <w:t xml:space="preserve">Департамент оперативного управления и мониторинга </w:t>
      </w:r>
      <w:r w:rsidR="000656D4">
        <w:t>ПАО «НК «Роснефть»</w:t>
      </w:r>
      <w:r w:rsidRPr="005E55BE">
        <w:t>;</w:t>
      </w:r>
    </w:p>
    <w:p w:rsidR="007954C9" w:rsidRPr="005E55BE" w:rsidRDefault="007954C9" w:rsidP="007954C9">
      <w:pPr>
        <w:pStyle w:val="af9"/>
        <w:numPr>
          <w:ilvl w:val="0"/>
          <w:numId w:val="43"/>
        </w:numPr>
        <w:spacing w:before="120" w:after="0"/>
        <w:jc w:val="both"/>
        <w:rPr>
          <w:bCs/>
        </w:rPr>
      </w:pPr>
      <w:r w:rsidRPr="005E55BE">
        <w:t xml:space="preserve">Департамент энергетики </w:t>
      </w:r>
      <w:r w:rsidR="000656D4">
        <w:t>ПАО «НК «Роснефть»</w:t>
      </w:r>
      <w:r w:rsidRPr="005E55BE">
        <w:t>;</w:t>
      </w:r>
    </w:p>
    <w:p w:rsidR="007954C9" w:rsidRPr="007954C9" w:rsidRDefault="008A7E17" w:rsidP="00E94E34">
      <w:pPr>
        <w:pStyle w:val="af9"/>
        <w:numPr>
          <w:ilvl w:val="0"/>
          <w:numId w:val="43"/>
        </w:numPr>
        <w:spacing w:before="120" w:after="0"/>
        <w:jc w:val="both"/>
      </w:pPr>
      <w:r>
        <w:t>ООО «РН-</w:t>
      </w:r>
      <w:proofErr w:type="spellStart"/>
      <w:r>
        <w:t>ЦЭПиТР</w:t>
      </w:r>
      <w:proofErr w:type="spellEnd"/>
      <w:r>
        <w:t>».</w:t>
      </w:r>
    </w:p>
    <w:p w:rsidR="00DD0C61" w:rsidRPr="00DD0C61" w:rsidRDefault="00DD0C61" w:rsidP="00E94E34">
      <w:pPr>
        <w:pStyle w:val="aff0"/>
        <w:tabs>
          <w:tab w:val="left" w:pos="567"/>
        </w:tabs>
        <w:autoSpaceDE w:val="0"/>
        <w:autoSpaceDN w:val="0"/>
        <w:adjustRightInd w:val="0"/>
        <w:rPr>
          <w:szCs w:val="20"/>
          <w:lang w:eastAsia="ru-RU"/>
        </w:rPr>
      </w:pPr>
    </w:p>
    <w:p w:rsidR="00DD0C61" w:rsidRPr="00DD0C61" w:rsidRDefault="00DD0C61">
      <w:pPr>
        <w:tabs>
          <w:tab w:val="left" w:pos="567"/>
        </w:tabs>
        <w:autoSpaceDE w:val="0"/>
        <w:autoSpaceDN w:val="0"/>
        <w:adjustRightInd w:val="0"/>
        <w:rPr>
          <w:szCs w:val="20"/>
          <w:lang w:eastAsia="ru-RU"/>
        </w:rPr>
        <w:sectPr w:rsidR="00DD0C61" w:rsidRPr="00DD0C61" w:rsidSect="004853B6">
          <w:headerReference w:type="even" r:id="rId20"/>
          <w:headerReference w:type="default" r:id="rId21"/>
          <w:headerReference w:type="first" r:id="rId22"/>
          <w:pgSz w:w="11906" w:h="16838"/>
          <w:pgMar w:top="510" w:right="1021" w:bottom="567" w:left="1247" w:header="737" w:footer="680" w:gutter="0"/>
          <w:cols w:space="708"/>
          <w:docGrid w:linePitch="360"/>
        </w:sectPr>
      </w:pPr>
    </w:p>
    <w:p w:rsidR="004853B6" w:rsidRPr="005E55BE" w:rsidRDefault="004853B6" w:rsidP="00815FF0">
      <w:pPr>
        <w:pStyle w:val="1"/>
        <w:keepNext w:val="0"/>
        <w:numPr>
          <w:ilvl w:val="0"/>
          <w:numId w:val="30"/>
        </w:numPr>
        <w:tabs>
          <w:tab w:val="left" w:pos="567"/>
        </w:tabs>
        <w:spacing w:before="0" w:after="0"/>
        <w:ind w:left="0" w:firstLine="0"/>
        <w:jc w:val="both"/>
        <w:rPr>
          <w:kern w:val="0"/>
        </w:rPr>
      </w:pPr>
      <w:bookmarkStart w:id="17" w:name="_Toc80979495"/>
      <w:r w:rsidRPr="005E55BE">
        <w:rPr>
          <w:kern w:val="0"/>
        </w:rPr>
        <w:lastRenderedPageBreak/>
        <w:t>ОБЩИЕ ПОЛОЖЕНИЯ</w:t>
      </w:r>
      <w:bookmarkEnd w:id="17"/>
    </w:p>
    <w:p w:rsidR="004853B6" w:rsidRPr="005E55BE" w:rsidRDefault="004853B6" w:rsidP="004853B6"/>
    <w:p w:rsidR="004853B6" w:rsidRPr="005E55BE" w:rsidRDefault="000B2FFA" w:rsidP="00256FCB">
      <w:pPr>
        <w:pStyle w:val="aff0"/>
        <w:numPr>
          <w:ilvl w:val="0"/>
          <w:numId w:val="49"/>
        </w:numPr>
        <w:ind w:left="0" w:firstLine="0"/>
      </w:pPr>
      <w:r w:rsidRPr="005E55BE">
        <w:t>Составленная п</w:t>
      </w:r>
      <w:r w:rsidR="004853B6" w:rsidRPr="005E55BE">
        <w:t>рограмма ГТМ</w:t>
      </w:r>
      <w:r w:rsidR="00BF5800" w:rsidRPr="005E55BE">
        <w:t xml:space="preserve"> </w:t>
      </w:r>
      <w:r w:rsidR="00774710" w:rsidRPr="005E55BE">
        <w:t>(перечень предлагаемых мероприятий ГТМ</w:t>
      </w:r>
      <w:r w:rsidR="00BE769A" w:rsidRPr="005E55BE">
        <w:t>,</w:t>
      </w:r>
      <w:r w:rsidR="00774710" w:rsidRPr="005E55BE">
        <w:t xml:space="preserve"> оформленный в свободной форме</w:t>
      </w:r>
      <w:r w:rsidR="00BE769A" w:rsidRPr="005E55BE">
        <w:t>,</w:t>
      </w:r>
      <w:r w:rsidR="00774710" w:rsidRPr="005E55BE">
        <w:t xml:space="preserve"> и согласованный курирующими подразделениями Компани</w:t>
      </w:r>
      <w:r w:rsidR="005C4016" w:rsidRPr="005E55BE">
        <w:t>и</w:t>
      </w:r>
      <w:r w:rsidR="00BE769A" w:rsidRPr="005E55BE">
        <w:t>, участвующими в процессе формирования программ ГТМ</w:t>
      </w:r>
      <w:r w:rsidR="005C4016" w:rsidRPr="005E55BE">
        <w:t>)</w:t>
      </w:r>
      <w:r w:rsidR="004853B6" w:rsidRPr="005E55BE">
        <w:t xml:space="preserve"> является частью пятилетнего </w:t>
      </w:r>
      <w:r w:rsidR="00862DC8" w:rsidRPr="005E55BE">
        <w:t>БП</w:t>
      </w:r>
      <w:r w:rsidR="004853B6" w:rsidRPr="005E55BE">
        <w:t xml:space="preserve"> Компании. Показатели эффективности ГТМ разрабатываются и утверждаются в рамках утверждения </w:t>
      </w:r>
      <w:r w:rsidR="005C4016" w:rsidRPr="005E55BE">
        <w:t>БП Компании</w:t>
      </w:r>
      <w:r w:rsidR="004853B6" w:rsidRPr="005E55BE">
        <w:t>, в том числе:</w:t>
      </w:r>
    </w:p>
    <w:p w:rsidR="004853B6" w:rsidRPr="005E55BE" w:rsidRDefault="004853B6" w:rsidP="004853B6">
      <w:pPr>
        <w:numPr>
          <w:ilvl w:val="0"/>
          <w:numId w:val="6"/>
        </w:numPr>
        <w:tabs>
          <w:tab w:val="clear" w:pos="720"/>
          <w:tab w:val="num" w:pos="539"/>
        </w:tabs>
        <w:spacing w:before="120"/>
        <w:ind w:left="538" w:hanging="357"/>
        <w:jc w:val="both"/>
      </w:pPr>
      <w:r w:rsidRPr="005E55BE">
        <w:t>Количество ГТМ по видам (шт.).</w:t>
      </w:r>
    </w:p>
    <w:p w:rsidR="004853B6" w:rsidRPr="005E55BE" w:rsidRDefault="004853B6" w:rsidP="004853B6">
      <w:pPr>
        <w:numPr>
          <w:ilvl w:val="0"/>
          <w:numId w:val="6"/>
        </w:numPr>
        <w:tabs>
          <w:tab w:val="clear" w:pos="720"/>
          <w:tab w:val="num" w:pos="539"/>
        </w:tabs>
        <w:spacing w:before="120"/>
        <w:ind w:left="538" w:hanging="357"/>
        <w:jc w:val="both"/>
      </w:pPr>
      <w:r w:rsidRPr="005E55BE">
        <w:t>Плановый объем дополнительной добычи газа (млн.м</w:t>
      </w:r>
      <w:r w:rsidRPr="005E55BE">
        <w:rPr>
          <w:vertAlign w:val="superscript"/>
        </w:rPr>
        <w:t>3</w:t>
      </w:r>
      <w:r w:rsidRPr="005E55BE">
        <w:t>/</w:t>
      </w:r>
      <w:r w:rsidR="00A917F2" w:rsidRPr="005E55BE">
        <w:t>год</w:t>
      </w:r>
      <w:r w:rsidRPr="005E55BE">
        <w:t>), нефти и газового конденсата (</w:t>
      </w:r>
      <w:proofErr w:type="spellStart"/>
      <w:r w:rsidRPr="005E55BE">
        <w:t>т</w:t>
      </w:r>
      <w:r w:rsidR="00A917F2" w:rsidRPr="005E55BE">
        <w:t>ыс.т</w:t>
      </w:r>
      <w:proofErr w:type="spellEnd"/>
      <w:r w:rsidR="00A917F2" w:rsidRPr="005E55BE">
        <w:t>.</w:t>
      </w:r>
      <w:r w:rsidRPr="005E55BE">
        <w:t>/год).</w:t>
      </w:r>
    </w:p>
    <w:p w:rsidR="004853B6" w:rsidRPr="005E55BE" w:rsidRDefault="004853B6" w:rsidP="004853B6">
      <w:pPr>
        <w:numPr>
          <w:ilvl w:val="0"/>
          <w:numId w:val="6"/>
        </w:numPr>
        <w:tabs>
          <w:tab w:val="clear" w:pos="720"/>
          <w:tab w:val="num" w:pos="539"/>
        </w:tabs>
        <w:spacing w:before="120"/>
        <w:ind w:left="538" w:hanging="357"/>
        <w:jc w:val="both"/>
      </w:pPr>
      <w:r w:rsidRPr="005E55BE">
        <w:t>Удельная дополнительная добыча нефти и газового конденсата [(</w:t>
      </w:r>
      <w:proofErr w:type="spellStart"/>
      <w:r w:rsidR="00A917F2" w:rsidRPr="005E55BE">
        <w:t>тыс.т</w:t>
      </w:r>
      <w:proofErr w:type="spellEnd"/>
      <w:r w:rsidR="00A917F2" w:rsidRPr="005E55BE">
        <w:t>.</w:t>
      </w:r>
      <w:r w:rsidRPr="005E55BE">
        <w:t>/</w:t>
      </w:r>
      <w:proofErr w:type="gramStart"/>
      <w:r w:rsidRPr="005E55BE">
        <w:t>год)/</w:t>
      </w:r>
      <w:proofErr w:type="gramEnd"/>
      <w:r w:rsidRPr="005E55BE">
        <w:t>на скважину]</w:t>
      </w:r>
      <w:r w:rsidR="00A917F2" w:rsidRPr="005E55BE">
        <w:t>, газа [(млн.м</w:t>
      </w:r>
      <w:r w:rsidR="00A917F2" w:rsidRPr="005E55BE">
        <w:rPr>
          <w:vertAlign w:val="superscript"/>
        </w:rPr>
        <w:t>3</w:t>
      </w:r>
      <w:r w:rsidR="00A917F2" w:rsidRPr="005E55BE">
        <w:t>/год)/на скважину].</w:t>
      </w:r>
    </w:p>
    <w:p w:rsidR="004853B6" w:rsidRPr="005E55BE" w:rsidRDefault="004853B6" w:rsidP="004853B6">
      <w:pPr>
        <w:numPr>
          <w:ilvl w:val="0"/>
          <w:numId w:val="6"/>
        </w:numPr>
        <w:tabs>
          <w:tab w:val="clear" w:pos="720"/>
          <w:tab w:val="num" w:pos="539"/>
        </w:tabs>
        <w:spacing w:before="120"/>
        <w:ind w:left="538" w:hanging="357"/>
        <w:jc w:val="both"/>
      </w:pPr>
      <w:r w:rsidRPr="005E55BE">
        <w:t>Средний годовой</w:t>
      </w:r>
      <w:r w:rsidR="002E3985" w:rsidRPr="005E55BE">
        <w:t xml:space="preserve"> прирост</w:t>
      </w:r>
      <w:r w:rsidRPr="005E55BE">
        <w:t xml:space="preserve"> дебит</w:t>
      </w:r>
      <w:r w:rsidR="002E3985" w:rsidRPr="005E55BE">
        <w:t>а</w:t>
      </w:r>
      <w:r w:rsidRPr="005E55BE">
        <w:t xml:space="preserve"> нефти и газового конде</w:t>
      </w:r>
      <w:r w:rsidR="004D78EF" w:rsidRPr="005E55BE">
        <w:t>н</w:t>
      </w:r>
      <w:r w:rsidRPr="005E55BE">
        <w:t>сата [(т/</w:t>
      </w:r>
      <w:proofErr w:type="spellStart"/>
      <w:proofErr w:type="gramStart"/>
      <w:r w:rsidRPr="005E55BE">
        <w:t>сут</w:t>
      </w:r>
      <w:proofErr w:type="spellEnd"/>
      <w:r w:rsidRPr="005E55BE">
        <w:t>)/</w:t>
      </w:r>
      <w:proofErr w:type="gramEnd"/>
      <w:r w:rsidRPr="005E55BE">
        <w:t>на скважину]</w:t>
      </w:r>
      <w:r w:rsidR="00A917F2" w:rsidRPr="005E55BE">
        <w:t xml:space="preserve">, </w:t>
      </w:r>
      <w:r w:rsidR="001D3171" w:rsidRPr="005E55BE">
        <w:t>газа [(тыс.м</w:t>
      </w:r>
      <w:r w:rsidR="001D3171" w:rsidRPr="005E55BE">
        <w:rPr>
          <w:vertAlign w:val="superscript"/>
        </w:rPr>
        <w:t>3</w:t>
      </w:r>
      <w:r w:rsidR="001D3171" w:rsidRPr="005E55BE">
        <w:t>/</w:t>
      </w:r>
      <w:proofErr w:type="spellStart"/>
      <w:r w:rsidR="001D3171" w:rsidRPr="005E55BE">
        <w:t>сут</w:t>
      </w:r>
      <w:proofErr w:type="spellEnd"/>
      <w:r w:rsidR="001D3171" w:rsidRPr="005E55BE">
        <w:t>)/на скважину].</w:t>
      </w:r>
    </w:p>
    <w:p w:rsidR="00395F7A" w:rsidRPr="005E55BE" w:rsidRDefault="00395F7A" w:rsidP="00395F7A">
      <w:pPr>
        <w:numPr>
          <w:ilvl w:val="0"/>
          <w:numId w:val="6"/>
        </w:numPr>
        <w:tabs>
          <w:tab w:val="clear" w:pos="720"/>
          <w:tab w:val="num" w:pos="539"/>
        </w:tabs>
        <w:spacing w:before="120"/>
        <w:ind w:left="538" w:hanging="357"/>
        <w:jc w:val="both"/>
      </w:pPr>
      <w:r w:rsidRPr="005E55BE">
        <w:t xml:space="preserve">Запускной </w:t>
      </w:r>
      <w:r w:rsidR="002E3985" w:rsidRPr="005E55BE">
        <w:t xml:space="preserve">прирост </w:t>
      </w:r>
      <w:r w:rsidRPr="005E55BE">
        <w:t>дебит</w:t>
      </w:r>
      <w:r w:rsidR="002E3985" w:rsidRPr="005E55BE">
        <w:t>а нефти и газового конденсата</w:t>
      </w:r>
      <w:r w:rsidRPr="005E55BE">
        <w:t xml:space="preserve"> после ГТМ [(</w:t>
      </w:r>
      <w:proofErr w:type="spellStart"/>
      <w:r w:rsidRPr="005E55BE">
        <w:t>тн</w:t>
      </w:r>
      <w:proofErr w:type="spellEnd"/>
      <w:r w:rsidRPr="005E55BE">
        <w:t>/</w:t>
      </w:r>
      <w:proofErr w:type="spellStart"/>
      <w:proofErr w:type="gramStart"/>
      <w:r w:rsidRPr="005E55BE">
        <w:t>сут</w:t>
      </w:r>
      <w:proofErr w:type="spellEnd"/>
      <w:r w:rsidRPr="005E55BE">
        <w:t>)/</w:t>
      </w:r>
      <w:proofErr w:type="gramEnd"/>
      <w:r w:rsidRPr="005E55BE">
        <w:t>на скважину], газа [(тыс.м</w:t>
      </w:r>
      <w:r w:rsidRPr="005E55BE">
        <w:rPr>
          <w:vertAlign w:val="superscript"/>
        </w:rPr>
        <w:t>3</w:t>
      </w:r>
      <w:r w:rsidRPr="005E55BE">
        <w:t>/</w:t>
      </w:r>
      <w:proofErr w:type="spellStart"/>
      <w:r w:rsidRPr="005E55BE">
        <w:t>сут</w:t>
      </w:r>
      <w:proofErr w:type="spellEnd"/>
      <w:r w:rsidRPr="005E55BE">
        <w:t>)/на скважину].</w:t>
      </w:r>
    </w:p>
    <w:p w:rsidR="004853B6" w:rsidRPr="005E55BE" w:rsidRDefault="004853B6" w:rsidP="004853B6">
      <w:pPr>
        <w:numPr>
          <w:ilvl w:val="0"/>
          <w:numId w:val="6"/>
        </w:numPr>
        <w:tabs>
          <w:tab w:val="clear" w:pos="720"/>
          <w:tab w:val="num" w:pos="539"/>
        </w:tabs>
        <w:spacing w:before="120"/>
        <w:ind w:left="538" w:hanging="357"/>
        <w:jc w:val="both"/>
      </w:pPr>
      <w:r w:rsidRPr="005E55BE">
        <w:t>Темпы падения дебитов (%).</w:t>
      </w:r>
    </w:p>
    <w:p w:rsidR="004853B6" w:rsidRPr="005E55BE" w:rsidRDefault="004853B6" w:rsidP="003145CE">
      <w:pPr>
        <w:jc w:val="both"/>
      </w:pPr>
    </w:p>
    <w:p w:rsidR="004853B6" w:rsidRPr="005E55BE" w:rsidRDefault="004853B6" w:rsidP="00037D1E">
      <w:pPr>
        <w:pStyle w:val="aff0"/>
        <w:numPr>
          <w:ilvl w:val="0"/>
          <w:numId w:val="49"/>
        </w:numPr>
        <w:ind w:left="0" w:firstLine="0"/>
      </w:pPr>
      <w:r w:rsidRPr="005E55BE">
        <w:t xml:space="preserve">Процессы планирования, утверждения и мониторинга </w:t>
      </w:r>
      <w:r w:rsidR="00862DC8" w:rsidRPr="005E55BE">
        <w:t>БП</w:t>
      </w:r>
      <w:r w:rsidRPr="005E55BE">
        <w:t xml:space="preserve"> ОГ регламентируются Стандартом Компании «Основные принципы бизнес-планирования и бюджетирования» </w:t>
      </w:r>
      <w:r w:rsidR="006B032E" w:rsidRPr="005E55BE">
        <w:t>№</w:t>
      </w:r>
      <w:r w:rsidR="003145CE" w:rsidRPr="005E55BE">
        <w:t> </w:t>
      </w:r>
      <w:r w:rsidRPr="005E55BE">
        <w:rPr>
          <w:rStyle w:val="urtxtstd"/>
        </w:rPr>
        <w:t>П3-10 С-0003</w:t>
      </w:r>
      <w:r w:rsidRPr="005E55BE">
        <w:t>.</w:t>
      </w:r>
    </w:p>
    <w:p w:rsidR="004853B6" w:rsidRPr="005E55BE" w:rsidRDefault="004853B6" w:rsidP="004853B6">
      <w:pPr>
        <w:pStyle w:val="afb"/>
        <w:spacing w:before="0" w:after="0"/>
        <w:rPr>
          <w:rFonts w:eastAsia="Calibri"/>
          <w:szCs w:val="22"/>
          <w:lang w:eastAsia="en-US"/>
        </w:rPr>
      </w:pPr>
    </w:p>
    <w:p w:rsidR="004853B6" w:rsidRPr="005E55BE" w:rsidRDefault="004853B6" w:rsidP="00037D1E">
      <w:pPr>
        <w:pStyle w:val="aff0"/>
        <w:numPr>
          <w:ilvl w:val="0"/>
          <w:numId w:val="49"/>
        </w:numPr>
        <w:ind w:left="0" w:firstLine="0"/>
      </w:pPr>
      <w:r w:rsidRPr="005E55BE">
        <w:t>При формировании годовых программ ГТМ, в общем случае, определение именных скважин-кандидатов при планировании годовых программ ГТМ не требуются, но в случаях, когда для реализации ГТМ необходим реинжиниринг и/или строительство инфраструктурных объектов, должны быть определены именные скважины-кандидаты на ГТМ, требующие данных капитальных затрат</w:t>
      </w:r>
      <w:r w:rsidR="00BE047C" w:rsidRPr="005E55BE">
        <w:t>.</w:t>
      </w:r>
    </w:p>
    <w:p w:rsidR="004853B6" w:rsidRPr="005E55BE" w:rsidRDefault="004853B6" w:rsidP="00C36D8A">
      <w:pPr>
        <w:pStyle w:val="afb"/>
        <w:spacing w:before="0" w:after="0"/>
        <w:rPr>
          <w:rFonts w:eastAsia="Calibri"/>
          <w:szCs w:val="22"/>
          <w:lang w:eastAsia="en-US"/>
        </w:rPr>
      </w:pPr>
    </w:p>
    <w:p w:rsidR="004853B6" w:rsidRPr="005E55BE" w:rsidRDefault="004853B6" w:rsidP="00037D1E">
      <w:pPr>
        <w:pStyle w:val="aff0"/>
        <w:numPr>
          <w:ilvl w:val="0"/>
          <w:numId w:val="49"/>
        </w:numPr>
        <w:ind w:left="0" w:firstLine="0"/>
      </w:pPr>
      <w:r w:rsidRPr="005E55BE">
        <w:rPr>
          <w:iCs/>
        </w:rPr>
        <w:t>При ежемесячном планировании ГТМ ОГ и</w:t>
      </w:r>
      <w:r w:rsidR="00C52783" w:rsidRPr="005E55BE">
        <w:rPr>
          <w:iCs/>
        </w:rPr>
        <w:t xml:space="preserve"> </w:t>
      </w:r>
      <w:r w:rsidR="007016B2" w:rsidRPr="007016B2">
        <w:rPr>
          <w:iCs/>
        </w:rPr>
        <w:t>СП</w:t>
      </w:r>
      <w:r w:rsidR="007016B2">
        <w:rPr>
          <w:iCs/>
        </w:rPr>
        <w:t>,</w:t>
      </w:r>
      <w:r w:rsidR="007016B2" w:rsidRPr="007016B2">
        <w:rPr>
          <w:iCs/>
        </w:rPr>
        <w:t xml:space="preserve"> </w:t>
      </w:r>
      <w:r w:rsidR="007016B2">
        <w:rPr>
          <w:iCs/>
        </w:rPr>
        <w:t>принимающие</w:t>
      </w:r>
      <w:r w:rsidR="007016B2" w:rsidRPr="007016B2">
        <w:rPr>
          <w:iCs/>
        </w:rPr>
        <w:t xml:space="preserve"> участ</w:t>
      </w:r>
      <w:r w:rsidR="007016B2">
        <w:rPr>
          <w:iCs/>
        </w:rPr>
        <w:t>ие в ежемесячном планировании ГТМ</w:t>
      </w:r>
      <w:r w:rsidR="00BE769A" w:rsidRPr="005E55BE">
        <w:rPr>
          <w:iCs/>
        </w:rPr>
        <w:t xml:space="preserve">, в соответствии с Методическими указаниями Компании «Оценка </w:t>
      </w:r>
      <w:r w:rsidR="00BE769A" w:rsidRPr="00037D1E">
        <w:t>экономической</w:t>
      </w:r>
      <w:r w:rsidR="00BE769A" w:rsidRPr="005E55BE">
        <w:rPr>
          <w:iCs/>
        </w:rPr>
        <w:t xml:space="preserve"> эффективности геолого-технических мероприятий на этапе планирования и мониторинга производственной программы» № П1-01.03 М-0101, </w:t>
      </w:r>
      <w:r w:rsidRPr="005E55BE">
        <w:rPr>
          <w:iCs/>
        </w:rPr>
        <w:t xml:space="preserve">должны учитывать плановые </w:t>
      </w:r>
      <w:r w:rsidR="00BE769A" w:rsidRPr="005E55BE">
        <w:rPr>
          <w:iCs/>
        </w:rPr>
        <w:t xml:space="preserve">нормативы времени, </w:t>
      </w:r>
      <w:r w:rsidR="00774710" w:rsidRPr="005E55BE">
        <w:rPr>
          <w:iCs/>
        </w:rPr>
        <w:t xml:space="preserve">принятые при расчете ГТМ в </w:t>
      </w:r>
      <w:r w:rsidR="001C7D57" w:rsidRPr="005E55BE">
        <w:rPr>
          <w:iCs/>
        </w:rPr>
        <w:t>утвержденном</w:t>
      </w:r>
      <w:r w:rsidR="00774710" w:rsidRPr="005E55BE">
        <w:rPr>
          <w:iCs/>
        </w:rPr>
        <w:t xml:space="preserve"> ИМ</w:t>
      </w:r>
      <w:r w:rsidR="00BE769A" w:rsidRPr="005E55BE">
        <w:rPr>
          <w:iCs/>
        </w:rPr>
        <w:t>.</w:t>
      </w:r>
      <w:r w:rsidR="00BE047C" w:rsidRPr="005E55BE">
        <w:rPr>
          <w:iCs/>
        </w:rPr>
        <w:t xml:space="preserve"> </w:t>
      </w:r>
      <w:r w:rsidR="00BE769A" w:rsidRPr="005E55BE">
        <w:rPr>
          <w:iCs/>
        </w:rPr>
        <w:t>В</w:t>
      </w:r>
      <w:r w:rsidR="00BE047C" w:rsidRPr="005E55BE">
        <w:rPr>
          <w:iCs/>
        </w:rPr>
        <w:t xml:space="preserve"> случае их отсутствия проводить расчет времени </w:t>
      </w:r>
      <w:r w:rsidR="0012594B" w:rsidRPr="005E55BE">
        <w:rPr>
          <w:iCs/>
        </w:rPr>
        <w:t>на основании</w:t>
      </w:r>
      <w:r w:rsidR="00BE047C" w:rsidRPr="005E55BE">
        <w:rPr>
          <w:iCs/>
        </w:rPr>
        <w:t xml:space="preserve"> средней сложившейся статистики по данным работам в данном ОГ</w:t>
      </w:r>
      <w:r w:rsidR="00591DA9" w:rsidRPr="005E55BE">
        <w:rPr>
          <w:iCs/>
        </w:rPr>
        <w:t>.</w:t>
      </w:r>
    </w:p>
    <w:p w:rsidR="003145CE" w:rsidRPr="005E55BE" w:rsidRDefault="003145CE" w:rsidP="004853B6">
      <w:pPr>
        <w:pStyle w:val="afb"/>
        <w:spacing w:before="0" w:after="0"/>
        <w:rPr>
          <w:rFonts w:eastAsia="Calibri"/>
          <w:szCs w:val="22"/>
          <w:lang w:eastAsia="en-US"/>
        </w:rPr>
      </w:pPr>
    </w:p>
    <w:p w:rsidR="004853B6" w:rsidRPr="005E55BE" w:rsidRDefault="001C7D57" w:rsidP="00037D1E">
      <w:pPr>
        <w:pStyle w:val="aff0"/>
        <w:numPr>
          <w:ilvl w:val="0"/>
          <w:numId w:val="49"/>
        </w:numPr>
        <w:ind w:left="0" w:firstLine="0"/>
      </w:pPr>
      <w:r w:rsidRPr="005E55BE">
        <w:t>Экономическая оценка эффективности ГТМ проводится в рамках подготовки ИМ, его актуализации при мониторинге.</w:t>
      </w:r>
    </w:p>
    <w:p w:rsidR="001C7D57" w:rsidRPr="005E55BE" w:rsidRDefault="001C7D57" w:rsidP="004853B6">
      <w:pPr>
        <w:pStyle w:val="afb"/>
        <w:spacing w:before="0" w:after="0"/>
        <w:rPr>
          <w:rFonts w:eastAsia="Calibri"/>
          <w:szCs w:val="22"/>
          <w:lang w:eastAsia="en-US"/>
        </w:rPr>
      </w:pPr>
    </w:p>
    <w:p w:rsidR="004853B6" w:rsidRPr="005E55BE" w:rsidRDefault="004853B6" w:rsidP="00037D1E">
      <w:pPr>
        <w:pStyle w:val="aff0"/>
        <w:numPr>
          <w:ilvl w:val="0"/>
          <w:numId w:val="49"/>
        </w:numPr>
        <w:ind w:left="0" w:firstLine="0"/>
      </w:pPr>
      <w:r w:rsidRPr="005E55BE">
        <w:t>Экономическая оценка эффективности ГТМ на дополнительную и восстановленную добычу производится в соответствии с Методическими указаниями Компании «Оценка экономической эффективности геолого-технических мероприятий на этапе планирования и мониторинга производственной программы» №</w:t>
      </w:r>
      <w:r w:rsidR="006B032E" w:rsidRPr="005E55BE">
        <w:t xml:space="preserve"> </w:t>
      </w:r>
      <w:r w:rsidRPr="005E55BE">
        <w:t>П1-01.03 М-0101</w:t>
      </w:r>
      <w:r w:rsidR="004E18FA" w:rsidRPr="005E55BE">
        <w:t xml:space="preserve"> и распространяе</w:t>
      </w:r>
      <w:r w:rsidR="005373EA" w:rsidRPr="005E55BE">
        <w:t xml:space="preserve">тся на </w:t>
      </w:r>
      <w:r w:rsidR="00533110" w:rsidRPr="005E55BE">
        <w:t xml:space="preserve">ГТМ </w:t>
      </w:r>
      <w:r w:rsidR="0053083F" w:rsidRPr="005E55BE">
        <w:t xml:space="preserve">на </w:t>
      </w:r>
      <w:r w:rsidR="00BE769A" w:rsidRPr="005E55BE">
        <w:t>скважинах нефтяных месторождений Компании</w:t>
      </w:r>
      <w:r w:rsidRPr="005E55BE">
        <w:t>.</w:t>
      </w:r>
    </w:p>
    <w:p w:rsidR="004853B6" w:rsidRPr="005E55BE" w:rsidRDefault="004853B6" w:rsidP="004853B6">
      <w:pPr>
        <w:pStyle w:val="afb"/>
        <w:spacing w:before="0" w:after="0"/>
        <w:rPr>
          <w:rFonts w:eastAsia="Calibri"/>
          <w:szCs w:val="22"/>
          <w:lang w:eastAsia="en-US"/>
        </w:rPr>
      </w:pPr>
    </w:p>
    <w:p w:rsidR="004853B6" w:rsidRPr="005E55BE" w:rsidRDefault="004853B6" w:rsidP="00037D1E">
      <w:pPr>
        <w:pStyle w:val="aff0"/>
        <w:numPr>
          <w:ilvl w:val="0"/>
          <w:numId w:val="49"/>
        </w:numPr>
        <w:ind w:left="0" w:firstLine="0"/>
      </w:pPr>
      <w:r w:rsidRPr="005E55BE">
        <w:t xml:space="preserve">Оценка </w:t>
      </w:r>
      <w:r w:rsidR="00420CAF" w:rsidRPr="005E55BE">
        <w:t>эффективности</w:t>
      </w:r>
      <w:r w:rsidR="000656D4">
        <w:t xml:space="preserve"> </w:t>
      </w:r>
      <w:r w:rsidRPr="005E55BE">
        <w:t xml:space="preserve">ГТМ на дополнительную добычу производится в соответствии с Методическими указаниями </w:t>
      </w:r>
      <w:r w:rsidR="0012594B" w:rsidRPr="005E55BE">
        <w:t xml:space="preserve">Компании </w:t>
      </w:r>
      <w:r w:rsidRPr="005E55BE">
        <w:t>«Классификация геолого-технических мероприятий на дополнительную добычу и расчет эффекта от них для целей бизнес-планирования»</w:t>
      </w:r>
      <w:r w:rsidR="000A2F76">
        <w:t xml:space="preserve"> </w:t>
      </w:r>
      <w:r w:rsidR="000A2F76">
        <w:br/>
      </w:r>
      <w:r w:rsidRPr="005E55BE">
        <w:t>№ П1-01.03 М-0091</w:t>
      </w:r>
      <w:r w:rsidR="00805CE1" w:rsidRPr="005E55BE">
        <w:t>.</w:t>
      </w:r>
    </w:p>
    <w:p w:rsidR="004853B6" w:rsidRPr="005E55BE" w:rsidRDefault="004853B6" w:rsidP="004853B6">
      <w:pPr>
        <w:pStyle w:val="afb"/>
        <w:spacing w:before="0" w:after="0"/>
        <w:rPr>
          <w:rFonts w:eastAsia="Calibri"/>
          <w:szCs w:val="22"/>
          <w:lang w:eastAsia="en-US"/>
        </w:rPr>
      </w:pPr>
    </w:p>
    <w:p w:rsidR="004853B6" w:rsidRPr="005E55BE" w:rsidRDefault="004853B6" w:rsidP="00037D1E">
      <w:pPr>
        <w:pStyle w:val="aff0"/>
        <w:numPr>
          <w:ilvl w:val="0"/>
          <w:numId w:val="49"/>
        </w:numPr>
        <w:ind w:left="0" w:firstLine="0"/>
      </w:pPr>
      <w:r w:rsidRPr="005E55BE">
        <w:t xml:space="preserve">Выявленные отклонения от годовых и месячных планов в результатах ГТМ обобщаются и рассматриваются на ежемесячных совещаниях </w:t>
      </w:r>
      <w:r w:rsidR="000656D4">
        <w:t>ПАО «НК «Роснефть»</w:t>
      </w:r>
      <w:r w:rsidRPr="005E55BE">
        <w:t xml:space="preserve"> с ОГ по защите добычи и ГТМ по следующим направлениям:</w:t>
      </w:r>
    </w:p>
    <w:p w:rsidR="004853B6" w:rsidRPr="005E55BE" w:rsidRDefault="004853B6" w:rsidP="004853B6">
      <w:pPr>
        <w:numPr>
          <w:ilvl w:val="0"/>
          <w:numId w:val="6"/>
        </w:numPr>
        <w:tabs>
          <w:tab w:val="clear" w:pos="720"/>
          <w:tab w:val="num" w:pos="539"/>
        </w:tabs>
        <w:spacing w:before="120"/>
        <w:ind w:left="538" w:hanging="357"/>
        <w:jc w:val="both"/>
      </w:pPr>
      <w:r w:rsidRPr="005E55BE">
        <w:t>уточнение планов реализации ГТМ;</w:t>
      </w:r>
    </w:p>
    <w:p w:rsidR="004853B6" w:rsidRPr="005E55BE" w:rsidRDefault="004853B6" w:rsidP="004853B6">
      <w:pPr>
        <w:numPr>
          <w:ilvl w:val="0"/>
          <w:numId w:val="6"/>
        </w:numPr>
        <w:tabs>
          <w:tab w:val="clear" w:pos="720"/>
          <w:tab w:val="num" w:pos="539"/>
        </w:tabs>
        <w:spacing w:before="120"/>
        <w:ind w:left="538" w:hanging="357"/>
        <w:jc w:val="both"/>
      </w:pPr>
      <w:r w:rsidRPr="005E55BE">
        <w:t>уточнение плановых заданий по добыче газа, нефти и газового конденсата за счет ГТМ;</w:t>
      </w:r>
    </w:p>
    <w:p w:rsidR="004853B6" w:rsidRPr="005E55BE" w:rsidRDefault="004853B6" w:rsidP="004853B6">
      <w:pPr>
        <w:numPr>
          <w:ilvl w:val="0"/>
          <w:numId w:val="6"/>
        </w:numPr>
        <w:tabs>
          <w:tab w:val="clear" w:pos="720"/>
          <w:tab w:val="num" w:pos="539"/>
        </w:tabs>
        <w:spacing w:before="120"/>
        <w:ind w:left="538" w:hanging="357"/>
        <w:jc w:val="both"/>
      </w:pPr>
      <w:r w:rsidRPr="005E55BE">
        <w:t>уточнение планов материально-технического обеспечения ГТМ</w:t>
      </w:r>
      <w:r w:rsidR="006B032E" w:rsidRPr="005E55BE">
        <w:t>.</w:t>
      </w:r>
    </w:p>
    <w:p w:rsidR="004853B6" w:rsidRPr="005E55BE" w:rsidRDefault="004853B6" w:rsidP="00037D1E">
      <w:pPr>
        <w:pStyle w:val="aff0"/>
        <w:ind w:left="0"/>
      </w:pPr>
    </w:p>
    <w:p w:rsidR="004853B6" w:rsidRPr="005E55BE" w:rsidRDefault="004853B6" w:rsidP="00037D1E">
      <w:pPr>
        <w:pStyle w:val="aff0"/>
        <w:numPr>
          <w:ilvl w:val="0"/>
          <w:numId w:val="49"/>
        </w:numPr>
        <w:ind w:left="0" w:firstLine="0"/>
      </w:pPr>
      <w:r w:rsidRPr="005E55BE">
        <w:t xml:space="preserve">Результаты выполнения планов и нормативов по ГТМ, а также выявленные при их реализации несоответствия анализируются в ОГ и в </w:t>
      </w:r>
      <w:r w:rsidR="000656D4">
        <w:t>ПАО «НК «Роснефть»</w:t>
      </w:r>
      <w:r w:rsidRPr="005E55BE">
        <w:t xml:space="preserve"> по следующим направлениям:</w:t>
      </w:r>
    </w:p>
    <w:p w:rsidR="004853B6" w:rsidRPr="005E55BE" w:rsidRDefault="004853B6" w:rsidP="004853B6">
      <w:pPr>
        <w:numPr>
          <w:ilvl w:val="0"/>
          <w:numId w:val="6"/>
        </w:numPr>
        <w:tabs>
          <w:tab w:val="clear" w:pos="720"/>
          <w:tab w:val="num" w:pos="539"/>
        </w:tabs>
        <w:spacing w:before="120"/>
        <w:ind w:left="538" w:hanging="357"/>
        <w:jc w:val="both"/>
      </w:pPr>
      <w:r w:rsidRPr="005E55BE">
        <w:t>анализ нарушения сроков</w:t>
      </w:r>
      <w:r w:rsidR="00395F7A" w:rsidRPr="005E55BE">
        <w:t xml:space="preserve">, </w:t>
      </w:r>
      <w:r w:rsidRPr="005E55BE">
        <w:t>плановых нормативов</w:t>
      </w:r>
      <w:r w:rsidR="00395F7A" w:rsidRPr="005E55BE">
        <w:t xml:space="preserve"> и показателей</w:t>
      </w:r>
      <w:r w:rsidRPr="005E55BE">
        <w:t xml:space="preserve"> при реализации ГТМ, а также несоответствий при их проведении;</w:t>
      </w:r>
    </w:p>
    <w:p w:rsidR="004853B6" w:rsidRPr="005E55BE" w:rsidRDefault="004853B6" w:rsidP="004853B6">
      <w:pPr>
        <w:numPr>
          <w:ilvl w:val="0"/>
          <w:numId w:val="6"/>
        </w:numPr>
        <w:tabs>
          <w:tab w:val="clear" w:pos="720"/>
          <w:tab w:val="num" w:pos="539"/>
        </w:tabs>
        <w:spacing w:before="120"/>
        <w:ind w:left="538" w:hanging="357"/>
        <w:jc w:val="both"/>
      </w:pPr>
      <w:r w:rsidRPr="005E55BE">
        <w:t>идентификация и анализ причин выявленных несоответствий;</w:t>
      </w:r>
    </w:p>
    <w:p w:rsidR="004853B6" w:rsidRPr="005E55BE" w:rsidRDefault="004853B6" w:rsidP="004853B6">
      <w:pPr>
        <w:numPr>
          <w:ilvl w:val="0"/>
          <w:numId w:val="6"/>
        </w:numPr>
        <w:tabs>
          <w:tab w:val="clear" w:pos="720"/>
          <w:tab w:val="num" w:pos="539"/>
        </w:tabs>
        <w:spacing w:before="120"/>
        <w:ind w:left="538" w:hanging="357"/>
        <w:jc w:val="both"/>
      </w:pPr>
      <w:r w:rsidRPr="005E55BE">
        <w:t>разработка корректирующих мероприятий для устранения повторений несоответствий и устранения их причин.</w:t>
      </w:r>
    </w:p>
    <w:p w:rsidR="004853B6" w:rsidRPr="005E55BE" w:rsidRDefault="004853B6" w:rsidP="004853B6">
      <w:pPr>
        <w:pStyle w:val="afb"/>
        <w:spacing w:before="0" w:after="0"/>
        <w:rPr>
          <w:rFonts w:eastAsia="Calibri"/>
          <w:szCs w:val="22"/>
          <w:lang w:eastAsia="en-US"/>
        </w:rPr>
      </w:pPr>
    </w:p>
    <w:p w:rsidR="004853B6" w:rsidRPr="005E55BE" w:rsidRDefault="004853B6" w:rsidP="00037D1E">
      <w:pPr>
        <w:pStyle w:val="aff0"/>
        <w:numPr>
          <w:ilvl w:val="0"/>
          <w:numId w:val="49"/>
        </w:numPr>
        <w:ind w:left="0" w:firstLine="0"/>
      </w:pPr>
      <w:r w:rsidRPr="005E55BE">
        <w:t xml:space="preserve">При разработке планов ГТМ определяются и оцениваются потенциальные риски, с которыми сопряжена их реализация. В планы ГТМ включаются предупреждающие действия (мероприятия), направленные </w:t>
      </w:r>
      <w:r w:rsidR="005F5073" w:rsidRPr="005E55BE">
        <w:t>на снижение вероятности наступления рискового события и/или размера возможных потерь в добыче и / или прибыли Компании</w:t>
      </w:r>
      <w:r w:rsidR="006C3ABD" w:rsidRPr="005E55BE">
        <w:t>.</w:t>
      </w:r>
    </w:p>
    <w:p w:rsidR="004853B6" w:rsidRPr="005E55BE" w:rsidRDefault="004853B6" w:rsidP="004853B6">
      <w:pPr>
        <w:ind w:right="-7"/>
        <w:jc w:val="both"/>
      </w:pPr>
    </w:p>
    <w:p w:rsidR="004853B6" w:rsidRPr="005E55BE" w:rsidRDefault="004853B6" w:rsidP="004853B6">
      <w:pPr>
        <w:ind w:right="-7"/>
        <w:jc w:val="both"/>
      </w:pPr>
    </w:p>
    <w:p w:rsidR="004853B6" w:rsidRPr="005E55BE" w:rsidRDefault="004853B6" w:rsidP="004853B6">
      <w:pPr>
        <w:ind w:right="-7"/>
        <w:jc w:val="both"/>
        <w:sectPr w:rsidR="004853B6" w:rsidRPr="005E55BE" w:rsidSect="004853B6">
          <w:headerReference w:type="even" r:id="rId23"/>
          <w:headerReference w:type="default" r:id="rId24"/>
          <w:headerReference w:type="first" r:id="rId25"/>
          <w:pgSz w:w="11906" w:h="16838"/>
          <w:pgMar w:top="510" w:right="1021" w:bottom="567" w:left="1247" w:header="737" w:footer="680" w:gutter="0"/>
          <w:cols w:space="708"/>
          <w:docGrid w:linePitch="360"/>
        </w:sectPr>
      </w:pPr>
    </w:p>
    <w:p w:rsidR="004853B6" w:rsidRPr="005E55BE" w:rsidRDefault="004853B6" w:rsidP="000F6F94">
      <w:pPr>
        <w:pStyle w:val="1"/>
        <w:keepNext w:val="0"/>
        <w:numPr>
          <w:ilvl w:val="0"/>
          <w:numId w:val="30"/>
        </w:numPr>
        <w:tabs>
          <w:tab w:val="left" w:pos="567"/>
        </w:tabs>
        <w:spacing w:before="0" w:after="0"/>
        <w:ind w:left="0" w:firstLine="0"/>
        <w:jc w:val="both"/>
        <w:rPr>
          <w:kern w:val="0"/>
        </w:rPr>
      </w:pPr>
      <w:bookmarkStart w:id="18" w:name="_Toc80979496"/>
      <w:r w:rsidRPr="005E55BE">
        <w:rPr>
          <w:kern w:val="0"/>
        </w:rPr>
        <w:lastRenderedPageBreak/>
        <w:t>ПРОЦЕСС ФОРМИРОВАНИЯ ГОДОВОЙ ПРОГРАММЫ ГЕОЛОГО-ТЕХНИЧЕСКИХ МЕРОПРИЯТИЙ</w:t>
      </w:r>
      <w:bookmarkEnd w:id="18"/>
    </w:p>
    <w:p w:rsidR="004853B6" w:rsidRPr="005E55BE" w:rsidRDefault="004853B6" w:rsidP="004853B6">
      <w:pPr>
        <w:pStyle w:val="S4"/>
      </w:pPr>
    </w:p>
    <w:p w:rsidR="004853B6" w:rsidRPr="005E55BE" w:rsidRDefault="004853B6" w:rsidP="004853B6">
      <w:pPr>
        <w:pStyle w:val="S4"/>
        <w:rPr>
          <w:rFonts w:eastAsia="Calibri"/>
          <w:szCs w:val="22"/>
        </w:rPr>
      </w:pPr>
    </w:p>
    <w:p w:rsidR="00652E02" w:rsidRPr="005E55BE" w:rsidRDefault="00652E02" w:rsidP="004853B6">
      <w:pPr>
        <w:pStyle w:val="S4"/>
        <w:rPr>
          <w:rFonts w:eastAsia="Calibri"/>
          <w:szCs w:val="22"/>
        </w:rPr>
      </w:pPr>
      <w:r w:rsidRPr="005E55BE">
        <w:rPr>
          <w:rFonts w:eastAsia="Calibri"/>
          <w:szCs w:val="22"/>
        </w:rPr>
        <w:t>Утвержденный пятилетний БП является основанием и базисом для создания годовой программы ГТМ.</w:t>
      </w:r>
    </w:p>
    <w:p w:rsidR="00991CC2" w:rsidRPr="005E55BE" w:rsidRDefault="00991CC2" w:rsidP="004853B6">
      <w:pPr>
        <w:pStyle w:val="S4"/>
        <w:rPr>
          <w:rFonts w:eastAsia="Calibri"/>
          <w:szCs w:val="22"/>
        </w:rPr>
      </w:pPr>
    </w:p>
    <w:p w:rsidR="004853B6" w:rsidRPr="005E55BE" w:rsidRDefault="002B0BC2" w:rsidP="000734E2">
      <w:pPr>
        <w:pStyle w:val="S4"/>
        <w:tabs>
          <w:tab w:val="left" w:pos="567"/>
        </w:tabs>
        <w:outlineLvl w:val="1"/>
        <w:rPr>
          <w:rFonts w:ascii="Arial" w:hAnsi="Arial"/>
          <w:b/>
          <w:caps/>
        </w:rPr>
      </w:pPr>
      <w:bookmarkStart w:id="19" w:name="_Toc80979497"/>
      <w:r>
        <w:rPr>
          <w:rFonts w:ascii="Arial" w:hAnsi="Arial"/>
          <w:b/>
        </w:rPr>
        <w:t>5</w:t>
      </w:r>
      <w:r w:rsidR="004853B6" w:rsidRPr="005E55BE">
        <w:rPr>
          <w:rFonts w:ascii="Arial" w:hAnsi="Arial"/>
          <w:b/>
        </w:rPr>
        <w:t>.1.</w:t>
      </w:r>
      <w:r w:rsidR="004853B6" w:rsidRPr="005E55BE">
        <w:rPr>
          <w:rFonts w:ascii="Arial" w:hAnsi="Arial"/>
          <w:b/>
        </w:rPr>
        <w:tab/>
        <w:t>ПОРЯДОК ФОРМИРОВАНИЯ ПРОГРАММЫ ВНС И ЗБС</w:t>
      </w:r>
      <w:bookmarkEnd w:id="19"/>
    </w:p>
    <w:p w:rsidR="004853B6" w:rsidRPr="005E55BE" w:rsidRDefault="004853B6" w:rsidP="004853B6">
      <w:pPr>
        <w:pStyle w:val="S4"/>
        <w:rPr>
          <w:rFonts w:eastAsia="Calibri"/>
          <w:szCs w:val="22"/>
        </w:rPr>
      </w:pPr>
    </w:p>
    <w:p w:rsidR="004853B6" w:rsidRPr="005E55BE" w:rsidRDefault="004853B6" w:rsidP="004853B6">
      <w:pPr>
        <w:pStyle w:val="S4"/>
        <w:rPr>
          <w:rFonts w:eastAsia="Calibri"/>
          <w:szCs w:val="22"/>
        </w:rPr>
      </w:pPr>
      <w:r w:rsidRPr="005E55BE">
        <w:rPr>
          <w:rFonts w:eastAsia="Calibri"/>
          <w:szCs w:val="22"/>
        </w:rPr>
        <w:t>В части эксплуатационного бурения и реконструкции скважин по программе капитальных вложений для го</w:t>
      </w:r>
      <w:r w:rsidR="0004204F" w:rsidRPr="005E55BE">
        <w:rPr>
          <w:rFonts w:eastAsia="Calibri"/>
          <w:szCs w:val="22"/>
        </w:rPr>
        <w:t xml:space="preserve">дового периода планирования </w:t>
      </w:r>
      <w:r w:rsidR="005E2087" w:rsidRPr="005E55BE">
        <w:rPr>
          <w:rFonts w:eastAsia="Calibri"/>
          <w:szCs w:val="22"/>
        </w:rPr>
        <w:t xml:space="preserve">ОГ </w:t>
      </w:r>
      <w:r w:rsidR="00F46A65" w:rsidRPr="005E55BE">
        <w:rPr>
          <w:rFonts w:eastAsia="Calibri"/>
          <w:szCs w:val="22"/>
        </w:rPr>
        <w:t>готовит</w:t>
      </w:r>
      <w:r w:rsidR="005E2087" w:rsidRPr="005E55BE">
        <w:rPr>
          <w:rFonts w:eastAsia="Calibri"/>
          <w:szCs w:val="22"/>
        </w:rPr>
        <w:t xml:space="preserve"> и </w:t>
      </w:r>
      <w:r w:rsidR="00F46A65" w:rsidRPr="005E55BE">
        <w:rPr>
          <w:rFonts w:eastAsia="Calibri"/>
          <w:szCs w:val="22"/>
        </w:rPr>
        <w:t xml:space="preserve">выносит на </w:t>
      </w:r>
      <w:r w:rsidR="005E2087" w:rsidRPr="005E55BE">
        <w:rPr>
          <w:rFonts w:eastAsia="Calibri"/>
          <w:szCs w:val="22"/>
        </w:rPr>
        <w:t>с</w:t>
      </w:r>
      <w:r w:rsidR="00F46A65" w:rsidRPr="005E55BE">
        <w:rPr>
          <w:rFonts w:eastAsia="Calibri"/>
          <w:szCs w:val="22"/>
        </w:rPr>
        <w:t>огласо</w:t>
      </w:r>
      <w:r w:rsidR="005E2087" w:rsidRPr="005E55BE">
        <w:rPr>
          <w:rFonts w:eastAsia="Calibri"/>
          <w:szCs w:val="22"/>
        </w:rPr>
        <w:t>ва</w:t>
      </w:r>
      <w:r w:rsidR="00F46A65" w:rsidRPr="005E55BE">
        <w:rPr>
          <w:rFonts w:eastAsia="Calibri"/>
          <w:szCs w:val="22"/>
        </w:rPr>
        <w:t>ние</w:t>
      </w:r>
      <w:r w:rsidR="005E2087" w:rsidRPr="005E55BE">
        <w:rPr>
          <w:rFonts w:eastAsia="Calibri"/>
          <w:szCs w:val="22"/>
        </w:rPr>
        <w:t xml:space="preserve"> программу ВНС и ЗБС согласно </w:t>
      </w:r>
      <w:r w:rsidR="00F46A65" w:rsidRPr="005E55BE">
        <w:rPr>
          <w:rFonts w:eastAsia="Calibri"/>
          <w:szCs w:val="22"/>
        </w:rPr>
        <w:t>п.</w:t>
      </w:r>
      <w:r w:rsidR="00EE05A2" w:rsidRPr="005E55BE">
        <w:rPr>
          <w:rFonts w:eastAsia="Calibri"/>
          <w:szCs w:val="22"/>
        </w:rPr>
        <w:t> </w:t>
      </w:r>
      <w:r w:rsidR="00F46A65" w:rsidRPr="005E55BE">
        <w:rPr>
          <w:rFonts w:eastAsia="Calibri"/>
          <w:szCs w:val="22"/>
        </w:rPr>
        <w:t xml:space="preserve">1 </w:t>
      </w:r>
      <w:r w:rsidR="000734E2" w:rsidRPr="005E55BE">
        <w:rPr>
          <w:rFonts w:eastAsia="Calibri"/>
          <w:szCs w:val="22"/>
        </w:rPr>
        <w:t>Т</w:t>
      </w:r>
      <w:r w:rsidR="00F46A65" w:rsidRPr="005E55BE">
        <w:rPr>
          <w:rFonts w:eastAsia="Calibri"/>
          <w:szCs w:val="22"/>
        </w:rPr>
        <w:t>аблицы 1.</w:t>
      </w:r>
    </w:p>
    <w:p w:rsidR="00A64CC3" w:rsidRPr="005E55BE" w:rsidRDefault="00A64CC3" w:rsidP="004853B6">
      <w:pPr>
        <w:pStyle w:val="S4"/>
        <w:rPr>
          <w:rFonts w:eastAsia="Calibri"/>
          <w:szCs w:val="22"/>
        </w:rPr>
      </w:pPr>
    </w:p>
    <w:p w:rsidR="004853B6" w:rsidRPr="005E55BE" w:rsidRDefault="004853B6" w:rsidP="004853B6">
      <w:pPr>
        <w:pStyle w:val="S4"/>
        <w:rPr>
          <w:rFonts w:eastAsia="Calibri"/>
          <w:szCs w:val="22"/>
        </w:rPr>
      </w:pPr>
      <w:r w:rsidRPr="005E55BE">
        <w:rPr>
          <w:rFonts w:eastAsia="Calibri"/>
          <w:szCs w:val="22"/>
        </w:rPr>
        <w:t xml:space="preserve">В результате проведенного итерационного процесса согласования ОГ </w:t>
      </w:r>
      <w:r w:rsidR="00F46A65" w:rsidRPr="005E55BE">
        <w:rPr>
          <w:rFonts w:eastAsia="Calibri"/>
          <w:szCs w:val="22"/>
        </w:rPr>
        <w:t>формирует</w:t>
      </w:r>
      <w:r w:rsidRPr="005E55BE">
        <w:rPr>
          <w:rFonts w:eastAsia="Calibri"/>
          <w:szCs w:val="22"/>
        </w:rPr>
        <w:t xml:space="preserve"> программу ВНС и ЗБС для годового периода планирования, включающую в себя геологический рейтинг скважин-кандидатов, графики бурения и ввода скважин, графики строительства необходимых объектов инфраструктуры, проведение подготовительных работ и подготовки разрешительной и проектно-сметной документации. На основании согласованн</w:t>
      </w:r>
      <w:r w:rsidR="008332A0" w:rsidRPr="005E55BE">
        <w:rPr>
          <w:rFonts w:eastAsia="Calibri"/>
          <w:szCs w:val="22"/>
        </w:rPr>
        <w:t>ых</w:t>
      </w:r>
      <w:r w:rsidRPr="005E55BE">
        <w:rPr>
          <w:rFonts w:eastAsia="Calibri"/>
          <w:szCs w:val="22"/>
        </w:rPr>
        <w:t xml:space="preserve"> графиков</w:t>
      </w:r>
      <w:r w:rsidR="008332A0" w:rsidRPr="005E55BE">
        <w:rPr>
          <w:rFonts w:eastAsia="Calibri"/>
          <w:szCs w:val="22"/>
        </w:rPr>
        <w:t xml:space="preserve"> программы ВНС и ЗБС</w:t>
      </w:r>
      <w:r w:rsidRPr="005E55BE">
        <w:rPr>
          <w:rFonts w:eastAsia="Calibri"/>
          <w:szCs w:val="22"/>
        </w:rPr>
        <w:t xml:space="preserve"> ОГ проводит</w:t>
      </w:r>
      <w:r w:rsidR="00656BB3" w:rsidRPr="005E55BE">
        <w:rPr>
          <w:rFonts w:eastAsia="Calibri"/>
          <w:szCs w:val="22"/>
        </w:rPr>
        <w:t xml:space="preserve">ся оценка </w:t>
      </w:r>
      <w:r w:rsidR="00AC5C3E" w:rsidRPr="005E55BE">
        <w:rPr>
          <w:rFonts w:eastAsia="Calibri"/>
          <w:szCs w:val="22"/>
        </w:rPr>
        <w:t>показателей экономической эффективности</w:t>
      </w:r>
      <w:r w:rsidR="00F45FE8" w:rsidRPr="005E55BE">
        <w:rPr>
          <w:rFonts w:eastAsia="Calibri"/>
          <w:szCs w:val="22"/>
        </w:rPr>
        <w:t xml:space="preserve"> для каждой отдельной скважины планируемой в бурение и кустовой площадки в целом, формируется</w:t>
      </w:r>
      <w:r w:rsidR="000656D4">
        <w:rPr>
          <w:rFonts w:eastAsia="Calibri"/>
          <w:szCs w:val="22"/>
        </w:rPr>
        <w:t xml:space="preserve"> </w:t>
      </w:r>
      <w:r w:rsidRPr="005E55BE">
        <w:rPr>
          <w:rFonts w:eastAsia="Calibri"/>
          <w:szCs w:val="22"/>
        </w:rPr>
        <w:t>расчет дополнительной добычи от выполнения программы ВНС и ЗБС.</w:t>
      </w:r>
    </w:p>
    <w:p w:rsidR="00AC5C3E" w:rsidRPr="005E55BE" w:rsidRDefault="00AC5C3E" w:rsidP="004853B6">
      <w:pPr>
        <w:pStyle w:val="S4"/>
        <w:rPr>
          <w:rFonts w:eastAsia="Calibri"/>
          <w:szCs w:val="22"/>
        </w:rPr>
      </w:pPr>
    </w:p>
    <w:p w:rsidR="00AC5C3E" w:rsidRPr="005E55BE" w:rsidRDefault="00AC5C3E" w:rsidP="004853B6">
      <w:pPr>
        <w:pStyle w:val="S4"/>
        <w:rPr>
          <w:rFonts w:eastAsia="Calibri"/>
          <w:szCs w:val="22"/>
        </w:rPr>
      </w:pPr>
      <w:r w:rsidRPr="005E55BE">
        <w:rPr>
          <w:rFonts w:eastAsia="Calibri"/>
          <w:szCs w:val="22"/>
        </w:rPr>
        <w:t>Инвестиции в программу ВНС и ЗБС, до вступления в финансовые обязательства, подлежат утверждению</w:t>
      </w:r>
      <w:r w:rsidR="005252A3" w:rsidRPr="005E55BE">
        <w:rPr>
          <w:rFonts w:eastAsia="Calibri"/>
          <w:szCs w:val="22"/>
        </w:rPr>
        <w:t xml:space="preserve"> на уполномоченных инвестиционных органах Компании </w:t>
      </w:r>
      <w:r w:rsidRPr="005E55BE">
        <w:rPr>
          <w:rFonts w:eastAsia="Calibri"/>
          <w:szCs w:val="22"/>
        </w:rPr>
        <w:t xml:space="preserve">в соответствии со </w:t>
      </w:r>
      <w:r w:rsidRPr="005E55BE">
        <w:t>Стандартом Компании «Управление инвестиционной деятельностью. Основные принципы» № П3-03 С-0014</w:t>
      </w:r>
      <w:r w:rsidR="00950E3F" w:rsidRPr="005E55BE">
        <w:t>.</w:t>
      </w:r>
    </w:p>
    <w:p w:rsidR="004853B6" w:rsidRPr="005E55BE" w:rsidRDefault="004853B6" w:rsidP="004853B6">
      <w:pPr>
        <w:pStyle w:val="S4"/>
        <w:rPr>
          <w:rFonts w:eastAsia="Calibri"/>
          <w:szCs w:val="22"/>
        </w:rPr>
      </w:pPr>
    </w:p>
    <w:p w:rsidR="004853B6" w:rsidRPr="005E55BE" w:rsidRDefault="004853B6" w:rsidP="004853B6">
      <w:pPr>
        <w:pStyle w:val="S4"/>
        <w:rPr>
          <w:rFonts w:eastAsia="Calibri"/>
          <w:szCs w:val="22"/>
        </w:rPr>
      </w:pPr>
    </w:p>
    <w:p w:rsidR="004853B6" w:rsidRPr="005E55BE" w:rsidRDefault="002B0BC2" w:rsidP="000734E2">
      <w:pPr>
        <w:pStyle w:val="S4"/>
        <w:tabs>
          <w:tab w:val="left" w:pos="567"/>
        </w:tabs>
        <w:outlineLvl w:val="1"/>
        <w:rPr>
          <w:rFonts w:ascii="Arial" w:hAnsi="Arial"/>
          <w:b/>
          <w:caps/>
        </w:rPr>
      </w:pPr>
      <w:bookmarkStart w:id="20" w:name="_Toc80979498"/>
      <w:r>
        <w:rPr>
          <w:rFonts w:ascii="Arial" w:hAnsi="Arial"/>
          <w:b/>
        </w:rPr>
        <w:t>5</w:t>
      </w:r>
      <w:r w:rsidR="004853B6" w:rsidRPr="005E55BE">
        <w:rPr>
          <w:rFonts w:ascii="Arial" w:hAnsi="Arial"/>
          <w:b/>
        </w:rPr>
        <w:t>.2.</w:t>
      </w:r>
      <w:r w:rsidR="004853B6" w:rsidRPr="005E55BE">
        <w:rPr>
          <w:rFonts w:ascii="Arial" w:hAnsi="Arial"/>
          <w:b/>
        </w:rPr>
        <w:tab/>
        <w:t>ПЛАНИРОВАНИЕ ГТМ НА ДОПОЛНИТЕЛЬНУЮ И ВОССТАНОВЛЕННУЮ ДОБЫЧУ</w:t>
      </w:r>
      <w:bookmarkEnd w:id="20"/>
    </w:p>
    <w:p w:rsidR="004853B6" w:rsidRPr="005E55BE" w:rsidRDefault="004853B6" w:rsidP="004853B6">
      <w:pPr>
        <w:pStyle w:val="S4"/>
        <w:rPr>
          <w:rFonts w:eastAsia="Calibri"/>
          <w:szCs w:val="22"/>
        </w:rPr>
      </w:pPr>
    </w:p>
    <w:p w:rsidR="004853B6" w:rsidRPr="005E55BE" w:rsidRDefault="004853B6" w:rsidP="004853B6">
      <w:pPr>
        <w:pStyle w:val="S4"/>
        <w:rPr>
          <w:rFonts w:eastAsia="Calibri"/>
          <w:szCs w:val="22"/>
        </w:rPr>
      </w:pPr>
      <w:r w:rsidRPr="005E55BE">
        <w:rPr>
          <w:rFonts w:eastAsia="Calibri"/>
          <w:szCs w:val="22"/>
        </w:rPr>
        <w:t xml:space="preserve">В части ГТМ на дополнительную и восстановленную добычу для годового периода планирования, ОГ </w:t>
      </w:r>
      <w:r w:rsidR="00FE6C06" w:rsidRPr="005E55BE">
        <w:rPr>
          <w:rFonts w:eastAsia="Calibri"/>
          <w:szCs w:val="22"/>
        </w:rPr>
        <w:t>выполняет подготовку программы ГТМ согласно</w:t>
      </w:r>
      <w:r w:rsidR="00A64CC3" w:rsidRPr="005E55BE">
        <w:rPr>
          <w:rFonts w:eastAsia="Calibri"/>
          <w:szCs w:val="22"/>
        </w:rPr>
        <w:t>,</w:t>
      </w:r>
      <w:r w:rsidR="00FE6C06" w:rsidRPr="005E55BE">
        <w:rPr>
          <w:rFonts w:eastAsia="Calibri"/>
          <w:szCs w:val="22"/>
        </w:rPr>
        <w:t xml:space="preserve"> требований, указанных в п.</w:t>
      </w:r>
      <w:r w:rsidR="00EE05A2" w:rsidRPr="005E55BE">
        <w:rPr>
          <w:rFonts w:eastAsia="Calibri"/>
          <w:szCs w:val="22"/>
        </w:rPr>
        <w:t> </w:t>
      </w:r>
      <w:r w:rsidR="00FE6C06" w:rsidRPr="005E55BE">
        <w:rPr>
          <w:rFonts w:eastAsia="Calibri"/>
          <w:szCs w:val="22"/>
        </w:rPr>
        <w:t xml:space="preserve">2 </w:t>
      </w:r>
      <w:r w:rsidR="00A64CC3" w:rsidRPr="005E55BE">
        <w:rPr>
          <w:rFonts w:eastAsia="Calibri"/>
          <w:szCs w:val="22"/>
        </w:rPr>
        <w:t>Т</w:t>
      </w:r>
      <w:r w:rsidR="00FE6C06" w:rsidRPr="005E55BE">
        <w:rPr>
          <w:rFonts w:eastAsia="Calibri"/>
          <w:szCs w:val="22"/>
        </w:rPr>
        <w:t>аблицы 1.</w:t>
      </w:r>
    </w:p>
    <w:p w:rsidR="0072752A" w:rsidRPr="005E55BE" w:rsidRDefault="0072752A" w:rsidP="004853B6">
      <w:pPr>
        <w:pStyle w:val="S4"/>
        <w:rPr>
          <w:rFonts w:eastAsia="Calibri"/>
          <w:szCs w:val="22"/>
        </w:rPr>
      </w:pPr>
    </w:p>
    <w:p w:rsidR="0072752A" w:rsidRPr="005E55BE" w:rsidRDefault="0072752A" w:rsidP="0072752A">
      <w:pPr>
        <w:pStyle w:val="S4"/>
        <w:rPr>
          <w:rFonts w:eastAsia="Calibri"/>
          <w:szCs w:val="22"/>
        </w:rPr>
      </w:pPr>
      <w:r w:rsidRPr="005E55BE">
        <w:t>На основании согласованн</w:t>
      </w:r>
      <w:r w:rsidR="00EC7B1A" w:rsidRPr="005E55BE">
        <w:t>ых</w:t>
      </w:r>
      <w:r w:rsidRPr="005E55BE">
        <w:t xml:space="preserve"> </w:t>
      </w:r>
      <w:r w:rsidR="00EC7B1A" w:rsidRPr="005E55BE">
        <w:t xml:space="preserve">программ ГТМ </w:t>
      </w:r>
      <w:r w:rsidRPr="005E55BE">
        <w:t>ОГ проводится оценка показателей экономической эффективности ГТМ на дополнительную и восстановленную добычу для каждого типа ГТМ (ГРП, ВБД, РИР, ОПЗ и др.)</w:t>
      </w:r>
      <w:r w:rsidR="00EC7B1A" w:rsidRPr="005E55BE">
        <w:t>,</w:t>
      </w:r>
      <w:r w:rsidR="00EC7B1A" w:rsidRPr="005E55BE" w:rsidDel="00EC7B1A">
        <w:t xml:space="preserve"> </w:t>
      </w:r>
      <w:r w:rsidR="00EC7B1A" w:rsidRPr="005E55BE">
        <w:t>ф</w:t>
      </w:r>
      <w:r w:rsidRPr="005E55BE">
        <w:t>ормируется расчет дополнительной и восстановленной добычи от выполнения программы ГТМ.</w:t>
      </w:r>
    </w:p>
    <w:p w:rsidR="004853B6" w:rsidRPr="005E55BE" w:rsidRDefault="004853B6" w:rsidP="004853B6">
      <w:pPr>
        <w:pStyle w:val="S4"/>
        <w:rPr>
          <w:rFonts w:eastAsia="Calibri"/>
          <w:sz w:val="22"/>
          <w:szCs w:val="22"/>
        </w:rPr>
      </w:pPr>
    </w:p>
    <w:p w:rsidR="004853B6" w:rsidRPr="005E55BE" w:rsidRDefault="00914B28" w:rsidP="004853B6">
      <w:pPr>
        <w:pStyle w:val="S4"/>
        <w:rPr>
          <w:rFonts w:eastAsia="Calibri"/>
          <w:szCs w:val="22"/>
        </w:rPr>
      </w:pPr>
      <w:r w:rsidRPr="005E55BE">
        <w:rPr>
          <w:rFonts w:eastAsia="Calibri"/>
          <w:szCs w:val="22"/>
        </w:rPr>
        <w:t xml:space="preserve">По итогам </w:t>
      </w:r>
      <w:r w:rsidR="004853B6" w:rsidRPr="005E55BE">
        <w:rPr>
          <w:rFonts w:eastAsia="Calibri"/>
          <w:szCs w:val="22"/>
        </w:rPr>
        <w:t xml:space="preserve">проведенного итерационного процесса согласования, ОГ </w:t>
      </w:r>
      <w:r w:rsidRPr="005E55BE">
        <w:rPr>
          <w:rFonts w:eastAsia="Calibri"/>
          <w:szCs w:val="22"/>
        </w:rPr>
        <w:t xml:space="preserve">выносит на утверждение </w:t>
      </w:r>
      <w:r w:rsidR="004853B6" w:rsidRPr="005E55BE">
        <w:rPr>
          <w:rFonts w:eastAsia="Calibri"/>
          <w:szCs w:val="22"/>
        </w:rPr>
        <w:t>годовую программу ГТМ</w:t>
      </w:r>
      <w:r w:rsidRPr="005E55BE">
        <w:rPr>
          <w:rFonts w:eastAsia="Calibri"/>
          <w:szCs w:val="22"/>
        </w:rPr>
        <w:t xml:space="preserve"> (п.</w:t>
      </w:r>
      <w:r w:rsidR="00CF539A" w:rsidRPr="005E55BE">
        <w:rPr>
          <w:rFonts w:eastAsia="Calibri"/>
          <w:szCs w:val="22"/>
        </w:rPr>
        <w:t> </w:t>
      </w:r>
      <w:r w:rsidRPr="005E55BE">
        <w:rPr>
          <w:rFonts w:eastAsia="Calibri"/>
          <w:szCs w:val="22"/>
        </w:rPr>
        <w:t xml:space="preserve">2 </w:t>
      </w:r>
      <w:r w:rsidR="00A7434F" w:rsidRPr="005E55BE">
        <w:rPr>
          <w:rFonts w:eastAsia="Calibri"/>
          <w:szCs w:val="22"/>
        </w:rPr>
        <w:t>Т</w:t>
      </w:r>
      <w:r w:rsidRPr="005E55BE">
        <w:rPr>
          <w:rFonts w:eastAsia="Calibri"/>
          <w:szCs w:val="22"/>
        </w:rPr>
        <w:t>аблица 1).</w:t>
      </w:r>
    </w:p>
    <w:p w:rsidR="004853B6" w:rsidRPr="005E55BE" w:rsidRDefault="004853B6" w:rsidP="004853B6">
      <w:pPr>
        <w:pStyle w:val="S4"/>
        <w:rPr>
          <w:rFonts w:eastAsia="Calibri"/>
          <w:sz w:val="22"/>
          <w:szCs w:val="22"/>
        </w:rPr>
      </w:pPr>
    </w:p>
    <w:p w:rsidR="004853B6" w:rsidRPr="005E55BE" w:rsidRDefault="004853B6" w:rsidP="004853B6">
      <w:pPr>
        <w:pStyle w:val="S4"/>
        <w:rPr>
          <w:rFonts w:eastAsia="Calibri"/>
          <w:sz w:val="22"/>
          <w:szCs w:val="22"/>
        </w:rPr>
      </w:pPr>
    </w:p>
    <w:p w:rsidR="004853B6" w:rsidRPr="005E55BE" w:rsidRDefault="002B0BC2" w:rsidP="00CF539A">
      <w:pPr>
        <w:pStyle w:val="S4"/>
        <w:keepNext/>
        <w:keepLines/>
        <w:tabs>
          <w:tab w:val="left" w:pos="567"/>
        </w:tabs>
        <w:outlineLvl w:val="1"/>
        <w:rPr>
          <w:rFonts w:ascii="Arial" w:hAnsi="Arial"/>
          <w:b/>
          <w:caps/>
        </w:rPr>
      </w:pPr>
      <w:bookmarkStart w:id="21" w:name="_Toc80979499"/>
      <w:r>
        <w:rPr>
          <w:rFonts w:ascii="Arial" w:hAnsi="Arial"/>
          <w:b/>
          <w:caps/>
        </w:rPr>
        <w:t>5</w:t>
      </w:r>
      <w:r w:rsidR="004853B6" w:rsidRPr="005E55BE">
        <w:rPr>
          <w:rFonts w:ascii="Arial" w:hAnsi="Arial"/>
          <w:b/>
          <w:caps/>
        </w:rPr>
        <w:t>.</w:t>
      </w:r>
      <w:r w:rsidR="004853B6" w:rsidRPr="005E55BE">
        <w:rPr>
          <w:rFonts w:ascii="Arial" w:hAnsi="Arial"/>
          <w:b/>
        </w:rPr>
        <w:t>3.</w:t>
      </w:r>
      <w:r w:rsidR="004853B6" w:rsidRPr="005E55BE">
        <w:rPr>
          <w:rFonts w:ascii="Arial" w:hAnsi="Arial"/>
          <w:b/>
        </w:rPr>
        <w:tab/>
        <w:t>ПОРЯДОК ВЗАИМОДЕЙСТВИЯ УЧАСТНИКОВ ГОДОВОГО ПЛАНИРОВАНИЯ</w:t>
      </w:r>
      <w:bookmarkEnd w:id="21"/>
    </w:p>
    <w:p w:rsidR="004853B6" w:rsidRPr="005E55BE" w:rsidRDefault="004853B6" w:rsidP="00CF539A">
      <w:pPr>
        <w:keepNext/>
        <w:keepLines/>
        <w:jc w:val="both"/>
        <w:rPr>
          <w:rFonts w:eastAsia="Times New Roman"/>
          <w:sz w:val="22"/>
          <w:szCs w:val="24"/>
          <w:lang w:eastAsia="ru-RU"/>
        </w:rPr>
      </w:pPr>
    </w:p>
    <w:p w:rsidR="004853B6" w:rsidRPr="005E55BE" w:rsidRDefault="004853B6" w:rsidP="00FF2EBD">
      <w:pPr>
        <w:tabs>
          <w:tab w:val="left" w:pos="1980"/>
          <w:tab w:val="left" w:pos="3780"/>
        </w:tabs>
        <w:jc w:val="both"/>
      </w:pPr>
      <w:r w:rsidRPr="005E55BE">
        <w:t>На этапе согласования программы ГТМ и программы ВНС и ЗБС осуществляется взаимодействие между всеми СП</w:t>
      </w:r>
      <w:r w:rsidR="00EC7B1A" w:rsidRPr="005E55BE">
        <w:t xml:space="preserve"> </w:t>
      </w:r>
      <w:r w:rsidRPr="005E55BE">
        <w:t>участвующими в процессе</w:t>
      </w:r>
      <w:r w:rsidR="00991CC2" w:rsidRPr="005E55BE">
        <w:t xml:space="preserve"> годового планирования ГТМ</w:t>
      </w:r>
      <w:r w:rsidRPr="005E55BE">
        <w:t>, с целью осуществления оптимального планирования.</w:t>
      </w:r>
    </w:p>
    <w:p w:rsidR="004853B6" w:rsidRPr="005E55BE" w:rsidRDefault="004853B6" w:rsidP="004853B6">
      <w:pPr>
        <w:pStyle w:val="S4"/>
        <w:rPr>
          <w:rFonts w:eastAsia="Calibri"/>
          <w:sz w:val="22"/>
          <w:szCs w:val="22"/>
        </w:rPr>
      </w:pPr>
    </w:p>
    <w:p w:rsidR="004853B6" w:rsidRPr="005E55BE" w:rsidRDefault="004853B6" w:rsidP="004853B6">
      <w:pPr>
        <w:pStyle w:val="S4"/>
        <w:rPr>
          <w:rFonts w:eastAsia="Calibri"/>
          <w:szCs w:val="22"/>
        </w:rPr>
      </w:pPr>
      <w:r w:rsidRPr="005E55BE">
        <w:rPr>
          <w:rFonts w:eastAsia="Calibri"/>
          <w:szCs w:val="22"/>
        </w:rPr>
        <w:t xml:space="preserve">Утвержденная годовая программа ГТМ включает в себя программу ГТМ на дополнительную </w:t>
      </w:r>
      <w:r w:rsidRPr="005E55BE">
        <w:rPr>
          <w:rFonts w:eastAsia="Calibri"/>
          <w:szCs w:val="22"/>
        </w:rPr>
        <w:lastRenderedPageBreak/>
        <w:t>и восстановленную добычу</w:t>
      </w:r>
      <w:r w:rsidR="0090003E" w:rsidRPr="005E55BE">
        <w:rPr>
          <w:rFonts w:eastAsia="Calibri"/>
          <w:szCs w:val="22"/>
        </w:rPr>
        <w:t>,</w:t>
      </w:r>
      <w:r w:rsidRPr="005E55BE">
        <w:rPr>
          <w:rFonts w:eastAsia="Calibri"/>
          <w:szCs w:val="22"/>
        </w:rPr>
        <w:t xml:space="preserve"> программу ВНС и ЗБС.</w:t>
      </w:r>
    </w:p>
    <w:p w:rsidR="004853B6" w:rsidRPr="005E55BE" w:rsidRDefault="004853B6" w:rsidP="004853B6">
      <w:pPr>
        <w:jc w:val="both"/>
        <w:rPr>
          <w:rFonts w:eastAsia="Times New Roman"/>
          <w:sz w:val="22"/>
          <w:szCs w:val="24"/>
          <w:lang w:eastAsia="ru-RU"/>
        </w:rPr>
      </w:pPr>
    </w:p>
    <w:p w:rsidR="004853B6" w:rsidRPr="005E55BE" w:rsidRDefault="004853B6" w:rsidP="004853B6">
      <w:pPr>
        <w:jc w:val="both"/>
        <w:rPr>
          <w:rFonts w:eastAsia="Times New Roman"/>
          <w:szCs w:val="24"/>
          <w:lang w:eastAsia="ru-RU"/>
        </w:rPr>
      </w:pPr>
      <w:r w:rsidRPr="005E55BE">
        <w:rPr>
          <w:rFonts w:eastAsia="Times New Roman"/>
          <w:szCs w:val="24"/>
          <w:lang w:eastAsia="ru-RU"/>
        </w:rPr>
        <w:t>Порядок взаимодействия участников годового планирования представлен в Таблице 1.</w:t>
      </w:r>
    </w:p>
    <w:p w:rsidR="004853B6" w:rsidRPr="005E55BE" w:rsidRDefault="004853B6" w:rsidP="004853B6">
      <w:pPr>
        <w:jc w:val="both"/>
        <w:rPr>
          <w:rFonts w:eastAsia="Times New Roman"/>
          <w:sz w:val="22"/>
          <w:szCs w:val="24"/>
          <w:lang w:eastAsia="ru-RU"/>
        </w:rPr>
      </w:pPr>
    </w:p>
    <w:p w:rsidR="004853B6" w:rsidRPr="005E55BE" w:rsidRDefault="004853B6" w:rsidP="004853B6">
      <w:pPr>
        <w:jc w:val="right"/>
        <w:rPr>
          <w:rFonts w:ascii="Arial" w:eastAsia="Times New Roman" w:hAnsi="Arial" w:cs="Arial"/>
          <w:b/>
          <w:bCs/>
          <w:sz w:val="20"/>
          <w:szCs w:val="24"/>
          <w:lang w:eastAsia="ru-RU"/>
        </w:rPr>
      </w:pPr>
      <w:r w:rsidRPr="005E55BE">
        <w:rPr>
          <w:rFonts w:ascii="Arial" w:eastAsia="Times New Roman" w:hAnsi="Arial" w:cs="Arial"/>
          <w:b/>
          <w:bCs/>
          <w:sz w:val="20"/>
          <w:szCs w:val="24"/>
          <w:lang w:eastAsia="ru-RU"/>
        </w:rPr>
        <w:t xml:space="preserve">Таблица </w:t>
      </w:r>
      <w:r w:rsidR="00087011" w:rsidRPr="005E55BE">
        <w:rPr>
          <w:rFonts w:ascii="Arial" w:eastAsia="Times New Roman" w:hAnsi="Arial" w:cs="Arial"/>
          <w:b/>
          <w:bCs/>
          <w:sz w:val="20"/>
          <w:szCs w:val="24"/>
          <w:lang w:eastAsia="ru-RU"/>
        </w:rPr>
        <w:fldChar w:fldCharType="begin"/>
      </w:r>
      <w:r w:rsidRPr="005E55BE">
        <w:rPr>
          <w:rFonts w:ascii="Arial" w:eastAsia="Times New Roman" w:hAnsi="Arial" w:cs="Arial"/>
          <w:b/>
          <w:bCs/>
          <w:sz w:val="20"/>
          <w:szCs w:val="24"/>
          <w:lang w:eastAsia="ru-RU"/>
        </w:rPr>
        <w:instrText xml:space="preserve"> SEQ Таблица \* ARABIC </w:instrText>
      </w:r>
      <w:r w:rsidR="00087011" w:rsidRPr="005E55BE">
        <w:rPr>
          <w:rFonts w:ascii="Arial" w:eastAsia="Times New Roman" w:hAnsi="Arial" w:cs="Arial"/>
          <w:b/>
          <w:bCs/>
          <w:sz w:val="20"/>
          <w:szCs w:val="24"/>
          <w:lang w:eastAsia="ru-RU"/>
        </w:rPr>
        <w:fldChar w:fldCharType="separate"/>
      </w:r>
      <w:r w:rsidR="00DF690B">
        <w:rPr>
          <w:rFonts w:ascii="Arial" w:eastAsia="Times New Roman" w:hAnsi="Arial" w:cs="Arial"/>
          <w:b/>
          <w:bCs/>
          <w:noProof/>
          <w:sz w:val="20"/>
          <w:szCs w:val="24"/>
          <w:lang w:eastAsia="ru-RU"/>
        </w:rPr>
        <w:t>1</w:t>
      </w:r>
      <w:r w:rsidR="00087011" w:rsidRPr="005E55BE">
        <w:rPr>
          <w:rFonts w:ascii="Arial" w:eastAsia="Times New Roman" w:hAnsi="Arial" w:cs="Arial"/>
          <w:b/>
          <w:bCs/>
          <w:sz w:val="20"/>
          <w:szCs w:val="24"/>
          <w:lang w:eastAsia="ru-RU"/>
        </w:rPr>
        <w:fldChar w:fldCharType="end"/>
      </w:r>
    </w:p>
    <w:p w:rsidR="004853B6" w:rsidRPr="005E55BE" w:rsidRDefault="004853B6" w:rsidP="004853B6">
      <w:pPr>
        <w:spacing w:after="60"/>
        <w:jc w:val="right"/>
        <w:rPr>
          <w:rFonts w:ascii="Arial" w:eastAsia="Times New Roman" w:hAnsi="Arial" w:cs="Arial"/>
          <w:b/>
          <w:bCs/>
          <w:sz w:val="20"/>
          <w:szCs w:val="24"/>
          <w:lang w:eastAsia="ru-RU"/>
        </w:rPr>
      </w:pPr>
      <w:r w:rsidRPr="005E55BE">
        <w:rPr>
          <w:rFonts w:ascii="Arial" w:eastAsia="Times New Roman" w:hAnsi="Arial" w:cs="Arial"/>
          <w:b/>
          <w:bCs/>
          <w:sz w:val="20"/>
          <w:szCs w:val="24"/>
          <w:lang w:eastAsia="ru-RU"/>
        </w:rPr>
        <w:t>Порядок взаимодействия участников годового планирования</w:t>
      </w:r>
    </w:p>
    <w:tbl>
      <w:tblPr>
        <w:tblW w:w="494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ayout w:type="fixed"/>
        <w:tblLook w:val="0000" w:firstRow="0" w:lastRow="0" w:firstColumn="0" w:lastColumn="0" w:noHBand="0" w:noVBand="0"/>
      </w:tblPr>
      <w:tblGrid>
        <w:gridCol w:w="566"/>
        <w:gridCol w:w="1343"/>
        <w:gridCol w:w="1737"/>
        <w:gridCol w:w="1694"/>
        <w:gridCol w:w="2488"/>
        <w:gridCol w:w="1920"/>
      </w:tblGrid>
      <w:tr w:rsidR="005E55BE" w:rsidRPr="005E55BE" w:rsidTr="007368F5">
        <w:trPr>
          <w:tblHeader/>
        </w:trPr>
        <w:tc>
          <w:tcPr>
            <w:tcW w:w="290" w:type="pct"/>
            <w:tcBorders>
              <w:top w:val="single" w:sz="12" w:space="0" w:color="auto"/>
              <w:bottom w:val="single" w:sz="12" w:space="0" w:color="auto"/>
            </w:tcBorders>
            <w:shd w:val="clear" w:color="auto" w:fill="FFD200"/>
            <w:vAlign w:val="center"/>
          </w:tcPr>
          <w:p w:rsidR="007D4A19" w:rsidRPr="007368F5" w:rsidRDefault="007D4A19" w:rsidP="005336BD">
            <w:pPr>
              <w:jc w:val="center"/>
              <w:rPr>
                <w:rFonts w:ascii="Arial" w:hAnsi="Arial" w:cs="Arial"/>
                <w:b/>
                <w:sz w:val="16"/>
                <w:szCs w:val="16"/>
              </w:rPr>
            </w:pPr>
            <w:r w:rsidRPr="007368F5">
              <w:rPr>
                <w:rFonts w:ascii="Arial" w:hAnsi="Arial" w:cs="Arial"/>
                <w:b/>
                <w:sz w:val="16"/>
                <w:szCs w:val="16"/>
              </w:rPr>
              <w:t>№</w:t>
            </w:r>
          </w:p>
        </w:tc>
        <w:tc>
          <w:tcPr>
            <w:tcW w:w="689" w:type="pct"/>
            <w:tcBorders>
              <w:top w:val="single" w:sz="12" w:space="0" w:color="auto"/>
              <w:bottom w:val="single" w:sz="12" w:space="0" w:color="auto"/>
            </w:tcBorders>
            <w:shd w:val="clear" w:color="auto" w:fill="FFD200"/>
            <w:vAlign w:val="center"/>
          </w:tcPr>
          <w:p w:rsidR="007D4A19" w:rsidRPr="007368F5" w:rsidRDefault="007D4A19" w:rsidP="0012108F">
            <w:pPr>
              <w:numPr>
                <w:ilvl w:val="12"/>
                <w:numId w:val="0"/>
              </w:numPr>
              <w:jc w:val="center"/>
              <w:rPr>
                <w:rFonts w:ascii="Arial" w:hAnsi="Arial" w:cs="Arial"/>
                <w:b/>
                <w:bCs/>
                <w:sz w:val="16"/>
                <w:szCs w:val="16"/>
              </w:rPr>
            </w:pPr>
            <w:r w:rsidRPr="007368F5">
              <w:rPr>
                <w:rFonts w:ascii="Arial" w:hAnsi="Arial" w:cs="Arial"/>
                <w:b/>
                <w:bCs/>
                <w:sz w:val="16"/>
                <w:szCs w:val="16"/>
              </w:rPr>
              <w:t>ЭТАП/ОПЕРАЦИЯ</w:t>
            </w:r>
          </w:p>
        </w:tc>
        <w:tc>
          <w:tcPr>
            <w:tcW w:w="891" w:type="pct"/>
            <w:tcBorders>
              <w:top w:val="single" w:sz="12" w:space="0" w:color="auto"/>
              <w:bottom w:val="single" w:sz="12" w:space="0" w:color="auto"/>
            </w:tcBorders>
            <w:shd w:val="clear" w:color="auto" w:fill="FFD200"/>
            <w:vAlign w:val="center"/>
          </w:tcPr>
          <w:p w:rsidR="007D4A19" w:rsidRPr="007368F5" w:rsidRDefault="007D4A19" w:rsidP="0012108F">
            <w:pPr>
              <w:numPr>
                <w:ilvl w:val="12"/>
                <w:numId w:val="0"/>
              </w:numPr>
              <w:jc w:val="center"/>
              <w:rPr>
                <w:rFonts w:ascii="Arial" w:hAnsi="Arial" w:cs="Arial"/>
                <w:b/>
                <w:bCs/>
                <w:sz w:val="16"/>
                <w:szCs w:val="16"/>
              </w:rPr>
            </w:pPr>
            <w:r w:rsidRPr="007368F5">
              <w:rPr>
                <w:rFonts w:ascii="Arial" w:hAnsi="Arial" w:cs="Arial"/>
                <w:b/>
                <w:bCs/>
                <w:sz w:val="16"/>
                <w:szCs w:val="16"/>
              </w:rPr>
              <w:t>ОТВЕТСТВЕННЫЙ ИСПОЛНИТЕЛЬ</w:t>
            </w:r>
          </w:p>
        </w:tc>
        <w:tc>
          <w:tcPr>
            <w:tcW w:w="869" w:type="pct"/>
            <w:tcBorders>
              <w:top w:val="single" w:sz="12" w:space="0" w:color="auto"/>
              <w:bottom w:val="single" w:sz="12" w:space="0" w:color="auto"/>
            </w:tcBorders>
            <w:shd w:val="clear" w:color="auto" w:fill="FFD200"/>
            <w:vAlign w:val="center"/>
          </w:tcPr>
          <w:p w:rsidR="007D4A19" w:rsidRPr="007368F5" w:rsidRDefault="007D4A19" w:rsidP="0012108F">
            <w:pPr>
              <w:numPr>
                <w:ilvl w:val="12"/>
                <w:numId w:val="0"/>
              </w:numPr>
              <w:jc w:val="center"/>
              <w:rPr>
                <w:rFonts w:ascii="Arial" w:hAnsi="Arial" w:cs="Arial"/>
                <w:b/>
                <w:bCs/>
                <w:sz w:val="16"/>
                <w:szCs w:val="16"/>
              </w:rPr>
            </w:pPr>
            <w:r w:rsidRPr="007368F5">
              <w:rPr>
                <w:rFonts w:ascii="Arial" w:hAnsi="Arial" w:cs="Arial"/>
                <w:b/>
                <w:bCs/>
                <w:sz w:val="16"/>
                <w:szCs w:val="16"/>
              </w:rPr>
              <w:t>СРОК ИСПОЛНЕНИЯ</w:t>
            </w:r>
          </w:p>
        </w:tc>
        <w:tc>
          <w:tcPr>
            <w:tcW w:w="1276" w:type="pct"/>
            <w:tcBorders>
              <w:top w:val="single" w:sz="12" w:space="0" w:color="auto"/>
              <w:bottom w:val="single" w:sz="12" w:space="0" w:color="auto"/>
            </w:tcBorders>
            <w:shd w:val="clear" w:color="auto" w:fill="FFD200"/>
            <w:vAlign w:val="center"/>
          </w:tcPr>
          <w:p w:rsidR="007D4A19" w:rsidRPr="007368F5" w:rsidRDefault="007D4A19" w:rsidP="0012108F">
            <w:pPr>
              <w:numPr>
                <w:ilvl w:val="12"/>
                <w:numId w:val="0"/>
              </w:numPr>
              <w:jc w:val="center"/>
              <w:rPr>
                <w:rFonts w:ascii="Arial" w:hAnsi="Arial" w:cs="Arial"/>
                <w:b/>
                <w:bCs/>
                <w:sz w:val="16"/>
                <w:szCs w:val="16"/>
              </w:rPr>
            </w:pPr>
            <w:r w:rsidRPr="007368F5">
              <w:rPr>
                <w:rFonts w:ascii="Arial" w:hAnsi="Arial" w:cs="Arial"/>
                <w:b/>
                <w:bCs/>
                <w:sz w:val="16"/>
                <w:szCs w:val="16"/>
              </w:rPr>
              <w:t>ВХОД</w:t>
            </w:r>
          </w:p>
        </w:tc>
        <w:tc>
          <w:tcPr>
            <w:tcW w:w="985" w:type="pct"/>
            <w:tcBorders>
              <w:top w:val="single" w:sz="12" w:space="0" w:color="auto"/>
              <w:bottom w:val="single" w:sz="12" w:space="0" w:color="auto"/>
            </w:tcBorders>
            <w:shd w:val="clear" w:color="auto" w:fill="FFD200"/>
            <w:vAlign w:val="center"/>
          </w:tcPr>
          <w:p w:rsidR="007D4A19" w:rsidRPr="007368F5" w:rsidRDefault="007D4A19" w:rsidP="0012108F">
            <w:pPr>
              <w:numPr>
                <w:ilvl w:val="12"/>
                <w:numId w:val="0"/>
              </w:numPr>
              <w:ind w:left="174" w:hanging="142"/>
              <w:jc w:val="center"/>
              <w:rPr>
                <w:rFonts w:ascii="Arial" w:hAnsi="Arial" w:cs="Arial"/>
                <w:b/>
                <w:bCs/>
                <w:sz w:val="16"/>
                <w:szCs w:val="16"/>
              </w:rPr>
            </w:pPr>
            <w:r w:rsidRPr="007368F5">
              <w:rPr>
                <w:rFonts w:ascii="Arial" w:hAnsi="Arial" w:cs="Arial"/>
                <w:b/>
                <w:bCs/>
                <w:sz w:val="16"/>
                <w:szCs w:val="16"/>
              </w:rPr>
              <w:t>ВЫХОД</w:t>
            </w:r>
          </w:p>
        </w:tc>
      </w:tr>
      <w:tr w:rsidR="005E55BE" w:rsidRPr="005E55BE" w:rsidTr="007368F5">
        <w:trPr>
          <w:tblHeader/>
        </w:trPr>
        <w:tc>
          <w:tcPr>
            <w:tcW w:w="290" w:type="pct"/>
            <w:tcBorders>
              <w:top w:val="single" w:sz="12" w:space="0" w:color="auto"/>
              <w:bottom w:val="single" w:sz="12" w:space="0" w:color="auto"/>
            </w:tcBorders>
            <w:shd w:val="clear" w:color="auto" w:fill="FFD200"/>
            <w:vAlign w:val="center"/>
          </w:tcPr>
          <w:p w:rsidR="007D4A19" w:rsidRPr="005E55BE" w:rsidRDefault="007D4A19" w:rsidP="006B032E">
            <w:pPr>
              <w:jc w:val="center"/>
              <w:rPr>
                <w:rFonts w:ascii="Arial" w:hAnsi="Arial" w:cs="Arial"/>
                <w:b/>
                <w:bCs/>
                <w:caps/>
                <w:sz w:val="16"/>
                <w:szCs w:val="20"/>
                <w:u w:color="000000"/>
              </w:rPr>
            </w:pPr>
            <w:r w:rsidRPr="005E55BE">
              <w:rPr>
                <w:rFonts w:ascii="Arial" w:hAnsi="Arial" w:cs="Arial"/>
                <w:b/>
                <w:bCs/>
                <w:caps/>
                <w:sz w:val="16"/>
                <w:szCs w:val="20"/>
                <w:u w:color="000000"/>
              </w:rPr>
              <w:t>1</w:t>
            </w:r>
          </w:p>
        </w:tc>
        <w:tc>
          <w:tcPr>
            <w:tcW w:w="689" w:type="pct"/>
            <w:tcBorders>
              <w:top w:val="single" w:sz="12" w:space="0" w:color="auto"/>
              <w:bottom w:val="single" w:sz="12" w:space="0" w:color="auto"/>
            </w:tcBorders>
            <w:shd w:val="clear" w:color="auto" w:fill="FFD200"/>
            <w:vAlign w:val="center"/>
          </w:tcPr>
          <w:p w:rsidR="007D4A19" w:rsidRPr="005E55BE" w:rsidRDefault="007D4A19" w:rsidP="006B032E">
            <w:pPr>
              <w:jc w:val="center"/>
              <w:rPr>
                <w:rFonts w:ascii="Arial" w:hAnsi="Arial" w:cs="Arial"/>
                <w:b/>
                <w:bCs/>
                <w:caps/>
                <w:sz w:val="16"/>
                <w:szCs w:val="20"/>
                <w:u w:color="000000"/>
              </w:rPr>
            </w:pPr>
            <w:r w:rsidRPr="005E55BE">
              <w:rPr>
                <w:rFonts w:ascii="Arial" w:hAnsi="Arial" w:cs="Arial"/>
                <w:b/>
                <w:bCs/>
                <w:caps/>
                <w:sz w:val="16"/>
                <w:szCs w:val="20"/>
                <w:u w:color="000000"/>
              </w:rPr>
              <w:t>2</w:t>
            </w:r>
          </w:p>
        </w:tc>
        <w:tc>
          <w:tcPr>
            <w:tcW w:w="891" w:type="pct"/>
            <w:tcBorders>
              <w:top w:val="single" w:sz="12" w:space="0" w:color="auto"/>
              <w:bottom w:val="single" w:sz="12" w:space="0" w:color="auto"/>
            </w:tcBorders>
            <w:shd w:val="clear" w:color="auto" w:fill="FFD200"/>
            <w:vAlign w:val="center"/>
          </w:tcPr>
          <w:p w:rsidR="007D4A19" w:rsidRPr="005E55BE" w:rsidRDefault="007D4A19" w:rsidP="006B032E">
            <w:pPr>
              <w:jc w:val="center"/>
              <w:rPr>
                <w:rFonts w:ascii="Arial" w:hAnsi="Arial" w:cs="Arial"/>
                <w:b/>
                <w:bCs/>
                <w:caps/>
                <w:sz w:val="16"/>
                <w:szCs w:val="20"/>
                <w:u w:color="000000"/>
              </w:rPr>
            </w:pPr>
            <w:r w:rsidRPr="005E55BE">
              <w:rPr>
                <w:rFonts w:ascii="Arial" w:hAnsi="Arial" w:cs="Arial"/>
                <w:b/>
                <w:bCs/>
                <w:caps/>
                <w:sz w:val="16"/>
                <w:szCs w:val="20"/>
                <w:u w:color="000000"/>
              </w:rPr>
              <w:t>3</w:t>
            </w:r>
          </w:p>
        </w:tc>
        <w:tc>
          <w:tcPr>
            <w:tcW w:w="869" w:type="pct"/>
            <w:tcBorders>
              <w:top w:val="single" w:sz="12" w:space="0" w:color="auto"/>
              <w:bottom w:val="single" w:sz="12" w:space="0" w:color="auto"/>
            </w:tcBorders>
            <w:shd w:val="clear" w:color="auto" w:fill="FFD200"/>
          </w:tcPr>
          <w:p w:rsidR="007D4A19" w:rsidRPr="005E55BE" w:rsidRDefault="008F68E4" w:rsidP="006B032E">
            <w:pPr>
              <w:jc w:val="center"/>
              <w:rPr>
                <w:rFonts w:ascii="Arial" w:hAnsi="Arial" w:cs="Arial"/>
                <w:b/>
                <w:bCs/>
                <w:caps/>
                <w:sz w:val="16"/>
                <w:szCs w:val="20"/>
                <w:u w:color="000000"/>
                <w:lang w:val="en-US"/>
              </w:rPr>
            </w:pPr>
            <w:r w:rsidRPr="005E55BE">
              <w:rPr>
                <w:rFonts w:ascii="Arial" w:hAnsi="Arial" w:cs="Arial"/>
                <w:b/>
                <w:bCs/>
                <w:caps/>
                <w:sz w:val="16"/>
                <w:szCs w:val="20"/>
                <w:u w:color="000000"/>
                <w:lang w:val="en-US"/>
              </w:rPr>
              <w:t>4</w:t>
            </w:r>
          </w:p>
        </w:tc>
        <w:tc>
          <w:tcPr>
            <w:tcW w:w="1276" w:type="pct"/>
            <w:tcBorders>
              <w:top w:val="single" w:sz="12" w:space="0" w:color="auto"/>
              <w:bottom w:val="single" w:sz="12" w:space="0" w:color="auto"/>
            </w:tcBorders>
            <w:shd w:val="clear" w:color="auto" w:fill="FFD200"/>
            <w:vAlign w:val="center"/>
          </w:tcPr>
          <w:p w:rsidR="007D4A19" w:rsidRPr="005E55BE" w:rsidRDefault="008F68E4" w:rsidP="006B032E">
            <w:pPr>
              <w:jc w:val="center"/>
              <w:rPr>
                <w:rFonts w:ascii="Arial" w:hAnsi="Arial" w:cs="Arial"/>
                <w:b/>
                <w:bCs/>
                <w:caps/>
                <w:sz w:val="16"/>
                <w:szCs w:val="20"/>
                <w:u w:color="000000"/>
              </w:rPr>
            </w:pPr>
            <w:r w:rsidRPr="005E55BE">
              <w:rPr>
                <w:rFonts w:ascii="Arial" w:hAnsi="Arial" w:cs="Arial"/>
                <w:b/>
                <w:bCs/>
                <w:caps/>
                <w:sz w:val="16"/>
                <w:szCs w:val="20"/>
                <w:u w:color="000000"/>
                <w:lang w:val="en-US"/>
              </w:rPr>
              <w:t>5</w:t>
            </w:r>
          </w:p>
        </w:tc>
        <w:tc>
          <w:tcPr>
            <w:tcW w:w="985" w:type="pct"/>
            <w:tcBorders>
              <w:top w:val="single" w:sz="12" w:space="0" w:color="auto"/>
              <w:bottom w:val="single" w:sz="12" w:space="0" w:color="auto"/>
            </w:tcBorders>
            <w:shd w:val="clear" w:color="auto" w:fill="FFD200"/>
          </w:tcPr>
          <w:p w:rsidR="007D4A19" w:rsidRPr="005E55BE" w:rsidRDefault="008F68E4" w:rsidP="0012108F">
            <w:pPr>
              <w:ind w:left="174" w:hanging="142"/>
              <w:jc w:val="center"/>
              <w:rPr>
                <w:rFonts w:ascii="Arial" w:hAnsi="Arial" w:cs="Arial"/>
                <w:b/>
                <w:bCs/>
                <w:caps/>
                <w:sz w:val="16"/>
                <w:szCs w:val="20"/>
                <w:u w:color="000000"/>
                <w:lang w:val="en-US"/>
              </w:rPr>
            </w:pPr>
            <w:r w:rsidRPr="005E55BE">
              <w:rPr>
                <w:rFonts w:ascii="Arial" w:hAnsi="Arial" w:cs="Arial"/>
                <w:b/>
                <w:bCs/>
                <w:caps/>
                <w:sz w:val="16"/>
                <w:szCs w:val="20"/>
                <w:u w:color="000000"/>
                <w:lang w:val="en-US"/>
              </w:rPr>
              <w:t>6</w:t>
            </w:r>
          </w:p>
        </w:tc>
      </w:tr>
      <w:tr w:rsidR="005E55BE" w:rsidRPr="005E55BE" w:rsidTr="007368F5">
        <w:trPr>
          <w:trHeight w:val="20"/>
        </w:trPr>
        <w:tc>
          <w:tcPr>
            <w:tcW w:w="290" w:type="pct"/>
            <w:tcBorders>
              <w:top w:val="single" w:sz="12" w:space="0" w:color="auto"/>
            </w:tcBorders>
            <w:shd w:val="clear" w:color="FFFFFF" w:fill="FFFFFF"/>
          </w:tcPr>
          <w:p w:rsidR="007D4A19" w:rsidRPr="005E55BE" w:rsidRDefault="007D4A19" w:rsidP="005F4310">
            <w:pPr>
              <w:rPr>
                <w:sz w:val="20"/>
              </w:rPr>
            </w:pPr>
            <w:r w:rsidRPr="005E55BE">
              <w:rPr>
                <w:sz w:val="20"/>
              </w:rPr>
              <w:t>1</w:t>
            </w:r>
          </w:p>
        </w:tc>
        <w:tc>
          <w:tcPr>
            <w:tcW w:w="4710" w:type="pct"/>
            <w:gridSpan w:val="5"/>
            <w:tcBorders>
              <w:top w:val="single" w:sz="12" w:space="0" w:color="auto"/>
            </w:tcBorders>
            <w:shd w:val="clear" w:color="FFFFFF" w:fill="FFFFFF"/>
          </w:tcPr>
          <w:p w:rsidR="007D4A19" w:rsidRPr="005E55BE" w:rsidRDefault="007D4A19" w:rsidP="0012108F">
            <w:pPr>
              <w:pStyle w:val="af5"/>
              <w:tabs>
                <w:tab w:val="left" w:pos="1980"/>
                <w:tab w:val="left" w:pos="3780"/>
              </w:tabs>
              <w:spacing w:before="0"/>
              <w:ind w:left="174" w:hanging="142"/>
              <w:rPr>
                <w:b/>
                <w:bCs/>
                <w:sz w:val="20"/>
              </w:rPr>
            </w:pPr>
            <w:r w:rsidRPr="005E55BE">
              <w:rPr>
                <w:b/>
                <w:bCs/>
                <w:sz w:val="20"/>
              </w:rPr>
              <w:t>Формирование программы ВНС и ЗБС</w:t>
            </w:r>
          </w:p>
        </w:tc>
      </w:tr>
      <w:tr w:rsidR="005E55BE" w:rsidRPr="005E55BE" w:rsidTr="007368F5">
        <w:trPr>
          <w:trHeight w:val="20"/>
        </w:trPr>
        <w:tc>
          <w:tcPr>
            <w:tcW w:w="290" w:type="pct"/>
            <w:shd w:val="clear" w:color="FFFFFF" w:fill="FFFFFF"/>
          </w:tcPr>
          <w:p w:rsidR="007D4A19" w:rsidRPr="005E55BE" w:rsidRDefault="007D4A19" w:rsidP="005F4310">
            <w:pPr>
              <w:rPr>
                <w:sz w:val="20"/>
                <w:szCs w:val="20"/>
              </w:rPr>
            </w:pPr>
            <w:r w:rsidRPr="005E55BE">
              <w:rPr>
                <w:sz w:val="20"/>
              </w:rPr>
              <w:t>1.1</w:t>
            </w:r>
          </w:p>
        </w:tc>
        <w:tc>
          <w:tcPr>
            <w:tcW w:w="689" w:type="pct"/>
            <w:shd w:val="clear" w:color="FFFFFF" w:fill="FFFFFF"/>
          </w:tcPr>
          <w:p w:rsidR="007D4A19" w:rsidRPr="005E55BE" w:rsidRDefault="007D4A19" w:rsidP="005F4310">
            <w:pPr>
              <w:numPr>
                <w:ilvl w:val="12"/>
                <w:numId w:val="0"/>
              </w:numPr>
              <w:rPr>
                <w:rFonts w:eastAsia="Times New Roman"/>
                <w:b/>
                <w:iCs/>
                <w:sz w:val="20"/>
                <w:szCs w:val="20"/>
                <w:lang w:eastAsia="ru-RU"/>
              </w:rPr>
            </w:pPr>
            <w:r w:rsidRPr="005E55BE">
              <w:rPr>
                <w:b/>
                <w:bCs/>
                <w:sz w:val="20"/>
              </w:rPr>
              <w:t>Подготовка предложений по формированию годовой программы ВНС и ЗБС и направление в СП</w:t>
            </w:r>
          </w:p>
        </w:tc>
        <w:tc>
          <w:tcPr>
            <w:tcW w:w="891" w:type="pct"/>
            <w:shd w:val="clear" w:color="FFFFFF" w:fill="FFFFFF"/>
          </w:tcPr>
          <w:p w:rsidR="007D4A19" w:rsidRPr="005E55BE" w:rsidRDefault="007D4A19" w:rsidP="005F4310">
            <w:pPr>
              <w:pStyle w:val="af5"/>
              <w:tabs>
                <w:tab w:val="left" w:pos="1980"/>
                <w:tab w:val="left" w:pos="3780"/>
              </w:tabs>
              <w:spacing w:before="0"/>
              <w:rPr>
                <w:iCs w:val="0"/>
                <w:sz w:val="20"/>
              </w:rPr>
            </w:pPr>
            <w:r w:rsidRPr="005E55BE">
              <w:rPr>
                <w:b/>
                <w:bCs/>
                <w:sz w:val="20"/>
              </w:rPr>
              <w:t>Главный инженер ОГ</w:t>
            </w:r>
            <w:r w:rsidRPr="005E55BE">
              <w:rPr>
                <w:iCs w:val="0"/>
                <w:sz w:val="20"/>
              </w:rPr>
              <w:t xml:space="preserve"> </w:t>
            </w:r>
          </w:p>
          <w:p w:rsidR="007D4A19" w:rsidRPr="005E55BE" w:rsidRDefault="007D4A19" w:rsidP="005F4310">
            <w:pPr>
              <w:pStyle w:val="af5"/>
              <w:tabs>
                <w:tab w:val="left" w:pos="1980"/>
                <w:tab w:val="left" w:pos="3780"/>
              </w:tabs>
              <w:spacing w:before="0"/>
              <w:rPr>
                <w:b/>
                <w:bCs/>
                <w:sz w:val="20"/>
              </w:rPr>
            </w:pPr>
            <w:r w:rsidRPr="005E55BE">
              <w:rPr>
                <w:b/>
                <w:bCs/>
                <w:sz w:val="20"/>
              </w:rPr>
              <w:t>Главный геолог ОГ</w:t>
            </w:r>
          </w:p>
          <w:p w:rsidR="007D4A19" w:rsidRDefault="007D4A19" w:rsidP="007368F5">
            <w:pPr>
              <w:pStyle w:val="af5"/>
              <w:tabs>
                <w:tab w:val="left" w:pos="1980"/>
                <w:tab w:val="left" w:pos="3780"/>
              </w:tabs>
              <w:spacing w:before="0"/>
              <w:rPr>
                <w:b/>
                <w:bCs/>
                <w:sz w:val="20"/>
              </w:rPr>
            </w:pPr>
            <w:r w:rsidRPr="005E55BE">
              <w:rPr>
                <w:b/>
                <w:bCs/>
                <w:sz w:val="20"/>
              </w:rPr>
              <w:t>Заместитель руководителя ОГ по бурению</w:t>
            </w:r>
          </w:p>
          <w:p w:rsidR="0001578F" w:rsidRPr="0040084C" w:rsidRDefault="0001578F" w:rsidP="0001578F">
            <w:pPr>
              <w:pStyle w:val="af5"/>
              <w:tabs>
                <w:tab w:val="left" w:pos="1980"/>
                <w:tab w:val="left" w:pos="3780"/>
              </w:tabs>
              <w:spacing w:before="0"/>
              <w:rPr>
                <w:b/>
                <w:bCs/>
                <w:color w:val="000000" w:themeColor="text1"/>
                <w:sz w:val="20"/>
              </w:rPr>
            </w:pPr>
            <w:r w:rsidRPr="0040084C">
              <w:rPr>
                <w:b/>
                <w:bCs/>
                <w:color w:val="000000" w:themeColor="text1"/>
                <w:sz w:val="20"/>
              </w:rPr>
              <w:t>Заместитель руководителя ОГ по капитальному строительству</w:t>
            </w:r>
          </w:p>
          <w:p w:rsidR="0001578F" w:rsidRPr="005E55BE" w:rsidRDefault="0001578F" w:rsidP="0001578F">
            <w:pPr>
              <w:pStyle w:val="af5"/>
              <w:keepNext/>
              <w:keepLines/>
              <w:tabs>
                <w:tab w:val="left" w:pos="1980"/>
                <w:tab w:val="left" w:pos="3780"/>
              </w:tabs>
              <w:spacing w:before="0"/>
              <w:rPr>
                <w:iCs w:val="0"/>
                <w:sz w:val="20"/>
              </w:rPr>
            </w:pPr>
            <w:r w:rsidRPr="0040084C">
              <w:rPr>
                <w:b/>
                <w:bCs/>
                <w:color w:val="000000" w:themeColor="text1"/>
                <w:sz w:val="20"/>
              </w:rPr>
              <w:t>Заместитель руководителя ОГ по перспективному планированию</w:t>
            </w:r>
          </w:p>
          <w:p w:rsidR="0001578F" w:rsidRPr="005E55BE" w:rsidRDefault="0001578F" w:rsidP="007368F5">
            <w:pPr>
              <w:pStyle w:val="af5"/>
              <w:tabs>
                <w:tab w:val="left" w:pos="1980"/>
                <w:tab w:val="left" w:pos="3780"/>
              </w:tabs>
              <w:spacing w:before="0"/>
              <w:rPr>
                <w:iCs w:val="0"/>
                <w:sz w:val="20"/>
              </w:rPr>
            </w:pPr>
          </w:p>
        </w:tc>
        <w:tc>
          <w:tcPr>
            <w:tcW w:w="869" w:type="pct"/>
            <w:shd w:val="clear" w:color="FFFFFF" w:fill="FFFFFF"/>
          </w:tcPr>
          <w:p w:rsidR="007D4A19" w:rsidRPr="005E55BE" w:rsidRDefault="007D4A19" w:rsidP="005F4310">
            <w:pPr>
              <w:pStyle w:val="af5"/>
              <w:tabs>
                <w:tab w:val="left" w:pos="1980"/>
                <w:tab w:val="left" w:pos="3780"/>
              </w:tabs>
              <w:spacing w:before="0"/>
              <w:rPr>
                <w:b/>
                <w:bCs/>
                <w:i/>
                <w:iCs w:val="0"/>
                <w:sz w:val="20"/>
                <w:u w:val="single"/>
              </w:rPr>
            </w:pPr>
            <w:r w:rsidRPr="005E55BE">
              <w:rPr>
                <w:iCs w:val="0"/>
                <w:sz w:val="20"/>
              </w:rPr>
              <w:t>март-июль года, предшествующего планируемому</w:t>
            </w:r>
          </w:p>
        </w:tc>
        <w:tc>
          <w:tcPr>
            <w:tcW w:w="1276" w:type="pct"/>
            <w:shd w:val="clear" w:color="FFFFFF" w:fill="FFFFFF"/>
          </w:tcPr>
          <w:p w:rsidR="007D4A19" w:rsidRPr="005E55BE" w:rsidRDefault="007D4A19" w:rsidP="007368F5">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Утвержденный пятилетний БП ОГ.</w:t>
            </w:r>
          </w:p>
          <w:p w:rsidR="007D4A19" w:rsidRPr="005E55BE" w:rsidRDefault="007D4A19" w:rsidP="007368F5">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 xml:space="preserve">Директивы для ОГ согласно Стандарту Компании «Основные принципы бизнес-планирования и бюджетирования» </w:t>
            </w:r>
            <w:r w:rsidRPr="005E55BE">
              <w:rPr>
                <w:rFonts w:eastAsia="Times New Roman"/>
                <w:sz w:val="20"/>
                <w:szCs w:val="20"/>
                <w:lang w:eastAsia="ru-RU"/>
              </w:rPr>
              <w:br/>
              <w:t>№ П3-10 С-0003.</w:t>
            </w:r>
          </w:p>
          <w:p w:rsidR="007D4A19" w:rsidRPr="005E55BE" w:rsidRDefault="007D4A19" w:rsidP="007368F5">
            <w:pPr>
              <w:numPr>
                <w:ilvl w:val="0"/>
                <w:numId w:val="25"/>
              </w:numPr>
              <w:tabs>
                <w:tab w:val="left" w:pos="539"/>
              </w:tabs>
              <w:spacing w:before="120"/>
              <w:ind w:left="174" w:hanging="142"/>
              <w:rPr>
                <w:sz w:val="20"/>
              </w:rPr>
            </w:pPr>
            <w:r w:rsidRPr="005E55BE">
              <w:rPr>
                <w:rFonts w:eastAsia="Times New Roman"/>
                <w:sz w:val="20"/>
                <w:szCs w:val="20"/>
                <w:lang w:eastAsia="ru-RU"/>
              </w:rPr>
              <w:t>Прогноз выполнения годовой программы ВНС и ЗБС года, предшествующего планируемому.</w:t>
            </w:r>
          </w:p>
        </w:tc>
        <w:tc>
          <w:tcPr>
            <w:tcW w:w="985" w:type="pct"/>
            <w:shd w:val="clear" w:color="FFFFFF" w:fill="FFFFFF"/>
          </w:tcPr>
          <w:p w:rsidR="007D4A19" w:rsidRDefault="007D4A19" w:rsidP="007368F5">
            <w:pPr>
              <w:pStyle w:val="af5"/>
              <w:tabs>
                <w:tab w:val="left" w:pos="1980"/>
                <w:tab w:val="left" w:pos="3780"/>
              </w:tabs>
              <w:spacing w:before="0"/>
              <w:ind w:hanging="31"/>
              <w:rPr>
                <w:rFonts w:eastAsia="Calibri"/>
                <w:sz w:val="20"/>
                <w:lang w:eastAsia="en-US"/>
              </w:rPr>
            </w:pPr>
            <w:r w:rsidRPr="005E55BE">
              <w:rPr>
                <w:rFonts w:eastAsia="Calibri"/>
                <w:sz w:val="20"/>
                <w:lang w:eastAsia="en-US"/>
              </w:rPr>
              <w:t>Предложения по формированию годовой программы ВНС и ЗБС</w:t>
            </w:r>
          </w:p>
          <w:p w:rsidR="0004563B" w:rsidRPr="0004563B" w:rsidRDefault="0004563B" w:rsidP="007368F5">
            <w:pPr>
              <w:pStyle w:val="af5"/>
              <w:tabs>
                <w:tab w:val="left" w:pos="1980"/>
                <w:tab w:val="left" w:pos="3780"/>
              </w:tabs>
              <w:spacing w:before="0"/>
              <w:ind w:hanging="31"/>
              <w:rPr>
                <w:bCs/>
                <w:iCs w:val="0"/>
                <w:sz w:val="20"/>
              </w:rPr>
            </w:pPr>
            <w:r w:rsidRPr="0004563B">
              <w:rPr>
                <w:bCs/>
                <w:iCs w:val="0"/>
                <w:sz w:val="20"/>
              </w:rPr>
              <w:t>учитывающие сроки строительства объектов, обеспеченность подрядными организациями и закупочными процедурами на СМР, сроки разработки ПД/РД, получения заключения ГГЭ (при необходимости), обеспеченность проектными организациями и закупочными процедурами на ПИР.</w:t>
            </w:r>
          </w:p>
        </w:tc>
      </w:tr>
      <w:tr w:rsidR="005E55BE" w:rsidRPr="005E55BE" w:rsidTr="007368F5">
        <w:trPr>
          <w:trHeight w:val="20"/>
        </w:trPr>
        <w:tc>
          <w:tcPr>
            <w:tcW w:w="290" w:type="pct"/>
            <w:shd w:val="clear" w:color="FFFFFF" w:fill="FFFFFF"/>
          </w:tcPr>
          <w:p w:rsidR="007D4A19" w:rsidRPr="005E55BE" w:rsidRDefault="007D4A19" w:rsidP="005F4310">
            <w:pPr>
              <w:rPr>
                <w:sz w:val="20"/>
              </w:rPr>
            </w:pPr>
            <w:r w:rsidRPr="005E55BE">
              <w:rPr>
                <w:sz w:val="20"/>
              </w:rPr>
              <w:t>1.2</w:t>
            </w:r>
          </w:p>
        </w:tc>
        <w:tc>
          <w:tcPr>
            <w:tcW w:w="689" w:type="pct"/>
            <w:shd w:val="clear" w:color="FFFFFF" w:fill="FFFFFF"/>
          </w:tcPr>
          <w:p w:rsidR="007D4A19" w:rsidRPr="005E55BE" w:rsidRDefault="007D4A19" w:rsidP="005F4310">
            <w:pPr>
              <w:numPr>
                <w:ilvl w:val="12"/>
                <w:numId w:val="0"/>
              </w:numPr>
              <w:rPr>
                <w:b/>
                <w:bCs/>
                <w:sz w:val="20"/>
              </w:rPr>
            </w:pPr>
            <w:r w:rsidRPr="005E55BE">
              <w:rPr>
                <w:b/>
                <w:bCs/>
                <w:sz w:val="20"/>
              </w:rPr>
              <w:t>Согласование предложений по формированию годовой программы ВНС и ЗБС</w:t>
            </w:r>
          </w:p>
        </w:tc>
        <w:tc>
          <w:tcPr>
            <w:tcW w:w="891" w:type="pct"/>
            <w:shd w:val="clear" w:color="FFFFFF" w:fill="FFFFFF"/>
          </w:tcPr>
          <w:p w:rsidR="007D4A19" w:rsidRPr="005E55BE" w:rsidRDefault="007D4A19" w:rsidP="005F4310">
            <w:pPr>
              <w:tabs>
                <w:tab w:val="left" w:pos="1980"/>
                <w:tab w:val="left" w:pos="3780"/>
              </w:tabs>
              <w:rPr>
                <w:b/>
                <w:bCs/>
                <w:sz w:val="20"/>
              </w:rPr>
            </w:pPr>
            <w:r w:rsidRPr="005E55BE">
              <w:rPr>
                <w:b/>
                <w:bCs/>
                <w:sz w:val="20"/>
              </w:rPr>
              <w:t xml:space="preserve">ДРМ (ОГ ГБ в </w:t>
            </w:r>
            <w:proofErr w:type="spellStart"/>
            <w:r w:rsidRPr="005E55BE">
              <w:rPr>
                <w:b/>
                <w:bCs/>
                <w:sz w:val="20"/>
              </w:rPr>
              <w:t>ДУГАиП</w:t>
            </w:r>
            <w:proofErr w:type="spellEnd"/>
            <w:r w:rsidRPr="005E55BE">
              <w:rPr>
                <w:b/>
                <w:bCs/>
                <w:sz w:val="20"/>
              </w:rPr>
              <w:t xml:space="preserve">), ДБ, ДКС, </w:t>
            </w:r>
            <w:proofErr w:type="spellStart"/>
            <w:r w:rsidRPr="005E55BE">
              <w:rPr>
                <w:b/>
                <w:bCs/>
                <w:sz w:val="20"/>
              </w:rPr>
              <w:t>ДЭиП</w:t>
            </w:r>
            <w:proofErr w:type="spellEnd"/>
            <w:r w:rsidRPr="005E55BE">
              <w:rPr>
                <w:b/>
                <w:bCs/>
                <w:sz w:val="20"/>
              </w:rPr>
              <w:t xml:space="preserve"> в </w:t>
            </w:r>
            <w:proofErr w:type="spellStart"/>
            <w:r w:rsidRPr="005E55BE">
              <w:rPr>
                <w:b/>
                <w:bCs/>
                <w:sz w:val="20"/>
              </w:rPr>
              <w:t>РиД</w:t>
            </w:r>
            <w:proofErr w:type="spellEnd"/>
            <w:r w:rsidRPr="005E55BE">
              <w:rPr>
                <w:b/>
                <w:bCs/>
                <w:sz w:val="20"/>
              </w:rPr>
              <w:t xml:space="preserve">, </w:t>
            </w:r>
            <w:proofErr w:type="spellStart"/>
            <w:r w:rsidRPr="005E55BE">
              <w:rPr>
                <w:b/>
                <w:sz w:val="20"/>
              </w:rPr>
              <w:t>ДУГАиП</w:t>
            </w:r>
            <w:proofErr w:type="spellEnd"/>
            <w:r w:rsidRPr="005E55BE">
              <w:rPr>
                <w:b/>
                <w:sz w:val="20"/>
              </w:rPr>
              <w:t xml:space="preserve"> УРИПИ</w:t>
            </w:r>
            <w:r w:rsidRPr="005E55BE">
              <w:rPr>
                <w:b/>
                <w:bCs/>
                <w:sz w:val="18"/>
              </w:rPr>
              <w:t xml:space="preserve"> </w:t>
            </w:r>
            <w:r w:rsidRPr="005E55BE">
              <w:rPr>
                <w:b/>
                <w:bCs/>
                <w:sz w:val="20"/>
              </w:rPr>
              <w:t xml:space="preserve">(ОГ ГБ), ДНГД (ОГ ГБ в </w:t>
            </w:r>
            <w:proofErr w:type="spellStart"/>
            <w:r w:rsidRPr="005E55BE">
              <w:rPr>
                <w:b/>
                <w:bCs/>
                <w:sz w:val="20"/>
              </w:rPr>
              <w:t>ДУГАиП</w:t>
            </w:r>
            <w:proofErr w:type="spellEnd"/>
            <w:r w:rsidRPr="005E55BE">
              <w:rPr>
                <w:b/>
                <w:bCs/>
                <w:sz w:val="20"/>
              </w:rPr>
              <w:t>)</w:t>
            </w:r>
          </w:p>
          <w:p w:rsidR="007D4A19" w:rsidRPr="00091B3B" w:rsidRDefault="00386F0D" w:rsidP="005F4310">
            <w:pPr>
              <w:rPr>
                <w:bCs/>
                <w:sz w:val="20"/>
              </w:rPr>
            </w:pPr>
            <w:r>
              <w:rPr>
                <w:b/>
                <w:bCs/>
                <w:sz w:val="20"/>
              </w:rPr>
              <w:t xml:space="preserve"> </w:t>
            </w:r>
          </w:p>
          <w:p w:rsidR="007D4A19" w:rsidRPr="005E55BE" w:rsidRDefault="007D4A19" w:rsidP="005F4310">
            <w:pPr>
              <w:rPr>
                <w:iCs/>
                <w:sz w:val="20"/>
              </w:rPr>
            </w:pPr>
          </w:p>
        </w:tc>
        <w:tc>
          <w:tcPr>
            <w:tcW w:w="869" w:type="pct"/>
            <w:shd w:val="clear" w:color="FFFFFF" w:fill="FFFFFF"/>
          </w:tcPr>
          <w:p w:rsidR="007D4A19" w:rsidRPr="005E55BE" w:rsidRDefault="007D4A19" w:rsidP="005F4310">
            <w:pPr>
              <w:pStyle w:val="af5"/>
              <w:tabs>
                <w:tab w:val="left" w:pos="1980"/>
                <w:tab w:val="left" w:pos="3780"/>
              </w:tabs>
              <w:spacing w:before="0"/>
              <w:rPr>
                <w:b/>
                <w:bCs/>
                <w:i/>
                <w:iCs w:val="0"/>
                <w:sz w:val="20"/>
                <w:u w:val="single"/>
              </w:rPr>
            </w:pPr>
            <w:r w:rsidRPr="005E55BE">
              <w:rPr>
                <w:bCs/>
                <w:sz w:val="20"/>
              </w:rPr>
              <w:t xml:space="preserve">июль-сентябрь </w:t>
            </w:r>
            <w:r w:rsidRPr="005E55BE">
              <w:rPr>
                <w:sz w:val="20"/>
              </w:rPr>
              <w:t>года, предшествующего планируемому</w:t>
            </w:r>
          </w:p>
        </w:tc>
        <w:tc>
          <w:tcPr>
            <w:tcW w:w="1276" w:type="pct"/>
            <w:shd w:val="clear" w:color="FFFFFF" w:fill="FFFFFF"/>
          </w:tcPr>
          <w:p w:rsidR="007D4A19" w:rsidRPr="005E55BE" w:rsidRDefault="007D4A19" w:rsidP="007368F5">
            <w:pPr>
              <w:pStyle w:val="af5"/>
              <w:tabs>
                <w:tab w:val="left" w:pos="1980"/>
                <w:tab w:val="left" w:pos="3780"/>
              </w:tabs>
              <w:spacing w:before="0"/>
              <w:rPr>
                <w:b/>
                <w:bCs/>
                <w:i/>
                <w:iCs w:val="0"/>
                <w:sz w:val="20"/>
                <w:u w:val="single"/>
              </w:rPr>
            </w:pPr>
            <w:r w:rsidRPr="005E55BE">
              <w:rPr>
                <w:bCs/>
                <w:sz w:val="20"/>
              </w:rPr>
              <w:t xml:space="preserve">Предложения </w:t>
            </w:r>
            <w:r w:rsidRPr="005E55BE">
              <w:rPr>
                <w:rFonts w:eastAsia="Calibri"/>
                <w:sz w:val="20"/>
                <w:lang w:eastAsia="en-US"/>
              </w:rPr>
              <w:t>по формированию годовой</w:t>
            </w:r>
            <w:r w:rsidRPr="005E55BE">
              <w:rPr>
                <w:bCs/>
                <w:sz w:val="20"/>
              </w:rPr>
              <w:t xml:space="preserve"> программы ВНС и ЗБС.</w:t>
            </w:r>
          </w:p>
        </w:tc>
        <w:tc>
          <w:tcPr>
            <w:tcW w:w="985" w:type="pct"/>
            <w:shd w:val="clear" w:color="FFFFFF" w:fill="FFFFFF"/>
          </w:tcPr>
          <w:p w:rsidR="007D4A19" w:rsidRPr="005E55BE" w:rsidRDefault="007D4A19" w:rsidP="007368F5">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Согласованный геологический рейтинг бурения скважин.</w:t>
            </w:r>
          </w:p>
          <w:p w:rsidR="007D4A19" w:rsidRPr="005E55BE" w:rsidRDefault="007D4A19" w:rsidP="007368F5">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Согласованный график бурения скважин.</w:t>
            </w:r>
          </w:p>
          <w:p w:rsidR="007D4A19" w:rsidRPr="005E55BE" w:rsidRDefault="007D4A19" w:rsidP="007368F5">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Согласованный перечень объектов строительства.</w:t>
            </w:r>
          </w:p>
          <w:p w:rsidR="00516E1D" w:rsidRPr="005E55BE" w:rsidRDefault="00516E1D" w:rsidP="0012108F">
            <w:pPr>
              <w:pStyle w:val="af5"/>
              <w:tabs>
                <w:tab w:val="left" w:pos="1980"/>
                <w:tab w:val="left" w:pos="3780"/>
              </w:tabs>
              <w:spacing w:before="0"/>
              <w:ind w:left="174" w:hanging="142"/>
              <w:rPr>
                <w:b/>
                <w:bCs/>
                <w:i/>
                <w:iCs w:val="0"/>
                <w:sz w:val="20"/>
                <w:u w:val="single"/>
              </w:rPr>
            </w:pPr>
            <w:r w:rsidRPr="005E55BE">
              <w:rPr>
                <w:b/>
                <w:bCs/>
                <w:i/>
                <w:iCs w:val="0"/>
                <w:sz w:val="20"/>
                <w:u w:val="single"/>
              </w:rPr>
              <w:t>Требования:</w:t>
            </w:r>
          </w:p>
          <w:p w:rsidR="00516E1D" w:rsidRPr="005E55BE" w:rsidRDefault="00516E1D" w:rsidP="007368F5">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 xml:space="preserve">ДРМ (для ОГ ГБ </w:t>
            </w:r>
            <w:proofErr w:type="spellStart"/>
            <w:r w:rsidRPr="005E55BE">
              <w:rPr>
                <w:rFonts w:eastAsia="Times New Roman"/>
                <w:sz w:val="20"/>
                <w:szCs w:val="20"/>
                <w:lang w:eastAsia="ru-RU"/>
              </w:rPr>
              <w:t>ДУГАиП</w:t>
            </w:r>
            <w:proofErr w:type="spellEnd"/>
            <w:r w:rsidRPr="005E55BE">
              <w:rPr>
                <w:rFonts w:eastAsia="Times New Roman"/>
                <w:sz w:val="20"/>
                <w:szCs w:val="20"/>
                <w:lang w:eastAsia="ru-RU"/>
              </w:rPr>
              <w:t xml:space="preserve">) согласовывает сформированный ОГ геологический рейтинг бурения скважин (включая обоснование и расчет запускных дебитов, темпы </w:t>
            </w:r>
            <w:r w:rsidRPr="005E55BE">
              <w:rPr>
                <w:rFonts w:eastAsia="Times New Roman"/>
                <w:sz w:val="20"/>
                <w:szCs w:val="20"/>
                <w:lang w:eastAsia="ru-RU"/>
              </w:rPr>
              <w:lastRenderedPageBreak/>
              <w:t xml:space="preserve">падения пусковых дебитов, способы </w:t>
            </w:r>
            <w:proofErr w:type="spellStart"/>
            <w:r w:rsidRPr="005E55BE">
              <w:rPr>
                <w:rFonts w:eastAsia="Times New Roman"/>
                <w:sz w:val="20"/>
                <w:szCs w:val="20"/>
                <w:lang w:eastAsia="ru-RU"/>
              </w:rPr>
              <w:t>заканчивания</w:t>
            </w:r>
            <w:proofErr w:type="spellEnd"/>
            <w:r w:rsidRPr="005E55BE">
              <w:rPr>
                <w:rFonts w:eastAsia="Times New Roman"/>
                <w:sz w:val="20"/>
                <w:szCs w:val="20"/>
                <w:lang w:eastAsia="ru-RU"/>
              </w:rPr>
              <w:t xml:space="preserve"> и типы скважин, при необходимости очередность бурения кустов в зависимости от наличия геологических рисков и/или степени изученности залежей (зон) для бурения).</w:t>
            </w:r>
          </w:p>
          <w:p w:rsidR="00516E1D" w:rsidRPr="005E55BE" w:rsidRDefault="00516E1D" w:rsidP="0012108F">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 xml:space="preserve">ДБ согласовывает сформированные ОГ графики бурения для годового периода планирования с учетом готовности проектов бурения, требуемой инфраструктуры (подъездные дороги, кустовые площадки, обеспечение электроэнергией), наличия необходимых буровых мощностей, сервисных подрядчиков для строительства скважин. Графики бурения должны учитывать типы буровых установок, количество буровых бригад, сроки монтажа буровых установок, обустройство, освоение скважин, количество скважин, законченных </w:t>
            </w:r>
            <w:r w:rsidRPr="005E55BE">
              <w:rPr>
                <w:rFonts w:eastAsia="Times New Roman"/>
                <w:sz w:val="20"/>
                <w:szCs w:val="20"/>
                <w:lang w:eastAsia="ru-RU"/>
              </w:rPr>
              <w:lastRenderedPageBreak/>
              <w:t>бурением, строительством, вводом.</w:t>
            </w:r>
          </w:p>
          <w:p w:rsidR="00516E1D" w:rsidRPr="005E55BE" w:rsidRDefault="00516E1D" w:rsidP="0012108F">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 xml:space="preserve">ДНГД (для ОГ ГБ </w:t>
            </w:r>
            <w:proofErr w:type="spellStart"/>
            <w:r w:rsidRPr="005E55BE">
              <w:rPr>
                <w:rFonts w:eastAsia="Times New Roman"/>
                <w:sz w:val="20"/>
                <w:szCs w:val="20"/>
                <w:lang w:eastAsia="ru-RU"/>
              </w:rPr>
              <w:t>ДУГАиП</w:t>
            </w:r>
            <w:proofErr w:type="spellEnd"/>
            <w:r w:rsidRPr="005E55BE">
              <w:rPr>
                <w:rFonts w:eastAsia="Times New Roman"/>
                <w:sz w:val="20"/>
                <w:szCs w:val="20"/>
                <w:lang w:eastAsia="ru-RU"/>
              </w:rPr>
              <w:t xml:space="preserve">) рассматривает перечень объектов строительства, представленный ОГ, на предмет обоснованности технико-технологических решений, позволяющих инфраструктуре месторождения пропустить объемы жидкости, полученные со скважин после ВНС, ЗБС. </w:t>
            </w:r>
          </w:p>
          <w:p w:rsidR="00516E1D" w:rsidRPr="005E55BE" w:rsidRDefault="00516E1D" w:rsidP="0012108F">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 xml:space="preserve">ДКС (для ОГ ГБ) рассматривает перечень объектов строительства, необходимых для выполнения графика бурения, сформированный ОГ на основании графиков бурения (с учетом обеспеченности </w:t>
            </w:r>
            <w:r w:rsidR="00685981" w:rsidRPr="005E55BE">
              <w:rPr>
                <w:rFonts w:eastAsia="Times New Roman"/>
                <w:sz w:val="20"/>
                <w:szCs w:val="20"/>
                <w:lang w:eastAsia="ru-RU"/>
              </w:rPr>
              <w:t xml:space="preserve">проектно-сметной </w:t>
            </w:r>
            <w:proofErr w:type="gramStart"/>
            <w:r w:rsidR="00685981" w:rsidRPr="005E55BE">
              <w:rPr>
                <w:rFonts w:eastAsia="Times New Roman"/>
                <w:sz w:val="20"/>
                <w:szCs w:val="20"/>
                <w:lang w:eastAsia="ru-RU"/>
              </w:rPr>
              <w:t xml:space="preserve">документацией </w:t>
            </w:r>
            <w:r w:rsidRPr="005E55BE">
              <w:rPr>
                <w:rFonts w:eastAsia="Times New Roman"/>
                <w:sz w:val="20"/>
                <w:szCs w:val="20"/>
                <w:lang w:eastAsia="ru-RU"/>
              </w:rPr>
              <w:t>,</w:t>
            </w:r>
            <w:proofErr w:type="gramEnd"/>
            <w:r w:rsidRPr="005E55BE">
              <w:rPr>
                <w:rFonts w:eastAsia="Times New Roman"/>
                <w:sz w:val="20"/>
                <w:szCs w:val="20"/>
                <w:lang w:eastAsia="ru-RU"/>
              </w:rPr>
              <w:t xml:space="preserve"> землеотводами, МТР, услугами СМР) и согласовывает при отсутствии рисков строительства объектов в рамках рассмотрения программы капитальных вложений.</w:t>
            </w:r>
          </w:p>
          <w:p w:rsidR="00516E1D" w:rsidRPr="005E55BE" w:rsidRDefault="00516E1D" w:rsidP="0012108F">
            <w:pPr>
              <w:numPr>
                <w:ilvl w:val="0"/>
                <w:numId w:val="25"/>
              </w:numPr>
              <w:tabs>
                <w:tab w:val="left" w:pos="539"/>
              </w:tabs>
              <w:spacing w:before="120"/>
              <w:ind w:left="174" w:hanging="142"/>
              <w:rPr>
                <w:b/>
                <w:bCs/>
                <w:i/>
                <w:iCs/>
                <w:sz w:val="20"/>
                <w:u w:val="single"/>
              </w:rPr>
            </w:pPr>
            <w:proofErr w:type="spellStart"/>
            <w:r w:rsidRPr="005E55BE">
              <w:rPr>
                <w:rFonts w:eastAsia="Times New Roman"/>
                <w:sz w:val="20"/>
                <w:szCs w:val="20"/>
                <w:lang w:eastAsia="ru-RU"/>
              </w:rPr>
              <w:t>ДЭиП</w:t>
            </w:r>
            <w:proofErr w:type="spellEnd"/>
            <w:r w:rsidRPr="005E55BE">
              <w:rPr>
                <w:rFonts w:eastAsia="Times New Roman"/>
                <w:sz w:val="20"/>
                <w:szCs w:val="20"/>
                <w:lang w:eastAsia="ru-RU"/>
              </w:rPr>
              <w:t xml:space="preserve"> в </w:t>
            </w:r>
            <w:proofErr w:type="spellStart"/>
            <w:r w:rsidRPr="005E55BE">
              <w:rPr>
                <w:rFonts w:eastAsia="Times New Roman"/>
                <w:sz w:val="20"/>
                <w:szCs w:val="20"/>
                <w:lang w:eastAsia="ru-RU"/>
              </w:rPr>
              <w:t>РиД</w:t>
            </w:r>
            <w:proofErr w:type="spellEnd"/>
            <w:r w:rsidRPr="005E55BE">
              <w:rPr>
                <w:rFonts w:eastAsia="Times New Roman"/>
                <w:sz w:val="20"/>
                <w:szCs w:val="20"/>
                <w:lang w:eastAsia="ru-RU"/>
              </w:rPr>
              <w:t xml:space="preserve">, </w:t>
            </w:r>
            <w:proofErr w:type="spellStart"/>
            <w:r w:rsidRPr="005E55BE">
              <w:rPr>
                <w:sz w:val="20"/>
              </w:rPr>
              <w:t>ДУГАиП</w:t>
            </w:r>
            <w:proofErr w:type="spellEnd"/>
            <w:r w:rsidRPr="005E55BE">
              <w:rPr>
                <w:sz w:val="20"/>
              </w:rPr>
              <w:t xml:space="preserve"> УРИПИ</w:t>
            </w:r>
            <w:r w:rsidRPr="005E55BE">
              <w:rPr>
                <w:sz w:val="18"/>
                <w:szCs w:val="20"/>
              </w:rPr>
              <w:t xml:space="preserve"> </w:t>
            </w:r>
            <w:r w:rsidRPr="005E55BE">
              <w:rPr>
                <w:sz w:val="20"/>
                <w:szCs w:val="20"/>
              </w:rPr>
              <w:t>(ОГ ГБ)</w:t>
            </w:r>
            <w:r w:rsidRPr="005E55BE">
              <w:rPr>
                <w:rFonts w:eastAsia="Times New Roman"/>
                <w:sz w:val="20"/>
                <w:szCs w:val="20"/>
                <w:lang w:eastAsia="ru-RU"/>
              </w:rPr>
              <w:t xml:space="preserve"> обеспечивает </w:t>
            </w:r>
            <w:r w:rsidRPr="005E55BE">
              <w:rPr>
                <w:rFonts w:eastAsia="Times New Roman"/>
                <w:sz w:val="20"/>
                <w:szCs w:val="20"/>
                <w:lang w:eastAsia="ru-RU"/>
              </w:rPr>
              <w:lastRenderedPageBreak/>
              <w:t>экономическую экспертизу и предоставляет рекомендации при формировании геологического рейтинга бурения, графика бурения и перечня объектов строительства.</w:t>
            </w:r>
          </w:p>
          <w:p w:rsidR="007D4A19" w:rsidRPr="00236C51" w:rsidRDefault="00516E1D" w:rsidP="00236C51">
            <w:pPr>
              <w:numPr>
                <w:ilvl w:val="0"/>
                <w:numId w:val="25"/>
              </w:numPr>
              <w:tabs>
                <w:tab w:val="left" w:pos="539"/>
              </w:tabs>
              <w:spacing w:before="120"/>
              <w:ind w:left="174" w:hanging="142"/>
              <w:rPr>
                <w:rFonts w:eastAsia="Times New Roman"/>
                <w:sz w:val="20"/>
                <w:szCs w:val="20"/>
                <w:lang w:eastAsia="ru-RU"/>
              </w:rPr>
            </w:pPr>
            <w:r w:rsidRPr="005E55BE">
              <w:rPr>
                <w:rFonts w:eastAsia="Times New Roman"/>
                <w:sz w:val="20"/>
                <w:szCs w:val="20"/>
                <w:lang w:eastAsia="ru-RU"/>
              </w:rPr>
              <w:t xml:space="preserve">Согласованные геологический рейтинг бурения, график бурения и перечень объектов строительства, составляющие в совокупности согласованную годовую программу ВНС и ЗБС, </w:t>
            </w:r>
            <w:r w:rsidR="00685981" w:rsidRPr="005E55BE">
              <w:rPr>
                <w:rFonts w:eastAsia="Times New Roman"/>
                <w:sz w:val="20"/>
                <w:szCs w:val="20"/>
                <w:lang w:eastAsia="ru-RU"/>
              </w:rPr>
              <w:t>служат для</w:t>
            </w:r>
            <w:r w:rsidRPr="005E55BE">
              <w:rPr>
                <w:rFonts w:eastAsia="Times New Roman"/>
                <w:sz w:val="20"/>
                <w:szCs w:val="20"/>
                <w:lang w:eastAsia="ru-RU"/>
              </w:rPr>
              <w:t xml:space="preserve"> ОГ </w:t>
            </w:r>
            <w:r w:rsidR="00685981" w:rsidRPr="005E55BE">
              <w:rPr>
                <w:rFonts w:eastAsia="Times New Roman"/>
                <w:sz w:val="20"/>
                <w:szCs w:val="20"/>
                <w:lang w:eastAsia="ru-RU"/>
              </w:rPr>
              <w:t xml:space="preserve">основанием </w:t>
            </w:r>
            <w:r w:rsidRPr="005E55BE">
              <w:rPr>
                <w:rFonts w:eastAsia="Times New Roman"/>
                <w:sz w:val="20"/>
                <w:szCs w:val="20"/>
                <w:lang w:eastAsia="ru-RU"/>
              </w:rPr>
              <w:t>для формирования годовой программы ВНС и ЗБС</w:t>
            </w:r>
          </w:p>
        </w:tc>
      </w:tr>
      <w:tr w:rsidR="005E55BE" w:rsidRPr="005E55BE" w:rsidTr="007368F5">
        <w:trPr>
          <w:trHeight w:val="20"/>
        </w:trPr>
        <w:tc>
          <w:tcPr>
            <w:tcW w:w="290" w:type="pct"/>
            <w:shd w:val="clear" w:color="FFFFFF" w:fill="FFFFFF"/>
          </w:tcPr>
          <w:p w:rsidR="007D4A19" w:rsidRPr="005E55BE" w:rsidRDefault="007D4A19" w:rsidP="005F4310">
            <w:pPr>
              <w:rPr>
                <w:sz w:val="20"/>
              </w:rPr>
            </w:pPr>
            <w:r w:rsidRPr="005E55BE">
              <w:rPr>
                <w:sz w:val="20"/>
              </w:rPr>
              <w:lastRenderedPageBreak/>
              <w:t>1.3</w:t>
            </w:r>
          </w:p>
        </w:tc>
        <w:tc>
          <w:tcPr>
            <w:tcW w:w="689" w:type="pct"/>
            <w:shd w:val="clear" w:color="FFFFFF" w:fill="FFFFFF"/>
          </w:tcPr>
          <w:p w:rsidR="007D4A19" w:rsidRPr="005E55BE" w:rsidRDefault="007D4A19" w:rsidP="005F4310">
            <w:pPr>
              <w:numPr>
                <w:ilvl w:val="12"/>
                <w:numId w:val="0"/>
              </w:numPr>
              <w:rPr>
                <w:b/>
                <w:bCs/>
                <w:sz w:val="20"/>
              </w:rPr>
            </w:pPr>
            <w:r w:rsidRPr="005E55BE">
              <w:rPr>
                <w:b/>
                <w:bCs/>
                <w:sz w:val="20"/>
              </w:rPr>
              <w:t>Согласование годовой программы ВНС и ЗБС</w:t>
            </w:r>
          </w:p>
        </w:tc>
        <w:tc>
          <w:tcPr>
            <w:tcW w:w="891" w:type="pct"/>
            <w:shd w:val="clear" w:color="FFFFFF" w:fill="FFFFFF"/>
          </w:tcPr>
          <w:p w:rsidR="007D4A19" w:rsidRPr="005E55BE" w:rsidRDefault="007D4A19" w:rsidP="005F4310">
            <w:pPr>
              <w:pStyle w:val="af5"/>
              <w:tabs>
                <w:tab w:val="left" w:pos="1980"/>
                <w:tab w:val="left" w:pos="3780"/>
              </w:tabs>
              <w:spacing w:before="0"/>
              <w:rPr>
                <w:b/>
                <w:bCs/>
                <w:sz w:val="20"/>
              </w:rPr>
            </w:pPr>
            <w:r w:rsidRPr="005E55BE">
              <w:rPr>
                <w:b/>
                <w:bCs/>
                <w:sz w:val="20"/>
              </w:rPr>
              <w:t>Главный инженер ОГ,</w:t>
            </w:r>
          </w:p>
          <w:p w:rsidR="007D4A19" w:rsidRPr="005E55BE" w:rsidRDefault="007D4A19" w:rsidP="005F4310">
            <w:pPr>
              <w:tabs>
                <w:tab w:val="left" w:pos="1980"/>
                <w:tab w:val="left" w:pos="3780"/>
              </w:tabs>
              <w:rPr>
                <w:b/>
                <w:bCs/>
                <w:sz w:val="20"/>
              </w:rPr>
            </w:pPr>
            <w:r w:rsidRPr="005E55BE">
              <w:rPr>
                <w:b/>
                <w:bCs/>
                <w:sz w:val="20"/>
              </w:rPr>
              <w:t xml:space="preserve">Главный геолог ОГ, </w:t>
            </w:r>
          </w:p>
          <w:p w:rsidR="007D4A19" w:rsidRPr="005E55BE" w:rsidRDefault="007D4A19" w:rsidP="00A27B7B">
            <w:pPr>
              <w:pStyle w:val="af5"/>
              <w:tabs>
                <w:tab w:val="left" w:pos="1980"/>
                <w:tab w:val="left" w:pos="3780"/>
              </w:tabs>
              <w:spacing w:before="0"/>
              <w:rPr>
                <w:b/>
                <w:bCs/>
                <w:sz w:val="20"/>
              </w:rPr>
            </w:pPr>
            <w:r w:rsidRPr="005E55BE">
              <w:rPr>
                <w:b/>
                <w:bCs/>
                <w:sz w:val="20"/>
              </w:rPr>
              <w:t>Заместитель ЕИО ОГ по бурению</w:t>
            </w:r>
          </w:p>
          <w:p w:rsidR="0001578F" w:rsidRPr="0040084C" w:rsidRDefault="0001578F" w:rsidP="0001578F">
            <w:pPr>
              <w:pStyle w:val="af5"/>
              <w:tabs>
                <w:tab w:val="left" w:pos="1980"/>
                <w:tab w:val="left" w:pos="3780"/>
              </w:tabs>
              <w:spacing w:before="0"/>
              <w:rPr>
                <w:b/>
                <w:bCs/>
                <w:color w:val="000000" w:themeColor="text1"/>
                <w:sz w:val="20"/>
              </w:rPr>
            </w:pPr>
            <w:r w:rsidRPr="0040084C">
              <w:rPr>
                <w:b/>
                <w:bCs/>
                <w:color w:val="000000" w:themeColor="text1"/>
                <w:sz w:val="20"/>
              </w:rPr>
              <w:t>Заместитель руководителя ОГ по капитальному строительству</w:t>
            </w:r>
          </w:p>
          <w:p w:rsidR="0001578F" w:rsidRPr="005E55BE" w:rsidRDefault="0001578F" w:rsidP="0001578F">
            <w:pPr>
              <w:pStyle w:val="af5"/>
              <w:keepNext/>
              <w:keepLines/>
              <w:tabs>
                <w:tab w:val="left" w:pos="1980"/>
                <w:tab w:val="left" w:pos="3780"/>
              </w:tabs>
              <w:spacing w:before="0"/>
              <w:rPr>
                <w:iCs w:val="0"/>
                <w:sz w:val="20"/>
              </w:rPr>
            </w:pPr>
            <w:r w:rsidRPr="0040084C">
              <w:rPr>
                <w:b/>
                <w:bCs/>
                <w:color w:val="000000" w:themeColor="text1"/>
                <w:sz w:val="20"/>
              </w:rPr>
              <w:t>Заместитель руководителя ОГ по перспективному планированию</w:t>
            </w:r>
          </w:p>
          <w:p w:rsidR="007D4A19" w:rsidRPr="005E55BE" w:rsidRDefault="007D4A19" w:rsidP="00D92345">
            <w:pPr>
              <w:tabs>
                <w:tab w:val="left" w:pos="1980"/>
                <w:tab w:val="left" w:pos="3780"/>
              </w:tabs>
              <w:rPr>
                <w:b/>
                <w:bCs/>
                <w:sz w:val="20"/>
              </w:rPr>
            </w:pPr>
          </w:p>
        </w:tc>
        <w:tc>
          <w:tcPr>
            <w:tcW w:w="869" w:type="pct"/>
            <w:shd w:val="clear" w:color="FFFFFF" w:fill="FFFFFF"/>
          </w:tcPr>
          <w:p w:rsidR="007D4A19" w:rsidRPr="005E55BE" w:rsidRDefault="00C3169D" w:rsidP="00C3169D">
            <w:pPr>
              <w:pStyle w:val="af5"/>
              <w:tabs>
                <w:tab w:val="left" w:pos="1980"/>
                <w:tab w:val="left" w:pos="3780"/>
              </w:tabs>
              <w:spacing w:before="0"/>
              <w:rPr>
                <w:b/>
                <w:bCs/>
                <w:i/>
                <w:iCs w:val="0"/>
                <w:sz w:val="20"/>
                <w:u w:val="single"/>
              </w:rPr>
            </w:pPr>
            <w:r w:rsidRPr="005E55BE">
              <w:rPr>
                <w:iCs w:val="0"/>
                <w:sz w:val="20"/>
              </w:rPr>
              <w:t>сентябрь-ноябрь года, предшествующего планируемому</w:t>
            </w:r>
          </w:p>
        </w:tc>
        <w:tc>
          <w:tcPr>
            <w:tcW w:w="1276" w:type="pct"/>
            <w:shd w:val="clear" w:color="FFFFFF" w:fill="FFFFFF"/>
          </w:tcPr>
          <w:p w:rsidR="007D4A19" w:rsidRPr="005E55BE" w:rsidRDefault="007D4A19" w:rsidP="00FB2707">
            <w:pPr>
              <w:numPr>
                <w:ilvl w:val="0"/>
                <w:numId w:val="25"/>
              </w:numPr>
              <w:spacing w:before="120"/>
              <w:ind w:left="191" w:hanging="141"/>
              <w:rPr>
                <w:rFonts w:eastAsia="Times New Roman"/>
                <w:sz w:val="20"/>
                <w:szCs w:val="20"/>
                <w:lang w:eastAsia="ru-RU"/>
              </w:rPr>
            </w:pPr>
            <w:r w:rsidRPr="005E55BE">
              <w:rPr>
                <w:rFonts w:eastAsia="Times New Roman"/>
                <w:sz w:val="20"/>
                <w:szCs w:val="20"/>
                <w:lang w:eastAsia="ru-RU"/>
              </w:rPr>
              <w:t>Согласованный геологический рейтинг бурения скважин.</w:t>
            </w:r>
          </w:p>
          <w:p w:rsidR="007D4A19" w:rsidRPr="005E55BE" w:rsidRDefault="007D4A19" w:rsidP="00FB2707">
            <w:pPr>
              <w:numPr>
                <w:ilvl w:val="0"/>
                <w:numId w:val="25"/>
              </w:numPr>
              <w:spacing w:before="120"/>
              <w:ind w:left="191" w:hanging="141"/>
              <w:rPr>
                <w:rFonts w:eastAsia="Times New Roman"/>
                <w:sz w:val="20"/>
                <w:szCs w:val="20"/>
                <w:lang w:eastAsia="ru-RU"/>
              </w:rPr>
            </w:pPr>
            <w:r w:rsidRPr="005E55BE">
              <w:rPr>
                <w:rFonts w:eastAsia="Times New Roman"/>
                <w:sz w:val="20"/>
                <w:szCs w:val="20"/>
                <w:lang w:eastAsia="ru-RU"/>
              </w:rPr>
              <w:t>Согласованный график бурения скважин.</w:t>
            </w:r>
          </w:p>
          <w:p w:rsidR="007D4A19" w:rsidRPr="005E55BE" w:rsidRDefault="007D4A19" w:rsidP="00157BAD">
            <w:pPr>
              <w:numPr>
                <w:ilvl w:val="0"/>
                <w:numId w:val="25"/>
              </w:numPr>
              <w:tabs>
                <w:tab w:val="left" w:pos="1980"/>
                <w:tab w:val="left" w:pos="3780"/>
              </w:tabs>
              <w:ind w:left="191" w:hanging="141"/>
              <w:rPr>
                <w:bCs/>
                <w:sz w:val="20"/>
              </w:rPr>
            </w:pPr>
            <w:r w:rsidRPr="005E55BE">
              <w:rPr>
                <w:rFonts w:eastAsia="Times New Roman"/>
                <w:sz w:val="20"/>
                <w:szCs w:val="20"/>
                <w:lang w:eastAsia="ru-RU"/>
              </w:rPr>
              <w:t>Согласованный перечень объектов строительства.</w:t>
            </w:r>
          </w:p>
        </w:tc>
        <w:tc>
          <w:tcPr>
            <w:tcW w:w="985" w:type="pct"/>
            <w:shd w:val="clear" w:color="FFFFFF" w:fill="FFFFFF"/>
          </w:tcPr>
          <w:p w:rsidR="007D4A19" w:rsidRPr="005E55BE" w:rsidRDefault="00685981" w:rsidP="0012108F">
            <w:pPr>
              <w:pStyle w:val="af5"/>
              <w:tabs>
                <w:tab w:val="left" w:pos="1980"/>
                <w:tab w:val="left" w:pos="3780"/>
              </w:tabs>
              <w:spacing w:before="0"/>
              <w:ind w:left="174" w:hanging="142"/>
              <w:rPr>
                <w:b/>
                <w:bCs/>
                <w:i/>
                <w:iCs w:val="0"/>
                <w:sz w:val="20"/>
                <w:u w:val="single"/>
              </w:rPr>
            </w:pPr>
            <w:r w:rsidRPr="005E55BE">
              <w:rPr>
                <w:rFonts w:eastAsia="Calibri"/>
                <w:sz w:val="20"/>
                <w:lang w:eastAsia="en-US"/>
              </w:rPr>
              <w:t>Сформированная годовая программа ВНС и ЗБС</w:t>
            </w:r>
          </w:p>
        </w:tc>
      </w:tr>
      <w:tr w:rsidR="005E55BE" w:rsidRPr="005E55BE" w:rsidTr="007368F5">
        <w:trPr>
          <w:trHeight w:val="20"/>
        </w:trPr>
        <w:tc>
          <w:tcPr>
            <w:tcW w:w="290" w:type="pct"/>
            <w:shd w:val="clear" w:color="FFFFFF" w:fill="FFFFFF"/>
          </w:tcPr>
          <w:p w:rsidR="00C3169D" w:rsidRPr="005E55BE" w:rsidRDefault="00C3169D" w:rsidP="00CF539A">
            <w:pPr>
              <w:keepNext/>
              <w:keepLines/>
              <w:rPr>
                <w:sz w:val="20"/>
              </w:rPr>
            </w:pPr>
            <w:r w:rsidRPr="005E55BE">
              <w:rPr>
                <w:sz w:val="20"/>
              </w:rPr>
              <w:lastRenderedPageBreak/>
              <w:t>2</w:t>
            </w:r>
          </w:p>
        </w:tc>
        <w:tc>
          <w:tcPr>
            <w:tcW w:w="4710" w:type="pct"/>
            <w:gridSpan w:val="5"/>
            <w:shd w:val="clear" w:color="FFFFFF" w:fill="FFFFFF"/>
          </w:tcPr>
          <w:p w:rsidR="00C3169D" w:rsidRPr="005E55BE" w:rsidRDefault="00C3169D" w:rsidP="0012108F">
            <w:pPr>
              <w:pStyle w:val="af5"/>
              <w:keepNext/>
              <w:keepLines/>
              <w:tabs>
                <w:tab w:val="left" w:pos="1980"/>
                <w:tab w:val="left" w:pos="3780"/>
              </w:tabs>
              <w:spacing w:before="0"/>
              <w:ind w:left="174" w:hanging="142"/>
              <w:rPr>
                <w:b/>
                <w:bCs/>
                <w:sz w:val="20"/>
              </w:rPr>
            </w:pPr>
            <w:r w:rsidRPr="005E55BE">
              <w:rPr>
                <w:b/>
                <w:bCs/>
                <w:sz w:val="20"/>
              </w:rPr>
              <w:t>Планирование ГТМ на дополнительную и восстановленную добычу</w:t>
            </w:r>
          </w:p>
        </w:tc>
      </w:tr>
      <w:tr w:rsidR="005E55BE" w:rsidRPr="005E55BE" w:rsidTr="007368F5">
        <w:trPr>
          <w:trHeight w:val="20"/>
        </w:trPr>
        <w:tc>
          <w:tcPr>
            <w:tcW w:w="290" w:type="pct"/>
            <w:shd w:val="clear" w:color="FFFFFF" w:fill="FFFFFF"/>
          </w:tcPr>
          <w:p w:rsidR="007D4A19" w:rsidRPr="005E55BE" w:rsidRDefault="007D4A19" w:rsidP="00CF539A">
            <w:pPr>
              <w:keepNext/>
              <w:keepLines/>
              <w:rPr>
                <w:sz w:val="20"/>
                <w:szCs w:val="20"/>
              </w:rPr>
            </w:pPr>
            <w:r w:rsidRPr="005E55BE">
              <w:rPr>
                <w:sz w:val="20"/>
              </w:rPr>
              <w:t>2.1</w:t>
            </w:r>
          </w:p>
        </w:tc>
        <w:tc>
          <w:tcPr>
            <w:tcW w:w="689" w:type="pct"/>
            <w:shd w:val="clear" w:color="FFFFFF" w:fill="FFFFFF"/>
          </w:tcPr>
          <w:p w:rsidR="007D4A19" w:rsidRPr="005E55BE" w:rsidRDefault="007D4A19" w:rsidP="00CF539A">
            <w:pPr>
              <w:keepNext/>
              <w:keepLines/>
              <w:numPr>
                <w:ilvl w:val="12"/>
                <w:numId w:val="0"/>
              </w:numPr>
              <w:rPr>
                <w:b/>
                <w:bCs/>
                <w:sz w:val="20"/>
              </w:rPr>
            </w:pPr>
            <w:r w:rsidRPr="005E55BE">
              <w:rPr>
                <w:b/>
                <w:bCs/>
                <w:sz w:val="20"/>
              </w:rPr>
              <w:t>Подготовка предложений по формированию годовой программы ГТМ</w:t>
            </w:r>
            <w:r w:rsidRPr="005E55BE">
              <w:t xml:space="preserve"> </w:t>
            </w:r>
            <w:r w:rsidRPr="005E55BE">
              <w:rPr>
                <w:b/>
                <w:bCs/>
                <w:sz w:val="20"/>
              </w:rPr>
              <w:t>на дополнительную и восстановленную добычу и направление в СП</w:t>
            </w:r>
          </w:p>
          <w:p w:rsidR="007D4A19" w:rsidRPr="005E55BE" w:rsidRDefault="007D4A19" w:rsidP="00CF539A">
            <w:pPr>
              <w:keepNext/>
              <w:keepLines/>
              <w:numPr>
                <w:ilvl w:val="12"/>
                <w:numId w:val="0"/>
              </w:numPr>
              <w:rPr>
                <w:rFonts w:eastAsia="Times New Roman"/>
                <w:b/>
                <w:iCs/>
                <w:sz w:val="20"/>
                <w:szCs w:val="20"/>
                <w:lang w:eastAsia="ru-RU"/>
              </w:rPr>
            </w:pPr>
          </w:p>
        </w:tc>
        <w:tc>
          <w:tcPr>
            <w:tcW w:w="891" w:type="pct"/>
            <w:shd w:val="clear" w:color="FFFFFF" w:fill="FFFFFF"/>
          </w:tcPr>
          <w:p w:rsidR="007D4A19" w:rsidRPr="005E55BE" w:rsidRDefault="007D4A19" w:rsidP="00CF539A">
            <w:pPr>
              <w:pStyle w:val="af5"/>
              <w:keepNext/>
              <w:keepLines/>
              <w:tabs>
                <w:tab w:val="left" w:pos="1980"/>
                <w:tab w:val="left" w:pos="3780"/>
              </w:tabs>
              <w:spacing w:before="0"/>
              <w:rPr>
                <w:iCs w:val="0"/>
                <w:sz w:val="20"/>
              </w:rPr>
            </w:pPr>
            <w:r w:rsidRPr="005E55BE">
              <w:rPr>
                <w:b/>
                <w:bCs/>
                <w:sz w:val="20"/>
              </w:rPr>
              <w:t>Главный инженер ОГ</w:t>
            </w:r>
            <w:r w:rsidRPr="005E55BE">
              <w:rPr>
                <w:iCs w:val="0"/>
                <w:sz w:val="20"/>
              </w:rPr>
              <w:t xml:space="preserve"> </w:t>
            </w:r>
          </w:p>
          <w:p w:rsidR="007D4A19" w:rsidRPr="005E55BE" w:rsidRDefault="007D4A19" w:rsidP="00CF539A">
            <w:pPr>
              <w:pStyle w:val="af5"/>
              <w:keepNext/>
              <w:keepLines/>
              <w:tabs>
                <w:tab w:val="left" w:pos="1980"/>
                <w:tab w:val="left" w:pos="3780"/>
              </w:tabs>
              <w:spacing w:before="0"/>
              <w:rPr>
                <w:b/>
                <w:bCs/>
                <w:sz w:val="20"/>
              </w:rPr>
            </w:pPr>
            <w:r w:rsidRPr="005E55BE">
              <w:rPr>
                <w:b/>
                <w:bCs/>
                <w:sz w:val="20"/>
              </w:rPr>
              <w:t>Главный геолог ОГ</w:t>
            </w:r>
          </w:p>
          <w:p w:rsidR="0001578F" w:rsidRPr="0040084C" w:rsidRDefault="0001578F" w:rsidP="0001578F">
            <w:pPr>
              <w:pStyle w:val="af5"/>
              <w:tabs>
                <w:tab w:val="left" w:pos="1980"/>
                <w:tab w:val="left" w:pos="3780"/>
              </w:tabs>
              <w:spacing w:before="0"/>
              <w:rPr>
                <w:b/>
                <w:bCs/>
                <w:color w:val="000000" w:themeColor="text1"/>
                <w:sz w:val="20"/>
              </w:rPr>
            </w:pPr>
            <w:r w:rsidRPr="0040084C">
              <w:rPr>
                <w:b/>
                <w:bCs/>
                <w:color w:val="000000" w:themeColor="text1"/>
                <w:sz w:val="20"/>
              </w:rPr>
              <w:t>Заместитель руководителя ОГ по капитальному строительству</w:t>
            </w:r>
          </w:p>
          <w:p w:rsidR="0001578F" w:rsidRPr="005E55BE" w:rsidRDefault="0001578F" w:rsidP="0001578F">
            <w:pPr>
              <w:pStyle w:val="af5"/>
              <w:keepNext/>
              <w:keepLines/>
              <w:tabs>
                <w:tab w:val="left" w:pos="1980"/>
                <w:tab w:val="left" w:pos="3780"/>
              </w:tabs>
              <w:spacing w:before="0"/>
              <w:rPr>
                <w:iCs w:val="0"/>
                <w:sz w:val="20"/>
              </w:rPr>
            </w:pPr>
            <w:r w:rsidRPr="0040084C">
              <w:rPr>
                <w:b/>
                <w:bCs/>
                <w:color w:val="000000" w:themeColor="text1"/>
                <w:sz w:val="20"/>
              </w:rPr>
              <w:t>Заместитель руководителя ОГ по перспективному планированию</w:t>
            </w:r>
          </w:p>
          <w:p w:rsidR="007D4A19" w:rsidRPr="005E55BE" w:rsidRDefault="007D4A19" w:rsidP="00CF539A">
            <w:pPr>
              <w:pStyle w:val="af5"/>
              <w:keepNext/>
              <w:keepLines/>
              <w:tabs>
                <w:tab w:val="left" w:pos="1980"/>
                <w:tab w:val="left" w:pos="3780"/>
              </w:tabs>
              <w:spacing w:before="0"/>
              <w:rPr>
                <w:iCs w:val="0"/>
                <w:sz w:val="20"/>
              </w:rPr>
            </w:pPr>
          </w:p>
          <w:p w:rsidR="007D4A19" w:rsidRPr="005E55BE" w:rsidRDefault="007D4A19" w:rsidP="00CF539A">
            <w:pPr>
              <w:pStyle w:val="af5"/>
              <w:keepNext/>
              <w:keepLines/>
              <w:tabs>
                <w:tab w:val="left" w:pos="1980"/>
                <w:tab w:val="left" w:pos="3780"/>
              </w:tabs>
              <w:spacing w:before="0"/>
              <w:rPr>
                <w:iCs w:val="0"/>
                <w:sz w:val="20"/>
              </w:rPr>
            </w:pPr>
          </w:p>
        </w:tc>
        <w:tc>
          <w:tcPr>
            <w:tcW w:w="869" w:type="pct"/>
            <w:shd w:val="clear" w:color="FFFFFF" w:fill="FFFFFF"/>
          </w:tcPr>
          <w:p w:rsidR="007D4A19" w:rsidRPr="005E55BE" w:rsidRDefault="00C3169D" w:rsidP="00C3169D">
            <w:pPr>
              <w:pStyle w:val="af5"/>
              <w:keepNext/>
              <w:keepLines/>
              <w:tabs>
                <w:tab w:val="left" w:pos="1980"/>
                <w:tab w:val="left" w:pos="3780"/>
              </w:tabs>
              <w:spacing w:before="0"/>
              <w:rPr>
                <w:b/>
                <w:bCs/>
                <w:i/>
                <w:iCs w:val="0"/>
                <w:sz w:val="20"/>
                <w:u w:val="single"/>
              </w:rPr>
            </w:pPr>
            <w:r w:rsidRPr="005E55BE">
              <w:rPr>
                <w:iCs w:val="0"/>
                <w:sz w:val="20"/>
              </w:rPr>
              <w:t>май-июль года, предшествующего планируемому</w:t>
            </w:r>
          </w:p>
        </w:tc>
        <w:tc>
          <w:tcPr>
            <w:tcW w:w="1276" w:type="pct"/>
            <w:shd w:val="clear" w:color="FFFFFF" w:fill="FFFFFF"/>
          </w:tcPr>
          <w:p w:rsidR="007D4A19" w:rsidRPr="005E55BE" w:rsidRDefault="00C3169D" w:rsidP="00FB2707">
            <w:pPr>
              <w:keepNext/>
              <w:keepLines/>
              <w:numPr>
                <w:ilvl w:val="0"/>
                <w:numId w:val="25"/>
              </w:numPr>
              <w:spacing w:before="120"/>
              <w:ind w:left="191" w:hanging="215"/>
              <w:rPr>
                <w:rFonts w:eastAsia="Times New Roman"/>
                <w:sz w:val="20"/>
                <w:szCs w:val="20"/>
                <w:lang w:eastAsia="ru-RU"/>
              </w:rPr>
            </w:pPr>
            <w:r w:rsidRPr="005E55BE">
              <w:rPr>
                <w:rFonts w:eastAsia="Times New Roman"/>
                <w:sz w:val="20"/>
                <w:szCs w:val="20"/>
                <w:lang w:eastAsia="ru-RU"/>
              </w:rPr>
              <w:t>У</w:t>
            </w:r>
            <w:r w:rsidR="007D4A19" w:rsidRPr="005E55BE">
              <w:rPr>
                <w:rFonts w:eastAsia="Times New Roman"/>
                <w:sz w:val="20"/>
                <w:szCs w:val="20"/>
                <w:lang w:eastAsia="ru-RU"/>
              </w:rPr>
              <w:t>твержденный пятилетний БП.</w:t>
            </w:r>
          </w:p>
          <w:p w:rsidR="007D4A19" w:rsidRPr="005E55BE" w:rsidRDefault="007D4A19" w:rsidP="00FB2707">
            <w:pPr>
              <w:keepNext/>
              <w:keepLines/>
              <w:numPr>
                <w:ilvl w:val="0"/>
                <w:numId w:val="25"/>
              </w:numPr>
              <w:spacing w:before="120"/>
              <w:ind w:left="191" w:hanging="215"/>
              <w:rPr>
                <w:rFonts w:eastAsia="Times New Roman"/>
                <w:sz w:val="20"/>
                <w:szCs w:val="20"/>
                <w:lang w:eastAsia="ru-RU"/>
              </w:rPr>
            </w:pPr>
            <w:r w:rsidRPr="005E55BE">
              <w:rPr>
                <w:rFonts w:eastAsia="Times New Roman"/>
                <w:sz w:val="20"/>
                <w:szCs w:val="20"/>
                <w:lang w:eastAsia="ru-RU"/>
              </w:rPr>
              <w:t xml:space="preserve">Директивы для ОГ согласно Стандарту Компании «Основные принципы бизнес-планирования и бюджетирования» </w:t>
            </w:r>
            <w:r w:rsidRPr="005E55BE">
              <w:rPr>
                <w:rFonts w:eastAsia="Times New Roman"/>
                <w:sz w:val="20"/>
                <w:szCs w:val="20"/>
                <w:lang w:eastAsia="ru-RU"/>
              </w:rPr>
              <w:br/>
              <w:t>№ П3-10 С-0003.</w:t>
            </w:r>
          </w:p>
          <w:p w:rsidR="007D4A19" w:rsidRPr="005E55BE" w:rsidRDefault="007D4A19" w:rsidP="00157BAD">
            <w:pPr>
              <w:keepNext/>
              <w:keepLines/>
              <w:numPr>
                <w:ilvl w:val="0"/>
                <w:numId w:val="25"/>
              </w:numPr>
              <w:spacing w:before="120"/>
              <w:ind w:left="191" w:hanging="215"/>
              <w:rPr>
                <w:bCs/>
                <w:sz w:val="20"/>
              </w:rPr>
            </w:pPr>
            <w:r w:rsidRPr="005E55BE">
              <w:rPr>
                <w:rFonts w:eastAsia="Times New Roman"/>
                <w:sz w:val="20"/>
                <w:szCs w:val="20"/>
                <w:lang w:eastAsia="ru-RU"/>
              </w:rPr>
              <w:t>Прогноз выполнения годовой программы ГТМ года, предшествующего планируемому.</w:t>
            </w:r>
          </w:p>
        </w:tc>
        <w:tc>
          <w:tcPr>
            <w:tcW w:w="985" w:type="pct"/>
            <w:shd w:val="clear" w:color="FFFFFF" w:fill="FFFFFF"/>
          </w:tcPr>
          <w:p w:rsidR="007D4A19" w:rsidRDefault="00C3169D" w:rsidP="0012108F">
            <w:pPr>
              <w:pStyle w:val="af5"/>
              <w:keepNext/>
              <w:keepLines/>
              <w:tabs>
                <w:tab w:val="left" w:pos="1980"/>
                <w:tab w:val="left" w:pos="3780"/>
              </w:tabs>
              <w:spacing w:before="0"/>
              <w:ind w:left="174" w:hanging="142"/>
              <w:rPr>
                <w:rFonts w:eastAsia="Calibri"/>
                <w:sz w:val="20"/>
                <w:lang w:eastAsia="en-US"/>
              </w:rPr>
            </w:pPr>
            <w:r w:rsidRPr="005E55BE">
              <w:rPr>
                <w:bCs/>
                <w:sz w:val="20"/>
              </w:rPr>
              <w:t xml:space="preserve">Предложения </w:t>
            </w:r>
            <w:r w:rsidRPr="005E55BE">
              <w:rPr>
                <w:rFonts w:eastAsia="Calibri"/>
                <w:sz w:val="20"/>
                <w:lang w:eastAsia="en-US"/>
              </w:rPr>
              <w:t>по формированию годовой программы ГТМ на дополнительную и восстановленную добычу</w:t>
            </w:r>
          </w:p>
          <w:p w:rsidR="0004563B" w:rsidRPr="0004563B" w:rsidRDefault="0004563B" w:rsidP="0012108F">
            <w:pPr>
              <w:pStyle w:val="af5"/>
              <w:keepNext/>
              <w:keepLines/>
              <w:tabs>
                <w:tab w:val="left" w:pos="1980"/>
                <w:tab w:val="left" w:pos="3780"/>
              </w:tabs>
              <w:spacing w:before="0"/>
              <w:ind w:left="174" w:hanging="142"/>
              <w:rPr>
                <w:bCs/>
                <w:iCs w:val="0"/>
                <w:sz w:val="20"/>
              </w:rPr>
            </w:pPr>
            <w:r w:rsidRPr="0004563B">
              <w:rPr>
                <w:bCs/>
                <w:iCs w:val="0"/>
                <w:sz w:val="20"/>
              </w:rPr>
              <w:t>учитывающие сроки строительства объектов, обеспеченность подрядными организациями и закупочными процедурами на СМР, сроки разработки ПД/РД, получения заключения ГГЭ (при необходимости), обеспеченность проектными организациями и закупочными процедурами на ПИР.</w:t>
            </w:r>
          </w:p>
        </w:tc>
      </w:tr>
      <w:tr w:rsidR="005E55BE" w:rsidRPr="005E55BE" w:rsidTr="007368F5">
        <w:trPr>
          <w:trHeight w:val="20"/>
        </w:trPr>
        <w:tc>
          <w:tcPr>
            <w:tcW w:w="290" w:type="pct"/>
            <w:shd w:val="clear" w:color="FFFFFF" w:fill="FFFFFF"/>
          </w:tcPr>
          <w:p w:rsidR="007D4A19" w:rsidRPr="005E55BE" w:rsidRDefault="007D4A19" w:rsidP="005F4310">
            <w:pPr>
              <w:rPr>
                <w:sz w:val="20"/>
              </w:rPr>
            </w:pPr>
            <w:r w:rsidRPr="005E55BE">
              <w:rPr>
                <w:sz w:val="20"/>
              </w:rPr>
              <w:t>2.2</w:t>
            </w:r>
          </w:p>
        </w:tc>
        <w:tc>
          <w:tcPr>
            <w:tcW w:w="689" w:type="pct"/>
            <w:shd w:val="clear" w:color="FFFFFF" w:fill="FFFFFF"/>
          </w:tcPr>
          <w:p w:rsidR="007D4A19" w:rsidRPr="005E55BE" w:rsidRDefault="007D4A19" w:rsidP="005F4310">
            <w:pPr>
              <w:numPr>
                <w:ilvl w:val="12"/>
                <w:numId w:val="0"/>
              </w:numPr>
              <w:rPr>
                <w:b/>
                <w:bCs/>
                <w:sz w:val="20"/>
              </w:rPr>
            </w:pPr>
            <w:r w:rsidRPr="005E55BE">
              <w:rPr>
                <w:b/>
                <w:bCs/>
                <w:sz w:val="20"/>
              </w:rPr>
              <w:t>Согласование предложений по формированию годовой программы ГТМ на дополнительную и восстановленную добычу</w:t>
            </w:r>
          </w:p>
        </w:tc>
        <w:tc>
          <w:tcPr>
            <w:tcW w:w="891" w:type="pct"/>
            <w:shd w:val="clear" w:color="FFFFFF" w:fill="FFFFFF"/>
          </w:tcPr>
          <w:p w:rsidR="007D4A19" w:rsidRPr="005E55BE" w:rsidRDefault="007D4A19" w:rsidP="009E5156">
            <w:pPr>
              <w:tabs>
                <w:tab w:val="left" w:pos="1980"/>
                <w:tab w:val="left" w:pos="3780"/>
              </w:tabs>
              <w:rPr>
                <w:b/>
                <w:bCs/>
                <w:sz w:val="20"/>
              </w:rPr>
            </w:pPr>
            <w:r w:rsidRPr="005E55BE">
              <w:rPr>
                <w:b/>
                <w:bCs/>
                <w:sz w:val="20"/>
              </w:rPr>
              <w:t xml:space="preserve">ДРМ (для ОГ ГБ </w:t>
            </w:r>
            <w:proofErr w:type="spellStart"/>
            <w:r w:rsidRPr="005E55BE">
              <w:rPr>
                <w:b/>
                <w:bCs/>
                <w:sz w:val="20"/>
              </w:rPr>
              <w:t>ДУГАиП</w:t>
            </w:r>
            <w:proofErr w:type="spellEnd"/>
            <w:r w:rsidRPr="005E55BE">
              <w:rPr>
                <w:b/>
                <w:bCs/>
                <w:sz w:val="20"/>
              </w:rPr>
              <w:t xml:space="preserve">), ДНГД (ОГ ГБ в </w:t>
            </w:r>
            <w:proofErr w:type="spellStart"/>
            <w:r w:rsidRPr="005E55BE">
              <w:rPr>
                <w:b/>
                <w:bCs/>
                <w:sz w:val="20"/>
              </w:rPr>
              <w:t>ДУГАиП</w:t>
            </w:r>
            <w:proofErr w:type="spellEnd"/>
            <w:r w:rsidRPr="005E55BE">
              <w:rPr>
                <w:b/>
                <w:bCs/>
                <w:sz w:val="20"/>
              </w:rPr>
              <w:t xml:space="preserve">), </w:t>
            </w:r>
            <w:proofErr w:type="spellStart"/>
            <w:r w:rsidRPr="005E55BE">
              <w:rPr>
                <w:b/>
                <w:bCs/>
                <w:sz w:val="20"/>
              </w:rPr>
              <w:t>ДНПУиГТМ</w:t>
            </w:r>
            <w:proofErr w:type="spellEnd"/>
            <w:r w:rsidRPr="005E55BE">
              <w:rPr>
                <w:b/>
                <w:bCs/>
                <w:sz w:val="20"/>
              </w:rPr>
              <w:t xml:space="preserve">, </w:t>
            </w:r>
            <w:proofErr w:type="spellStart"/>
            <w:r w:rsidRPr="005E55BE">
              <w:rPr>
                <w:b/>
                <w:bCs/>
                <w:sz w:val="20"/>
              </w:rPr>
              <w:t>ДЭиП</w:t>
            </w:r>
            <w:proofErr w:type="spellEnd"/>
            <w:r w:rsidRPr="005E55BE">
              <w:rPr>
                <w:b/>
                <w:bCs/>
                <w:sz w:val="20"/>
              </w:rPr>
              <w:t xml:space="preserve"> в </w:t>
            </w:r>
            <w:proofErr w:type="spellStart"/>
            <w:r w:rsidRPr="005E55BE">
              <w:rPr>
                <w:b/>
                <w:bCs/>
                <w:sz w:val="20"/>
              </w:rPr>
              <w:t>РиД</w:t>
            </w:r>
            <w:proofErr w:type="spellEnd"/>
            <w:r w:rsidRPr="005E55BE">
              <w:rPr>
                <w:b/>
                <w:bCs/>
                <w:sz w:val="20"/>
              </w:rPr>
              <w:t xml:space="preserve">, </w:t>
            </w:r>
            <w:proofErr w:type="spellStart"/>
            <w:r w:rsidRPr="005E55BE">
              <w:rPr>
                <w:b/>
                <w:sz w:val="20"/>
              </w:rPr>
              <w:t>ДУГАиП</w:t>
            </w:r>
            <w:proofErr w:type="spellEnd"/>
            <w:r w:rsidRPr="005E55BE">
              <w:rPr>
                <w:b/>
                <w:sz w:val="20"/>
              </w:rPr>
              <w:t xml:space="preserve"> УРИПИ</w:t>
            </w:r>
            <w:r w:rsidRPr="005E55BE">
              <w:rPr>
                <w:b/>
                <w:bCs/>
                <w:sz w:val="18"/>
              </w:rPr>
              <w:t xml:space="preserve"> </w:t>
            </w:r>
            <w:r w:rsidRPr="005E55BE">
              <w:rPr>
                <w:b/>
                <w:bCs/>
                <w:sz w:val="20"/>
              </w:rPr>
              <w:t>(ОГ ГБ) ДКС</w:t>
            </w:r>
          </w:p>
          <w:p w:rsidR="007D4A19" w:rsidRPr="005E55BE" w:rsidRDefault="007D4A19" w:rsidP="00C3169D">
            <w:pPr>
              <w:rPr>
                <w:b/>
                <w:bCs/>
                <w:sz w:val="20"/>
              </w:rPr>
            </w:pPr>
          </w:p>
        </w:tc>
        <w:tc>
          <w:tcPr>
            <w:tcW w:w="869" w:type="pct"/>
            <w:shd w:val="clear" w:color="FFFFFF" w:fill="FFFFFF"/>
          </w:tcPr>
          <w:p w:rsidR="007D4A19" w:rsidRPr="005E55BE" w:rsidRDefault="00C3169D" w:rsidP="00C3169D">
            <w:pPr>
              <w:pStyle w:val="af5"/>
              <w:tabs>
                <w:tab w:val="left" w:pos="1980"/>
                <w:tab w:val="left" w:pos="3780"/>
              </w:tabs>
              <w:spacing w:before="0"/>
              <w:ind w:left="50" w:hanging="16"/>
              <w:rPr>
                <w:b/>
                <w:bCs/>
                <w:i/>
                <w:iCs w:val="0"/>
                <w:sz w:val="20"/>
                <w:u w:val="single"/>
              </w:rPr>
            </w:pPr>
            <w:r w:rsidRPr="005E55BE">
              <w:rPr>
                <w:iCs w:val="0"/>
                <w:sz w:val="20"/>
              </w:rPr>
              <w:t>июнь-сентябрь года, предшествующего планируемому</w:t>
            </w:r>
          </w:p>
        </w:tc>
        <w:tc>
          <w:tcPr>
            <w:tcW w:w="1276" w:type="pct"/>
            <w:shd w:val="clear" w:color="FFFFFF" w:fill="FFFFFF"/>
          </w:tcPr>
          <w:p w:rsidR="007D4A19" w:rsidRPr="005E55BE" w:rsidRDefault="007D4A19" w:rsidP="00157BAD">
            <w:pPr>
              <w:pStyle w:val="af5"/>
              <w:spacing w:before="0"/>
              <w:ind w:left="34"/>
              <w:rPr>
                <w:bCs/>
                <w:sz w:val="20"/>
              </w:rPr>
            </w:pPr>
            <w:r w:rsidRPr="005E55BE">
              <w:rPr>
                <w:rFonts w:eastAsia="Calibri"/>
                <w:sz w:val="20"/>
                <w:lang w:eastAsia="en-US"/>
              </w:rPr>
              <w:t>Предложения по формированию годовой программы ГТМ на дополнительную и восстановленную добычу.</w:t>
            </w:r>
          </w:p>
        </w:tc>
        <w:tc>
          <w:tcPr>
            <w:tcW w:w="985" w:type="pct"/>
            <w:shd w:val="clear" w:color="FFFFFF" w:fill="FFFFFF"/>
          </w:tcPr>
          <w:p w:rsidR="00E85B81" w:rsidRPr="005E55BE" w:rsidRDefault="00E85B81" w:rsidP="00FB2707">
            <w:pPr>
              <w:numPr>
                <w:ilvl w:val="0"/>
                <w:numId w:val="34"/>
              </w:numPr>
              <w:spacing w:before="120"/>
              <w:ind w:left="316" w:hanging="215"/>
              <w:rPr>
                <w:rFonts w:eastAsia="Times New Roman"/>
                <w:sz w:val="20"/>
                <w:lang w:eastAsia="ru-RU"/>
              </w:rPr>
            </w:pPr>
            <w:r w:rsidRPr="005E55BE">
              <w:rPr>
                <w:rFonts w:eastAsia="Times New Roman"/>
                <w:sz w:val="20"/>
                <w:szCs w:val="20"/>
                <w:lang w:eastAsia="ru-RU"/>
              </w:rPr>
              <w:t xml:space="preserve">Согласованные </w:t>
            </w:r>
            <w:r w:rsidR="00A042F3" w:rsidRPr="005E55BE">
              <w:rPr>
                <w:rFonts w:eastAsia="Times New Roman"/>
                <w:sz w:val="20"/>
                <w:szCs w:val="20"/>
                <w:lang w:eastAsia="ru-RU"/>
              </w:rPr>
              <w:t xml:space="preserve">для ОГ </w:t>
            </w:r>
            <w:r w:rsidRPr="005E55BE">
              <w:rPr>
                <w:rFonts w:eastAsia="Times New Roman"/>
                <w:sz w:val="20"/>
                <w:szCs w:val="20"/>
                <w:lang w:eastAsia="ru-RU"/>
              </w:rPr>
              <w:t>предложения по формированию годовой программы ГТМ на дополнительную и восстановленную добычу.</w:t>
            </w:r>
          </w:p>
          <w:p w:rsidR="00E85B81" w:rsidRPr="005E55BE" w:rsidRDefault="00E85B81" w:rsidP="00E85B81">
            <w:pPr>
              <w:pStyle w:val="af5"/>
              <w:tabs>
                <w:tab w:val="left" w:pos="1980"/>
                <w:tab w:val="left" w:pos="3780"/>
              </w:tabs>
              <w:spacing w:before="0"/>
              <w:ind w:left="601" w:hanging="567"/>
              <w:rPr>
                <w:b/>
                <w:bCs/>
                <w:i/>
                <w:iCs w:val="0"/>
                <w:sz w:val="20"/>
                <w:u w:val="single"/>
              </w:rPr>
            </w:pPr>
          </w:p>
          <w:p w:rsidR="00E02502" w:rsidRPr="005E55BE" w:rsidRDefault="00E02502" w:rsidP="0012108F">
            <w:pPr>
              <w:numPr>
                <w:ilvl w:val="0"/>
                <w:numId w:val="34"/>
              </w:numPr>
              <w:spacing w:before="120"/>
              <w:ind w:left="316" w:hanging="215"/>
              <w:rPr>
                <w:sz w:val="20"/>
              </w:rPr>
            </w:pPr>
            <w:r w:rsidRPr="005E55BE">
              <w:rPr>
                <w:rFonts w:eastAsia="Times New Roman"/>
                <w:sz w:val="20"/>
                <w:szCs w:val="20"/>
                <w:lang w:eastAsia="ru-RU"/>
              </w:rPr>
              <w:t>С</w:t>
            </w:r>
            <w:r w:rsidR="00420CAF" w:rsidRPr="005E55BE">
              <w:rPr>
                <w:rFonts w:eastAsia="Times New Roman"/>
                <w:sz w:val="20"/>
                <w:szCs w:val="20"/>
                <w:lang w:eastAsia="ru-RU"/>
              </w:rPr>
              <w:t>огласованные предложения</w:t>
            </w:r>
            <w:r w:rsidRPr="005E55BE">
              <w:rPr>
                <w:rFonts w:eastAsia="Times New Roman"/>
                <w:sz w:val="20"/>
                <w:szCs w:val="20"/>
                <w:lang w:eastAsia="ru-RU"/>
              </w:rPr>
              <w:t xml:space="preserve"> </w:t>
            </w:r>
            <w:r w:rsidR="00420CAF" w:rsidRPr="005E55BE">
              <w:rPr>
                <w:rFonts w:eastAsia="Times New Roman"/>
                <w:sz w:val="20"/>
                <w:szCs w:val="20"/>
                <w:lang w:eastAsia="ru-RU"/>
              </w:rPr>
              <w:t xml:space="preserve">по </w:t>
            </w:r>
            <w:r w:rsidRPr="005E55BE">
              <w:rPr>
                <w:rFonts w:eastAsia="Times New Roman"/>
                <w:sz w:val="20"/>
                <w:szCs w:val="20"/>
                <w:lang w:eastAsia="ru-RU"/>
              </w:rPr>
              <w:t>объект</w:t>
            </w:r>
            <w:r w:rsidR="00420CAF" w:rsidRPr="005E55BE">
              <w:rPr>
                <w:rFonts w:eastAsia="Times New Roman"/>
                <w:sz w:val="20"/>
                <w:szCs w:val="20"/>
                <w:lang w:eastAsia="ru-RU"/>
              </w:rPr>
              <w:t xml:space="preserve">ам </w:t>
            </w:r>
            <w:r w:rsidRPr="005E55BE">
              <w:rPr>
                <w:rFonts w:eastAsia="Times New Roman"/>
                <w:sz w:val="20"/>
                <w:szCs w:val="20"/>
                <w:lang w:eastAsia="ru-RU"/>
              </w:rPr>
              <w:t>строительства для ГТМ на дополнительную и восстановленную добычу.</w:t>
            </w:r>
          </w:p>
          <w:p w:rsidR="00E02502" w:rsidRPr="005E55BE" w:rsidRDefault="00E02502" w:rsidP="0012108F">
            <w:pPr>
              <w:spacing w:before="120"/>
              <w:rPr>
                <w:iCs/>
                <w:sz w:val="20"/>
              </w:rPr>
            </w:pPr>
          </w:p>
          <w:p w:rsidR="00E85B81" w:rsidRPr="005E55BE" w:rsidRDefault="00E85B81" w:rsidP="00E85B81">
            <w:pPr>
              <w:pStyle w:val="af5"/>
              <w:tabs>
                <w:tab w:val="left" w:pos="1980"/>
                <w:tab w:val="left" w:pos="3780"/>
              </w:tabs>
              <w:spacing w:before="0"/>
              <w:ind w:left="601" w:hanging="567"/>
              <w:rPr>
                <w:b/>
                <w:bCs/>
                <w:i/>
                <w:iCs w:val="0"/>
                <w:sz w:val="20"/>
                <w:u w:val="single"/>
              </w:rPr>
            </w:pPr>
            <w:r w:rsidRPr="005E55BE">
              <w:rPr>
                <w:b/>
                <w:bCs/>
                <w:i/>
                <w:iCs w:val="0"/>
                <w:sz w:val="20"/>
                <w:u w:val="single"/>
              </w:rPr>
              <w:t>Требования:</w:t>
            </w:r>
          </w:p>
          <w:p w:rsidR="00E85B81" w:rsidRPr="005E55BE" w:rsidRDefault="00E85B81" w:rsidP="00FB2707">
            <w:pPr>
              <w:numPr>
                <w:ilvl w:val="0"/>
                <w:numId w:val="35"/>
              </w:numPr>
              <w:spacing w:before="120"/>
              <w:ind w:left="316" w:hanging="215"/>
              <w:rPr>
                <w:rFonts w:eastAsia="Times New Roman"/>
                <w:sz w:val="20"/>
                <w:szCs w:val="20"/>
                <w:lang w:eastAsia="ru-RU"/>
              </w:rPr>
            </w:pPr>
            <w:r w:rsidRPr="005E55BE">
              <w:rPr>
                <w:rFonts w:eastAsia="Times New Roman"/>
                <w:sz w:val="20"/>
                <w:szCs w:val="20"/>
                <w:lang w:eastAsia="ru-RU"/>
              </w:rPr>
              <w:t xml:space="preserve">ДРМ (для ОГ ГБ </w:t>
            </w:r>
            <w:proofErr w:type="spellStart"/>
            <w:r w:rsidRPr="005E55BE">
              <w:rPr>
                <w:rFonts w:eastAsia="Times New Roman"/>
                <w:sz w:val="20"/>
                <w:szCs w:val="20"/>
                <w:lang w:eastAsia="ru-RU"/>
              </w:rPr>
              <w:t>ДУГАиП</w:t>
            </w:r>
            <w:proofErr w:type="spellEnd"/>
            <w:r w:rsidRPr="005E55BE">
              <w:rPr>
                <w:rFonts w:eastAsia="Times New Roman"/>
                <w:sz w:val="20"/>
                <w:szCs w:val="20"/>
                <w:lang w:eastAsia="ru-RU"/>
              </w:rPr>
              <w:t xml:space="preserve">) </w:t>
            </w:r>
            <w:r w:rsidRPr="005E55BE">
              <w:rPr>
                <w:rFonts w:eastAsia="Times New Roman"/>
                <w:sz w:val="20"/>
                <w:szCs w:val="20"/>
                <w:lang w:eastAsia="ru-RU"/>
              </w:rPr>
              <w:lastRenderedPageBreak/>
              <w:t xml:space="preserve">согласовывает предложения по формированию годовой программы ГТМ </w:t>
            </w:r>
            <w:r w:rsidRPr="005E55BE">
              <w:rPr>
                <w:sz w:val="20"/>
              </w:rPr>
              <w:t>на дополнительную и восстановленную добычу</w:t>
            </w:r>
            <w:r w:rsidRPr="005E55BE">
              <w:rPr>
                <w:rFonts w:eastAsia="Times New Roman"/>
                <w:sz w:val="20"/>
                <w:szCs w:val="20"/>
                <w:lang w:eastAsia="ru-RU"/>
              </w:rPr>
              <w:t xml:space="preserve"> в части количества, приростов и темпов падения по номенклатуре ГТМ.</w:t>
            </w:r>
          </w:p>
          <w:p w:rsidR="00E85B81" w:rsidRPr="001C2782" w:rsidRDefault="00E85B81">
            <w:pPr>
              <w:numPr>
                <w:ilvl w:val="0"/>
                <w:numId w:val="35"/>
              </w:numPr>
              <w:spacing w:before="120"/>
              <w:ind w:left="316" w:hanging="215"/>
              <w:rPr>
                <w:rFonts w:eastAsia="Times New Roman"/>
                <w:sz w:val="20"/>
                <w:szCs w:val="20"/>
                <w:lang w:eastAsia="ru-RU"/>
              </w:rPr>
            </w:pPr>
            <w:proofErr w:type="spellStart"/>
            <w:r w:rsidRPr="005E55BE">
              <w:rPr>
                <w:bCs/>
                <w:sz w:val="20"/>
              </w:rPr>
              <w:t>ДНПУиГТМ</w:t>
            </w:r>
            <w:proofErr w:type="spellEnd"/>
            <w:r w:rsidRPr="005E55BE">
              <w:rPr>
                <w:rFonts w:eastAsia="Times New Roman"/>
                <w:sz w:val="20"/>
                <w:szCs w:val="20"/>
                <w:lang w:eastAsia="ru-RU"/>
              </w:rPr>
              <w:t xml:space="preserve"> (для ОГ ГБ </w:t>
            </w:r>
            <w:proofErr w:type="spellStart"/>
            <w:r w:rsidRPr="005E55BE">
              <w:rPr>
                <w:rFonts w:eastAsia="Times New Roman"/>
                <w:sz w:val="20"/>
                <w:szCs w:val="20"/>
                <w:lang w:eastAsia="ru-RU"/>
              </w:rPr>
              <w:t>ДУГАиП</w:t>
            </w:r>
            <w:proofErr w:type="spellEnd"/>
            <w:r w:rsidRPr="005E55BE">
              <w:rPr>
                <w:rFonts w:eastAsia="Times New Roman"/>
                <w:sz w:val="20"/>
                <w:szCs w:val="20"/>
                <w:lang w:eastAsia="ru-RU"/>
              </w:rPr>
              <w:t>) согласовывает в части ресурсов нефтепромысловых услуг по видам деятельности, готовит предложения по повышению эффективности работ за счет внедрения новых технологий.</w:t>
            </w:r>
            <w:r w:rsidR="001C2782">
              <w:rPr>
                <w:rFonts w:eastAsia="Times New Roman"/>
                <w:sz w:val="20"/>
                <w:szCs w:val="20"/>
                <w:lang w:eastAsia="ru-RU"/>
              </w:rPr>
              <w:t xml:space="preserve"> Рассматривает и с</w:t>
            </w:r>
            <w:r w:rsidR="001C2782" w:rsidRPr="005E55BE">
              <w:rPr>
                <w:rFonts w:eastAsia="Times New Roman"/>
                <w:sz w:val="20"/>
                <w:szCs w:val="20"/>
                <w:lang w:eastAsia="ru-RU"/>
              </w:rPr>
              <w:t>огласовывает</w:t>
            </w:r>
            <w:r w:rsidR="001C2782">
              <w:rPr>
                <w:rFonts w:eastAsia="Times New Roman"/>
                <w:sz w:val="20"/>
                <w:szCs w:val="20"/>
                <w:lang w:eastAsia="ru-RU"/>
              </w:rPr>
              <w:t xml:space="preserve"> </w:t>
            </w:r>
            <w:r w:rsidR="001C2782" w:rsidRPr="005E55BE">
              <w:rPr>
                <w:rFonts w:eastAsia="Times New Roman"/>
                <w:sz w:val="20"/>
                <w:szCs w:val="20"/>
                <w:lang w:eastAsia="ru-RU"/>
              </w:rPr>
              <w:t>ос</w:t>
            </w:r>
            <w:r w:rsidR="001C2782">
              <w:rPr>
                <w:rFonts w:eastAsia="Times New Roman"/>
                <w:sz w:val="20"/>
                <w:szCs w:val="20"/>
                <w:lang w:eastAsia="ru-RU"/>
              </w:rPr>
              <w:t>новные технологические</w:t>
            </w:r>
            <w:r w:rsidR="008C340C">
              <w:rPr>
                <w:rFonts w:eastAsia="Times New Roman"/>
                <w:sz w:val="20"/>
                <w:szCs w:val="20"/>
                <w:lang w:eastAsia="ru-RU"/>
              </w:rPr>
              <w:t xml:space="preserve"> внутрискважинные</w:t>
            </w:r>
            <w:r w:rsidR="000656D4">
              <w:rPr>
                <w:rFonts w:eastAsia="Times New Roman"/>
                <w:sz w:val="20"/>
                <w:szCs w:val="20"/>
                <w:lang w:eastAsia="ru-RU"/>
              </w:rPr>
              <w:t xml:space="preserve"> </w:t>
            </w:r>
            <w:r w:rsidR="001C2782">
              <w:rPr>
                <w:rFonts w:eastAsia="Times New Roman"/>
                <w:sz w:val="20"/>
                <w:szCs w:val="20"/>
                <w:lang w:eastAsia="ru-RU"/>
              </w:rPr>
              <w:t xml:space="preserve">решения и </w:t>
            </w:r>
            <w:r w:rsidR="001C2782" w:rsidRPr="005E55BE">
              <w:rPr>
                <w:rFonts w:eastAsia="Times New Roman"/>
                <w:sz w:val="20"/>
                <w:szCs w:val="20"/>
                <w:lang w:eastAsia="ru-RU"/>
              </w:rPr>
              <w:t xml:space="preserve">возможности </w:t>
            </w:r>
            <w:r w:rsidR="001C2782">
              <w:rPr>
                <w:rFonts w:eastAsia="Times New Roman"/>
                <w:sz w:val="20"/>
                <w:szCs w:val="20"/>
                <w:lang w:eastAsia="ru-RU"/>
              </w:rPr>
              <w:t>их применения для выполнения годовой программы</w:t>
            </w:r>
            <w:r w:rsidR="001C2782" w:rsidRPr="005E55BE">
              <w:rPr>
                <w:rFonts w:eastAsia="Times New Roman"/>
                <w:sz w:val="20"/>
                <w:szCs w:val="20"/>
                <w:lang w:eastAsia="ru-RU"/>
              </w:rPr>
              <w:t xml:space="preserve"> ГТМ на дополнит</w:t>
            </w:r>
            <w:r w:rsidR="001C2782">
              <w:rPr>
                <w:rFonts w:eastAsia="Times New Roman"/>
                <w:sz w:val="20"/>
                <w:szCs w:val="20"/>
                <w:lang w:eastAsia="ru-RU"/>
              </w:rPr>
              <w:t>ельную и восстановленную добычу.</w:t>
            </w:r>
          </w:p>
          <w:p w:rsidR="00E85B81" w:rsidRPr="005E55BE" w:rsidRDefault="00E85B81" w:rsidP="00FB2707">
            <w:pPr>
              <w:numPr>
                <w:ilvl w:val="0"/>
                <w:numId w:val="35"/>
              </w:numPr>
              <w:spacing w:before="120"/>
              <w:ind w:left="316" w:hanging="215"/>
              <w:rPr>
                <w:rFonts w:eastAsia="Times New Roman"/>
                <w:sz w:val="20"/>
                <w:szCs w:val="20"/>
                <w:lang w:eastAsia="ru-RU"/>
              </w:rPr>
            </w:pPr>
            <w:proofErr w:type="spellStart"/>
            <w:r w:rsidRPr="005E55BE">
              <w:rPr>
                <w:rFonts w:eastAsia="Times New Roman"/>
                <w:sz w:val="20"/>
                <w:szCs w:val="20"/>
                <w:lang w:eastAsia="ru-RU"/>
              </w:rPr>
              <w:t>ДЭиП</w:t>
            </w:r>
            <w:proofErr w:type="spellEnd"/>
            <w:r w:rsidRPr="005E55BE">
              <w:rPr>
                <w:rFonts w:eastAsia="Times New Roman"/>
                <w:sz w:val="20"/>
                <w:szCs w:val="20"/>
                <w:lang w:eastAsia="ru-RU"/>
              </w:rPr>
              <w:t xml:space="preserve"> в </w:t>
            </w:r>
            <w:proofErr w:type="spellStart"/>
            <w:r w:rsidRPr="005E55BE">
              <w:rPr>
                <w:rFonts w:eastAsia="Times New Roman"/>
                <w:sz w:val="20"/>
                <w:szCs w:val="20"/>
                <w:lang w:eastAsia="ru-RU"/>
              </w:rPr>
              <w:t>РиД</w:t>
            </w:r>
            <w:proofErr w:type="spellEnd"/>
            <w:r w:rsidRPr="005E55BE">
              <w:rPr>
                <w:rFonts w:eastAsia="Times New Roman"/>
                <w:sz w:val="20"/>
                <w:szCs w:val="20"/>
                <w:lang w:eastAsia="ru-RU"/>
              </w:rPr>
              <w:t xml:space="preserve">; </w:t>
            </w:r>
            <w:proofErr w:type="spellStart"/>
            <w:r w:rsidRPr="005E55BE">
              <w:rPr>
                <w:sz w:val="20"/>
                <w:szCs w:val="20"/>
              </w:rPr>
              <w:t>ДУГАиП</w:t>
            </w:r>
            <w:proofErr w:type="spellEnd"/>
            <w:r w:rsidRPr="005E55BE">
              <w:rPr>
                <w:sz w:val="20"/>
                <w:szCs w:val="20"/>
              </w:rPr>
              <w:t xml:space="preserve"> УРИПИ</w:t>
            </w:r>
            <w:r w:rsidRPr="005E55BE">
              <w:rPr>
                <w:sz w:val="20"/>
              </w:rPr>
              <w:t xml:space="preserve"> (ОГ ГБ)</w:t>
            </w:r>
            <w:r w:rsidRPr="005E55BE">
              <w:rPr>
                <w:rFonts w:eastAsia="Times New Roman"/>
                <w:sz w:val="20"/>
                <w:szCs w:val="20"/>
                <w:lang w:eastAsia="ru-RU"/>
              </w:rPr>
              <w:t xml:space="preserve"> обеспечивает экономическую </w:t>
            </w:r>
            <w:r w:rsidRPr="005E55BE">
              <w:rPr>
                <w:rFonts w:eastAsia="Times New Roman"/>
                <w:sz w:val="20"/>
                <w:szCs w:val="20"/>
                <w:lang w:eastAsia="ru-RU"/>
              </w:rPr>
              <w:lastRenderedPageBreak/>
              <w:t>экспертизу годовой программы ГТМ на дополнительную и восстановленную добычу и предоставляет рекомендации при её формировании. Проводит проверку расчетной модели годовой программы ГТМ на дополнительную и восстановленную добычу.</w:t>
            </w:r>
          </w:p>
          <w:p w:rsidR="007D4A19" w:rsidRPr="005E55BE" w:rsidRDefault="00E85B81" w:rsidP="0012108F">
            <w:pPr>
              <w:numPr>
                <w:ilvl w:val="0"/>
                <w:numId w:val="35"/>
              </w:numPr>
              <w:spacing w:before="120"/>
              <w:ind w:left="316" w:hanging="215"/>
              <w:rPr>
                <w:sz w:val="20"/>
              </w:rPr>
            </w:pPr>
            <w:r w:rsidRPr="005E55BE">
              <w:rPr>
                <w:rFonts w:eastAsia="Times New Roman"/>
                <w:sz w:val="20"/>
                <w:szCs w:val="20"/>
                <w:lang w:eastAsia="ru-RU"/>
              </w:rPr>
              <w:t xml:space="preserve">ДНГД (для ОГ ГБ </w:t>
            </w:r>
            <w:proofErr w:type="spellStart"/>
            <w:r w:rsidRPr="005E55BE">
              <w:rPr>
                <w:rFonts w:eastAsia="Times New Roman"/>
                <w:sz w:val="20"/>
                <w:szCs w:val="20"/>
                <w:lang w:eastAsia="ru-RU"/>
              </w:rPr>
              <w:t>ДУГАиП</w:t>
            </w:r>
            <w:proofErr w:type="spellEnd"/>
            <w:r w:rsidRPr="005E55BE">
              <w:rPr>
                <w:rFonts w:eastAsia="Times New Roman"/>
                <w:sz w:val="20"/>
                <w:szCs w:val="20"/>
                <w:lang w:eastAsia="ru-RU"/>
              </w:rPr>
              <w:t>) рассматривает перечень объектов строительства, представленный ОГ, на предмет обоснованности технико-технологических решений, позволяющих инфраструктуре месторождения пропустить объемы жидкости, полученные со скважин после ГТМ на дополнительную и восстановленную добычу.</w:t>
            </w:r>
          </w:p>
          <w:p w:rsidR="00E02502" w:rsidRPr="005E55BE" w:rsidRDefault="00E02502" w:rsidP="0012108F">
            <w:pPr>
              <w:numPr>
                <w:ilvl w:val="0"/>
                <w:numId w:val="35"/>
              </w:numPr>
              <w:spacing w:before="120"/>
              <w:ind w:left="316" w:hanging="215"/>
              <w:rPr>
                <w:iCs/>
                <w:sz w:val="20"/>
              </w:rPr>
            </w:pPr>
            <w:r w:rsidRPr="005E55BE">
              <w:rPr>
                <w:rFonts w:eastAsia="Times New Roman"/>
                <w:sz w:val="20"/>
                <w:szCs w:val="20"/>
                <w:lang w:eastAsia="ru-RU"/>
              </w:rPr>
              <w:t xml:space="preserve">согласованные предложения по формированию годовой программы ГТМ на дополнительную и восстановленную добычу </w:t>
            </w:r>
            <w:r w:rsidRPr="005E55BE">
              <w:rPr>
                <w:rFonts w:eastAsia="Times New Roman"/>
                <w:sz w:val="20"/>
                <w:szCs w:val="20"/>
                <w:lang w:eastAsia="ru-RU"/>
              </w:rPr>
              <w:lastRenderedPageBreak/>
              <w:t>каждое СП, по курируемому направлению деятельности, направляет в ОГ.</w:t>
            </w:r>
          </w:p>
        </w:tc>
      </w:tr>
      <w:tr w:rsidR="005E55BE" w:rsidRPr="005E55BE" w:rsidTr="007368F5">
        <w:trPr>
          <w:trHeight w:val="20"/>
        </w:trPr>
        <w:tc>
          <w:tcPr>
            <w:tcW w:w="290" w:type="pct"/>
            <w:shd w:val="clear" w:color="FFFFFF" w:fill="FFFFFF"/>
          </w:tcPr>
          <w:p w:rsidR="007D4A19" w:rsidRPr="005E55BE" w:rsidRDefault="007D4A19" w:rsidP="005F4310">
            <w:pPr>
              <w:rPr>
                <w:sz w:val="20"/>
              </w:rPr>
            </w:pPr>
            <w:r w:rsidRPr="005E55BE">
              <w:rPr>
                <w:sz w:val="20"/>
              </w:rPr>
              <w:lastRenderedPageBreak/>
              <w:t>2.3</w:t>
            </w:r>
          </w:p>
        </w:tc>
        <w:tc>
          <w:tcPr>
            <w:tcW w:w="689" w:type="pct"/>
            <w:shd w:val="clear" w:color="FFFFFF" w:fill="FFFFFF"/>
          </w:tcPr>
          <w:p w:rsidR="007D4A19" w:rsidRPr="005E55BE" w:rsidRDefault="007D4A19" w:rsidP="0049212B">
            <w:pPr>
              <w:numPr>
                <w:ilvl w:val="12"/>
                <w:numId w:val="0"/>
              </w:numPr>
              <w:rPr>
                <w:b/>
                <w:bCs/>
                <w:sz w:val="20"/>
              </w:rPr>
            </w:pPr>
            <w:r w:rsidRPr="005E55BE">
              <w:rPr>
                <w:b/>
                <w:bCs/>
                <w:sz w:val="20"/>
              </w:rPr>
              <w:t>Формирование годовой программы ГТМ</w:t>
            </w:r>
            <w:r w:rsidRPr="005E55BE">
              <w:t xml:space="preserve"> </w:t>
            </w:r>
            <w:r w:rsidRPr="005E55BE">
              <w:rPr>
                <w:b/>
                <w:bCs/>
                <w:sz w:val="20"/>
              </w:rPr>
              <w:t xml:space="preserve">на дополнительную и восстановленную добычу и направление в ДНГД (для ОГ ГБ </w:t>
            </w:r>
            <w:proofErr w:type="spellStart"/>
            <w:r w:rsidRPr="005E55BE">
              <w:rPr>
                <w:b/>
                <w:bCs/>
                <w:sz w:val="20"/>
              </w:rPr>
              <w:t>ДУГАиП</w:t>
            </w:r>
            <w:proofErr w:type="spellEnd"/>
            <w:r w:rsidRPr="005E55BE">
              <w:rPr>
                <w:b/>
                <w:bCs/>
                <w:sz w:val="20"/>
              </w:rPr>
              <w:t>)</w:t>
            </w:r>
          </w:p>
        </w:tc>
        <w:tc>
          <w:tcPr>
            <w:tcW w:w="891" w:type="pct"/>
            <w:shd w:val="clear" w:color="FFFFFF" w:fill="FFFFFF"/>
          </w:tcPr>
          <w:p w:rsidR="007D4A19" w:rsidRPr="005E55BE" w:rsidRDefault="007D4A19" w:rsidP="005F4310">
            <w:pPr>
              <w:pStyle w:val="af5"/>
              <w:tabs>
                <w:tab w:val="left" w:pos="1980"/>
                <w:tab w:val="left" w:pos="3780"/>
              </w:tabs>
              <w:spacing w:before="0"/>
              <w:rPr>
                <w:iCs w:val="0"/>
                <w:sz w:val="20"/>
              </w:rPr>
            </w:pPr>
            <w:r w:rsidRPr="005E55BE">
              <w:rPr>
                <w:b/>
                <w:bCs/>
                <w:sz w:val="20"/>
              </w:rPr>
              <w:t>Главный инженер ОГ</w:t>
            </w:r>
            <w:r w:rsidRPr="005E55BE">
              <w:rPr>
                <w:iCs w:val="0"/>
                <w:sz w:val="20"/>
              </w:rPr>
              <w:t xml:space="preserve"> </w:t>
            </w:r>
          </w:p>
          <w:p w:rsidR="007D4A19" w:rsidRDefault="007D4A19" w:rsidP="005F4310">
            <w:pPr>
              <w:pStyle w:val="af5"/>
              <w:tabs>
                <w:tab w:val="left" w:pos="1980"/>
                <w:tab w:val="left" w:pos="3780"/>
              </w:tabs>
              <w:spacing w:before="0"/>
              <w:rPr>
                <w:b/>
                <w:bCs/>
                <w:sz w:val="20"/>
              </w:rPr>
            </w:pPr>
            <w:r w:rsidRPr="005E55BE">
              <w:rPr>
                <w:b/>
                <w:bCs/>
                <w:sz w:val="20"/>
              </w:rPr>
              <w:t>Главный геолог ОГ</w:t>
            </w:r>
          </w:p>
          <w:p w:rsidR="0001578F" w:rsidRPr="0040084C" w:rsidRDefault="0001578F" w:rsidP="0001578F">
            <w:pPr>
              <w:pStyle w:val="af5"/>
              <w:tabs>
                <w:tab w:val="left" w:pos="1980"/>
                <w:tab w:val="left" w:pos="3780"/>
              </w:tabs>
              <w:spacing w:before="0"/>
              <w:rPr>
                <w:b/>
                <w:bCs/>
                <w:color w:val="000000" w:themeColor="text1"/>
                <w:sz w:val="20"/>
              </w:rPr>
            </w:pPr>
            <w:r w:rsidRPr="0040084C">
              <w:rPr>
                <w:b/>
                <w:bCs/>
                <w:color w:val="000000" w:themeColor="text1"/>
                <w:sz w:val="20"/>
              </w:rPr>
              <w:t>Заместитель руководителя ОГ по капитальному строительству</w:t>
            </w:r>
          </w:p>
          <w:p w:rsidR="0001578F" w:rsidRPr="005E55BE" w:rsidRDefault="0001578F" w:rsidP="0001578F">
            <w:pPr>
              <w:pStyle w:val="af5"/>
              <w:keepNext/>
              <w:keepLines/>
              <w:tabs>
                <w:tab w:val="left" w:pos="1980"/>
                <w:tab w:val="left" w:pos="3780"/>
              </w:tabs>
              <w:spacing w:before="0"/>
              <w:rPr>
                <w:iCs w:val="0"/>
                <w:sz w:val="20"/>
              </w:rPr>
            </w:pPr>
            <w:r w:rsidRPr="0040084C">
              <w:rPr>
                <w:b/>
                <w:bCs/>
                <w:color w:val="000000" w:themeColor="text1"/>
                <w:sz w:val="20"/>
              </w:rPr>
              <w:t>Заместитель руководителя ОГ по перспективному планированию</w:t>
            </w:r>
          </w:p>
          <w:p w:rsidR="0001578F" w:rsidRPr="005E55BE" w:rsidRDefault="0001578F" w:rsidP="005F4310">
            <w:pPr>
              <w:pStyle w:val="af5"/>
              <w:tabs>
                <w:tab w:val="left" w:pos="1980"/>
                <w:tab w:val="left" w:pos="3780"/>
              </w:tabs>
              <w:spacing w:before="0"/>
              <w:rPr>
                <w:b/>
                <w:bCs/>
                <w:sz w:val="20"/>
              </w:rPr>
            </w:pPr>
          </w:p>
          <w:p w:rsidR="007D4A19" w:rsidRPr="005E55BE" w:rsidRDefault="007D4A19" w:rsidP="005F4310">
            <w:pPr>
              <w:rPr>
                <w:iCs/>
                <w:sz w:val="20"/>
              </w:rPr>
            </w:pPr>
          </w:p>
          <w:p w:rsidR="007D4A19" w:rsidRPr="005E55BE" w:rsidRDefault="007D4A19" w:rsidP="005F4310">
            <w:pPr>
              <w:rPr>
                <w:b/>
                <w:bCs/>
                <w:sz w:val="20"/>
              </w:rPr>
            </w:pPr>
          </w:p>
        </w:tc>
        <w:tc>
          <w:tcPr>
            <w:tcW w:w="869" w:type="pct"/>
            <w:shd w:val="clear" w:color="FFFFFF" w:fill="FFFFFF"/>
          </w:tcPr>
          <w:p w:rsidR="007D4A19" w:rsidRPr="005E55BE" w:rsidRDefault="00013B3B" w:rsidP="0012108F">
            <w:pPr>
              <w:pStyle w:val="af5"/>
              <w:tabs>
                <w:tab w:val="left" w:pos="1980"/>
                <w:tab w:val="left" w:pos="3780"/>
              </w:tabs>
              <w:spacing w:before="0"/>
              <w:rPr>
                <w:b/>
                <w:bCs/>
                <w:i/>
                <w:iCs w:val="0"/>
                <w:sz w:val="20"/>
                <w:u w:val="single"/>
              </w:rPr>
            </w:pPr>
            <w:r w:rsidRPr="005E55BE">
              <w:rPr>
                <w:iCs w:val="0"/>
                <w:sz w:val="20"/>
              </w:rPr>
              <w:t>сентябрь-ноябрь года, предшествующего планируемому</w:t>
            </w:r>
          </w:p>
        </w:tc>
        <w:tc>
          <w:tcPr>
            <w:tcW w:w="1276" w:type="pct"/>
            <w:shd w:val="clear" w:color="FFFFFF" w:fill="FFFFFF"/>
          </w:tcPr>
          <w:p w:rsidR="007D4A19" w:rsidRPr="005E55BE" w:rsidRDefault="007D4A19" w:rsidP="00FB2707">
            <w:pPr>
              <w:numPr>
                <w:ilvl w:val="0"/>
                <w:numId w:val="36"/>
              </w:numPr>
              <w:spacing w:before="120"/>
              <w:ind w:left="191" w:hanging="151"/>
              <w:rPr>
                <w:rFonts w:eastAsia="Times New Roman"/>
                <w:sz w:val="20"/>
                <w:szCs w:val="20"/>
                <w:lang w:eastAsia="ru-RU"/>
              </w:rPr>
            </w:pPr>
            <w:r w:rsidRPr="005E55BE">
              <w:rPr>
                <w:rFonts w:eastAsia="Times New Roman"/>
                <w:sz w:val="20"/>
                <w:szCs w:val="20"/>
                <w:lang w:eastAsia="ru-RU"/>
              </w:rPr>
              <w:t>Согласованные предложения по формированию годовой программы ГТМ на дополнительную и восстановленную добычу.</w:t>
            </w:r>
          </w:p>
          <w:p w:rsidR="007D4A19" w:rsidRPr="005E55BE" w:rsidRDefault="007D4A19" w:rsidP="00157BAD">
            <w:pPr>
              <w:numPr>
                <w:ilvl w:val="0"/>
                <w:numId w:val="36"/>
              </w:numPr>
              <w:spacing w:before="120"/>
              <w:ind w:left="191" w:hanging="151"/>
              <w:rPr>
                <w:bCs/>
                <w:sz w:val="20"/>
              </w:rPr>
            </w:pPr>
            <w:r w:rsidRPr="00157BAD">
              <w:rPr>
                <w:rFonts w:eastAsia="Times New Roman"/>
                <w:sz w:val="20"/>
                <w:szCs w:val="20"/>
                <w:lang w:eastAsia="ru-RU"/>
              </w:rPr>
              <w:t>Согласованный перечень объектов строительства для</w:t>
            </w:r>
            <w:r w:rsidR="000656D4" w:rsidRPr="00157BAD">
              <w:rPr>
                <w:rFonts w:eastAsia="Times New Roman"/>
                <w:sz w:val="20"/>
                <w:szCs w:val="20"/>
                <w:lang w:eastAsia="ru-RU"/>
              </w:rPr>
              <w:t xml:space="preserve"> </w:t>
            </w:r>
            <w:r w:rsidRPr="00157BAD">
              <w:rPr>
                <w:rFonts w:eastAsia="Times New Roman"/>
                <w:sz w:val="20"/>
                <w:szCs w:val="20"/>
                <w:lang w:eastAsia="ru-RU"/>
              </w:rPr>
              <w:t>ГТМ на дополнительную и восстановленную добычу.</w:t>
            </w:r>
            <w:r w:rsidRPr="005E55BE">
              <w:rPr>
                <w:sz w:val="20"/>
              </w:rPr>
              <w:t xml:space="preserve"> </w:t>
            </w:r>
          </w:p>
        </w:tc>
        <w:tc>
          <w:tcPr>
            <w:tcW w:w="985" w:type="pct"/>
            <w:shd w:val="clear" w:color="FFFFFF" w:fill="FFFFFF"/>
          </w:tcPr>
          <w:p w:rsidR="00013B3B" w:rsidRPr="005E55BE" w:rsidRDefault="00013B3B" w:rsidP="00013B3B">
            <w:pPr>
              <w:pStyle w:val="af5"/>
              <w:spacing w:before="0"/>
              <w:ind w:left="34"/>
              <w:rPr>
                <w:rFonts w:eastAsia="Calibri"/>
                <w:sz w:val="20"/>
                <w:lang w:eastAsia="en-US"/>
              </w:rPr>
            </w:pPr>
            <w:r w:rsidRPr="005E55BE">
              <w:rPr>
                <w:rFonts w:eastAsia="Calibri"/>
                <w:sz w:val="20"/>
                <w:lang w:eastAsia="en-US"/>
              </w:rPr>
              <w:t>Сформированная годовая программа ГТМ на дополнительную и восстановленную добычу.</w:t>
            </w:r>
          </w:p>
          <w:p w:rsidR="00013B3B" w:rsidRPr="005E55BE" w:rsidRDefault="00013B3B" w:rsidP="00013B3B">
            <w:pPr>
              <w:pStyle w:val="af5"/>
              <w:tabs>
                <w:tab w:val="left" w:pos="1980"/>
                <w:tab w:val="left" w:pos="3780"/>
              </w:tabs>
              <w:spacing w:before="0"/>
              <w:ind w:left="601" w:hanging="567"/>
              <w:rPr>
                <w:b/>
                <w:bCs/>
                <w:i/>
                <w:iCs w:val="0"/>
                <w:sz w:val="20"/>
                <w:u w:val="single"/>
              </w:rPr>
            </w:pPr>
          </w:p>
          <w:p w:rsidR="00013B3B" w:rsidRPr="005E55BE" w:rsidRDefault="00013B3B" w:rsidP="00013B3B">
            <w:pPr>
              <w:pStyle w:val="af5"/>
              <w:tabs>
                <w:tab w:val="left" w:pos="1980"/>
                <w:tab w:val="left" w:pos="3780"/>
              </w:tabs>
              <w:spacing w:before="0"/>
              <w:ind w:left="601" w:hanging="567"/>
              <w:rPr>
                <w:b/>
                <w:bCs/>
                <w:i/>
                <w:iCs w:val="0"/>
                <w:sz w:val="20"/>
                <w:u w:val="single"/>
              </w:rPr>
            </w:pPr>
            <w:r w:rsidRPr="005E55BE">
              <w:rPr>
                <w:b/>
                <w:bCs/>
                <w:i/>
                <w:iCs w:val="0"/>
                <w:sz w:val="20"/>
                <w:u w:val="single"/>
              </w:rPr>
              <w:t>Требования:</w:t>
            </w:r>
          </w:p>
          <w:p w:rsidR="007D4A19" w:rsidRPr="005E55BE" w:rsidRDefault="00013B3B" w:rsidP="0012108F">
            <w:pPr>
              <w:pStyle w:val="af5"/>
              <w:tabs>
                <w:tab w:val="left" w:pos="1980"/>
                <w:tab w:val="left" w:pos="3780"/>
              </w:tabs>
              <w:spacing w:before="0"/>
              <w:ind w:left="174" w:hanging="142"/>
              <w:rPr>
                <w:b/>
                <w:bCs/>
                <w:i/>
                <w:iCs w:val="0"/>
                <w:sz w:val="20"/>
                <w:u w:val="single"/>
              </w:rPr>
            </w:pPr>
            <w:r w:rsidRPr="005E55BE">
              <w:rPr>
                <w:rFonts w:eastAsia="Calibri"/>
                <w:sz w:val="20"/>
                <w:lang w:eastAsia="en-US"/>
              </w:rPr>
              <w:t xml:space="preserve">Годовая программа ГТМ на дополнительную и восстановленную добычу направляется в ДНГД (ОГ ГБ в </w:t>
            </w:r>
            <w:proofErr w:type="spellStart"/>
            <w:r w:rsidRPr="005E55BE">
              <w:rPr>
                <w:rFonts w:eastAsia="Calibri"/>
                <w:sz w:val="20"/>
                <w:lang w:eastAsia="en-US"/>
              </w:rPr>
              <w:t>ДУГАиП</w:t>
            </w:r>
            <w:proofErr w:type="spellEnd"/>
            <w:r w:rsidRPr="005E55BE">
              <w:rPr>
                <w:rFonts w:eastAsia="Calibri"/>
                <w:sz w:val="20"/>
                <w:lang w:eastAsia="en-US"/>
              </w:rPr>
              <w:t>)</w:t>
            </w:r>
          </w:p>
        </w:tc>
      </w:tr>
      <w:tr w:rsidR="005E55BE" w:rsidRPr="005E55BE" w:rsidTr="007368F5">
        <w:trPr>
          <w:trHeight w:val="20"/>
        </w:trPr>
        <w:tc>
          <w:tcPr>
            <w:tcW w:w="290" w:type="pct"/>
            <w:shd w:val="clear" w:color="FFFFFF" w:fill="FFFFFF"/>
          </w:tcPr>
          <w:p w:rsidR="007D4A19" w:rsidRPr="005E55BE" w:rsidRDefault="007D4A19" w:rsidP="005F4310">
            <w:pPr>
              <w:rPr>
                <w:sz w:val="20"/>
              </w:rPr>
            </w:pPr>
            <w:r w:rsidRPr="005E55BE">
              <w:rPr>
                <w:sz w:val="20"/>
              </w:rPr>
              <w:t>3</w:t>
            </w:r>
          </w:p>
        </w:tc>
        <w:tc>
          <w:tcPr>
            <w:tcW w:w="689" w:type="pct"/>
            <w:shd w:val="clear" w:color="FFFFFF" w:fill="FFFFFF"/>
          </w:tcPr>
          <w:p w:rsidR="007D4A19" w:rsidRPr="005E55BE" w:rsidRDefault="007D4A19" w:rsidP="005F4310">
            <w:pPr>
              <w:numPr>
                <w:ilvl w:val="12"/>
                <w:numId w:val="0"/>
              </w:numPr>
              <w:rPr>
                <w:b/>
                <w:bCs/>
                <w:sz w:val="20"/>
              </w:rPr>
            </w:pPr>
            <w:r w:rsidRPr="005E55BE">
              <w:rPr>
                <w:b/>
                <w:bCs/>
                <w:sz w:val="20"/>
              </w:rPr>
              <w:t xml:space="preserve">Утверждение годовой программы ГТМ </w:t>
            </w:r>
          </w:p>
        </w:tc>
        <w:tc>
          <w:tcPr>
            <w:tcW w:w="891" w:type="pct"/>
            <w:shd w:val="clear" w:color="FFFFFF" w:fill="FFFFFF"/>
          </w:tcPr>
          <w:p w:rsidR="007D4A19" w:rsidRPr="005E55BE" w:rsidRDefault="008C340C" w:rsidP="00157BAD">
            <w:pPr>
              <w:tabs>
                <w:tab w:val="left" w:pos="1980"/>
                <w:tab w:val="left" w:pos="3780"/>
              </w:tabs>
              <w:rPr>
                <w:b/>
                <w:bCs/>
                <w:sz w:val="20"/>
              </w:rPr>
            </w:pPr>
            <w:r>
              <w:rPr>
                <w:b/>
                <w:bCs/>
                <w:sz w:val="20"/>
              </w:rPr>
              <w:t>ДН</w:t>
            </w:r>
            <w:r w:rsidR="00091B3B">
              <w:rPr>
                <w:b/>
                <w:bCs/>
                <w:sz w:val="20"/>
              </w:rPr>
              <w:t>ГД</w:t>
            </w:r>
            <w:r w:rsidR="000656D4">
              <w:rPr>
                <w:b/>
                <w:bCs/>
                <w:sz w:val="20"/>
              </w:rPr>
              <w:t xml:space="preserve"> </w:t>
            </w:r>
            <w:r w:rsidR="00157BAD">
              <w:rPr>
                <w:rFonts w:eastAsia="Times New Roman"/>
                <w:sz w:val="20"/>
                <w:szCs w:val="20"/>
                <w:lang w:eastAsia="ru-RU"/>
              </w:rPr>
              <w:t xml:space="preserve">(для ОГ ГБ </w:t>
            </w:r>
            <w:proofErr w:type="spellStart"/>
            <w:r w:rsidR="00157BAD">
              <w:rPr>
                <w:rFonts w:eastAsia="Times New Roman"/>
                <w:sz w:val="20"/>
                <w:szCs w:val="20"/>
                <w:lang w:eastAsia="ru-RU"/>
              </w:rPr>
              <w:t>ДУГАиП</w:t>
            </w:r>
            <w:proofErr w:type="spellEnd"/>
            <w:r w:rsidR="00157BAD">
              <w:rPr>
                <w:rFonts w:eastAsia="Times New Roman"/>
                <w:sz w:val="20"/>
                <w:szCs w:val="20"/>
                <w:lang w:eastAsia="ru-RU"/>
              </w:rPr>
              <w:t>)</w:t>
            </w:r>
          </w:p>
        </w:tc>
        <w:tc>
          <w:tcPr>
            <w:tcW w:w="869" w:type="pct"/>
            <w:shd w:val="clear" w:color="FFFFFF" w:fill="FFFFFF"/>
          </w:tcPr>
          <w:p w:rsidR="007D4A19" w:rsidRPr="005E55BE" w:rsidRDefault="00013B3B" w:rsidP="005F4310">
            <w:pPr>
              <w:pStyle w:val="af5"/>
              <w:tabs>
                <w:tab w:val="left" w:pos="1980"/>
                <w:tab w:val="left" w:pos="3780"/>
              </w:tabs>
              <w:spacing w:before="0"/>
              <w:rPr>
                <w:b/>
                <w:bCs/>
                <w:i/>
                <w:iCs w:val="0"/>
                <w:sz w:val="20"/>
                <w:u w:val="single"/>
              </w:rPr>
            </w:pPr>
            <w:r w:rsidRPr="005E55BE">
              <w:rPr>
                <w:iCs w:val="0"/>
                <w:sz w:val="20"/>
              </w:rPr>
              <w:t>в соответствии с графиками планирования по Бизнес-блокам, которые разрабатываются по приказу о бизнес-планировании и бюджетировании</w:t>
            </w:r>
          </w:p>
        </w:tc>
        <w:tc>
          <w:tcPr>
            <w:tcW w:w="1276" w:type="pct"/>
            <w:shd w:val="clear" w:color="FFFFFF" w:fill="FFFFFF"/>
          </w:tcPr>
          <w:p w:rsidR="007D4A19" w:rsidRPr="005E55BE" w:rsidRDefault="007D4A19" w:rsidP="00FB2707">
            <w:pPr>
              <w:numPr>
                <w:ilvl w:val="0"/>
                <w:numId w:val="25"/>
              </w:numPr>
              <w:spacing w:before="120"/>
              <w:ind w:left="191" w:hanging="215"/>
              <w:rPr>
                <w:rFonts w:eastAsia="Times New Roman"/>
                <w:sz w:val="20"/>
                <w:szCs w:val="20"/>
                <w:lang w:eastAsia="ru-RU"/>
              </w:rPr>
            </w:pPr>
            <w:r w:rsidRPr="005E55BE">
              <w:rPr>
                <w:rFonts w:eastAsia="Times New Roman"/>
                <w:sz w:val="20"/>
                <w:szCs w:val="20"/>
                <w:lang w:eastAsia="ru-RU"/>
              </w:rPr>
              <w:t>Сформированная годовая программа ГТМ на дополнительную и восстановленную добычу.</w:t>
            </w:r>
          </w:p>
          <w:p w:rsidR="007D4A19" w:rsidRPr="005E55BE" w:rsidRDefault="007D4A19" w:rsidP="00FB2707">
            <w:pPr>
              <w:numPr>
                <w:ilvl w:val="0"/>
                <w:numId w:val="25"/>
              </w:numPr>
              <w:spacing w:before="120"/>
              <w:ind w:left="191" w:hanging="215"/>
              <w:rPr>
                <w:rFonts w:eastAsia="Times New Roman"/>
                <w:sz w:val="20"/>
                <w:szCs w:val="20"/>
                <w:lang w:eastAsia="ru-RU"/>
              </w:rPr>
            </w:pPr>
            <w:r w:rsidRPr="005E55BE">
              <w:rPr>
                <w:rFonts w:eastAsia="Times New Roman"/>
                <w:sz w:val="20"/>
                <w:szCs w:val="20"/>
                <w:lang w:eastAsia="ru-RU"/>
              </w:rPr>
              <w:t>Сформированная годовая программа ВНС и ЗБС.</w:t>
            </w:r>
          </w:p>
          <w:p w:rsidR="007D4A19" w:rsidRPr="005E55BE" w:rsidRDefault="007D4A19" w:rsidP="006F5760">
            <w:pPr>
              <w:pStyle w:val="S4"/>
              <w:jc w:val="left"/>
              <w:rPr>
                <w:rFonts w:eastAsia="Calibri"/>
                <w:sz w:val="20"/>
                <w:szCs w:val="20"/>
              </w:rPr>
            </w:pPr>
            <w:r w:rsidRPr="005E55BE">
              <w:rPr>
                <w:sz w:val="20"/>
                <w:szCs w:val="20"/>
                <w:lang w:eastAsia="ru-RU"/>
              </w:rPr>
              <w:t xml:space="preserve"> </w:t>
            </w:r>
          </w:p>
        </w:tc>
        <w:tc>
          <w:tcPr>
            <w:tcW w:w="985" w:type="pct"/>
            <w:shd w:val="clear" w:color="FFFFFF" w:fill="FFFFFF"/>
          </w:tcPr>
          <w:p w:rsidR="00B704A0" w:rsidRPr="005E55BE" w:rsidRDefault="00B704A0" w:rsidP="00B704A0">
            <w:pPr>
              <w:pStyle w:val="S4"/>
              <w:jc w:val="left"/>
              <w:rPr>
                <w:rFonts w:eastAsia="Calibri"/>
                <w:sz w:val="20"/>
                <w:szCs w:val="20"/>
              </w:rPr>
            </w:pPr>
            <w:r w:rsidRPr="005E55BE">
              <w:rPr>
                <w:rFonts w:eastAsia="Calibri"/>
                <w:sz w:val="20"/>
                <w:szCs w:val="20"/>
              </w:rPr>
              <w:t>Утвержденная годовая программа ГТМ в комплексном виде (приросты, сутки работы, уровни добычи).</w:t>
            </w:r>
          </w:p>
          <w:p w:rsidR="00B704A0" w:rsidRPr="005E55BE" w:rsidRDefault="00B704A0" w:rsidP="00B704A0">
            <w:pPr>
              <w:pStyle w:val="af5"/>
              <w:tabs>
                <w:tab w:val="left" w:pos="1980"/>
                <w:tab w:val="left" w:pos="3780"/>
              </w:tabs>
              <w:spacing w:before="0"/>
              <w:rPr>
                <w:b/>
                <w:bCs/>
                <w:i/>
                <w:iCs w:val="0"/>
                <w:sz w:val="20"/>
                <w:u w:val="single"/>
              </w:rPr>
            </w:pPr>
          </w:p>
          <w:p w:rsidR="00B704A0" w:rsidRPr="005E55BE" w:rsidRDefault="00B704A0" w:rsidP="00B704A0">
            <w:pPr>
              <w:pStyle w:val="af5"/>
              <w:tabs>
                <w:tab w:val="left" w:pos="1980"/>
                <w:tab w:val="left" w:pos="3780"/>
              </w:tabs>
              <w:spacing w:before="0"/>
              <w:rPr>
                <w:b/>
                <w:bCs/>
                <w:i/>
                <w:iCs w:val="0"/>
                <w:sz w:val="20"/>
                <w:u w:val="single"/>
              </w:rPr>
            </w:pPr>
            <w:r w:rsidRPr="005E55BE">
              <w:rPr>
                <w:b/>
                <w:bCs/>
                <w:i/>
                <w:iCs w:val="0"/>
                <w:sz w:val="20"/>
                <w:u w:val="single"/>
              </w:rPr>
              <w:t>Требования:</w:t>
            </w:r>
          </w:p>
          <w:p w:rsidR="007D4A19" w:rsidRPr="005E55BE" w:rsidRDefault="00091B3B" w:rsidP="0012108F">
            <w:pPr>
              <w:pStyle w:val="af5"/>
              <w:tabs>
                <w:tab w:val="left" w:pos="1980"/>
                <w:tab w:val="left" w:pos="3780"/>
              </w:tabs>
              <w:spacing w:before="0"/>
              <w:ind w:left="174" w:hanging="142"/>
              <w:rPr>
                <w:b/>
                <w:bCs/>
                <w:i/>
                <w:iCs w:val="0"/>
                <w:sz w:val="20"/>
                <w:u w:val="single"/>
              </w:rPr>
            </w:pPr>
            <w:r>
              <w:rPr>
                <w:bCs/>
                <w:sz w:val="20"/>
              </w:rPr>
              <w:t xml:space="preserve">ДНГД </w:t>
            </w:r>
            <w:r w:rsidR="00B704A0" w:rsidRPr="005E55BE">
              <w:rPr>
                <w:sz w:val="20"/>
              </w:rPr>
              <w:t xml:space="preserve">направляет утвержденную годовую программу ГТМ в ОГ и в ДБ, ДРМ, ДКС и </w:t>
            </w:r>
            <w:proofErr w:type="spellStart"/>
            <w:r w:rsidR="00B704A0" w:rsidRPr="005E55BE">
              <w:rPr>
                <w:sz w:val="20"/>
              </w:rPr>
              <w:t>ДЭиП</w:t>
            </w:r>
            <w:proofErr w:type="spellEnd"/>
            <w:r w:rsidR="00B704A0" w:rsidRPr="005E55BE">
              <w:rPr>
                <w:sz w:val="20"/>
              </w:rPr>
              <w:t xml:space="preserve"> в </w:t>
            </w:r>
            <w:proofErr w:type="spellStart"/>
            <w:r w:rsidR="00B704A0" w:rsidRPr="005E55BE">
              <w:rPr>
                <w:sz w:val="20"/>
              </w:rPr>
              <w:t>РиД</w:t>
            </w:r>
            <w:proofErr w:type="spellEnd"/>
            <w:r w:rsidR="00B704A0" w:rsidRPr="005E55BE">
              <w:rPr>
                <w:sz w:val="20"/>
              </w:rPr>
              <w:t>)</w:t>
            </w:r>
            <w:r>
              <w:rPr>
                <w:sz w:val="20"/>
              </w:rPr>
              <w:t xml:space="preserve">, </w:t>
            </w:r>
            <w:proofErr w:type="spellStart"/>
            <w:r>
              <w:rPr>
                <w:sz w:val="20"/>
              </w:rPr>
              <w:t>ДНПУиГТМ</w:t>
            </w:r>
            <w:proofErr w:type="spellEnd"/>
          </w:p>
        </w:tc>
      </w:tr>
    </w:tbl>
    <w:p w:rsidR="00F949FD" w:rsidRPr="005E55BE" w:rsidRDefault="00F949FD" w:rsidP="00F949FD">
      <w:pPr>
        <w:pStyle w:val="S1"/>
        <w:keepNext w:val="0"/>
        <w:pageBreakBefore w:val="0"/>
        <w:numPr>
          <w:ilvl w:val="0"/>
          <w:numId w:val="0"/>
        </w:numPr>
        <w:tabs>
          <w:tab w:val="left" w:pos="0"/>
        </w:tabs>
        <w:outlineLvl w:val="9"/>
        <w:rPr>
          <w:rFonts w:ascii="Times New Roman" w:hAnsi="Times New Roman"/>
          <w:b w:val="0"/>
          <w:caps w:val="0"/>
          <w:sz w:val="24"/>
          <w:szCs w:val="24"/>
        </w:rPr>
        <w:sectPr w:rsidR="00F949FD" w:rsidRPr="005E55BE" w:rsidSect="004853B6">
          <w:headerReference w:type="even" r:id="rId26"/>
          <w:headerReference w:type="default" r:id="rId27"/>
          <w:headerReference w:type="first" r:id="rId28"/>
          <w:pgSz w:w="11906" w:h="16838"/>
          <w:pgMar w:top="510" w:right="1021" w:bottom="567" w:left="1247" w:header="737" w:footer="680" w:gutter="0"/>
          <w:cols w:space="708"/>
          <w:docGrid w:linePitch="360"/>
        </w:sectPr>
      </w:pPr>
    </w:p>
    <w:p w:rsidR="004853B6" w:rsidRPr="005E55BE" w:rsidRDefault="004853B6" w:rsidP="00B37C30">
      <w:pPr>
        <w:pStyle w:val="1"/>
        <w:keepNext w:val="0"/>
        <w:numPr>
          <w:ilvl w:val="0"/>
          <w:numId w:val="30"/>
        </w:numPr>
        <w:tabs>
          <w:tab w:val="left" w:pos="567"/>
        </w:tabs>
        <w:spacing w:before="0" w:after="0"/>
        <w:ind w:left="0" w:firstLine="0"/>
        <w:jc w:val="both"/>
        <w:rPr>
          <w:kern w:val="0"/>
        </w:rPr>
      </w:pPr>
      <w:bookmarkStart w:id="22" w:name="_Toc80979500"/>
      <w:r w:rsidRPr="005E55BE">
        <w:rPr>
          <w:kern w:val="0"/>
        </w:rPr>
        <w:lastRenderedPageBreak/>
        <w:t>ПРОЦЕСС МЕСЯЧНОГО ПЛАНИРОВАНИЯ ГЕОЛОГО-ТЕХНИЧЕСКИХ МЕРОПРИЯТИЙ</w:t>
      </w:r>
      <w:bookmarkEnd w:id="22"/>
    </w:p>
    <w:p w:rsidR="004853B6" w:rsidRPr="005E55BE" w:rsidRDefault="004853B6" w:rsidP="004853B6">
      <w:pPr>
        <w:pStyle w:val="S4"/>
      </w:pPr>
    </w:p>
    <w:p w:rsidR="004853B6" w:rsidRPr="005E55BE" w:rsidRDefault="004853B6" w:rsidP="004853B6">
      <w:pPr>
        <w:pStyle w:val="S4"/>
      </w:pPr>
    </w:p>
    <w:p w:rsidR="004853B6" w:rsidRPr="005E55BE" w:rsidRDefault="004853B6" w:rsidP="004853B6">
      <w:pPr>
        <w:jc w:val="both"/>
      </w:pPr>
      <w:r w:rsidRPr="005E55BE">
        <w:t>Утвержденная годовая программа ГТМ является основанием и базисом для формирования месячных программ ГТМ ОГ.</w:t>
      </w:r>
    </w:p>
    <w:p w:rsidR="004853B6" w:rsidRPr="005E55BE" w:rsidRDefault="004853B6" w:rsidP="004853B6">
      <w:pPr>
        <w:jc w:val="both"/>
      </w:pPr>
    </w:p>
    <w:p w:rsidR="004853B6" w:rsidRPr="005E55BE" w:rsidRDefault="004853B6" w:rsidP="004853B6">
      <w:pPr>
        <w:jc w:val="both"/>
      </w:pPr>
      <w:r w:rsidRPr="005E55BE">
        <w:t>ОГ формирует месячную программу ГТМ по видам деятельности, с учетом оценки экономической целесообразности программы</w:t>
      </w:r>
      <w:r w:rsidR="00E20507" w:rsidRPr="005E55BE">
        <w:t xml:space="preserve"> рассчитанной в модели расчета экономической эффективности ГТМ</w:t>
      </w:r>
      <w:r w:rsidRPr="005E55BE">
        <w:t>.</w:t>
      </w:r>
    </w:p>
    <w:p w:rsidR="004853B6" w:rsidRPr="005E55BE" w:rsidRDefault="004853B6" w:rsidP="004853B6">
      <w:pPr>
        <w:jc w:val="both"/>
      </w:pPr>
    </w:p>
    <w:p w:rsidR="004853B6" w:rsidRPr="005E55BE" w:rsidRDefault="004853B6" w:rsidP="004853B6">
      <w:pPr>
        <w:pStyle w:val="S4"/>
      </w:pPr>
      <w:r w:rsidRPr="005E55BE">
        <w:t xml:space="preserve">На этапе согласования месячной программы ГТМ осуществляется взаимодействие между всеми </w:t>
      </w:r>
      <w:r w:rsidR="00705E79" w:rsidRPr="005E55BE">
        <w:t xml:space="preserve">СП, </w:t>
      </w:r>
      <w:r w:rsidRPr="005E55BE">
        <w:t xml:space="preserve">участвующими в процессе </w:t>
      </w:r>
      <w:r w:rsidR="00705E79" w:rsidRPr="005E55BE">
        <w:t>месячного планирования ГТМ</w:t>
      </w:r>
      <w:r w:rsidR="00F3532A" w:rsidRPr="005E55BE">
        <w:t>,</w:t>
      </w:r>
      <w:r w:rsidRPr="005E55BE">
        <w:t xml:space="preserve"> с целью осуществления оптимального планирования.</w:t>
      </w:r>
    </w:p>
    <w:p w:rsidR="004853B6" w:rsidRPr="005E55BE" w:rsidRDefault="004853B6" w:rsidP="004853B6">
      <w:pPr>
        <w:pStyle w:val="S4"/>
      </w:pPr>
    </w:p>
    <w:p w:rsidR="004853B6" w:rsidRPr="005E55BE" w:rsidRDefault="004853B6" w:rsidP="004853B6">
      <w:pPr>
        <w:pStyle w:val="S4"/>
      </w:pPr>
      <w:r w:rsidRPr="005E55BE">
        <w:t>В рамках месячного планирования могут перераспределяться количество ГТМ и приросты дебита нефти, указанные в годовой программе ГТМ.</w:t>
      </w:r>
    </w:p>
    <w:p w:rsidR="004853B6" w:rsidRPr="005E55BE" w:rsidRDefault="004853B6" w:rsidP="004853B6">
      <w:pPr>
        <w:pStyle w:val="S4"/>
      </w:pPr>
    </w:p>
    <w:p w:rsidR="007663B7" w:rsidRPr="005E55BE" w:rsidRDefault="007663B7" w:rsidP="004853B6">
      <w:pPr>
        <w:pStyle w:val="S4"/>
      </w:pPr>
      <w:r w:rsidRPr="005E55BE">
        <w:t xml:space="preserve">Все скважины-кандидаты </w:t>
      </w:r>
      <w:r w:rsidR="009B0F77" w:rsidRPr="005E55BE">
        <w:t xml:space="preserve">по видам ГТМ ВНС, ЗБС, ВПН, ГРП, ВБД, </w:t>
      </w:r>
      <w:proofErr w:type="spellStart"/>
      <w:r w:rsidR="009B0F77" w:rsidRPr="005E55BE">
        <w:t>ПиП</w:t>
      </w:r>
      <w:proofErr w:type="spellEnd"/>
      <w:r w:rsidR="009B0F77" w:rsidRPr="005E55BE">
        <w:t xml:space="preserve">, ОПТ, ОПЗ, ДП </w:t>
      </w:r>
      <w:r w:rsidRPr="005E55BE">
        <w:t xml:space="preserve">должны быть согласованы с </w:t>
      </w:r>
      <w:r w:rsidR="00F10E3D" w:rsidRPr="005E55BE">
        <w:t>работник</w:t>
      </w:r>
      <w:r w:rsidRPr="005E55BE">
        <w:t>ами ДРМ</w:t>
      </w:r>
      <w:r w:rsidR="009116DE" w:rsidRPr="005E55BE">
        <w:t xml:space="preserve"> (для ОГ ГБ </w:t>
      </w:r>
      <w:proofErr w:type="spellStart"/>
      <w:r w:rsidR="009116DE" w:rsidRPr="005E55BE">
        <w:t>ДУГАиП</w:t>
      </w:r>
      <w:proofErr w:type="spellEnd"/>
      <w:r w:rsidR="009116DE" w:rsidRPr="005E55BE">
        <w:t>)</w:t>
      </w:r>
      <w:r w:rsidRPr="005E55BE">
        <w:t xml:space="preserve"> до постановки бригады на скважину для проведения ГТМ.</w:t>
      </w:r>
    </w:p>
    <w:p w:rsidR="009116DE" w:rsidRPr="005E55BE" w:rsidRDefault="009116DE" w:rsidP="004853B6">
      <w:pPr>
        <w:pStyle w:val="S4"/>
      </w:pPr>
    </w:p>
    <w:p w:rsidR="009116DE" w:rsidRPr="005E55BE" w:rsidRDefault="009116DE" w:rsidP="004853B6">
      <w:pPr>
        <w:pStyle w:val="S4"/>
      </w:pPr>
      <w:r w:rsidRPr="005E55BE">
        <w:t xml:space="preserve">Все именные скважины-кандидаты </w:t>
      </w:r>
      <w:r w:rsidR="009B0F77" w:rsidRPr="005E55BE">
        <w:t xml:space="preserve">по видам ГТМ ВНС, ЗБС, ВПН, ГРП, ВБД, </w:t>
      </w:r>
      <w:proofErr w:type="spellStart"/>
      <w:r w:rsidR="009B0F77" w:rsidRPr="005E55BE">
        <w:t>ПиП</w:t>
      </w:r>
      <w:proofErr w:type="spellEnd"/>
      <w:r w:rsidR="009B0F77" w:rsidRPr="005E55BE">
        <w:t xml:space="preserve">, ОПТ, ОПЗ, ДП </w:t>
      </w:r>
      <w:r w:rsidRPr="005E55BE">
        <w:t xml:space="preserve">для сетевого графика на месяц должны быть согласованы в ДРМ (для ОГ ГБ </w:t>
      </w:r>
      <w:proofErr w:type="spellStart"/>
      <w:r w:rsidRPr="005E55BE">
        <w:t>ДУГАиП</w:t>
      </w:r>
      <w:proofErr w:type="spellEnd"/>
      <w:r w:rsidRPr="005E55BE">
        <w:t>) до защиты сетевого графика в Компании.</w:t>
      </w:r>
    </w:p>
    <w:p w:rsidR="009116DE" w:rsidRPr="005E55BE" w:rsidRDefault="009116DE" w:rsidP="004853B6">
      <w:pPr>
        <w:pStyle w:val="S4"/>
      </w:pPr>
    </w:p>
    <w:p w:rsidR="009116DE" w:rsidRPr="005E55BE" w:rsidRDefault="009116DE" w:rsidP="004853B6">
      <w:pPr>
        <w:pStyle w:val="S4"/>
      </w:pPr>
      <w:r w:rsidRPr="005E55BE">
        <w:t xml:space="preserve">ГТМ </w:t>
      </w:r>
      <w:r w:rsidR="009B0F77" w:rsidRPr="005E55BE">
        <w:t xml:space="preserve">ВНС, ЗБС, ВПН, ГРП, ВБД, </w:t>
      </w:r>
      <w:proofErr w:type="spellStart"/>
      <w:r w:rsidR="009B0F77" w:rsidRPr="005E55BE">
        <w:t>ПиП</w:t>
      </w:r>
      <w:proofErr w:type="spellEnd"/>
      <w:r w:rsidR="009B0F77" w:rsidRPr="005E55BE">
        <w:t xml:space="preserve">, ОПТ, ОПЗ, ДП </w:t>
      </w:r>
      <w:r w:rsidRPr="005E55BE">
        <w:t>должны включаться в сетевой график на месяц с дебитом, рассчитанным исходя из согласованного потенциала, кроме случаев, когда мероприятие на скважине уже фактически выполнено, а на следующий месяц планируется только запуск и/или вывод на режим.</w:t>
      </w:r>
    </w:p>
    <w:p w:rsidR="007663B7" w:rsidRPr="005E55BE" w:rsidRDefault="007663B7" w:rsidP="004853B6">
      <w:pPr>
        <w:pStyle w:val="S4"/>
      </w:pPr>
    </w:p>
    <w:p w:rsidR="004853B6" w:rsidRPr="005E55BE" w:rsidRDefault="004853B6" w:rsidP="004853B6">
      <w:pPr>
        <w:jc w:val="both"/>
        <w:rPr>
          <w:rFonts w:eastAsia="Times New Roman"/>
          <w:szCs w:val="24"/>
          <w:lang w:eastAsia="ru-RU"/>
        </w:rPr>
      </w:pPr>
      <w:r w:rsidRPr="005E55BE">
        <w:rPr>
          <w:rFonts w:eastAsia="Times New Roman"/>
          <w:szCs w:val="24"/>
          <w:lang w:eastAsia="ru-RU"/>
        </w:rPr>
        <w:t>Порядок взаимодействия участников месячного планирования ГТМ представлен в Таблице 2.</w:t>
      </w:r>
    </w:p>
    <w:p w:rsidR="004853B6" w:rsidRPr="005E55BE" w:rsidRDefault="004853B6" w:rsidP="004853B6">
      <w:pPr>
        <w:jc w:val="both"/>
        <w:rPr>
          <w:rFonts w:eastAsia="Times New Roman"/>
          <w:szCs w:val="24"/>
          <w:lang w:eastAsia="ru-RU"/>
        </w:rPr>
      </w:pPr>
    </w:p>
    <w:p w:rsidR="004853B6" w:rsidRPr="005E55BE" w:rsidRDefault="004853B6" w:rsidP="004853B6">
      <w:pPr>
        <w:pStyle w:val="Sf0"/>
        <w:rPr>
          <w:rFonts w:cs="Arial"/>
          <w:bCs/>
          <w:lang w:eastAsia="ru-RU"/>
        </w:rPr>
      </w:pPr>
      <w:r w:rsidRPr="005E55BE">
        <w:t xml:space="preserve">Таблица </w:t>
      </w:r>
      <w:r w:rsidR="006F587E" w:rsidRPr="005E55BE">
        <w:rPr>
          <w:noProof/>
        </w:rPr>
        <w:fldChar w:fldCharType="begin"/>
      </w:r>
      <w:r w:rsidR="006F587E" w:rsidRPr="005E55BE">
        <w:rPr>
          <w:noProof/>
        </w:rPr>
        <w:instrText xml:space="preserve"> SEQ Таблица \* ARABIC </w:instrText>
      </w:r>
      <w:r w:rsidR="006F587E" w:rsidRPr="005E55BE">
        <w:rPr>
          <w:noProof/>
        </w:rPr>
        <w:fldChar w:fldCharType="separate"/>
      </w:r>
      <w:r w:rsidR="00DF690B">
        <w:rPr>
          <w:noProof/>
        </w:rPr>
        <w:t>2</w:t>
      </w:r>
      <w:r w:rsidR="006F587E" w:rsidRPr="005E55BE">
        <w:rPr>
          <w:noProof/>
        </w:rPr>
        <w:fldChar w:fldCharType="end"/>
      </w:r>
    </w:p>
    <w:p w:rsidR="004853B6" w:rsidRPr="005E55BE" w:rsidRDefault="004853B6" w:rsidP="004853B6">
      <w:pPr>
        <w:spacing w:after="60"/>
        <w:jc w:val="right"/>
        <w:rPr>
          <w:rFonts w:ascii="Arial" w:eastAsia="Times New Roman" w:hAnsi="Arial" w:cs="Arial"/>
          <w:b/>
          <w:bCs/>
          <w:sz w:val="20"/>
          <w:szCs w:val="24"/>
          <w:lang w:eastAsia="ru-RU"/>
        </w:rPr>
      </w:pPr>
      <w:r w:rsidRPr="005E55BE">
        <w:rPr>
          <w:rFonts w:ascii="Arial" w:eastAsia="Times New Roman" w:hAnsi="Arial" w:cs="Arial"/>
          <w:b/>
          <w:bCs/>
          <w:sz w:val="20"/>
          <w:szCs w:val="24"/>
          <w:lang w:eastAsia="ru-RU"/>
        </w:rPr>
        <w:t>Порядок взаимодействия участников месячного планирования ГТМ</w:t>
      </w:r>
    </w:p>
    <w:tbl>
      <w:tblPr>
        <w:tblW w:w="494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ayout w:type="fixed"/>
        <w:tblLook w:val="0000" w:firstRow="0" w:lastRow="0" w:firstColumn="0" w:lastColumn="0" w:noHBand="0" w:noVBand="0"/>
      </w:tblPr>
      <w:tblGrid>
        <w:gridCol w:w="405"/>
        <w:gridCol w:w="1614"/>
        <w:gridCol w:w="1634"/>
        <w:gridCol w:w="1273"/>
        <w:gridCol w:w="2765"/>
        <w:gridCol w:w="2057"/>
      </w:tblGrid>
      <w:tr w:rsidR="005E55BE" w:rsidRPr="005E55BE" w:rsidTr="00BF42BE">
        <w:trPr>
          <w:tblHeader/>
        </w:trPr>
        <w:tc>
          <w:tcPr>
            <w:tcW w:w="207" w:type="pct"/>
            <w:tcBorders>
              <w:bottom w:val="single" w:sz="12" w:space="0" w:color="auto"/>
            </w:tcBorders>
            <w:shd w:val="clear" w:color="auto" w:fill="FFD200"/>
            <w:vAlign w:val="center"/>
          </w:tcPr>
          <w:p w:rsidR="008F68E4" w:rsidRPr="00BF42BE" w:rsidRDefault="008F68E4" w:rsidP="008F68E4">
            <w:pPr>
              <w:jc w:val="center"/>
              <w:rPr>
                <w:rFonts w:ascii="Arial" w:hAnsi="Arial" w:cs="Arial"/>
                <w:b/>
                <w:bCs/>
                <w:caps/>
                <w:sz w:val="16"/>
                <w:szCs w:val="16"/>
                <w:u w:color="000000"/>
              </w:rPr>
            </w:pPr>
            <w:r w:rsidRPr="00BF42BE">
              <w:rPr>
                <w:rFonts w:ascii="Arial" w:hAnsi="Arial" w:cs="Arial"/>
                <w:b/>
                <w:sz w:val="16"/>
                <w:szCs w:val="16"/>
              </w:rPr>
              <w:t>№</w:t>
            </w:r>
          </w:p>
        </w:tc>
        <w:tc>
          <w:tcPr>
            <w:tcW w:w="828" w:type="pct"/>
            <w:tcBorders>
              <w:bottom w:val="single" w:sz="12" w:space="0" w:color="auto"/>
            </w:tcBorders>
            <w:shd w:val="clear" w:color="auto" w:fill="FFD200"/>
            <w:vAlign w:val="center"/>
          </w:tcPr>
          <w:p w:rsidR="008F68E4" w:rsidRPr="00BF42BE" w:rsidRDefault="008F68E4" w:rsidP="001F2F2C">
            <w:pPr>
              <w:jc w:val="center"/>
              <w:rPr>
                <w:rFonts w:ascii="Arial" w:hAnsi="Arial" w:cs="Arial"/>
                <w:b/>
                <w:bCs/>
                <w:caps/>
                <w:sz w:val="16"/>
                <w:szCs w:val="16"/>
                <w:u w:color="000000"/>
              </w:rPr>
            </w:pPr>
            <w:r w:rsidRPr="00BF42BE">
              <w:rPr>
                <w:rFonts w:ascii="Arial" w:hAnsi="Arial" w:cs="Arial"/>
                <w:b/>
                <w:bCs/>
                <w:sz w:val="16"/>
                <w:szCs w:val="16"/>
              </w:rPr>
              <w:t>ЭТАП/ОПЕРАЦИЯ</w:t>
            </w:r>
          </w:p>
        </w:tc>
        <w:tc>
          <w:tcPr>
            <w:tcW w:w="838" w:type="pct"/>
            <w:tcBorders>
              <w:bottom w:val="single" w:sz="12" w:space="0" w:color="auto"/>
            </w:tcBorders>
            <w:shd w:val="clear" w:color="auto" w:fill="FFD200"/>
            <w:vAlign w:val="center"/>
          </w:tcPr>
          <w:p w:rsidR="008F68E4" w:rsidRPr="00BF42BE" w:rsidRDefault="008F68E4" w:rsidP="00FB2707">
            <w:pPr>
              <w:jc w:val="center"/>
              <w:rPr>
                <w:rFonts w:ascii="Arial" w:hAnsi="Arial" w:cs="Arial"/>
                <w:b/>
                <w:bCs/>
                <w:caps/>
                <w:sz w:val="16"/>
                <w:szCs w:val="16"/>
                <w:u w:color="000000"/>
              </w:rPr>
            </w:pPr>
            <w:r w:rsidRPr="00BF42BE">
              <w:rPr>
                <w:rFonts w:ascii="Arial" w:hAnsi="Arial" w:cs="Arial"/>
                <w:b/>
                <w:bCs/>
                <w:sz w:val="16"/>
                <w:szCs w:val="16"/>
              </w:rPr>
              <w:t>ОТВЕТСТВЕННЫЙ ИСПОЛНИТЕЛЬ</w:t>
            </w:r>
          </w:p>
        </w:tc>
        <w:tc>
          <w:tcPr>
            <w:tcW w:w="653" w:type="pct"/>
            <w:tcBorders>
              <w:bottom w:val="single" w:sz="12" w:space="0" w:color="auto"/>
            </w:tcBorders>
            <w:shd w:val="clear" w:color="auto" w:fill="FFD200"/>
            <w:vAlign w:val="center"/>
          </w:tcPr>
          <w:p w:rsidR="008F68E4" w:rsidRPr="00BF42BE" w:rsidRDefault="008F68E4" w:rsidP="00FB2707">
            <w:pPr>
              <w:jc w:val="center"/>
              <w:rPr>
                <w:rFonts w:ascii="Arial" w:hAnsi="Arial" w:cs="Arial"/>
                <w:b/>
                <w:bCs/>
                <w:caps/>
                <w:sz w:val="16"/>
                <w:szCs w:val="16"/>
                <w:u w:color="000000"/>
              </w:rPr>
            </w:pPr>
            <w:r w:rsidRPr="00BF42BE">
              <w:rPr>
                <w:rFonts w:ascii="Arial" w:hAnsi="Arial" w:cs="Arial"/>
                <w:b/>
                <w:bCs/>
                <w:sz w:val="16"/>
                <w:szCs w:val="16"/>
              </w:rPr>
              <w:t>СРОК ИСПОЛНЕНИЯ</w:t>
            </w:r>
          </w:p>
        </w:tc>
        <w:tc>
          <w:tcPr>
            <w:tcW w:w="1418" w:type="pct"/>
            <w:tcBorders>
              <w:bottom w:val="single" w:sz="12" w:space="0" w:color="auto"/>
            </w:tcBorders>
            <w:shd w:val="clear" w:color="auto" w:fill="FFD200"/>
            <w:vAlign w:val="center"/>
          </w:tcPr>
          <w:p w:rsidR="008F68E4" w:rsidRPr="00BF42BE" w:rsidRDefault="008F68E4" w:rsidP="00FB2707">
            <w:pPr>
              <w:jc w:val="center"/>
              <w:rPr>
                <w:rFonts w:ascii="Arial" w:hAnsi="Arial" w:cs="Arial"/>
                <w:b/>
                <w:bCs/>
                <w:caps/>
                <w:sz w:val="16"/>
                <w:szCs w:val="16"/>
                <w:u w:color="000000"/>
              </w:rPr>
            </w:pPr>
            <w:r w:rsidRPr="00BF42BE">
              <w:rPr>
                <w:rFonts w:ascii="Arial" w:hAnsi="Arial" w:cs="Arial"/>
                <w:b/>
                <w:bCs/>
                <w:sz w:val="16"/>
                <w:szCs w:val="16"/>
              </w:rPr>
              <w:t>ВХОД</w:t>
            </w:r>
          </w:p>
        </w:tc>
        <w:tc>
          <w:tcPr>
            <w:tcW w:w="1055" w:type="pct"/>
            <w:tcBorders>
              <w:bottom w:val="single" w:sz="12" w:space="0" w:color="auto"/>
            </w:tcBorders>
            <w:shd w:val="clear" w:color="auto" w:fill="FFD200"/>
            <w:vAlign w:val="center"/>
          </w:tcPr>
          <w:p w:rsidR="008F68E4" w:rsidRPr="00BF42BE" w:rsidRDefault="008F68E4" w:rsidP="00FB2707">
            <w:pPr>
              <w:jc w:val="center"/>
              <w:rPr>
                <w:rFonts w:ascii="Arial" w:hAnsi="Arial" w:cs="Arial"/>
                <w:b/>
                <w:bCs/>
                <w:caps/>
                <w:sz w:val="16"/>
                <w:szCs w:val="16"/>
                <w:u w:color="000000"/>
              </w:rPr>
            </w:pPr>
            <w:r w:rsidRPr="00BF42BE">
              <w:rPr>
                <w:rFonts w:ascii="Arial" w:hAnsi="Arial" w:cs="Arial"/>
                <w:b/>
                <w:bCs/>
                <w:sz w:val="16"/>
                <w:szCs w:val="16"/>
              </w:rPr>
              <w:t>ВЫХОД</w:t>
            </w:r>
          </w:p>
        </w:tc>
      </w:tr>
      <w:tr w:rsidR="005E55BE" w:rsidRPr="005E55BE" w:rsidTr="00BF42BE">
        <w:trPr>
          <w:tblHeader/>
        </w:trPr>
        <w:tc>
          <w:tcPr>
            <w:tcW w:w="207" w:type="pct"/>
            <w:tcBorders>
              <w:top w:val="single" w:sz="12" w:space="0" w:color="auto"/>
              <w:bottom w:val="single" w:sz="12" w:space="0" w:color="auto"/>
            </w:tcBorders>
            <w:shd w:val="clear" w:color="auto" w:fill="FFD200"/>
            <w:vAlign w:val="center"/>
          </w:tcPr>
          <w:p w:rsidR="008F68E4" w:rsidRPr="005E55BE" w:rsidRDefault="008F68E4" w:rsidP="008F68E4">
            <w:pPr>
              <w:jc w:val="center"/>
              <w:rPr>
                <w:rFonts w:ascii="Arial" w:hAnsi="Arial" w:cs="Arial"/>
                <w:b/>
                <w:bCs/>
                <w:caps/>
                <w:sz w:val="16"/>
                <w:szCs w:val="20"/>
                <w:u w:color="000000"/>
              </w:rPr>
            </w:pPr>
            <w:r w:rsidRPr="005E55BE">
              <w:rPr>
                <w:rFonts w:ascii="Arial" w:hAnsi="Arial" w:cs="Arial"/>
                <w:b/>
                <w:bCs/>
                <w:caps/>
                <w:sz w:val="16"/>
                <w:szCs w:val="20"/>
                <w:u w:color="000000"/>
              </w:rPr>
              <w:t>1</w:t>
            </w:r>
          </w:p>
        </w:tc>
        <w:tc>
          <w:tcPr>
            <w:tcW w:w="828" w:type="pct"/>
            <w:tcBorders>
              <w:top w:val="single" w:sz="12" w:space="0" w:color="auto"/>
              <w:bottom w:val="single" w:sz="12" w:space="0" w:color="auto"/>
            </w:tcBorders>
            <w:shd w:val="clear" w:color="auto" w:fill="FFD200"/>
            <w:vAlign w:val="center"/>
          </w:tcPr>
          <w:p w:rsidR="008F68E4" w:rsidRPr="005E55BE" w:rsidRDefault="008F68E4" w:rsidP="008F68E4">
            <w:pPr>
              <w:jc w:val="center"/>
              <w:rPr>
                <w:rFonts w:ascii="Arial" w:hAnsi="Arial" w:cs="Arial"/>
                <w:b/>
                <w:bCs/>
                <w:caps/>
                <w:sz w:val="16"/>
                <w:szCs w:val="20"/>
                <w:u w:color="000000"/>
              </w:rPr>
            </w:pPr>
            <w:r w:rsidRPr="005E55BE">
              <w:rPr>
                <w:rFonts w:ascii="Arial" w:hAnsi="Arial" w:cs="Arial"/>
                <w:b/>
                <w:bCs/>
                <w:caps/>
                <w:sz w:val="16"/>
                <w:szCs w:val="20"/>
                <w:u w:color="000000"/>
              </w:rPr>
              <w:t>2</w:t>
            </w:r>
          </w:p>
        </w:tc>
        <w:tc>
          <w:tcPr>
            <w:tcW w:w="838" w:type="pct"/>
            <w:tcBorders>
              <w:top w:val="single" w:sz="12" w:space="0" w:color="auto"/>
              <w:bottom w:val="single" w:sz="12" w:space="0" w:color="auto"/>
            </w:tcBorders>
            <w:shd w:val="clear" w:color="auto" w:fill="FFD200"/>
            <w:vAlign w:val="center"/>
          </w:tcPr>
          <w:p w:rsidR="008F68E4" w:rsidRPr="005E55BE" w:rsidRDefault="008F68E4" w:rsidP="008F68E4">
            <w:pPr>
              <w:jc w:val="center"/>
              <w:rPr>
                <w:rFonts w:ascii="Arial" w:hAnsi="Arial" w:cs="Arial"/>
                <w:b/>
                <w:bCs/>
                <w:caps/>
                <w:sz w:val="16"/>
                <w:szCs w:val="20"/>
                <w:u w:color="000000"/>
              </w:rPr>
            </w:pPr>
            <w:r w:rsidRPr="005E55BE">
              <w:rPr>
                <w:rFonts w:ascii="Arial" w:hAnsi="Arial" w:cs="Arial"/>
                <w:b/>
                <w:bCs/>
                <w:caps/>
                <w:sz w:val="16"/>
                <w:szCs w:val="20"/>
                <w:u w:color="000000"/>
              </w:rPr>
              <w:t>3</w:t>
            </w:r>
          </w:p>
        </w:tc>
        <w:tc>
          <w:tcPr>
            <w:tcW w:w="653" w:type="pct"/>
            <w:tcBorders>
              <w:top w:val="single" w:sz="12" w:space="0" w:color="auto"/>
              <w:bottom w:val="single" w:sz="12" w:space="0" w:color="auto"/>
            </w:tcBorders>
            <w:shd w:val="clear" w:color="auto" w:fill="FFD200"/>
            <w:vAlign w:val="center"/>
          </w:tcPr>
          <w:p w:rsidR="008F68E4" w:rsidRPr="005E55BE" w:rsidRDefault="008F68E4" w:rsidP="001F2F2C">
            <w:pPr>
              <w:jc w:val="center"/>
              <w:rPr>
                <w:rFonts w:ascii="Arial" w:hAnsi="Arial" w:cs="Arial"/>
                <w:b/>
                <w:bCs/>
                <w:caps/>
                <w:sz w:val="16"/>
                <w:szCs w:val="20"/>
                <w:u w:color="000000"/>
              </w:rPr>
            </w:pPr>
            <w:r w:rsidRPr="005E55BE">
              <w:rPr>
                <w:rFonts w:ascii="Arial" w:hAnsi="Arial" w:cs="Arial"/>
                <w:b/>
                <w:bCs/>
                <w:caps/>
                <w:sz w:val="16"/>
                <w:szCs w:val="20"/>
                <w:u w:color="000000"/>
                <w:lang w:val="en-US"/>
              </w:rPr>
              <w:t>4</w:t>
            </w:r>
          </w:p>
        </w:tc>
        <w:tc>
          <w:tcPr>
            <w:tcW w:w="1418" w:type="pct"/>
            <w:tcBorders>
              <w:top w:val="single" w:sz="12" w:space="0" w:color="auto"/>
              <w:bottom w:val="single" w:sz="12" w:space="0" w:color="auto"/>
            </w:tcBorders>
            <w:shd w:val="clear" w:color="auto" w:fill="FFD200"/>
            <w:vAlign w:val="center"/>
          </w:tcPr>
          <w:p w:rsidR="008F68E4" w:rsidRPr="005E55BE" w:rsidRDefault="008F68E4" w:rsidP="001F2F2C">
            <w:pPr>
              <w:jc w:val="center"/>
              <w:rPr>
                <w:rFonts w:ascii="Arial" w:hAnsi="Arial" w:cs="Arial"/>
                <w:b/>
                <w:bCs/>
                <w:caps/>
                <w:sz w:val="16"/>
                <w:szCs w:val="20"/>
                <w:u w:color="000000"/>
              </w:rPr>
            </w:pPr>
            <w:r w:rsidRPr="005E55BE">
              <w:rPr>
                <w:rFonts w:ascii="Arial" w:hAnsi="Arial" w:cs="Arial"/>
                <w:b/>
                <w:bCs/>
                <w:caps/>
                <w:sz w:val="16"/>
                <w:szCs w:val="20"/>
                <w:u w:color="000000"/>
                <w:lang w:val="en-US"/>
              </w:rPr>
              <w:t>5</w:t>
            </w:r>
          </w:p>
        </w:tc>
        <w:tc>
          <w:tcPr>
            <w:tcW w:w="1055" w:type="pct"/>
            <w:tcBorders>
              <w:top w:val="single" w:sz="12" w:space="0" w:color="auto"/>
              <w:bottom w:val="single" w:sz="12" w:space="0" w:color="auto"/>
            </w:tcBorders>
            <w:shd w:val="clear" w:color="auto" w:fill="FFD200"/>
            <w:vAlign w:val="center"/>
          </w:tcPr>
          <w:p w:rsidR="008F68E4" w:rsidRPr="005E55BE" w:rsidRDefault="008F68E4" w:rsidP="00FB2707">
            <w:pPr>
              <w:jc w:val="center"/>
              <w:rPr>
                <w:rFonts w:ascii="Arial" w:hAnsi="Arial" w:cs="Arial"/>
                <w:b/>
                <w:bCs/>
                <w:caps/>
                <w:sz w:val="16"/>
                <w:szCs w:val="20"/>
                <w:u w:color="000000"/>
              </w:rPr>
            </w:pPr>
            <w:r w:rsidRPr="005E55BE">
              <w:rPr>
                <w:rFonts w:ascii="Arial" w:hAnsi="Arial" w:cs="Arial"/>
                <w:b/>
                <w:bCs/>
                <w:caps/>
                <w:sz w:val="16"/>
                <w:szCs w:val="20"/>
                <w:u w:color="000000"/>
                <w:lang w:val="en-US"/>
              </w:rPr>
              <w:t>6</w:t>
            </w:r>
          </w:p>
        </w:tc>
      </w:tr>
      <w:tr w:rsidR="005E55BE" w:rsidRPr="005E55BE" w:rsidTr="00BF42BE">
        <w:trPr>
          <w:trHeight w:val="20"/>
        </w:trPr>
        <w:tc>
          <w:tcPr>
            <w:tcW w:w="207" w:type="pct"/>
            <w:tcBorders>
              <w:top w:val="single" w:sz="12" w:space="0" w:color="auto"/>
            </w:tcBorders>
            <w:shd w:val="clear" w:color="FFFFFF" w:fill="FFFFFF"/>
          </w:tcPr>
          <w:p w:rsidR="008F68E4" w:rsidRPr="005E55BE" w:rsidRDefault="008F68E4" w:rsidP="005F4310">
            <w:pPr>
              <w:rPr>
                <w:sz w:val="20"/>
                <w:szCs w:val="20"/>
              </w:rPr>
            </w:pPr>
            <w:r w:rsidRPr="005E55BE">
              <w:rPr>
                <w:sz w:val="20"/>
              </w:rPr>
              <w:t>1</w:t>
            </w:r>
          </w:p>
        </w:tc>
        <w:tc>
          <w:tcPr>
            <w:tcW w:w="828" w:type="pct"/>
            <w:tcBorders>
              <w:top w:val="single" w:sz="12" w:space="0" w:color="auto"/>
            </w:tcBorders>
            <w:shd w:val="clear" w:color="FFFFFF" w:fill="FFFFFF"/>
          </w:tcPr>
          <w:p w:rsidR="008F68E4" w:rsidRPr="005E55BE" w:rsidRDefault="008F68E4" w:rsidP="00C06A00">
            <w:pPr>
              <w:rPr>
                <w:rFonts w:eastAsia="Times New Roman"/>
                <w:b/>
                <w:iCs/>
                <w:sz w:val="20"/>
                <w:szCs w:val="20"/>
                <w:lang w:eastAsia="ru-RU"/>
              </w:rPr>
            </w:pPr>
            <w:r w:rsidRPr="005E55BE">
              <w:rPr>
                <w:b/>
                <w:bCs/>
                <w:sz w:val="20"/>
              </w:rPr>
              <w:t xml:space="preserve">Подготовка предложений по формированию месячной программы ГТМ на планируемый месяц и направление в ДРМ (для ОГ ГБ </w:t>
            </w:r>
            <w:proofErr w:type="spellStart"/>
            <w:r w:rsidRPr="005E55BE">
              <w:rPr>
                <w:b/>
                <w:bCs/>
                <w:sz w:val="20"/>
              </w:rPr>
              <w:t>ДУГАиП</w:t>
            </w:r>
            <w:proofErr w:type="spellEnd"/>
            <w:r w:rsidRPr="005E55BE">
              <w:rPr>
                <w:b/>
                <w:bCs/>
                <w:sz w:val="20"/>
              </w:rPr>
              <w:t xml:space="preserve">) </w:t>
            </w:r>
          </w:p>
        </w:tc>
        <w:tc>
          <w:tcPr>
            <w:tcW w:w="838" w:type="pct"/>
            <w:tcBorders>
              <w:top w:val="single" w:sz="12" w:space="0" w:color="auto"/>
            </w:tcBorders>
            <w:shd w:val="clear" w:color="FFFFFF" w:fill="FFFFFF"/>
          </w:tcPr>
          <w:p w:rsidR="008F68E4" w:rsidRPr="005E55BE" w:rsidRDefault="008F68E4" w:rsidP="005F4310">
            <w:pPr>
              <w:pStyle w:val="af5"/>
              <w:tabs>
                <w:tab w:val="left" w:pos="1980"/>
                <w:tab w:val="left" w:pos="3780"/>
              </w:tabs>
              <w:spacing w:before="0"/>
              <w:rPr>
                <w:b/>
                <w:bCs/>
                <w:sz w:val="20"/>
              </w:rPr>
            </w:pPr>
            <w:r w:rsidRPr="005E55BE">
              <w:rPr>
                <w:b/>
                <w:bCs/>
                <w:sz w:val="20"/>
              </w:rPr>
              <w:t>Главный инженер ОГ,</w:t>
            </w:r>
          </w:p>
          <w:p w:rsidR="008F68E4" w:rsidRPr="005E55BE" w:rsidRDefault="008F68E4" w:rsidP="005F4310">
            <w:pPr>
              <w:pStyle w:val="af5"/>
              <w:tabs>
                <w:tab w:val="left" w:pos="1980"/>
                <w:tab w:val="left" w:pos="3780"/>
              </w:tabs>
              <w:spacing w:before="0"/>
              <w:rPr>
                <w:b/>
                <w:bCs/>
                <w:sz w:val="20"/>
              </w:rPr>
            </w:pPr>
            <w:r w:rsidRPr="005E55BE">
              <w:rPr>
                <w:b/>
                <w:bCs/>
                <w:sz w:val="20"/>
              </w:rPr>
              <w:t>Главный геолог ОГ</w:t>
            </w:r>
          </w:p>
          <w:p w:rsidR="008F68E4" w:rsidRPr="005E55BE" w:rsidRDefault="008F68E4" w:rsidP="0012108F">
            <w:pPr>
              <w:pStyle w:val="af5"/>
              <w:tabs>
                <w:tab w:val="left" w:pos="1980"/>
                <w:tab w:val="left" w:pos="3780"/>
              </w:tabs>
              <w:spacing w:before="0"/>
            </w:pPr>
            <w:r w:rsidRPr="005E55BE">
              <w:rPr>
                <w:b/>
                <w:bCs/>
                <w:sz w:val="20"/>
              </w:rPr>
              <w:t>Заместитель руководителя ОГ по бурению ОГ</w:t>
            </w:r>
          </w:p>
        </w:tc>
        <w:tc>
          <w:tcPr>
            <w:tcW w:w="653" w:type="pct"/>
            <w:tcBorders>
              <w:top w:val="single" w:sz="12" w:space="0" w:color="auto"/>
            </w:tcBorders>
            <w:shd w:val="clear" w:color="FFFFFF" w:fill="FFFFFF"/>
          </w:tcPr>
          <w:p w:rsidR="008F68E4" w:rsidRPr="005E55BE" w:rsidRDefault="008F68E4" w:rsidP="005F4310">
            <w:pPr>
              <w:pStyle w:val="af5"/>
              <w:tabs>
                <w:tab w:val="left" w:pos="1980"/>
                <w:tab w:val="left" w:pos="3780"/>
              </w:tabs>
              <w:spacing w:before="0"/>
              <w:rPr>
                <w:b/>
                <w:bCs/>
                <w:i/>
                <w:iCs w:val="0"/>
                <w:sz w:val="20"/>
                <w:u w:val="single"/>
              </w:rPr>
            </w:pPr>
            <w:r w:rsidRPr="005E55BE">
              <w:rPr>
                <w:bCs/>
                <w:sz w:val="20"/>
              </w:rPr>
              <w:t>с 15 числа по 25 число каждого месяца</w:t>
            </w:r>
          </w:p>
        </w:tc>
        <w:tc>
          <w:tcPr>
            <w:tcW w:w="1418" w:type="pct"/>
            <w:tcBorders>
              <w:top w:val="single" w:sz="12" w:space="0" w:color="auto"/>
            </w:tcBorders>
            <w:shd w:val="clear" w:color="FFFFFF" w:fill="FFFFFF"/>
          </w:tcPr>
          <w:p w:rsidR="008F68E4" w:rsidRPr="005E55BE" w:rsidRDefault="008F68E4" w:rsidP="0012108F">
            <w:pPr>
              <w:pStyle w:val="af5"/>
              <w:numPr>
                <w:ilvl w:val="0"/>
                <w:numId w:val="40"/>
              </w:numPr>
              <w:tabs>
                <w:tab w:val="left" w:pos="1980"/>
                <w:tab w:val="left" w:pos="3780"/>
              </w:tabs>
              <w:spacing w:before="0"/>
              <w:ind w:left="176" w:hanging="218"/>
              <w:rPr>
                <w:sz w:val="20"/>
              </w:rPr>
            </w:pPr>
            <w:r w:rsidRPr="005E55BE">
              <w:rPr>
                <w:sz w:val="20"/>
              </w:rPr>
              <w:t>Утвержденная годовая программа ГТМ.</w:t>
            </w:r>
          </w:p>
          <w:p w:rsidR="008F68E4" w:rsidRPr="005E55BE" w:rsidRDefault="008F68E4" w:rsidP="00BF42BE">
            <w:pPr>
              <w:pStyle w:val="aff0"/>
              <w:numPr>
                <w:ilvl w:val="0"/>
                <w:numId w:val="40"/>
              </w:numPr>
              <w:tabs>
                <w:tab w:val="left" w:pos="539"/>
              </w:tabs>
              <w:spacing w:before="120"/>
              <w:ind w:left="176" w:hanging="218"/>
            </w:pPr>
            <w:r w:rsidRPr="005E55BE">
              <w:rPr>
                <w:rFonts w:eastAsia="Times New Roman"/>
                <w:sz w:val="20"/>
                <w:szCs w:val="20"/>
                <w:lang w:eastAsia="ru-RU"/>
              </w:rPr>
              <w:t>Протокол совещания по защите добычи и ГТМ за предыдущий месяц (в произвольной форме)</w:t>
            </w:r>
          </w:p>
        </w:tc>
        <w:tc>
          <w:tcPr>
            <w:tcW w:w="1055" w:type="pct"/>
            <w:tcBorders>
              <w:top w:val="single" w:sz="12" w:space="0" w:color="auto"/>
            </w:tcBorders>
            <w:shd w:val="clear" w:color="FFFFFF" w:fill="FFFFFF"/>
          </w:tcPr>
          <w:p w:rsidR="008F68E4" w:rsidRPr="005E55BE" w:rsidRDefault="008F68E4" w:rsidP="008F68E4">
            <w:pPr>
              <w:pStyle w:val="af5"/>
              <w:spacing w:before="0"/>
              <w:rPr>
                <w:bCs/>
                <w:sz w:val="20"/>
              </w:rPr>
            </w:pPr>
            <w:r w:rsidRPr="005E55BE">
              <w:rPr>
                <w:bCs/>
                <w:sz w:val="20"/>
              </w:rPr>
              <w:t>Предложения по формированию месячной программы ГТМ</w:t>
            </w:r>
          </w:p>
          <w:p w:rsidR="008F68E4" w:rsidRPr="005E55BE" w:rsidRDefault="008F68E4" w:rsidP="008F68E4">
            <w:pPr>
              <w:pStyle w:val="af5"/>
              <w:spacing w:before="0"/>
              <w:rPr>
                <w:b/>
                <w:bCs/>
                <w:i/>
                <w:sz w:val="20"/>
                <w:u w:val="single"/>
              </w:rPr>
            </w:pPr>
          </w:p>
          <w:p w:rsidR="008F68E4" w:rsidRPr="005E55BE" w:rsidRDefault="008F68E4" w:rsidP="008F68E4">
            <w:pPr>
              <w:pStyle w:val="af5"/>
              <w:spacing w:before="0"/>
              <w:rPr>
                <w:b/>
                <w:bCs/>
                <w:i/>
                <w:sz w:val="20"/>
                <w:u w:val="single"/>
              </w:rPr>
            </w:pPr>
            <w:r w:rsidRPr="005E55BE">
              <w:rPr>
                <w:b/>
                <w:bCs/>
                <w:i/>
                <w:sz w:val="20"/>
                <w:u w:val="single"/>
              </w:rPr>
              <w:t xml:space="preserve">Требования: </w:t>
            </w:r>
          </w:p>
          <w:p w:rsidR="008F68E4" w:rsidRPr="005E55BE" w:rsidRDefault="008F68E4" w:rsidP="008F68E4">
            <w:pPr>
              <w:pStyle w:val="af5"/>
              <w:tabs>
                <w:tab w:val="left" w:pos="1980"/>
                <w:tab w:val="left" w:pos="3780"/>
              </w:tabs>
              <w:spacing w:before="0"/>
              <w:rPr>
                <w:b/>
                <w:bCs/>
                <w:i/>
                <w:iCs w:val="0"/>
                <w:sz w:val="20"/>
                <w:u w:val="single"/>
              </w:rPr>
            </w:pPr>
            <w:r w:rsidRPr="005E55BE">
              <w:rPr>
                <w:bCs/>
                <w:sz w:val="20"/>
              </w:rPr>
              <w:t>Предложения по формированию месячной программы ГТМ составляются с учетом оценки экономической целесообразности программы ГТМ</w:t>
            </w:r>
          </w:p>
        </w:tc>
      </w:tr>
      <w:tr w:rsidR="005E55BE" w:rsidRPr="005E55BE" w:rsidTr="00BF42BE">
        <w:trPr>
          <w:trHeight w:val="20"/>
        </w:trPr>
        <w:tc>
          <w:tcPr>
            <w:tcW w:w="207" w:type="pct"/>
            <w:shd w:val="clear" w:color="FFFFFF" w:fill="FFFFFF"/>
          </w:tcPr>
          <w:p w:rsidR="008F68E4" w:rsidRPr="005E55BE" w:rsidRDefault="008F68E4" w:rsidP="005F4310">
            <w:pPr>
              <w:rPr>
                <w:sz w:val="20"/>
              </w:rPr>
            </w:pPr>
            <w:r w:rsidRPr="005E55BE">
              <w:rPr>
                <w:sz w:val="20"/>
              </w:rPr>
              <w:lastRenderedPageBreak/>
              <w:t>2</w:t>
            </w:r>
          </w:p>
        </w:tc>
        <w:tc>
          <w:tcPr>
            <w:tcW w:w="828" w:type="pct"/>
            <w:shd w:val="clear" w:color="FFFFFF" w:fill="FFFFFF"/>
          </w:tcPr>
          <w:p w:rsidR="008F68E4" w:rsidRPr="005E55BE" w:rsidRDefault="008F68E4" w:rsidP="005F4310">
            <w:pPr>
              <w:numPr>
                <w:ilvl w:val="12"/>
                <w:numId w:val="0"/>
              </w:numPr>
              <w:rPr>
                <w:b/>
                <w:bCs/>
                <w:sz w:val="20"/>
              </w:rPr>
            </w:pPr>
            <w:r w:rsidRPr="005E55BE">
              <w:rPr>
                <w:b/>
                <w:bCs/>
                <w:sz w:val="20"/>
              </w:rPr>
              <w:t>Согласование предложений по формированию месячной программы ГТМ в части потенциальных приростов</w:t>
            </w:r>
          </w:p>
        </w:tc>
        <w:tc>
          <w:tcPr>
            <w:tcW w:w="838" w:type="pct"/>
            <w:shd w:val="clear" w:color="FFFFFF" w:fill="FFFFFF"/>
          </w:tcPr>
          <w:p w:rsidR="008F68E4" w:rsidRPr="005E55BE" w:rsidRDefault="008F68E4" w:rsidP="005F4310">
            <w:pPr>
              <w:pStyle w:val="af5"/>
              <w:tabs>
                <w:tab w:val="left" w:pos="1980"/>
                <w:tab w:val="left" w:pos="3780"/>
              </w:tabs>
              <w:spacing w:before="0"/>
              <w:rPr>
                <w:b/>
                <w:bCs/>
                <w:sz w:val="20"/>
              </w:rPr>
            </w:pPr>
            <w:r w:rsidRPr="005E55BE">
              <w:rPr>
                <w:b/>
                <w:bCs/>
                <w:sz w:val="20"/>
              </w:rPr>
              <w:t xml:space="preserve">ДРМ (для ОГ ГБ </w:t>
            </w:r>
            <w:proofErr w:type="spellStart"/>
            <w:r w:rsidRPr="005E55BE">
              <w:rPr>
                <w:b/>
                <w:bCs/>
                <w:sz w:val="20"/>
              </w:rPr>
              <w:t>ДУГАиП</w:t>
            </w:r>
            <w:proofErr w:type="spellEnd"/>
            <w:r w:rsidRPr="005E55BE">
              <w:rPr>
                <w:b/>
                <w:bCs/>
                <w:sz w:val="20"/>
              </w:rPr>
              <w:t>)</w:t>
            </w:r>
          </w:p>
          <w:p w:rsidR="008F68E4" w:rsidRPr="005E55BE" w:rsidRDefault="008F68E4" w:rsidP="005F4310">
            <w:pPr>
              <w:tabs>
                <w:tab w:val="left" w:pos="1980"/>
                <w:tab w:val="left" w:pos="3780"/>
              </w:tabs>
              <w:rPr>
                <w:bCs/>
                <w:sz w:val="20"/>
              </w:rPr>
            </w:pPr>
          </w:p>
          <w:p w:rsidR="008F68E4" w:rsidRPr="005E55BE" w:rsidRDefault="008F68E4" w:rsidP="005F4310">
            <w:pPr>
              <w:rPr>
                <w:b/>
                <w:bCs/>
                <w:sz w:val="20"/>
              </w:rPr>
            </w:pPr>
          </w:p>
        </w:tc>
        <w:tc>
          <w:tcPr>
            <w:tcW w:w="653" w:type="pct"/>
            <w:shd w:val="clear" w:color="FFFFFF" w:fill="FFFFFF"/>
          </w:tcPr>
          <w:p w:rsidR="008F68E4" w:rsidRPr="005E55BE" w:rsidRDefault="008F68E4" w:rsidP="005F4310">
            <w:pPr>
              <w:pStyle w:val="af5"/>
              <w:tabs>
                <w:tab w:val="left" w:pos="1980"/>
                <w:tab w:val="left" w:pos="3780"/>
              </w:tabs>
              <w:spacing w:before="0"/>
              <w:rPr>
                <w:b/>
                <w:bCs/>
                <w:i/>
                <w:iCs w:val="0"/>
                <w:sz w:val="20"/>
                <w:u w:val="single"/>
              </w:rPr>
            </w:pPr>
            <w:r w:rsidRPr="005E55BE">
              <w:rPr>
                <w:bCs/>
                <w:sz w:val="20"/>
              </w:rPr>
              <w:t>до утверждения месячной программы</w:t>
            </w:r>
          </w:p>
        </w:tc>
        <w:tc>
          <w:tcPr>
            <w:tcW w:w="1418" w:type="pct"/>
            <w:shd w:val="clear" w:color="FFFFFF" w:fill="FFFFFF"/>
          </w:tcPr>
          <w:p w:rsidR="008F68E4" w:rsidRPr="005E55BE" w:rsidRDefault="008F68E4" w:rsidP="005F4310">
            <w:pPr>
              <w:pStyle w:val="af5"/>
              <w:tabs>
                <w:tab w:val="left" w:pos="1980"/>
                <w:tab w:val="left" w:pos="3780"/>
              </w:tabs>
              <w:spacing w:before="0"/>
              <w:rPr>
                <w:bCs/>
                <w:sz w:val="20"/>
              </w:rPr>
            </w:pPr>
            <w:r w:rsidRPr="005E55BE">
              <w:rPr>
                <w:bCs/>
                <w:sz w:val="20"/>
              </w:rPr>
              <w:t xml:space="preserve">Предложения по формированию месячной программы ГТМ </w:t>
            </w:r>
          </w:p>
          <w:p w:rsidR="008F68E4" w:rsidRPr="005E55BE" w:rsidRDefault="008F68E4" w:rsidP="005F4310">
            <w:pPr>
              <w:pStyle w:val="af5"/>
              <w:tabs>
                <w:tab w:val="left" w:pos="1980"/>
                <w:tab w:val="left" w:pos="3780"/>
              </w:tabs>
              <w:spacing w:before="0"/>
              <w:rPr>
                <w:b/>
                <w:bCs/>
                <w:i/>
                <w:iCs w:val="0"/>
                <w:sz w:val="20"/>
                <w:u w:val="single"/>
              </w:rPr>
            </w:pPr>
          </w:p>
          <w:p w:rsidR="008F68E4" w:rsidRPr="005E55BE" w:rsidRDefault="008F68E4" w:rsidP="00D47504">
            <w:pPr>
              <w:tabs>
                <w:tab w:val="left" w:pos="1980"/>
                <w:tab w:val="left" w:pos="3780"/>
              </w:tabs>
              <w:rPr>
                <w:bCs/>
                <w:sz w:val="20"/>
              </w:rPr>
            </w:pPr>
          </w:p>
        </w:tc>
        <w:tc>
          <w:tcPr>
            <w:tcW w:w="1055" w:type="pct"/>
            <w:shd w:val="clear" w:color="FFFFFF" w:fill="FFFFFF"/>
          </w:tcPr>
          <w:p w:rsidR="008F68E4" w:rsidRPr="005E55BE" w:rsidRDefault="008F68E4" w:rsidP="008F68E4">
            <w:pPr>
              <w:pStyle w:val="af5"/>
              <w:spacing w:before="0"/>
              <w:rPr>
                <w:bCs/>
                <w:sz w:val="20"/>
              </w:rPr>
            </w:pPr>
            <w:r w:rsidRPr="005E55BE">
              <w:rPr>
                <w:bCs/>
                <w:sz w:val="20"/>
              </w:rPr>
              <w:t>Согласованные предложения по формированию месячной программы ГТМ.</w:t>
            </w:r>
          </w:p>
          <w:p w:rsidR="008F68E4" w:rsidRPr="005E55BE" w:rsidRDefault="008F68E4" w:rsidP="008F68E4">
            <w:pPr>
              <w:tabs>
                <w:tab w:val="left" w:pos="1980"/>
                <w:tab w:val="left" w:pos="3780"/>
              </w:tabs>
              <w:rPr>
                <w:b/>
                <w:bCs/>
                <w:i/>
                <w:sz w:val="20"/>
                <w:u w:val="single"/>
              </w:rPr>
            </w:pPr>
          </w:p>
          <w:p w:rsidR="008F68E4" w:rsidRPr="005E55BE" w:rsidRDefault="008F68E4" w:rsidP="008F68E4">
            <w:pPr>
              <w:tabs>
                <w:tab w:val="left" w:pos="1980"/>
                <w:tab w:val="left" w:pos="3780"/>
              </w:tabs>
              <w:rPr>
                <w:b/>
                <w:bCs/>
                <w:i/>
                <w:sz w:val="20"/>
                <w:u w:val="single"/>
              </w:rPr>
            </w:pPr>
            <w:r w:rsidRPr="005E55BE">
              <w:rPr>
                <w:b/>
                <w:bCs/>
                <w:i/>
                <w:sz w:val="20"/>
                <w:u w:val="single"/>
              </w:rPr>
              <w:t>Требования:</w:t>
            </w:r>
          </w:p>
          <w:p w:rsidR="008F68E4" w:rsidRPr="005E55BE" w:rsidRDefault="008F68E4" w:rsidP="008F68E4">
            <w:pPr>
              <w:tabs>
                <w:tab w:val="left" w:pos="1980"/>
                <w:tab w:val="left" w:pos="3780"/>
              </w:tabs>
              <w:rPr>
                <w:bCs/>
                <w:sz w:val="20"/>
              </w:rPr>
            </w:pPr>
            <w:r w:rsidRPr="005E55BE">
              <w:rPr>
                <w:bCs/>
                <w:sz w:val="20"/>
              </w:rPr>
              <w:t xml:space="preserve">ДРМ </w:t>
            </w:r>
            <w:r w:rsidRPr="005E55BE">
              <w:rPr>
                <w:b/>
                <w:bCs/>
                <w:sz w:val="20"/>
              </w:rPr>
              <w:t xml:space="preserve">(для ОГ ГБ </w:t>
            </w:r>
            <w:proofErr w:type="spellStart"/>
            <w:r w:rsidRPr="005E55BE">
              <w:rPr>
                <w:b/>
                <w:bCs/>
                <w:sz w:val="20"/>
              </w:rPr>
              <w:t>ДУГАиП</w:t>
            </w:r>
            <w:proofErr w:type="spellEnd"/>
            <w:r w:rsidRPr="005E55BE">
              <w:rPr>
                <w:b/>
                <w:bCs/>
                <w:sz w:val="20"/>
              </w:rPr>
              <w:t>)</w:t>
            </w:r>
            <w:r w:rsidRPr="005E55BE">
              <w:rPr>
                <w:bCs/>
                <w:sz w:val="20"/>
              </w:rPr>
              <w:t xml:space="preserve"> согласовывает </w:t>
            </w:r>
          </w:p>
          <w:p w:rsidR="008F68E4" w:rsidRPr="005E55BE" w:rsidRDefault="008F68E4" w:rsidP="008F68E4">
            <w:pPr>
              <w:pStyle w:val="af5"/>
              <w:tabs>
                <w:tab w:val="left" w:pos="1980"/>
                <w:tab w:val="left" w:pos="3780"/>
              </w:tabs>
              <w:spacing w:before="0"/>
              <w:rPr>
                <w:b/>
                <w:bCs/>
                <w:i/>
                <w:iCs w:val="0"/>
                <w:sz w:val="20"/>
                <w:u w:val="single"/>
              </w:rPr>
            </w:pPr>
            <w:r w:rsidRPr="005E55BE">
              <w:rPr>
                <w:bCs/>
                <w:sz w:val="20"/>
              </w:rPr>
              <w:t xml:space="preserve">изменения потенциального прироста (уменьшение или увеличение) дебита нефти, газа и газового конденсата по видам ГТМ: ВНС; ЗБС; ВПН; ГРП; </w:t>
            </w:r>
            <w:proofErr w:type="spellStart"/>
            <w:r w:rsidRPr="005E55BE">
              <w:rPr>
                <w:bCs/>
                <w:sz w:val="20"/>
              </w:rPr>
              <w:t>ПиП</w:t>
            </w:r>
            <w:proofErr w:type="spellEnd"/>
            <w:r w:rsidRPr="005E55BE">
              <w:rPr>
                <w:bCs/>
                <w:sz w:val="20"/>
              </w:rPr>
              <w:t>; ВБД; ОПТ, ОПЗ; ДП</w:t>
            </w:r>
          </w:p>
        </w:tc>
      </w:tr>
      <w:tr w:rsidR="005E55BE" w:rsidRPr="005E55BE" w:rsidTr="00BF42BE">
        <w:trPr>
          <w:trHeight w:val="20"/>
        </w:trPr>
        <w:tc>
          <w:tcPr>
            <w:tcW w:w="207" w:type="pct"/>
            <w:shd w:val="clear" w:color="FFFFFF" w:fill="FFFFFF"/>
          </w:tcPr>
          <w:p w:rsidR="008F68E4" w:rsidRPr="005E55BE" w:rsidRDefault="008F68E4" w:rsidP="005F4310">
            <w:pPr>
              <w:rPr>
                <w:sz w:val="20"/>
              </w:rPr>
            </w:pPr>
            <w:r w:rsidRPr="005E55BE">
              <w:rPr>
                <w:sz w:val="20"/>
              </w:rPr>
              <w:t>3</w:t>
            </w:r>
          </w:p>
        </w:tc>
        <w:tc>
          <w:tcPr>
            <w:tcW w:w="828" w:type="pct"/>
            <w:shd w:val="clear" w:color="FFFFFF" w:fill="FFFFFF"/>
          </w:tcPr>
          <w:p w:rsidR="008F68E4" w:rsidRPr="005E55BE" w:rsidRDefault="008F68E4" w:rsidP="005F4310">
            <w:pPr>
              <w:rPr>
                <w:b/>
                <w:bCs/>
                <w:sz w:val="20"/>
              </w:rPr>
            </w:pPr>
            <w:r w:rsidRPr="005E55BE">
              <w:rPr>
                <w:b/>
                <w:bCs/>
                <w:sz w:val="20"/>
              </w:rPr>
              <w:t>Согласование предложений по формированию месячной программы ГТМ в части основных технологических решений и направление</w:t>
            </w:r>
            <w:r w:rsidR="000656D4">
              <w:rPr>
                <w:b/>
                <w:bCs/>
                <w:sz w:val="20"/>
              </w:rPr>
              <w:t xml:space="preserve"> </w:t>
            </w:r>
            <w:r w:rsidRPr="005E55BE">
              <w:rPr>
                <w:b/>
                <w:bCs/>
                <w:sz w:val="20"/>
              </w:rPr>
              <w:t>в ОГ</w:t>
            </w:r>
          </w:p>
        </w:tc>
        <w:tc>
          <w:tcPr>
            <w:tcW w:w="838" w:type="pct"/>
            <w:shd w:val="clear" w:color="FFFFFF" w:fill="FFFFFF"/>
          </w:tcPr>
          <w:p w:rsidR="008F68E4" w:rsidRPr="005E55BE" w:rsidRDefault="008F68E4" w:rsidP="005F4310">
            <w:pPr>
              <w:pStyle w:val="af5"/>
              <w:tabs>
                <w:tab w:val="left" w:pos="1980"/>
                <w:tab w:val="left" w:pos="3780"/>
              </w:tabs>
              <w:spacing w:before="0"/>
              <w:rPr>
                <w:b/>
                <w:bCs/>
                <w:sz w:val="20"/>
              </w:rPr>
            </w:pPr>
            <w:proofErr w:type="spellStart"/>
            <w:r w:rsidRPr="005E55BE">
              <w:rPr>
                <w:b/>
                <w:bCs/>
                <w:sz w:val="20"/>
              </w:rPr>
              <w:t>ДНПУиГТМ</w:t>
            </w:r>
            <w:proofErr w:type="spellEnd"/>
            <w:r w:rsidRPr="005E55BE">
              <w:rPr>
                <w:b/>
                <w:bCs/>
                <w:sz w:val="20"/>
              </w:rPr>
              <w:t xml:space="preserve"> (для ОГ ГБ </w:t>
            </w:r>
            <w:proofErr w:type="spellStart"/>
            <w:r w:rsidRPr="005E55BE">
              <w:rPr>
                <w:b/>
                <w:bCs/>
                <w:sz w:val="20"/>
              </w:rPr>
              <w:t>ДУГАиП</w:t>
            </w:r>
            <w:proofErr w:type="spellEnd"/>
            <w:r w:rsidRPr="005E55BE">
              <w:rPr>
                <w:b/>
                <w:bCs/>
                <w:sz w:val="20"/>
              </w:rPr>
              <w:t>)</w:t>
            </w:r>
          </w:p>
          <w:p w:rsidR="008F68E4" w:rsidRPr="005E55BE" w:rsidRDefault="008F68E4" w:rsidP="005F4310">
            <w:pPr>
              <w:tabs>
                <w:tab w:val="left" w:pos="1980"/>
                <w:tab w:val="left" w:pos="3780"/>
              </w:tabs>
              <w:rPr>
                <w:bCs/>
                <w:sz w:val="20"/>
              </w:rPr>
            </w:pPr>
          </w:p>
          <w:p w:rsidR="008F68E4" w:rsidRPr="005E55BE" w:rsidRDefault="008F68E4" w:rsidP="005F4310">
            <w:pPr>
              <w:tabs>
                <w:tab w:val="left" w:pos="1980"/>
                <w:tab w:val="left" w:pos="3780"/>
              </w:tabs>
              <w:rPr>
                <w:b/>
                <w:bCs/>
                <w:sz w:val="20"/>
              </w:rPr>
            </w:pPr>
          </w:p>
        </w:tc>
        <w:tc>
          <w:tcPr>
            <w:tcW w:w="653" w:type="pct"/>
            <w:shd w:val="clear" w:color="FFFFFF" w:fill="FFFFFF"/>
          </w:tcPr>
          <w:p w:rsidR="008F68E4" w:rsidRPr="005E55BE" w:rsidRDefault="008F68E4" w:rsidP="005F4310">
            <w:pPr>
              <w:pStyle w:val="af5"/>
              <w:tabs>
                <w:tab w:val="left" w:pos="1980"/>
                <w:tab w:val="left" w:pos="3780"/>
              </w:tabs>
              <w:spacing w:before="0"/>
              <w:rPr>
                <w:b/>
                <w:bCs/>
                <w:i/>
                <w:iCs w:val="0"/>
                <w:sz w:val="20"/>
                <w:u w:val="single"/>
              </w:rPr>
            </w:pPr>
            <w:r w:rsidRPr="005E55BE">
              <w:rPr>
                <w:bCs/>
                <w:sz w:val="20"/>
              </w:rPr>
              <w:t>до утверждения месячной программы</w:t>
            </w:r>
          </w:p>
        </w:tc>
        <w:tc>
          <w:tcPr>
            <w:tcW w:w="1418" w:type="pct"/>
            <w:shd w:val="clear" w:color="FFFFFF" w:fill="FFFFFF"/>
          </w:tcPr>
          <w:p w:rsidR="008F68E4" w:rsidRPr="005E55BE" w:rsidRDefault="008F68E4" w:rsidP="0012108F">
            <w:pPr>
              <w:pStyle w:val="af5"/>
              <w:tabs>
                <w:tab w:val="left" w:pos="1980"/>
                <w:tab w:val="left" w:pos="3780"/>
              </w:tabs>
              <w:spacing w:before="0"/>
              <w:rPr>
                <w:bCs/>
                <w:sz w:val="20"/>
              </w:rPr>
            </w:pPr>
            <w:r w:rsidRPr="005E55BE">
              <w:rPr>
                <w:bCs/>
                <w:sz w:val="20"/>
              </w:rPr>
              <w:t>Предложения по формированию месячной программы ГТМ.</w:t>
            </w:r>
          </w:p>
          <w:p w:rsidR="008F68E4" w:rsidRPr="005E55BE" w:rsidRDefault="008F68E4" w:rsidP="005F4310">
            <w:pPr>
              <w:tabs>
                <w:tab w:val="left" w:pos="1980"/>
                <w:tab w:val="left" w:pos="3780"/>
              </w:tabs>
              <w:rPr>
                <w:bCs/>
                <w:sz w:val="20"/>
              </w:rPr>
            </w:pPr>
          </w:p>
          <w:p w:rsidR="008F68E4" w:rsidRPr="005E55BE" w:rsidRDefault="008F68E4" w:rsidP="005F4310">
            <w:pPr>
              <w:rPr>
                <w:b/>
                <w:bCs/>
                <w:i/>
                <w:iCs/>
                <w:sz w:val="20"/>
                <w:u w:val="single"/>
              </w:rPr>
            </w:pPr>
          </w:p>
        </w:tc>
        <w:tc>
          <w:tcPr>
            <w:tcW w:w="1055" w:type="pct"/>
            <w:shd w:val="clear" w:color="FFFFFF" w:fill="FFFFFF"/>
          </w:tcPr>
          <w:p w:rsidR="008F68E4" w:rsidRPr="005E55BE" w:rsidRDefault="008F68E4" w:rsidP="008F68E4">
            <w:pPr>
              <w:pStyle w:val="af5"/>
              <w:spacing w:before="0"/>
              <w:rPr>
                <w:bCs/>
                <w:sz w:val="20"/>
              </w:rPr>
            </w:pPr>
            <w:r w:rsidRPr="005E55BE">
              <w:rPr>
                <w:bCs/>
                <w:sz w:val="20"/>
              </w:rPr>
              <w:t>Согласованные предложения по формированию месячной программы ГТМ.</w:t>
            </w:r>
          </w:p>
          <w:p w:rsidR="008F68E4" w:rsidRPr="005E55BE" w:rsidRDefault="008F68E4" w:rsidP="008F68E4">
            <w:pPr>
              <w:rPr>
                <w:b/>
                <w:bCs/>
                <w:i/>
                <w:sz w:val="20"/>
                <w:u w:val="single"/>
              </w:rPr>
            </w:pPr>
          </w:p>
          <w:p w:rsidR="008F68E4" w:rsidRPr="005E55BE" w:rsidRDefault="008F68E4" w:rsidP="008F68E4">
            <w:pPr>
              <w:rPr>
                <w:b/>
                <w:bCs/>
                <w:i/>
                <w:sz w:val="20"/>
                <w:u w:val="single"/>
              </w:rPr>
            </w:pPr>
            <w:r w:rsidRPr="005E55BE">
              <w:rPr>
                <w:b/>
                <w:bCs/>
                <w:i/>
                <w:sz w:val="20"/>
                <w:u w:val="single"/>
              </w:rPr>
              <w:t xml:space="preserve">Требования: </w:t>
            </w:r>
          </w:p>
          <w:p w:rsidR="008F68E4" w:rsidRPr="005E55BE" w:rsidRDefault="008F68E4">
            <w:pPr>
              <w:pStyle w:val="af5"/>
              <w:tabs>
                <w:tab w:val="left" w:pos="1980"/>
                <w:tab w:val="left" w:pos="3780"/>
              </w:tabs>
              <w:spacing w:before="0"/>
              <w:rPr>
                <w:b/>
                <w:bCs/>
                <w:i/>
                <w:iCs w:val="0"/>
                <w:sz w:val="20"/>
                <w:u w:val="single"/>
              </w:rPr>
            </w:pPr>
            <w:proofErr w:type="spellStart"/>
            <w:r w:rsidRPr="005E55BE">
              <w:rPr>
                <w:bCs/>
                <w:sz w:val="20"/>
              </w:rPr>
              <w:t>ДНПУиГТМ</w:t>
            </w:r>
            <w:proofErr w:type="spellEnd"/>
            <w:r w:rsidRPr="005E55BE">
              <w:rPr>
                <w:bCs/>
                <w:sz w:val="20"/>
              </w:rPr>
              <w:t xml:space="preserve"> </w:t>
            </w:r>
            <w:r w:rsidRPr="005E55BE">
              <w:rPr>
                <w:b/>
                <w:bCs/>
                <w:sz w:val="20"/>
              </w:rPr>
              <w:t xml:space="preserve">(для ОГ ГБ </w:t>
            </w:r>
            <w:proofErr w:type="spellStart"/>
            <w:r w:rsidRPr="005E55BE">
              <w:rPr>
                <w:b/>
                <w:bCs/>
                <w:sz w:val="20"/>
              </w:rPr>
              <w:t>ДУГАиП</w:t>
            </w:r>
            <w:proofErr w:type="spellEnd"/>
            <w:r w:rsidRPr="005E55BE">
              <w:rPr>
                <w:b/>
                <w:bCs/>
                <w:sz w:val="20"/>
              </w:rPr>
              <w:t>)</w:t>
            </w:r>
            <w:r w:rsidRPr="005E55BE">
              <w:rPr>
                <w:bCs/>
                <w:sz w:val="20"/>
              </w:rPr>
              <w:t xml:space="preserve"> </w:t>
            </w:r>
            <w:r w:rsidR="008C340C">
              <w:rPr>
                <w:sz w:val="20"/>
              </w:rPr>
              <w:t>рассматривает и с</w:t>
            </w:r>
            <w:r w:rsidR="008C340C" w:rsidRPr="005E55BE">
              <w:rPr>
                <w:sz w:val="20"/>
              </w:rPr>
              <w:t>огласовывает</w:t>
            </w:r>
            <w:r w:rsidR="008C340C">
              <w:rPr>
                <w:sz w:val="20"/>
              </w:rPr>
              <w:t xml:space="preserve"> </w:t>
            </w:r>
            <w:r w:rsidR="008C340C" w:rsidRPr="005E55BE">
              <w:rPr>
                <w:sz w:val="20"/>
              </w:rPr>
              <w:t>ос</w:t>
            </w:r>
            <w:r w:rsidR="008C340C">
              <w:rPr>
                <w:sz w:val="20"/>
              </w:rPr>
              <w:t xml:space="preserve">новные технологические внутрискважинные решения и </w:t>
            </w:r>
            <w:r w:rsidR="008C340C" w:rsidRPr="005E55BE">
              <w:rPr>
                <w:sz w:val="20"/>
              </w:rPr>
              <w:t xml:space="preserve">возможности </w:t>
            </w:r>
            <w:r w:rsidR="008C340C">
              <w:rPr>
                <w:sz w:val="20"/>
              </w:rPr>
              <w:t>их применения для выполнения месячной программы</w:t>
            </w:r>
            <w:r w:rsidR="008C340C" w:rsidRPr="005E55BE">
              <w:rPr>
                <w:sz w:val="20"/>
              </w:rPr>
              <w:t xml:space="preserve"> ГТМ на дополнит</w:t>
            </w:r>
            <w:r w:rsidR="008C340C">
              <w:rPr>
                <w:sz w:val="20"/>
              </w:rPr>
              <w:t>ельную и восстановленную добычу.</w:t>
            </w:r>
            <w:r w:rsidRPr="005E55BE">
              <w:rPr>
                <w:bCs/>
                <w:sz w:val="20"/>
              </w:rPr>
              <w:t xml:space="preserve"> с учетом оценки в ОГ экономической целесообразности программы</w:t>
            </w:r>
            <w:r w:rsidR="008C340C">
              <w:rPr>
                <w:bCs/>
                <w:sz w:val="20"/>
              </w:rPr>
              <w:t>.</w:t>
            </w:r>
            <w:r w:rsidRPr="005E55BE">
              <w:rPr>
                <w:bCs/>
                <w:sz w:val="20"/>
              </w:rPr>
              <w:t xml:space="preserve"> </w:t>
            </w:r>
          </w:p>
        </w:tc>
      </w:tr>
      <w:tr w:rsidR="005E55BE" w:rsidRPr="005E55BE" w:rsidTr="00BF42BE">
        <w:trPr>
          <w:trHeight w:val="20"/>
        </w:trPr>
        <w:tc>
          <w:tcPr>
            <w:tcW w:w="207" w:type="pct"/>
            <w:shd w:val="clear" w:color="FFFFFF" w:fill="FFFFFF"/>
          </w:tcPr>
          <w:p w:rsidR="008F68E4" w:rsidRPr="005E55BE" w:rsidRDefault="008F68E4" w:rsidP="005F4310">
            <w:pPr>
              <w:rPr>
                <w:sz w:val="20"/>
              </w:rPr>
            </w:pPr>
            <w:r w:rsidRPr="005E55BE">
              <w:rPr>
                <w:sz w:val="20"/>
              </w:rPr>
              <w:t>4</w:t>
            </w:r>
          </w:p>
        </w:tc>
        <w:tc>
          <w:tcPr>
            <w:tcW w:w="828" w:type="pct"/>
            <w:shd w:val="clear" w:color="FFFFFF" w:fill="FFFFFF"/>
          </w:tcPr>
          <w:p w:rsidR="008F68E4" w:rsidRPr="005E55BE" w:rsidRDefault="008F68E4" w:rsidP="005F4310">
            <w:pPr>
              <w:numPr>
                <w:ilvl w:val="12"/>
                <w:numId w:val="0"/>
              </w:numPr>
              <w:rPr>
                <w:b/>
                <w:bCs/>
                <w:sz w:val="20"/>
              </w:rPr>
            </w:pPr>
            <w:r w:rsidRPr="005E55BE">
              <w:rPr>
                <w:b/>
                <w:bCs/>
                <w:sz w:val="20"/>
              </w:rPr>
              <w:t xml:space="preserve">Формирование месячной программы ГТМ и направление в ДНГД (для ОГ ГБ </w:t>
            </w:r>
            <w:proofErr w:type="spellStart"/>
            <w:r w:rsidRPr="005E55BE">
              <w:rPr>
                <w:b/>
                <w:bCs/>
                <w:sz w:val="20"/>
              </w:rPr>
              <w:t>ДУГАиП</w:t>
            </w:r>
            <w:proofErr w:type="spellEnd"/>
            <w:r w:rsidRPr="005E55BE">
              <w:rPr>
                <w:b/>
                <w:bCs/>
                <w:sz w:val="20"/>
              </w:rPr>
              <w:t>)</w:t>
            </w:r>
          </w:p>
        </w:tc>
        <w:tc>
          <w:tcPr>
            <w:tcW w:w="838" w:type="pct"/>
            <w:shd w:val="clear" w:color="FFFFFF" w:fill="FFFFFF"/>
          </w:tcPr>
          <w:p w:rsidR="008F68E4" w:rsidRPr="005E55BE" w:rsidRDefault="008F68E4" w:rsidP="005F4310">
            <w:pPr>
              <w:pStyle w:val="af5"/>
              <w:tabs>
                <w:tab w:val="left" w:pos="1980"/>
                <w:tab w:val="left" w:pos="3780"/>
              </w:tabs>
              <w:spacing w:before="0"/>
              <w:rPr>
                <w:b/>
                <w:bCs/>
                <w:sz w:val="20"/>
              </w:rPr>
            </w:pPr>
            <w:r w:rsidRPr="005E55BE">
              <w:rPr>
                <w:b/>
                <w:bCs/>
                <w:sz w:val="20"/>
              </w:rPr>
              <w:t>Главный инженер ОГ,</w:t>
            </w:r>
          </w:p>
          <w:p w:rsidR="008F68E4" w:rsidRPr="005E55BE" w:rsidRDefault="008F68E4" w:rsidP="005F4310">
            <w:pPr>
              <w:pStyle w:val="af5"/>
              <w:tabs>
                <w:tab w:val="left" w:pos="1980"/>
                <w:tab w:val="left" w:pos="3780"/>
              </w:tabs>
              <w:spacing w:before="0"/>
              <w:rPr>
                <w:b/>
                <w:bCs/>
                <w:sz w:val="20"/>
              </w:rPr>
            </w:pPr>
            <w:r w:rsidRPr="005E55BE">
              <w:rPr>
                <w:b/>
                <w:bCs/>
                <w:sz w:val="20"/>
              </w:rPr>
              <w:t xml:space="preserve">Главный геолог ОГ </w:t>
            </w:r>
          </w:p>
          <w:p w:rsidR="008F68E4" w:rsidRPr="005E55BE" w:rsidRDefault="008F68E4" w:rsidP="005F4310">
            <w:pPr>
              <w:numPr>
                <w:ilvl w:val="12"/>
                <w:numId w:val="0"/>
              </w:numPr>
              <w:rPr>
                <w:bCs/>
                <w:sz w:val="20"/>
              </w:rPr>
            </w:pPr>
          </w:p>
          <w:p w:rsidR="008F68E4" w:rsidRPr="005E55BE" w:rsidRDefault="008F68E4" w:rsidP="005F4310">
            <w:pPr>
              <w:pStyle w:val="af5"/>
              <w:tabs>
                <w:tab w:val="left" w:pos="1980"/>
                <w:tab w:val="left" w:pos="3780"/>
              </w:tabs>
              <w:spacing w:before="0"/>
              <w:rPr>
                <w:b/>
                <w:bCs/>
                <w:sz w:val="20"/>
              </w:rPr>
            </w:pPr>
          </w:p>
        </w:tc>
        <w:tc>
          <w:tcPr>
            <w:tcW w:w="653" w:type="pct"/>
            <w:shd w:val="clear" w:color="FFFFFF" w:fill="FFFFFF"/>
          </w:tcPr>
          <w:p w:rsidR="008F68E4" w:rsidRPr="005E55BE" w:rsidRDefault="008F68E4" w:rsidP="008F68E4">
            <w:pPr>
              <w:pStyle w:val="af5"/>
              <w:tabs>
                <w:tab w:val="left" w:pos="1980"/>
                <w:tab w:val="left" w:pos="3780"/>
              </w:tabs>
              <w:spacing w:before="0"/>
              <w:rPr>
                <w:b/>
                <w:bCs/>
                <w:i/>
                <w:iCs w:val="0"/>
                <w:sz w:val="20"/>
                <w:u w:val="single"/>
              </w:rPr>
            </w:pPr>
            <w:r w:rsidRPr="005E55BE">
              <w:rPr>
                <w:bCs/>
                <w:sz w:val="20"/>
              </w:rPr>
              <w:t>до утверждения месячной программы</w:t>
            </w:r>
          </w:p>
        </w:tc>
        <w:tc>
          <w:tcPr>
            <w:tcW w:w="1418" w:type="pct"/>
            <w:shd w:val="clear" w:color="FFFFFF" w:fill="FFFFFF"/>
          </w:tcPr>
          <w:p w:rsidR="008F68E4" w:rsidRPr="005E55BE" w:rsidRDefault="008F68E4" w:rsidP="0012108F">
            <w:pPr>
              <w:pStyle w:val="af5"/>
              <w:tabs>
                <w:tab w:val="left" w:pos="1980"/>
                <w:tab w:val="left" w:pos="3780"/>
              </w:tabs>
              <w:spacing w:before="0"/>
              <w:rPr>
                <w:bCs/>
                <w:sz w:val="20"/>
              </w:rPr>
            </w:pPr>
            <w:r w:rsidRPr="005E55BE">
              <w:rPr>
                <w:bCs/>
                <w:sz w:val="20"/>
              </w:rPr>
              <w:t>Согласованные предложения по формированию месячной программы ГТМ.</w:t>
            </w:r>
          </w:p>
          <w:p w:rsidR="008F68E4" w:rsidRPr="005E55BE" w:rsidRDefault="008F68E4" w:rsidP="005F4310">
            <w:pPr>
              <w:pStyle w:val="af5"/>
              <w:tabs>
                <w:tab w:val="left" w:pos="1980"/>
                <w:tab w:val="left" w:pos="3780"/>
              </w:tabs>
              <w:spacing w:before="0"/>
              <w:rPr>
                <w:b/>
                <w:bCs/>
                <w:i/>
                <w:iCs w:val="0"/>
                <w:sz w:val="20"/>
                <w:u w:val="single"/>
              </w:rPr>
            </w:pPr>
          </w:p>
          <w:p w:rsidR="008F68E4" w:rsidRPr="005E55BE" w:rsidRDefault="008F68E4" w:rsidP="0055029E">
            <w:pPr>
              <w:pStyle w:val="af5"/>
              <w:spacing w:before="0"/>
              <w:rPr>
                <w:bCs/>
                <w:sz w:val="20"/>
              </w:rPr>
            </w:pPr>
          </w:p>
        </w:tc>
        <w:tc>
          <w:tcPr>
            <w:tcW w:w="1055" w:type="pct"/>
            <w:shd w:val="clear" w:color="FFFFFF" w:fill="FFFFFF"/>
          </w:tcPr>
          <w:p w:rsidR="008F68E4" w:rsidRPr="005E55BE" w:rsidRDefault="008F68E4" w:rsidP="008F68E4">
            <w:pPr>
              <w:pStyle w:val="af5"/>
              <w:spacing w:before="0"/>
              <w:rPr>
                <w:bCs/>
                <w:sz w:val="20"/>
              </w:rPr>
            </w:pPr>
            <w:r w:rsidRPr="005E55BE">
              <w:rPr>
                <w:bCs/>
                <w:sz w:val="20"/>
              </w:rPr>
              <w:t>Месячная программа ГТМ.</w:t>
            </w:r>
          </w:p>
          <w:p w:rsidR="008F68E4" w:rsidRPr="005E55BE" w:rsidRDefault="008F68E4" w:rsidP="008F68E4">
            <w:pPr>
              <w:pStyle w:val="af5"/>
              <w:spacing w:before="0"/>
              <w:rPr>
                <w:b/>
                <w:bCs/>
                <w:i/>
                <w:sz w:val="20"/>
                <w:u w:val="single"/>
              </w:rPr>
            </w:pPr>
          </w:p>
          <w:p w:rsidR="008F68E4" w:rsidRPr="005E55BE" w:rsidRDefault="008F68E4" w:rsidP="008F68E4">
            <w:pPr>
              <w:pStyle w:val="af5"/>
              <w:spacing w:before="0"/>
              <w:rPr>
                <w:bCs/>
                <w:sz w:val="20"/>
              </w:rPr>
            </w:pPr>
            <w:r w:rsidRPr="005E55BE">
              <w:rPr>
                <w:b/>
                <w:bCs/>
                <w:i/>
                <w:sz w:val="20"/>
                <w:u w:val="single"/>
              </w:rPr>
              <w:t>Требования:</w:t>
            </w:r>
            <w:r w:rsidRPr="005E55BE">
              <w:rPr>
                <w:bCs/>
                <w:sz w:val="20"/>
              </w:rPr>
              <w:t xml:space="preserve"> </w:t>
            </w:r>
          </w:p>
          <w:p w:rsidR="008F68E4" w:rsidRPr="005E55BE" w:rsidRDefault="008F68E4" w:rsidP="008F68E4">
            <w:pPr>
              <w:pStyle w:val="af5"/>
              <w:tabs>
                <w:tab w:val="left" w:pos="1980"/>
                <w:tab w:val="left" w:pos="3780"/>
              </w:tabs>
              <w:spacing w:before="0"/>
              <w:rPr>
                <w:b/>
                <w:bCs/>
                <w:i/>
                <w:iCs w:val="0"/>
                <w:sz w:val="20"/>
                <w:u w:val="single"/>
              </w:rPr>
            </w:pPr>
            <w:r w:rsidRPr="005E55BE">
              <w:rPr>
                <w:bCs/>
                <w:sz w:val="20"/>
              </w:rPr>
              <w:t xml:space="preserve">месячная программа ГТМ предоставляется в формате расчета добычи. Формат расчета добычи </w:t>
            </w:r>
            <w:r w:rsidRPr="005E55BE">
              <w:rPr>
                <w:bCs/>
                <w:sz w:val="20"/>
              </w:rPr>
              <w:lastRenderedPageBreak/>
              <w:t xml:space="preserve">приведен в </w:t>
            </w:r>
            <w:r w:rsidRPr="005E55BE">
              <w:rPr>
                <w:rStyle w:val="aa"/>
                <w:color w:val="auto"/>
                <w:sz w:val="20"/>
              </w:rPr>
              <w:t xml:space="preserve">Приложении </w:t>
            </w:r>
            <w:r w:rsidRPr="005E55BE">
              <w:rPr>
                <w:rStyle w:val="aa"/>
                <w:color w:val="auto"/>
                <w:sz w:val="20"/>
                <w:lang w:val="en-US"/>
              </w:rPr>
              <w:t>1</w:t>
            </w:r>
          </w:p>
        </w:tc>
      </w:tr>
      <w:tr w:rsidR="005E55BE" w:rsidRPr="005E55BE" w:rsidTr="00BF42BE">
        <w:trPr>
          <w:trHeight w:val="20"/>
        </w:trPr>
        <w:tc>
          <w:tcPr>
            <w:tcW w:w="207" w:type="pct"/>
            <w:shd w:val="clear" w:color="FFFFFF" w:fill="FFFFFF"/>
          </w:tcPr>
          <w:p w:rsidR="008F68E4" w:rsidRPr="005E55BE" w:rsidRDefault="008F68E4" w:rsidP="005F4310">
            <w:pPr>
              <w:rPr>
                <w:sz w:val="20"/>
              </w:rPr>
            </w:pPr>
            <w:r w:rsidRPr="005E55BE">
              <w:rPr>
                <w:sz w:val="20"/>
              </w:rPr>
              <w:t>5</w:t>
            </w:r>
          </w:p>
        </w:tc>
        <w:tc>
          <w:tcPr>
            <w:tcW w:w="828" w:type="pct"/>
            <w:shd w:val="clear" w:color="FFFFFF" w:fill="FFFFFF"/>
          </w:tcPr>
          <w:p w:rsidR="008F68E4" w:rsidRPr="005E55BE" w:rsidRDefault="008F68E4" w:rsidP="00C6771A">
            <w:pPr>
              <w:numPr>
                <w:ilvl w:val="12"/>
                <w:numId w:val="0"/>
              </w:numPr>
              <w:rPr>
                <w:b/>
                <w:bCs/>
                <w:sz w:val="20"/>
              </w:rPr>
            </w:pPr>
            <w:r w:rsidRPr="005E55BE">
              <w:rPr>
                <w:b/>
                <w:bCs/>
                <w:sz w:val="20"/>
              </w:rPr>
              <w:t xml:space="preserve">Формирование графика добычи нефти и </w:t>
            </w:r>
            <w:r w:rsidR="00C6771A" w:rsidRPr="005E55BE">
              <w:rPr>
                <w:b/>
                <w:bCs/>
                <w:sz w:val="20"/>
              </w:rPr>
              <w:t xml:space="preserve">газового конденсата </w:t>
            </w:r>
            <w:r w:rsidRPr="005E55BE">
              <w:rPr>
                <w:b/>
                <w:bCs/>
                <w:sz w:val="20"/>
              </w:rPr>
              <w:t>на месяц и</w:t>
            </w:r>
            <w:r w:rsidR="000656D4">
              <w:rPr>
                <w:b/>
                <w:bCs/>
                <w:sz w:val="20"/>
              </w:rPr>
              <w:t xml:space="preserve"> </w:t>
            </w:r>
            <w:r w:rsidRPr="005E55BE">
              <w:rPr>
                <w:b/>
                <w:bCs/>
                <w:sz w:val="20"/>
              </w:rPr>
              <w:t xml:space="preserve">месячной программы ГТМ по Компании </w:t>
            </w:r>
          </w:p>
        </w:tc>
        <w:tc>
          <w:tcPr>
            <w:tcW w:w="838" w:type="pct"/>
            <w:shd w:val="clear" w:color="FFFFFF" w:fill="FFFFFF"/>
          </w:tcPr>
          <w:p w:rsidR="008F68E4" w:rsidRPr="005E55BE" w:rsidRDefault="008F68E4" w:rsidP="005F4310">
            <w:pPr>
              <w:pStyle w:val="af5"/>
              <w:tabs>
                <w:tab w:val="left" w:pos="1980"/>
                <w:tab w:val="left" w:pos="3780"/>
              </w:tabs>
              <w:spacing w:before="0"/>
              <w:rPr>
                <w:b/>
                <w:bCs/>
                <w:sz w:val="20"/>
              </w:rPr>
            </w:pPr>
            <w:r w:rsidRPr="005E55BE">
              <w:rPr>
                <w:b/>
                <w:bCs/>
                <w:sz w:val="20"/>
              </w:rPr>
              <w:t xml:space="preserve">ДНГД (для ОГ ГБ </w:t>
            </w:r>
            <w:proofErr w:type="spellStart"/>
            <w:r w:rsidRPr="005E55BE">
              <w:rPr>
                <w:b/>
                <w:bCs/>
                <w:sz w:val="20"/>
              </w:rPr>
              <w:t>ДУГАиП</w:t>
            </w:r>
            <w:proofErr w:type="spellEnd"/>
            <w:r w:rsidRPr="005E55BE">
              <w:rPr>
                <w:b/>
                <w:bCs/>
                <w:sz w:val="20"/>
              </w:rPr>
              <w:t>)</w:t>
            </w:r>
          </w:p>
          <w:p w:rsidR="008F68E4" w:rsidRPr="005E55BE" w:rsidRDefault="008F68E4" w:rsidP="005F4310">
            <w:pPr>
              <w:tabs>
                <w:tab w:val="left" w:pos="1980"/>
                <w:tab w:val="left" w:pos="3780"/>
              </w:tabs>
              <w:rPr>
                <w:bCs/>
                <w:sz w:val="20"/>
              </w:rPr>
            </w:pPr>
          </w:p>
          <w:p w:rsidR="008F68E4" w:rsidRPr="005E55BE" w:rsidRDefault="008F68E4" w:rsidP="00D47504">
            <w:pPr>
              <w:rPr>
                <w:b/>
                <w:bCs/>
                <w:sz w:val="20"/>
              </w:rPr>
            </w:pPr>
          </w:p>
        </w:tc>
        <w:tc>
          <w:tcPr>
            <w:tcW w:w="653" w:type="pct"/>
            <w:shd w:val="clear" w:color="FFFFFF" w:fill="FFFFFF"/>
          </w:tcPr>
          <w:p w:rsidR="008F68E4" w:rsidRPr="005E55BE" w:rsidRDefault="008F68E4" w:rsidP="005F4310">
            <w:pPr>
              <w:pStyle w:val="af5"/>
              <w:tabs>
                <w:tab w:val="left" w:pos="1980"/>
                <w:tab w:val="left" w:pos="3780"/>
              </w:tabs>
              <w:spacing w:before="0"/>
              <w:rPr>
                <w:b/>
                <w:bCs/>
                <w:i/>
                <w:iCs w:val="0"/>
                <w:sz w:val="20"/>
                <w:u w:val="single"/>
              </w:rPr>
            </w:pPr>
            <w:r w:rsidRPr="005E55BE">
              <w:rPr>
                <w:bCs/>
                <w:sz w:val="20"/>
              </w:rPr>
              <w:t>до 10 числа каждого месяца</w:t>
            </w:r>
          </w:p>
        </w:tc>
        <w:tc>
          <w:tcPr>
            <w:tcW w:w="1418" w:type="pct"/>
            <w:shd w:val="clear" w:color="FFFFFF" w:fill="FFFFFF"/>
          </w:tcPr>
          <w:p w:rsidR="008F68E4" w:rsidRPr="005E55BE" w:rsidRDefault="008F68E4" w:rsidP="0012108F">
            <w:pPr>
              <w:pStyle w:val="af5"/>
              <w:tabs>
                <w:tab w:val="left" w:pos="1980"/>
                <w:tab w:val="left" w:pos="3780"/>
              </w:tabs>
              <w:spacing w:before="0"/>
              <w:rPr>
                <w:bCs/>
                <w:sz w:val="20"/>
              </w:rPr>
            </w:pPr>
            <w:r w:rsidRPr="005E55BE">
              <w:rPr>
                <w:bCs/>
                <w:sz w:val="20"/>
              </w:rPr>
              <w:t>Месячная программа ГТМ.</w:t>
            </w:r>
          </w:p>
          <w:p w:rsidR="008F68E4" w:rsidRPr="005E55BE" w:rsidRDefault="008F68E4" w:rsidP="005F4310">
            <w:pPr>
              <w:pStyle w:val="af5"/>
              <w:tabs>
                <w:tab w:val="left" w:pos="1980"/>
                <w:tab w:val="left" w:pos="3780"/>
              </w:tabs>
              <w:spacing w:before="0"/>
              <w:rPr>
                <w:b/>
                <w:bCs/>
                <w:i/>
                <w:iCs w:val="0"/>
                <w:sz w:val="20"/>
                <w:u w:val="single"/>
              </w:rPr>
            </w:pPr>
          </w:p>
          <w:p w:rsidR="008F68E4" w:rsidRPr="005E55BE" w:rsidRDefault="008F68E4" w:rsidP="0088243A">
            <w:pPr>
              <w:tabs>
                <w:tab w:val="left" w:pos="1980"/>
                <w:tab w:val="left" w:pos="3780"/>
              </w:tabs>
              <w:rPr>
                <w:b/>
                <w:bCs/>
                <w:i/>
                <w:iCs/>
                <w:sz w:val="20"/>
                <w:u w:val="single"/>
              </w:rPr>
            </w:pPr>
          </w:p>
        </w:tc>
        <w:tc>
          <w:tcPr>
            <w:tcW w:w="1055" w:type="pct"/>
            <w:shd w:val="clear" w:color="FFFFFF" w:fill="FFFFFF"/>
          </w:tcPr>
          <w:p w:rsidR="008F68E4" w:rsidRPr="005E55BE" w:rsidRDefault="008F68E4" w:rsidP="008F68E4">
            <w:pPr>
              <w:tabs>
                <w:tab w:val="left" w:pos="1980"/>
                <w:tab w:val="left" w:pos="3780"/>
              </w:tabs>
              <w:rPr>
                <w:bCs/>
                <w:sz w:val="20"/>
              </w:rPr>
            </w:pPr>
            <w:r w:rsidRPr="005E55BE">
              <w:rPr>
                <w:bCs/>
                <w:sz w:val="20"/>
              </w:rPr>
              <w:t>Утвержденная месячная программа ГТМ.</w:t>
            </w:r>
          </w:p>
          <w:p w:rsidR="008F68E4" w:rsidRPr="005E55BE" w:rsidRDefault="008F68E4" w:rsidP="008F68E4">
            <w:pPr>
              <w:tabs>
                <w:tab w:val="left" w:pos="1980"/>
                <w:tab w:val="left" w:pos="3780"/>
              </w:tabs>
              <w:rPr>
                <w:b/>
                <w:bCs/>
                <w:i/>
                <w:sz w:val="20"/>
                <w:u w:val="single"/>
              </w:rPr>
            </w:pPr>
          </w:p>
          <w:p w:rsidR="008F68E4" w:rsidRPr="005E55BE" w:rsidRDefault="008F68E4" w:rsidP="008F68E4">
            <w:pPr>
              <w:tabs>
                <w:tab w:val="left" w:pos="1980"/>
                <w:tab w:val="left" w:pos="3780"/>
              </w:tabs>
              <w:rPr>
                <w:bCs/>
                <w:sz w:val="20"/>
              </w:rPr>
            </w:pPr>
            <w:r w:rsidRPr="005E55BE">
              <w:rPr>
                <w:b/>
                <w:bCs/>
                <w:i/>
                <w:sz w:val="20"/>
                <w:u w:val="single"/>
              </w:rPr>
              <w:t>Требования:</w:t>
            </w:r>
            <w:r w:rsidRPr="005E55BE">
              <w:rPr>
                <w:bCs/>
                <w:sz w:val="20"/>
              </w:rPr>
              <w:t xml:space="preserve"> </w:t>
            </w:r>
          </w:p>
          <w:p w:rsidR="008F68E4" w:rsidRPr="005E55BE" w:rsidRDefault="008F68E4" w:rsidP="008F68E4">
            <w:pPr>
              <w:pStyle w:val="af5"/>
              <w:tabs>
                <w:tab w:val="left" w:pos="1980"/>
                <w:tab w:val="left" w:pos="3780"/>
              </w:tabs>
              <w:spacing w:before="0"/>
              <w:rPr>
                <w:b/>
                <w:bCs/>
                <w:i/>
                <w:iCs w:val="0"/>
                <w:sz w:val="20"/>
                <w:u w:val="single"/>
              </w:rPr>
            </w:pPr>
            <w:r w:rsidRPr="005E55BE">
              <w:rPr>
                <w:bCs/>
                <w:sz w:val="20"/>
              </w:rPr>
              <w:t>месячная программа ГТМ утверждается в комплексном виде (приросты, сутки работы, уровни добычи) с оценкой достижения потенциала в рамках совещаний по рассмотрению графиков</w:t>
            </w:r>
            <w:r w:rsidR="000656D4">
              <w:rPr>
                <w:bCs/>
                <w:sz w:val="20"/>
              </w:rPr>
              <w:t xml:space="preserve"> </w:t>
            </w:r>
            <w:r w:rsidRPr="005E55BE">
              <w:rPr>
                <w:bCs/>
                <w:sz w:val="20"/>
              </w:rPr>
              <w:t>добычи и ГТМ</w:t>
            </w:r>
          </w:p>
        </w:tc>
      </w:tr>
    </w:tbl>
    <w:p w:rsidR="004853B6" w:rsidRPr="005E55BE" w:rsidRDefault="004853B6" w:rsidP="004853B6">
      <w:pPr>
        <w:ind w:right="-7"/>
        <w:jc w:val="both"/>
        <w:sectPr w:rsidR="004853B6" w:rsidRPr="005E55BE" w:rsidSect="004853B6">
          <w:headerReference w:type="even" r:id="rId29"/>
          <w:headerReference w:type="default" r:id="rId30"/>
          <w:headerReference w:type="first" r:id="rId31"/>
          <w:pgSz w:w="11906" w:h="16838"/>
          <w:pgMar w:top="510" w:right="1021" w:bottom="567" w:left="1247" w:header="737" w:footer="680" w:gutter="0"/>
          <w:cols w:space="708"/>
          <w:docGrid w:linePitch="360"/>
        </w:sectPr>
      </w:pPr>
    </w:p>
    <w:p w:rsidR="004853B6" w:rsidRPr="005E55BE" w:rsidRDefault="004853B6" w:rsidP="004E05A1">
      <w:pPr>
        <w:pStyle w:val="1"/>
        <w:keepNext w:val="0"/>
        <w:numPr>
          <w:ilvl w:val="0"/>
          <w:numId w:val="30"/>
        </w:numPr>
        <w:tabs>
          <w:tab w:val="left" w:pos="567"/>
        </w:tabs>
        <w:spacing w:before="0" w:after="0"/>
        <w:ind w:left="0" w:firstLine="0"/>
        <w:jc w:val="both"/>
        <w:rPr>
          <w:kern w:val="0"/>
        </w:rPr>
      </w:pPr>
      <w:bookmarkStart w:id="23" w:name="_Toc80979501"/>
      <w:r w:rsidRPr="005E55BE">
        <w:rPr>
          <w:kern w:val="0"/>
        </w:rPr>
        <w:lastRenderedPageBreak/>
        <w:t>ВЫПОЛНЕНИЕ И МОНИТОРИНГ МЕСЯЧНОЙ ПРОГРАММЫ ГЕОЛОГО-ТЕХНИЧЕСКИХ МЕРОПРИЯТИЙ</w:t>
      </w:r>
      <w:bookmarkEnd w:id="23"/>
    </w:p>
    <w:p w:rsidR="004853B6" w:rsidRPr="005E55BE" w:rsidRDefault="004853B6" w:rsidP="004853B6"/>
    <w:p w:rsidR="004853B6" w:rsidRPr="005E55BE" w:rsidRDefault="004853B6" w:rsidP="004853B6"/>
    <w:p w:rsidR="004853B6" w:rsidRPr="005E55BE" w:rsidRDefault="0088243A" w:rsidP="004853B6">
      <w:pPr>
        <w:jc w:val="both"/>
      </w:pPr>
      <w:proofErr w:type="spellStart"/>
      <w:r w:rsidRPr="005E55BE">
        <w:rPr>
          <w:bCs/>
        </w:rPr>
        <w:t>ДНПУиГТМ</w:t>
      </w:r>
      <w:proofErr w:type="spellEnd"/>
      <w:r w:rsidR="00AD38E2" w:rsidRPr="005E55BE">
        <w:rPr>
          <w:bCs/>
        </w:rPr>
        <w:t xml:space="preserve"> </w:t>
      </w:r>
      <w:r w:rsidR="00417C50" w:rsidRPr="005E55BE">
        <w:t>(для О</w:t>
      </w:r>
      <w:r w:rsidR="002402AD" w:rsidRPr="005E55BE">
        <w:t>Г</w:t>
      </w:r>
      <w:r w:rsidR="00417C50" w:rsidRPr="005E55BE">
        <w:t xml:space="preserve"> ГБ </w:t>
      </w:r>
      <w:proofErr w:type="spellStart"/>
      <w:r w:rsidR="00417C50" w:rsidRPr="005E55BE">
        <w:t>ДУГАиП</w:t>
      </w:r>
      <w:proofErr w:type="spellEnd"/>
      <w:r w:rsidR="00417C50" w:rsidRPr="005E55BE">
        <w:t xml:space="preserve">) </w:t>
      </w:r>
      <w:r w:rsidR="004853B6" w:rsidRPr="005E55BE">
        <w:t xml:space="preserve">поддерживает и сопровождает выполнение месячной программы ГТМ в части технологических </w:t>
      </w:r>
      <w:r w:rsidR="009C0CE6">
        <w:t xml:space="preserve">внутрискважинных </w:t>
      </w:r>
      <w:r w:rsidR="004853B6" w:rsidRPr="005E55BE">
        <w:t>решений и обеспечения качественными нефтепромысловыми</w:t>
      </w:r>
      <w:r w:rsidR="00EB29E6" w:rsidRPr="005E55BE">
        <w:t xml:space="preserve"> услугами в достаточном объеме.</w:t>
      </w:r>
    </w:p>
    <w:p w:rsidR="0049212B" w:rsidRPr="005E55BE" w:rsidRDefault="0049212B" w:rsidP="004853B6">
      <w:pPr>
        <w:jc w:val="both"/>
      </w:pPr>
    </w:p>
    <w:p w:rsidR="004853B6" w:rsidRPr="005E55BE" w:rsidRDefault="004853B6" w:rsidP="004853B6">
      <w:pPr>
        <w:jc w:val="both"/>
      </w:pPr>
      <w:r w:rsidRPr="005E55BE">
        <w:t>ОГ, используя качественные нефтепромысловые услуги в достаточном объеме</w:t>
      </w:r>
      <w:r w:rsidR="0049212B" w:rsidRPr="005E55BE">
        <w:t xml:space="preserve">, </w:t>
      </w:r>
      <w:r w:rsidRPr="005E55BE">
        <w:t>обеспечивает выполнение месячной программы ГТМ.</w:t>
      </w:r>
    </w:p>
    <w:p w:rsidR="004853B6" w:rsidRPr="005E55BE" w:rsidRDefault="004853B6" w:rsidP="004853B6">
      <w:pPr>
        <w:jc w:val="both"/>
      </w:pPr>
    </w:p>
    <w:p w:rsidR="004853B6" w:rsidRPr="005E55BE" w:rsidRDefault="004853B6" w:rsidP="004853B6">
      <w:pPr>
        <w:pStyle w:val="af5"/>
        <w:spacing w:before="0"/>
        <w:jc w:val="both"/>
        <w:rPr>
          <w:sz w:val="20"/>
        </w:rPr>
      </w:pPr>
      <w:r w:rsidRPr="005E55BE">
        <w:t xml:space="preserve">В </w:t>
      </w:r>
      <w:r w:rsidRPr="005E55BE">
        <w:rPr>
          <w:rFonts w:eastAsia="Calibri"/>
          <w:iCs w:val="0"/>
          <w:sz w:val="24"/>
          <w:szCs w:val="22"/>
          <w:lang w:eastAsia="en-US"/>
        </w:rPr>
        <w:t>результате мониторинга выполнения ГТМ могут быть сформированы предложения по корректирующим мероприятиям, на основании которых может быть оперативно изменена месячная программа ГТМ.</w:t>
      </w:r>
    </w:p>
    <w:p w:rsidR="004853B6" w:rsidRPr="005E55BE" w:rsidRDefault="004853B6" w:rsidP="004853B6">
      <w:pPr>
        <w:jc w:val="both"/>
      </w:pPr>
    </w:p>
    <w:p w:rsidR="004853B6" w:rsidRPr="005E55BE" w:rsidRDefault="004853B6" w:rsidP="004853B6">
      <w:pPr>
        <w:jc w:val="both"/>
        <w:rPr>
          <w:rFonts w:eastAsia="Times New Roman"/>
          <w:szCs w:val="24"/>
          <w:lang w:eastAsia="ru-RU"/>
        </w:rPr>
      </w:pPr>
      <w:r w:rsidRPr="005E55BE">
        <w:rPr>
          <w:rFonts w:eastAsia="Times New Roman"/>
          <w:szCs w:val="24"/>
          <w:lang w:eastAsia="ru-RU"/>
        </w:rPr>
        <w:t xml:space="preserve">Порядок взаимодействия при выполнении </w:t>
      </w:r>
      <w:r w:rsidRPr="005E55BE">
        <w:t xml:space="preserve">месячной </w:t>
      </w:r>
      <w:r w:rsidRPr="005E55BE">
        <w:rPr>
          <w:rFonts w:eastAsia="Times New Roman"/>
          <w:szCs w:val="24"/>
          <w:lang w:eastAsia="ru-RU"/>
        </w:rPr>
        <w:t>программы ГТМ представлен в Таблице 3.</w:t>
      </w:r>
    </w:p>
    <w:p w:rsidR="004853B6" w:rsidRPr="005E55BE" w:rsidRDefault="004853B6" w:rsidP="004853B6">
      <w:pPr>
        <w:jc w:val="both"/>
      </w:pPr>
    </w:p>
    <w:p w:rsidR="004853B6" w:rsidRPr="005E55BE" w:rsidRDefault="004853B6" w:rsidP="004853B6">
      <w:pPr>
        <w:pStyle w:val="Sf0"/>
        <w:rPr>
          <w:rFonts w:cs="Arial"/>
          <w:szCs w:val="20"/>
        </w:rPr>
      </w:pPr>
      <w:r w:rsidRPr="005E55BE">
        <w:t xml:space="preserve">Таблица </w:t>
      </w:r>
      <w:r w:rsidR="006F587E" w:rsidRPr="005E55BE">
        <w:rPr>
          <w:noProof/>
        </w:rPr>
        <w:fldChar w:fldCharType="begin"/>
      </w:r>
      <w:r w:rsidR="006F587E" w:rsidRPr="005E55BE">
        <w:rPr>
          <w:noProof/>
        </w:rPr>
        <w:instrText xml:space="preserve"> SEQ Таблица \* ARABIC </w:instrText>
      </w:r>
      <w:r w:rsidR="006F587E" w:rsidRPr="005E55BE">
        <w:rPr>
          <w:noProof/>
        </w:rPr>
        <w:fldChar w:fldCharType="separate"/>
      </w:r>
      <w:r w:rsidR="00DF690B">
        <w:rPr>
          <w:noProof/>
        </w:rPr>
        <w:t>3</w:t>
      </w:r>
      <w:r w:rsidR="006F587E" w:rsidRPr="005E55BE">
        <w:rPr>
          <w:noProof/>
        </w:rPr>
        <w:fldChar w:fldCharType="end"/>
      </w:r>
    </w:p>
    <w:p w:rsidR="004853B6" w:rsidRPr="005E55BE" w:rsidRDefault="004853B6" w:rsidP="004853B6">
      <w:pPr>
        <w:pStyle w:val="a9"/>
        <w:spacing w:before="0" w:beforeAutospacing="0" w:after="60" w:afterAutospacing="0"/>
        <w:jc w:val="right"/>
        <w:rPr>
          <w:b/>
          <w:sz w:val="20"/>
          <w:szCs w:val="20"/>
        </w:rPr>
      </w:pPr>
      <w:r w:rsidRPr="005E55BE">
        <w:rPr>
          <w:rFonts w:ascii="Arial" w:hAnsi="Arial" w:cs="Arial"/>
          <w:b/>
          <w:sz w:val="20"/>
          <w:szCs w:val="20"/>
        </w:rPr>
        <w:t>Порядок взаимодействия при выполнении</w:t>
      </w:r>
      <w:r w:rsidR="00FC48E1" w:rsidRPr="005E55BE">
        <w:rPr>
          <w:rFonts w:ascii="Arial" w:hAnsi="Arial" w:cs="Arial"/>
          <w:b/>
          <w:sz w:val="20"/>
          <w:szCs w:val="20"/>
        </w:rPr>
        <w:t xml:space="preserve"> и мониторинге месячной</w:t>
      </w:r>
      <w:r w:rsidRPr="005E55BE">
        <w:rPr>
          <w:rFonts w:ascii="Arial" w:hAnsi="Arial" w:cs="Arial"/>
          <w:b/>
          <w:sz w:val="20"/>
          <w:szCs w:val="20"/>
        </w:rPr>
        <w:t xml:space="preserve"> программы ГТМ</w:t>
      </w:r>
    </w:p>
    <w:tbl>
      <w:tblPr>
        <w:tblW w:w="494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ayout w:type="fixed"/>
        <w:tblLook w:val="0000" w:firstRow="0" w:lastRow="0" w:firstColumn="0" w:lastColumn="0" w:noHBand="0" w:noVBand="0"/>
      </w:tblPr>
      <w:tblGrid>
        <w:gridCol w:w="550"/>
        <w:gridCol w:w="1474"/>
        <w:gridCol w:w="2035"/>
        <w:gridCol w:w="1601"/>
        <w:gridCol w:w="1887"/>
        <w:gridCol w:w="2201"/>
      </w:tblGrid>
      <w:tr w:rsidR="005E55BE" w:rsidRPr="005E55BE" w:rsidTr="00BF42BE">
        <w:trPr>
          <w:tblHeader/>
        </w:trPr>
        <w:tc>
          <w:tcPr>
            <w:tcW w:w="282" w:type="pct"/>
            <w:tcBorders>
              <w:top w:val="single" w:sz="12" w:space="0" w:color="auto"/>
              <w:bottom w:val="single" w:sz="12" w:space="0" w:color="auto"/>
            </w:tcBorders>
            <w:shd w:val="clear" w:color="auto" w:fill="FFD200"/>
            <w:vAlign w:val="center"/>
          </w:tcPr>
          <w:p w:rsidR="00A27755" w:rsidRPr="00BF42BE" w:rsidRDefault="00A27755" w:rsidP="00A27755">
            <w:pPr>
              <w:jc w:val="center"/>
              <w:rPr>
                <w:rFonts w:ascii="Arial" w:hAnsi="Arial" w:cs="Arial"/>
                <w:b/>
                <w:bCs/>
                <w:caps/>
                <w:sz w:val="16"/>
                <w:szCs w:val="16"/>
                <w:u w:color="000000"/>
              </w:rPr>
            </w:pPr>
            <w:r w:rsidRPr="00BF42BE">
              <w:rPr>
                <w:rFonts w:ascii="Arial" w:hAnsi="Arial" w:cs="Arial"/>
                <w:sz w:val="16"/>
                <w:szCs w:val="16"/>
              </w:rPr>
              <w:t>№</w:t>
            </w:r>
          </w:p>
        </w:tc>
        <w:tc>
          <w:tcPr>
            <w:tcW w:w="756" w:type="pct"/>
            <w:tcBorders>
              <w:top w:val="single" w:sz="12" w:space="0" w:color="auto"/>
              <w:bottom w:val="single" w:sz="12" w:space="0" w:color="auto"/>
            </w:tcBorders>
            <w:shd w:val="clear" w:color="auto" w:fill="FFD200"/>
            <w:vAlign w:val="center"/>
          </w:tcPr>
          <w:p w:rsidR="00A27755" w:rsidRPr="00BF42BE" w:rsidRDefault="00A27755" w:rsidP="00A27755">
            <w:pPr>
              <w:jc w:val="center"/>
              <w:rPr>
                <w:rFonts w:ascii="Arial" w:hAnsi="Arial" w:cs="Arial"/>
                <w:b/>
                <w:bCs/>
                <w:caps/>
                <w:sz w:val="16"/>
                <w:szCs w:val="16"/>
                <w:u w:color="000000"/>
              </w:rPr>
            </w:pPr>
            <w:r w:rsidRPr="00BF42BE">
              <w:rPr>
                <w:rFonts w:ascii="Arial" w:hAnsi="Arial" w:cs="Arial"/>
                <w:b/>
                <w:bCs/>
                <w:sz w:val="16"/>
                <w:szCs w:val="16"/>
              </w:rPr>
              <w:t>ЭТАП/ОПЕРАЦИЯ</w:t>
            </w:r>
          </w:p>
        </w:tc>
        <w:tc>
          <w:tcPr>
            <w:tcW w:w="1044" w:type="pct"/>
            <w:tcBorders>
              <w:top w:val="single" w:sz="12" w:space="0" w:color="auto"/>
              <w:bottom w:val="single" w:sz="12" w:space="0" w:color="auto"/>
            </w:tcBorders>
            <w:shd w:val="clear" w:color="auto" w:fill="FFD200"/>
            <w:vAlign w:val="center"/>
          </w:tcPr>
          <w:p w:rsidR="00A27755" w:rsidRPr="00BF42BE" w:rsidRDefault="00A27755" w:rsidP="00A27755">
            <w:pPr>
              <w:jc w:val="center"/>
              <w:rPr>
                <w:rFonts w:ascii="Arial" w:hAnsi="Arial" w:cs="Arial"/>
                <w:b/>
                <w:bCs/>
                <w:caps/>
                <w:sz w:val="16"/>
                <w:szCs w:val="16"/>
                <w:u w:color="000000"/>
              </w:rPr>
            </w:pPr>
            <w:r w:rsidRPr="00BF42BE">
              <w:rPr>
                <w:rFonts w:ascii="Arial" w:hAnsi="Arial" w:cs="Arial"/>
                <w:b/>
                <w:bCs/>
                <w:sz w:val="16"/>
                <w:szCs w:val="16"/>
              </w:rPr>
              <w:t>ОТВЕТСТВЕННЫЙ ИСПОЛНИТЕЛЬ</w:t>
            </w:r>
          </w:p>
        </w:tc>
        <w:tc>
          <w:tcPr>
            <w:tcW w:w="821" w:type="pct"/>
            <w:tcBorders>
              <w:top w:val="single" w:sz="12" w:space="0" w:color="auto"/>
              <w:bottom w:val="single" w:sz="12" w:space="0" w:color="auto"/>
            </w:tcBorders>
            <w:shd w:val="clear" w:color="auto" w:fill="FFD200"/>
            <w:vAlign w:val="center"/>
          </w:tcPr>
          <w:p w:rsidR="00A27755" w:rsidRPr="00BF42BE" w:rsidRDefault="00A27755" w:rsidP="00A27755">
            <w:pPr>
              <w:jc w:val="center"/>
              <w:rPr>
                <w:rFonts w:ascii="Arial" w:hAnsi="Arial" w:cs="Arial"/>
                <w:b/>
                <w:bCs/>
                <w:caps/>
                <w:sz w:val="16"/>
                <w:szCs w:val="16"/>
                <w:u w:color="000000"/>
              </w:rPr>
            </w:pPr>
            <w:r w:rsidRPr="00BF42BE">
              <w:rPr>
                <w:rFonts w:ascii="Arial" w:hAnsi="Arial" w:cs="Arial"/>
                <w:b/>
                <w:bCs/>
                <w:sz w:val="16"/>
                <w:szCs w:val="16"/>
              </w:rPr>
              <w:t>СРОК ИСПОЛНЕНИЯ</w:t>
            </w:r>
          </w:p>
        </w:tc>
        <w:tc>
          <w:tcPr>
            <w:tcW w:w="968" w:type="pct"/>
            <w:tcBorders>
              <w:top w:val="single" w:sz="12" w:space="0" w:color="auto"/>
              <w:bottom w:val="single" w:sz="12" w:space="0" w:color="auto"/>
            </w:tcBorders>
            <w:shd w:val="clear" w:color="auto" w:fill="FFD200"/>
            <w:vAlign w:val="center"/>
          </w:tcPr>
          <w:p w:rsidR="00A27755" w:rsidRPr="00BF42BE" w:rsidRDefault="00A27755" w:rsidP="00A27755">
            <w:pPr>
              <w:jc w:val="center"/>
              <w:rPr>
                <w:rFonts w:ascii="Arial" w:hAnsi="Arial" w:cs="Arial"/>
                <w:b/>
                <w:bCs/>
                <w:caps/>
                <w:sz w:val="16"/>
                <w:szCs w:val="16"/>
                <w:u w:color="000000"/>
              </w:rPr>
            </w:pPr>
            <w:r w:rsidRPr="00BF42BE">
              <w:rPr>
                <w:rFonts w:ascii="Arial" w:hAnsi="Arial" w:cs="Arial"/>
                <w:b/>
                <w:bCs/>
                <w:sz w:val="16"/>
                <w:szCs w:val="16"/>
              </w:rPr>
              <w:t>ВХОД</w:t>
            </w:r>
          </w:p>
        </w:tc>
        <w:tc>
          <w:tcPr>
            <w:tcW w:w="1129" w:type="pct"/>
            <w:tcBorders>
              <w:top w:val="single" w:sz="12" w:space="0" w:color="auto"/>
              <w:bottom w:val="single" w:sz="12" w:space="0" w:color="auto"/>
            </w:tcBorders>
            <w:shd w:val="clear" w:color="auto" w:fill="FFD200"/>
            <w:vAlign w:val="center"/>
          </w:tcPr>
          <w:p w:rsidR="00A27755" w:rsidRPr="00BF42BE" w:rsidRDefault="00A27755" w:rsidP="00A27755">
            <w:pPr>
              <w:jc w:val="center"/>
              <w:rPr>
                <w:rFonts w:ascii="Arial" w:hAnsi="Arial" w:cs="Arial"/>
                <w:b/>
                <w:bCs/>
                <w:caps/>
                <w:sz w:val="16"/>
                <w:szCs w:val="16"/>
                <w:u w:color="000000"/>
              </w:rPr>
            </w:pPr>
            <w:r w:rsidRPr="00BF42BE">
              <w:rPr>
                <w:rFonts w:ascii="Arial" w:hAnsi="Arial" w:cs="Arial"/>
                <w:b/>
                <w:bCs/>
                <w:sz w:val="16"/>
                <w:szCs w:val="16"/>
              </w:rPr>
              <w:t>ВЫХОД</w:t>
            </w:r>
          </w:p>
        </w:tc>
      </w:tr>
      <w:tr w:rsidR="005E55BE" w:rsidRPr="005E55BE" w:rsidTr="00BF42BE">
        <w:trPr>
          <w:tblHeader/>
        </w:trPr>
        <w:tc>
          <w:tcPr>
            <w:tcW w:w="282" w:type="pct"/>
            <w:tcBorders>
              <w:top w:val="single" w:sz="12" w:space="0" w:color="auto"/>
              <w:bottom w:val="single" w:sz="12" w:space="0" w:color="auto"/>
            </w:tcBorders>
            <w:shd w:val="clear" w:color="auto" w:fill="FFD200"/>
            <w:vAlign w:val="center"/>
          </w:tcPr>
          <w:p w:rsidR="00A27755" w:rsidRPr="005E55BE" w:rsidRDefault="00A27755" w:rsidP="00A27755">
            <w:pPr>
              <w:jc w:val="center"/>
              <w:rPr>
                <w:rFonts w:ascii="Arial" w:hAnsi="Arial" w:cs="Arial"/>
                <w:b/>
                <w:bCs/>
                <w:caps/>
                <w:sz w:val="16"/>
                <w:szCs w:val="20"/>
                <w:u w:color="000000"/>
              </w:rPr>
            </w:pPr>
            <w:r w:rsidRPr="005E55BE">
              <w:rPr>
                <w:rFonts w:ascii="Arial" w:hAnsi="Arial" w:cs="Arial"/>
                <w:b/>
                <w:bCs/>
                <w:caps/>
                <w:sz w:val="16"/>
                <w:szCs w:val="20"/>
                <w:u w:color="000000"/>
              </w:rPr>
              <w:t>1</w:t>
            </w:r>
          </w:p>
        </w:tc>
        <w:tc>
          <w:tcPr>
            <w:tcW w:w="756" w:type="pct"/>
            <w:tcBorders>
              <w:top w:val="single" w:sz="12" w:space="0" w:color="auto"/>
              <w:bottom w:val="single" w:sz="12" w:space="0" w:color="auto"/>
            </w:tcBorders>
            <w:shd w:val="clear" w:color="auto" w:fill="FFD200"/>
            <w:vAlign w:val="center"/>
          </w:tcPr>
          <w:p w:rsidR="00A27755" w:rsidRPr="005E55BE" w:rsidRDefault="00A27755" w:rsidP="00A27755">
            <w:pPr>
              <w:jc w:val="center"/>
              <w:rPr>
                <w:rFonts w:ascii="Arial" w:hAnsi="Arial" w:cs="Arial"/>
                <w:b/>
                <w:bCs/>
                <w:caps/>
                <w:sz w:val="16"/>
                <w:szCs w:val="20"/>
                <w:u w:color="000000"/>
              </w:rPr>
            </w:pPr>
            <w:r w:rsidRPr="005E55BE">
              <w:rPr>
                <w:rFonts w:ascii="Arial" w:hAnsi="Arial" w:cs="Arial"/>
                <w:b/>
                <w:bCs/>
                <w:caps/>
                <w:sz w:val="16"/>
                <w:szCs w:val="20"/>
                <w:u w:color="000000"/>
              </w:rPr>
              <w:t>2</w:t>
            </w:r>
          </w:p>
        </w:tc>
        <w:tc>
          <w:tcPr>
            <w:tcW w:w="1044" w:type="pct"/>
            <w:tcBorders>
              <w:top w:val="single" w:sz="12" w:space="0" w:color="auto"/>
              <w:bottom w:val="single" w:sz="12" w:space="0" w:color="auto"/>
            </w:tcBorders>
            <w:shd w:val="clear" w:color="auto" w:fill="FFD200"/>
            <w:vAlign w:val="center"/>
          </w:tcPr>
          <w:p w:rsidR="00A27755" w:rsidRPr="005E55BE" w:rsidRDefault="00A27755" w:rsidP="00A27755">
            <w:pPr>
              <w:jc w:val="center"/>
              <w:rPr>
                <w:rFonts w:ascii="Arial" w:hAnsi="Arial" w:cs="Arial"/>
                <w:b/>
                <w:bCs/>
                <w:caps/>
                <w:sz w:val="16"/>
                <w:szCs w:val="20"/>
                <w:u w:color="000000"/>
              </w:rPr>
            </w:pPr>
            <w:r w:rsidRPr="005E55BE">
              <w:rPr>
                <w:rFonts w:ascii="Arial" w:hAnsi="Arial" w:cs="Arial"/>
                <w:b/>
                <w:bCs/>
                <w:caps/>
                <w:sz w:val="16"/>
                <w:szCs w:val="20"/>
                <w:u w:color="000000"/>
              </w:rPr>
              <w:t>3</w:t>
            </w:r>
          </w:p>
        </w:tc>
        <w:tc>
          <w:tcPr>
            <w:tcW w:w="821" w:type="pct"/>
            <w:tcBorders>
              <w:top w:val="single" w:sz="12" w:space="0" w:color="auto"/>
              <w:bottom w:val="single" w:sz="12" w:space="0" w:color="auto"/>
            </w:tcBorders>
            <w:shd w:val="clear" w:color="auto" w:fill="FFD200"/>
            <w:vAlign w:val="center"/>
          </w:tcPr>
          <w:p w:rsidR="00A27755" w:rsidRPr="005E55BE" w:rsidRDefault="00A27755" w:rsidP="00A27755">
            <w:pPr>
              <w:jc w:val="center"/>
              <w:rPr>
                <w:rFonts w:ascii="Arial" w:hAnsi="Arial" w:cs="Arial"/>
                <w:b/>
                <w:bCs/>
                <w:caps/>
                <w:sz w:val="16"/>
                <w:szCs w:val="20"/>
                <w:u w:color="000000"/>
              </w:rPr>
            </w:pPr>
            <w:r w:rsidRPr="005E55BE">
              <w:rPr>
                <w:rFonts w:ascii="Arial" w:hAnsi="Arial" w:cs="Arial"/>
                <w:b/>
                <w:bCs/>
                <w:caps/>
                <w:sz w:val="16"/>
                <w:szCs w:val="20"/>
                <w:u w:color="000000"/>
                <w:lang w:val="en-US"/>
              </w:rPr>
              <w:t>4</w:t>
            </w:r>
          </w:p>
        </w:tc>
        <w:tc>
          <w:tcPr>
            <w:tcW w:w="968" w:type="pct"/>
            <w:tcBorders>
              <w:top w:val="single" w:sz="12" w:space="0" w:color="auto"/>
              <w:bottom w:val="single" w:sz="12" w:space="0" w:color="auto"/>
            </w:tcBorders>
            <w:shd w:val="clear" w:color="auto" w:fill="FFD200"/>
            <w:vAlign w:val="center"/>
          </w:tcPr>
          <w:p w:rsidR="00A27755" w:rsidRPr="005E55BE" w:rsidRDefault="00A27755" w:rsidP="00A27755">
            <w:pPr>
              <w:jc w:val="center"/>
              <w:rPr>
                <w:rFonts w:ascii="Arial" w:hAnsi="Arial" w:cs="Arial"/>
                <w:b/>
                <w:bCs/>
                <w:caps/>
                <w:sz w:val="16"/>
                <w:szCs w:val="20"/>
                <w:u w:color="000000"/>
              </w:rPr>
            </w:pPr>
            <w:r w:rsidRPr="005E55BE">
              <w:rPr>
                <w:rFonts w:ascii="Arial" w:hAnsi="Arial" w:cs="Arial"/>
                <w:b/>
                <w:bCs/>
                <w:caps/>
                <w:sz w:val="16"/>
                <w:szCs w:val="20"/>
                <w:u w:color="000000"/>
                <w:lang w:val="en-US"/>
              </w:rPr>
              <w:t>5</w:t>
            </w:r>
          </w:p>
        </w:tc>
        <w:tc>
          <w:tcPr>
            <w:tcW w:w="1129" w:type="pct"/>
            <w:tcBorders>
              <w:top w:val="single" w:sz="12" w:space="0" w:color="auto"/>
              <w:bottom w:val="single" w:sz="12" w:space="0" w:color="auto"/>
            </w:tcBorders>
            <w:shd w:val="clear" w:color="auto" w:fill="FFD200"/>
            <w:vAlign w:val="center"/>
          </w:tcPr>
          <w:p w:rsidR="00A27755" w:rsidRPr="005E55BE" w:rsidRDefault="00A27755" w:rsidP="00A27755">
            <w:pPr>
              <w:jc w:val="center"/>
              <w:rPr>
                <w:rFonts w:ascii="Arial" w:hAnsi="Arial" w:cs="Arial"/>
                <w:b/>
                <w:bCs/>
                <w:caps/>
                <w:sz w:val="16"/>
                <w:szCs w:val="20"/>
                <w:u w:color="000000"/>
              </w:rPr>
            </w:pPr>
            <w:r w:rsidRPr="005E55BE">
              <w:rPr>
                <w:rFonts w:ascii="Arial" w:hAnsi="Arial" w:cs="Arial"/>
                <w:b/>
                <w:bCs/>
                <w:caps/>
                <w:sz w:val="16"/>
                <w:szCs w:val="20"/>
                <w:u w:color="000000"/>
                <w:lang w:val="en-US"/>
              </w:rPr>
              <w:t>6</w:t>
            </w:r>
          </w:p>
        </w:tc>
      </w:tr>
      <w:tr w:rsidR="005E55BE" w:rsidRPr="005E55BE" w:rsidTr="00BF42BE">
        <w:trPr>
          <w:trHeight w:val="20"/>
        </w:trPr>
        <w:tc>
          <w:tcPr>
            <w:tcW w:w="282" w:type="pct"/>
            <w:tcBorders>
              <w:top w:val="single" w:sz="12" w:space="0" w:color="auto"/>
            </w:tcBorders>
            <w:shd w:val="clear" w:color="FFFFFF" w:fill="FFFFFF"/>
          </w:tcPr>
          <w:p w:rsidR="00A27755" w:rsidRPr="005E55BE" w:rsidRDefault="00A27755" w:rsidP="005F4310">
            <w:pPr>
              <w:pStyle w:val="af5"/>
              <w:numPr>
                <w:ilvl w:val="0"/>
                <w:numId w:val="0"/>
              </w:numPr>
              <w:tabs>
                <w:tab w:val="left" w:pos="1980"/>
                <w:tab w:val="left" w:pos="3780"/>
              </w:tabs>
              <w:spacing w:before="0"/>
              <w:ind w:left="-360" w:firstLine="360"/>
              <w:rPr>
                <w:sz w:val="20"/>
              </w:rPr>
            </w:pPr>
            <w:r w:rsidRPr="005E55BE">
              <w:rPr>
                <w:sz w:val="20"/>
              </w:rPr>
              <w:t>1</w:t>
            </w:r>
          </w:p>
        </w:tc>
        <w:tc>
          <w:tcPr>
            <w:tcW w:w="756" w:type="pct"/>
            <w:tcBorders>
              <w:top w:val="single" w:sz="12" w:space="0" w:color="auto"/>
            </w:tcBorders>
            <w:shd w:val="clear" w:color="FFFFFF" w:fill="FFFFFF"/>
          </w:tcPr>
          <w:p w:rsidR="00A27755" w:rsidRPr="005E55BE" w:rsidRDefault="00A27755" w:rsidP="005F4310">
            <w:pPr>
              <w:pStyle w:val="af5"/>
              <w:tabs>
                <w:tab w:val="left" w:pos="1980"/>
                <w:tab w:val="left" w:pos="3780"/>
              </w:tabs>
              <w:spacing w:before="0"/>
              <w:rPr>
                <w:b/>
                <w:sz w:val="20"/>
              </w:rPr>
            </w:pPr>
            <w:r w:rsidRPr="005E55BE">
              <w:rPr>
                <w:b/>
                <w:sz w:val="20"/>
              </w:rPr>
              <w:t>Выполнение месячной программы ГТМ</w:t>
            </w:r>
          </w:p>
        </w:tc>
        <w:tc>
          <w:tcPr>
            <w:tcW w:w="1044" w:type="pct"/>
            <w:tcBorders>
              <w:top w:val="single" w:sz="12" w:space="0" w:color="auto"/>
            </w:tcBorders>
            <w:shd w:val="clear" w:color="FFFFFF" w:fill="FFFFFF"/>
          </w:tcPr>
          <w:p w:rsidR="00A27755" w:rsidRPr="005E55BE" w:rsidRDefault="00A27755" w:rsidP="005F4310">
            <w:pPr>
              <w:pStyle w:val="af5"/>
              <w:tabs>
                <w:tab w:val="left" w:pos="1980"/>
                <w:tab w:val="left" w:pos="3780"/>
              </w:tabs>
              <w:spacing w:before="0"/>
              <w:rPr>
                <w:b/>
                <w:bCs/>
                <w:sz w:val="20"/>
              </w:rPr>
            </w:pPr>
            <w:r w:rsidRPr="005E55BE">
              <w:rPr>
                <w:b/>
                <w:bCs/>
                <w:sz w:val="20"/>
              </w:rPr>
              <w:t>Главный инженер ОГ,</w:t>
            </w:r>
          </w:p>
          <w:p w:rsidR="00A27755" w:rsidRPr="005E55BE" w:rsidRDefault="00A27755" w:rsidP="005F4310">
            <w:pPr>
              <w:pStyle w:val="af5"/>
              <w:spacing w:before="0"/>
              <w:rPr>
                <w:b/>
                <w:bCs/>
                <w:sz w:val="20"/>
              </w:rPr>
            </w:pPr>
            <w:r w:rsidRPr="005E55BE">
              <w:rPr>
                <w:b/>
                <w:bCs/>
                <w:sz w:val="20"/>
              </w:rPr>
              <w:t>Главный геолог ОГ</w:t>
            </w:r>
          </w:p>
          <w:p w:rsidR="00A27755" w:rsidRPr="005E55BE" w:rsidRDefault="00A27755" w:rsidP="0012108F">
            <w:pPr>
              <w:pStyle w:val="af5"/>
              <w:tabs>
                <w:tab w:val="left" w:pos="1980"/>
                <w:tab w:val="left" w:pos="3780"/>
              </w:tabs>
              <w:spacing w:before="0"/>
              <w:rPr>
                <w:sz w:val="20"/>
              </w:rPr>
            </w:pPr>
            <w:r w:rsidRPr="005E55BE">
              <w:rPr>
                <w:b/>
                <w:bCs/>
                <w:sz w:val="20"/>
              </w:rPr>
              <w:t>Заместитель генерального директора по бурению ОГ</w:t>
            </w:r>
          </w:p>
          <w:p w:rsidR="00A27755" w:rsidRPr="005E55BE" w:rsidRDefault="00A27755" w:rsidP="005F4310">
            <w:pPr>
              <w:pStyle w:val="af5"/>
              <w:spacing w:before="0"/>
              <w:rPr>
                <w:sz w:val="20"/>
              </w:rPr>
            </w:pPr>
          </w:p>
        </w:tc>
        <w:tc>
          <w:tcPr>
            <w:tcW w:w="821" w:type="pct"/>
            <w:tcBorders>
              <w:top w:val="single" w:sz="12" w:space="0" w:color="auto"/>
            </w:tcBorders>
            <w:shd w:val="clear" w:color="FFFFFF" w:fill="FFFFFF"/>
          </w:tcPr>
          <w:p w:rsidR="00A27755" w:rsidRPr="005E55BE" w:rsidRDefault="005645EB" w:rsidP="005F4310">
            <w:pPr>
              <w:pStyle w:val="af5"/>
              <w:spacing w:before="0"/>
              <w:rPr>
                <w:b/>
                <w:bCs/>
                <w:i/>
                <w:iCs w:val="0"/>
                <w:sz w:val="20"/>
                <w:u w:val="single"/>
              </w:rPr>
            </w:pPr>
            <w:r w:rsidRPr="005E55BE">
              <w:t>на постоянной основе</w:t>
            </w:r>
          </w:p>
        </w:tc>
        <w:tc>
          <w:tcPr>
            <w:tcW w:w="968" w:type="pct"/>
            <w:tcBorders>
              <w:top w:val="single" w:sz="12" w:space="0" w:color="auto"/>
            </w:tcBorders>
            <w:shd w:val="clear" w:color="FFFFFF" w:fill="FFFFFF"/>
          </w:tcPr>
          <w:p w:rsidR="00A27755" w:rsidRPr="005E55BE" w:rsidRDefault="00A27755" w:rsidP="005F4310">
            <w:pPr>
              <w:pStyle w:val="af5"/>
              <w:spacing w:before="0"/>
              <w:rPr>
                <w:sz w:val="20"/>
              </w:rPr>
            </w:pPr>
            <w:r w:rsidRPr="005E55BE">
              <w:rPr>
                <w:sz w:val="20"/>
              </w:rPr>
              <w:t>Утвержденная месячная программа ГТМ.</w:t>
            </w:r>
          </w:p>
          <w:p w:rsidR="00A27755" w:rsidRPr="005E55BE" w:rsidRDefault="00A27755" w:rsidP="005F4310">
            <w:pPr>
              <w:pStyle w:val="af5"/>
              <w:spacing w:before="0"/>
              <w:rPr>
                <w:b/>
                <w:bCs/>
                <w:i/>
                <w:iCs w:val="0"/>
                <w:sz w:val="20"/>
                <w:u w:val="single"/>
              </w:rPr>
            </w:pPr>
          </w:p>
          <w:p w:rsidR="00A27755" w:rsidRPr="005E55BE" w:rsidRDefault="00A27755" w:rsidP="005C4016">
            <w:pPr>
              <w:pStyle w:val="af5"/>
              <w:tabs>
                <w:tab w:val="left" w:pos="1980"/>
                <w:tab w:val="left" w:pos="3780"/>
              </w:tabs>
              <w:spacing w:before="0"/>
              <w:rPr>
                <w:b/>
                <w:bCs/>
                <w:i/>
                <w:iCs w:val="0"/>
                <w:sz w:val="20"/>
                <w:u w:val="single"/>
              </w:rPr>
            </w:pPr>
          </w:p>
        </w:tc>
        <w:tc>
          <w:tcPr>
            <w:tcW w:w="1128" w:type="pct"/>
            <w:tcBorders>
              <w:top w:val="single" w:sz="12" w:space="0" w:color="auto"/>
            </w:tcBorders>
            <w:shd w:val="clear" w:color="FFFFFF" w:fill="FFFFFF"/>
          </w:tcPr>
          <w:p w:rsidR="00A27755" w:rsidRPr="005E55BE" w:rsidRDefault="00A27755" w:rsidP="00A27755">
            <w:pPr>
              <w:pStyle w:val="af5"/>
              <w:spacing w:before="0"/>
              <w:rPr>
                <w:b/>
                <w:bCs/>
                <w:i/>
                <w:iCs w:val="0"/>
                <w:sz w:val="20"/>
                <w:u w:val="single"/>
              </w:rPr>
            </w:pPr>
            <w:r w:rsidRPr="005E55BE">
              <w:rPr>
                <w:sz w:val="20"/>
              </w:rPr>
              <w:t>Ежедневные отчеты по проведенным ГТМ (</w:t>
            </w:r>
            <w:r w:rsidR="00705E79" w:rsidRPr="005E55BE">
              <w:rPr>
                <w:sz w:val="20"/>
              </w:rPr>
              <w:t xml:space="preserve">с использованием </w:t>
            </w:r>
            <w:r w:rsidR="005645EB" w:rsidRPr="005E55BE">
              <w:rPr>
                <w:sz w:val="20"/>
              </w:rPr>
              <w:t>действующих</w:t>
            </w:r>
            <w:r w:rsidR="00705E79" w:rsidRPr="005E55BE">
              <w:rPr>
                <w:sz w:val="20"/>
              </w:rPr>
              <w:t xml:space="preserve"> </w:t>
            </w:r>
            <w:r w:rsidRPr="005E55BE">
              <w:rPr>
                <w:sz w:val="20"/>
              </w:rPr>
              <w:t>систем мониторинга</w:t>
            </w:r>
            <w:r w:rsidR="005645EB" w:rsidRPr="005E55BE">
              <w:rPr>
                <w:sz w:val="20"/>
              </w:rPr>
              <w:t xml:space="preserve"> Компании</w:t>
            </w:r>
            <w:r w:rsidRPr="005E55BE">
              <w:rPr>
                <w:sz w:val="20"/>
              </w:rPr>
              <w:t>)</w:t>
            </w:r>
          </w:p>
        </w:tc>
      </w:tr>
      <w:tr w:rsidR="005E55BE" w:rsidRPr="005E55BE" w:rsidTr="00BF42BE">
        <w:trPr>
          <w:trHeight w:val="20"/>
        </w:trPr>
        <w:tc>
          <w:tcPr>
            <w:tcW w:w="282" w:type="pct"/>
            <w:shd w:val="clear" w:color="FFFFFF" w:fill="FFFFFF"/>
          </w:tcPr>
          <w:p w:rsidR="00A27755" w:rsidRPr="005E55BE" w:rsidRDefault="00A27755" w:rsidP="005F4310">
            <w:pPr>
              <w:pStyle w:val="af5"/>
              <w:numPr>
                <w:ilvl w:val="0"/>
                <w:numId w:val="0"/>
              </w:numPr>
              <w:tabs>
                <w:tab w:val="left" w:pos="1980"/>
                <w:tab w:val="left" w:pos="3780"/>
              </w:tabs>
              <w:spacing w:before="0"/>
              <w:ind w:left="-360" w:firstLine="360"/>
              <w:rPr>
                <w:sz w:val="20"/>
              </w:rPr>
            </w:pPr>
            <w:r w:rsidRPr="005E55BE">
              <w:rPr>
                <w:sz w:val="20"/>
              </w:rPr>
              <w:t>2</w:t>
            </w:r>
          </w:p>
        </w:tc>
        <w:tc>
          <w:tcPr>
            <w:tcW w:w="756" w:type="pct"/>
            <w:shd w:val="clear" w:color="FFFFFF" w:fill="FFFFFF"/>
          </w:tcPr>
          <w:p w:rsidR="00A27755" w:rsidRPr="005E55BE" w:rsidRDefault="00A27755" w:rsidP="005F4310">
            <w:pPr>
              <w:pStyle w:val="af5"/>
              <w:tabs>
                <w:tab w:val="left" w:pos="1980"/>
                <w:tab w:val="left" w:pos="3780"/>
              </w:tabs>
              <w:spacing w:before="0"/>
              <w:rPr>
                <w:b/>
                <w:bCs/>
                <w:sz w:val="20"/>
              </w:rPr>
            </w:pPr>
            <w:r w:rsidRPr="005E55BE">
              <w:rPr>
                <w:b/>
                <w:sz w:val="20"/>
              </w:rPr>
              <w:t xml:space="preserve">Мониторинг результатов ГТМ </w:t>
            </w:r>
          </w:p>
        </w:tc>
        <w:tc>
          <w:tcPr>
            <w:tcW w:w="1044" w:type="pct"/>
            <w:shd w:val="clear" w:color="FFFFFF" w:fill="FFFFFF"/>
          </w:tcPr>
          <w:p w:rsidR="00A27755" w:rsidRPr="00236C51" w:rsidRDefault="00A27755" w:rsidP="00236C51">
            <w:pPr>
              <w:tabs>
                <w:tab w:val="left" w:pos="1980"/>
                <w:tab w:val="left" w:pos="3780"/>
              </w:tabs>
              <w:rPr>
                <w:b/>
                <w:bCs/>
                <w:sz w:val="20"/>
              </w:rPr>
            </w:pPr>
            <w:r w:rsidRPr="005E55BE">
              <w:rPr>
                <w:b/>
                <w:sz w:val="20"/>
              </w:rPr>
              <w:t xml:space="preserve">ДРМ, (по ОГ ГБ </w:t>
            </w:r>
            <w:proofErr w:type="spellStart"/>
            <w:r w:rsidRPr="005E55BE">
              <w:rPr>
                <w:b/>
                <w:sz w:val="20"/>
              </w:rPr>
              <w:t>ДУГАиП</w:t>
            </w:r>
            <w:proofErr w:type="spellEnd"/>
            <w:r w:rsidRPr="005E55BE">
              <w:rPr>
                <w:b/>
                <w:sz w:val="20"/>
              </w:rPr>
              <w:t xml:space="preserve">), ДБ, ДНГД (ОГ ГБ в </w:t>
            </w:r>
            <w:proofErr w:type="spellStart"/>
            <w:r w:rsidRPr="005E55BE">
              <w:rPr>
                <w:b/>
                <w:sz w:val="20"/>
              </w:rPr>
              <w:t>ДУГАиП</w:t>
            </w:r>
            <w:proofErr w:type="spellEnd"/>
            <w:r w:rsidRPr="005E55BE">
              <w:rPr>
                <w:b/>
                <w:sz w:val="20"/>
              </w:rPr>
              <w:t>),</w:t>
            </w:r>
            <w:r w:rsidR="00236C51">
              <w:rPr>
                <w:b/>
                <w:sz w:val="20"/>
              </w:rPr>
              <w:t xml:space="preserve"> </w:t>
            </w:r>
            <w:proofErr w:type="spellStart"/>
            <w:r w:rsidRPr="005E55BE">
              <w:rPr>
                <w:b/>
                <w:sz w:val="20"/>
              </w:rPr>
              <w:t>ДЭиП</w:t>
            </w:r>
            <w:proofErr w:type="spellEnd"/>
            <w:r w:rsidRPr="005E55BE">
              <w:rPr>
                <w:b/>
                <w:sz w:val="20"/>
              </w:rPr>
              <w:t xml:space="preserve"> в </w:t>
            </w:r>
            <w:proofErr w:type="spellStart"/>
            <w:r w:rsidRPr="005E55BE">
              <w:rPr>
                <w:b/>
                <w:sz w:val="20"/>
              </w:rPr>
              <w:t>РиД</w:t>
            </w:r>
            <w:proofErr w:type="spellEnd"/>
            <w:r w:rsidRPr="005E55BE">
              <w:rPr>
                <w:b/>
                <w:sz w:val="20"/>
              </w:rPr>
              <w:t xml:space="preserve">, </w:t>
            </w:r>
            <w:proofErr w:type="spellStart"/>
            <w:r w:rsidRPr="005E55BE">
              <w:rPr>
                <w:b/>
                <w:sz w:val="20"/>
              </w:rPr>
              <w:t>ДУГАиП</w:t>
            </w:r>
            <w:proofErr w:type="spellEnd"/>
            <w:r w:rsidRPr="005E55BE">
              <w:rPr>
                <w:b/>
                <w:sz w:val="20"/>
              </w:rPr>
              <w:t xml:space="preserve"> УРИПИ</w:t>
            </w:r>
            <w:r w:rsidRPr="005E55BE">
              <w:rPr>
                <w:b/>
                <w:sz w:val="18"/>
              </w:rPr>
              <w:t xml:space="preserve"> </w:t>
            </w:r>
            <w:r w:rsidRPr="005E55BE">
              <w:rPr>
                <w:b/>
                <w:sz w:val="20"/>
              </w:rPr>
              <w:t xml:space="preserve">(ОГ ГБ), ДКС, </w:t>
            </w:r>
            <w:proofErr w:type="spellStart"/>
            <w:r w:rsidRPr="005E55BE">
              <w:rPr>
                <w:b/>
                <w:sz w:val="20"/>
              </w:rPr>
              <w:t>ДОУиМ</w:t>
            </w:r>
            <w:proofErr w:type="spellEnd"/>
            <w:r w:rsidRPr="005E55BE">
              <w:rPr>
                <w:b/>
                <w:sz w:val="20"/>
              </w:rPr>
              <w:t xml:space="preserve">, ДЭ, </w:t>
            </w:r>
            <w:proofErr w:type="spellStart"/>
            <w:r w:rsidR="00236C51" w:rsidRPr="005E55BE">
              <w:rPr>
                <w:b/>
                <w:bCs/>
                <w:sz w:val="20"/>
              </w:rPr>
              <w:t>ДНПУиГТМ</w:t>
            </w:r>
            <w:proofErr w:type="spellEnd"/>
          </w:p>
          <w:p w:rsidR="00A27755" w:rsidRPr="005E55BE" w:rsidRDefault="00A27755" w:rsidP="00A27755">
            <w:pPr>
              <w:pStyle w:val="af5"/>
              <w:spacing w:before="0"/>
              <w:rPr>
                <w:sz w:val="20"/>
              </w:rPr>
            </w:pPr>
          </w:p>
        </w:tc>
        <w:tc>
          <w:tcPr>
            <w:tcW w:w="821" w:type="pct"/>
            <w:shd w:val="clear" w:color="FFFFFF" w:fill="FFFFFF"/>
          </w:tcPr>
          <w:p w:rsidR="00A27755" w:rsidRPr="005E55BE" w:rsidRDefault="005645EB" w:rsidP="005F4310">
            <w:pPr>
              <w:pStyle w:val="af5"/>
              <w:spacing w:before="0"/>
              <w:rPr>
                <w:b/>
                <w:bCs/>
                <w:i/>
                <w:iCs w:val="0"/>
                <w:sz w:val="20"/>
                <w:u w:val="single"/>
              </w:rPr>
            </w:pPr>
            <w:r w:rsidRPr="005E55BE">
              <w:t>на постоянной основе</w:t>
            </w:r>
          </w:p>
        </w:tc>
        <w:tc>
          <w:tcPr>
            <w:tcW w:w="968" w:type="pct"/>
            <w:shd w:val="clear" w:color="FFFFFF" w:fill="FFFFFF"/>
          </w:tcPr>
          <w:p w:rsidR="00A27755" w:rsidRPr="005E55BE" w:rsidRDefault="00A27755" w:rsidP="0012108F">
            <w:pPr>
              <w:pStyle w:val="af5"/>
              <w:rPr>
                <w:b/>
                <w:bCs/>
                <w:i/>
                <w:sz w:val="20"/>
                <w:u w:val="single"/>
              </w:rPr>
            </w:pPr>
            <w:r w:rsidRPr="005E55BE">
              <w:rPr>
                <w:sz w:val="20"/>
              </w:rPr>
              <w:t>Ежедневные отчеты по проведенным ГТМ</w:t>
            </w:r>
          </w:p>
        </w:tc>
        <w:tc>
          <w:tcPr>
            <w:tcW w:w="1128" w:type="pct"/>
            <w:shd w:val="clear" w:color="FFFFFF" w:fill="FFFFFF"/>
          </w:tcPr>
          <w:p w:rsidR="00A27755" w:rsidRPr="005E55BE" w:rsidRDefault="00A27755" w:rsidP="00A27755">
            <w:pPr>
              <w:pStyle w:val="af5"/>
              <w:spacing w:before="0"/>
              <w:rPr>
                <w:sz w:val="20"/>
              </w:rPr>
            </w:pPr>
            <w:r w:rsidRPr="005E55BE">
              <w:rPr>
                <w:sz w:val="20"/>
              </w:rPr>
              <w:t>Предложения по корректирующим мероприятиям.</w:t>
            </w:r>
          </w:p>
          <w:p w:rsidR="00A27755" w:rsidRPr="005E55BE" w:rsidRDefault="00A27755" w:rsidP="00A27755">
            <w:pPr>
              <w:pStyle w:val="af5"/>
              <w:spacing w:before="0"/>
              <w:rPr>
                <w:b/>
                <w:bCs/>
                <w:i/>
                <w:sz w:val="20"/>
                <w:u w:val="single"/>
              </w:rPr>
            </w:pPr>
          </w:p>
          <w:p w:rsidR="00A27755" w:rsidRPr="005E55BE" w:rsidRDefault="00A27755" w:rsidP="0012108F">
            <w:pPr>
              <w:pStyle w:val="af5"/>
              <w:spacing w:before="0"/>
              <w:ind w:left="177" w:hanging="177"/>
              <w:jc w:val="both"/>
              <w:rPr>
                <w:sz w:val="20"/>
              </w:rPr>
            </w:pPr>
            <w:r w:rsidRPr="005E55BE">
              <w:rPr>
                <w:b/>
                <w:bCs/>
                <w:i/>
                <w:sz w:val="20"/>
                <w:u w:val="single"/>
              </w:rPr>
              <w:t>Требования:</w:t>
            </w:r>
            <w:r w:rsidRPr="005E55BE">
              <w:rPr>
                <w:bCs/>
                <w:sz w:val="20"/>
              </w:rPr>
              <w:t xml:space="preserve"> </w:t>
            </w:r>
          </w:p>
          <w:p w:rsidR="00A27755" w:rsidRPr="005E55BE" w:rsidRDefault="00A27755" w:rsidP="0012108F">
            <w:pPr>
              <w:numPr>
                <w:ilvl w:val="0"/>
                <w:numId w:val="25"/>
              </w:numPr>
              <w:tabs>
                <w:tab w:val="left" w:pos="181"/>
              </w:tabs>
              <w:spacing w:before="120"/>
              <w:ind w:left="177" w:hanging="177"/>
              <w:jc w:val="both"/>
              <w:rPr>
                <w:sz w:val="20"/>
              </w:rPr>
            </w:pPr>
            <w:r w:rsidRPr="005E55BE">
              <w:rPr>
                <w:sz w:val="20"/>
              </w:rPr>
              <w:t xml:space="preserve">ДРМ (по ОГ ГБ </w:t>
            </w:r>
            <w:proofErr w:type="spellStart"/>
            <w:r w:rsidRPr="005E55BE">
              <w:rPr>
                <w:sz w:val="20"/>
              </w:rPr>
              <w:t>ДУГАиП</w:t>
            </w:r>
            <w:proofErr w:type="spellEnd"/>
            <w:r w:rsidRPr="005E55BE">
              <w:rPr>
                <w:sz w:val="20"/>
              </w:rPr>
              <w:t>) осуществляет контроль за достижением запланированных приростов, используя ресурсы и инструменты мониторинга эффективности ГТМ</w:t>
            </w:r>
            <w:r w:rsidR="005645EB" w:rsidRPr="005E55BE">
              <w:rPr>
                <w:sz w:val="20"/>
              </w:rPr>
              <w:t xml:space="preserve"> Компании</w:t>
            </w:r>
            <w:r w:rsidRPr="005E55BE">
              <w:rPr>
                <w:sz w:val="20"/>
              </w:rPr>
              <w:t>.</w:t>
            </w:r>
          </w:p>
          <w:p w:rsidR="00A27755" w:rsidRPr="005E55BE" w:rsidRDefault="00A27755" w:rsidP="0012108F">
            <w:pPr>
              <w:numPr>
                <w:ilvl w:val="0"/>
                <w:numId w:val="25"/>
              </w:numPr>
              <w:tabs>
                <w:tab w:val="left" w:pos="539"/>
              </w:tabs>
              <w:spacing w:before="120"/>
              <w:ind w:left="177" w:hanging="177"/>
              <w:jc w:val="both"/>
              <w:rPr>
                <w:sz w:val="20"/>
              </w:rPr>
            </w:pPr>
            <w:proofErr w:type="spellStart"/>
            <w:r w:rsidRPr="005E55BE">
              <w:rPr>
                <w:sz w:val="20"/>
              </w:rPr>
              <w:t>ДЭиП</w:t>
            </w:r>
            <w:proofErr w:type="spellEnd"/>
            <w:r w:rsidRPr="005E55BE">
              <w:rPr>
                <w:sz w:val="20"/>
              </w:rPr>
              <w:t xml:space="preserve"> в </w:t>
            </w:r>
            <w:proofErr w:type="spellStart"/>
            <w:r w:rsidRPr="005E55BE">
              <w:rPr>
                <w:sz w:val="20"/>
              </w:rPr>
              <w:t>РиД</w:t>
            </w:r>
            <w:proofErr w:type="spellEnd"/>
            <w:r w:rsidRPr="005E55BE">
              <w:rPr>
                <w:sz w:val="20"/>
              </w:rPr>
              <w:t xml:space="preserve">, </w:t>
            </w:r>
            <w:proofErr w:type="spellStart"/>
            <w:r w:rsidRPr="005E55BE">
              <w:rPr>
                <w:sz w:val="20"/>
              </w:rPr>
              <w:t>ДУГАиП</w:t>
            </w:r>
            <w:proofErr w:type="spellEnd"/>
            <w:r w:rsidRPr="005E55BE">
              <w:rPr>
                <w:sz w:val="20"/>
              </w:rPr>
              <w:t xml:space="preserve"> УРИПИ (ОГ ГБ) доводит до ОГ актуальную расчетную модель и </w:t>
            </w:r>
            <w:proofErr w:type="spellStart"/>
            <w:r w:rsidRPr="005E55BE">
              <w:rPr>
                <w:sz w:val="20"/>
              </w:rPr>
              <w:t>макропредпосылки</w:t>
            </w:r>
            <w:proofErr w:type="spellEnd"/>
            <w:r w:rsidRPr="005E55BE">
              <w:rPr>
                <w:sz w:val="20"/>
              </w:rPr>
              <w:t xml:space="preserve"> (при необходимости изменения </w:t>
            </w:r>
            <w:r w:rsidRPr="005E55BE">
              <w:rPr>
                <w:sz w:val="20"/>
              </w:rPr>
              <w:lastRenderedPageBreak/>
              <w:t>макропараметров).</w:t>
            </w:r>
          </w:p>
          <w:p w:rsidR="00A27755" w:rsidRPr="005E55BE" w:rsidRDefault="00A27755" w:rsidP="0012108F">
            <w:pPr>
              <w:numPr>
                <w:ilvl w:val="0"/>
                <w:numId w:val="25"/>
              </w:numPr>
              <w:tabs>
                <w:tab w:val="left" w:pos="539"/>
              </w:tabs>
              <w:spacing w:before="120"/>
              <w:ind w:left="177" w:hanging="177"/>
              <w:jc w:val="both"/>
              <w:rPr>
                <w:sz w:val="20"/>
              </w:rPr>
            </w:pPr>
            <w:r w:rsidRPr="005E55BE">
              <w:rPr>
                <w:rFonts w:eastAsia="Times New Roman"/>
                <w:sz w:val="20"/>
                <w:szCs w:val="20"/>
                <w:lang w:eastAsia="ru-RU"/>
              </w:rPr>
              <w:t>ДБ осуществляет мониторинг выполнения графика бурения.</w:t>
            </w:r>
          </w:p>
          <w:p w:rsidR="00A27755" w:rsidRPr="005E55BE" w:rsidRDefault="00A27755" w:rsidP="0001578F">
            <w:pPr>
              <w:numPr>
                <w:ilvl w:val="0"/>
                <w:numId w:val="25"/>
              </w:numPr>
              <w:tabs>
                <w:tab w:val="left" w:pos="539"/>
              </w:tabs>
              <w:spacing w:before="120"/>
              <w:ind w:left="177" w:hanging="177"/>
              <w:jc w:val="both"/>
              <w:rPr>
                <w:sz w:val="20"/>
              </w:rPr>
            </w:pPr>
            <w:proofErr w:type="spellStart"/>
            <w:r w:rsidRPr="005E55BE">
              <w:rPr>
                <w:bCs/>
                <w:sz w:val="20"/>
              </w:rPr>
              <w:t>ДНПУиГТМ</w:t>
            </w:r>
            <w:proofErr w:type="spellEnd"/>
            <w:r w:rsidRPr="005E55BE">
              <w:rPr>
                <w:rFonts w:eastAsia="Times New Roman"/>
                <w:sz w:val="20"/>
                <w:szCs w:val="20"/>
                <w:lang w:eastAsia="ru-RU"/>
              </w:rPr>
              <w:t xml:space="preserve"> (по ОГ ГБ </w:t>
            </w:r>
            <w:proofErr w:type="spellStart"/>
            <w:r w:rsidRPr="005E55BE">
              <w:rPr>
                <w:rFonts w:eastAsia="Times New Roman"/>
                <w:sz w:val="20"/>
                <w:szCs w:val="20"/>
                <w:lang w:eastAsia="ru-RU"/>
              </w:rPr>
              <w:t>ДУГАиП</w:t>
            </w:r>
            <w:proofErr w:type="spellEnd"/>
            <w:r w:rsidRPr="005E55BE">
              <w:rPr>
                <w:rFonts w:eastAsia="Times New Roman"/>
                <w:sz w:val="20"/>
                <w:szCs w:val="20"/>
                <w:lang w:eastAsia="ru-RU"/>
              </w:rPr>
              <w:t>) осуществляет мониторинг выполнения месячной программы ГТМ с учетом оценки в ОГ экономической целесообразности программы ГТМ, используя ресурсы и инструменты мониторинга эффективности ГТМ</w:t>
            </w:r>
            <w:r w:rsidR="005645EB" w:rsidRPr="005E55BE">
              <w:rPr>
                <w:rFonts w:eastAsia="Times New Roman"/>
                <w:sz w:val="20"/>
                <w:szCs w:val="20"/>
                <w:lang w:eastAsia="ru-RU"/>
              </w:rPr>
              <w:t xml:space="preserve"> Компании</w:t>
            </w:r>
            <w:r w:rsidRPr="005E55BE">
              <w:rPr>
                <w:rFonts w:eastAsia="Times New Roman"/>
                <w:sz w:val="20"/>
                <w:szCs w:val="20"/>
                <w:lang w:eastAsia="ru-RU"/>
              </w:rPr>
              <w:t xml:space="preserve">. А также, при необходимости, организует и </w:t>
            </w:r>
            <w:r w:rsidR="008C340C" w:rsidRPr="005E55BE">
              <w:rPr>
                <w:rFonts w:eastAsia="Times New Roman"/>
                <w:sz w:val="20"/>
                <w:szCs w:val="20"/>
                <w:lang w:eastAsia="ru-RU"/>
              </w:rPr>
              <w:t>выборочно проводит совещания с ОГ</w:t>
            </w:r>
            <w:r w:rsidR="008C340C">
              <w:rPr>
                <w:rFonts w:eastAsia="Times New Roman"/>
                <w:sz w:val="20"/>
                <w:szCs w:val="20"/>
                <w:lang w:eastAsia="ru-RU"/>
              </w:rPr>
              <w:t>, с привлечением</w:t>
            </w:r>
            <w:r w:rsidR="008C340C" w:rsidRPr="005E55BE">
              <w:rPr>
                <w:rFonts w:eastAsia="Times New Roman"/>
                <w:sz w:val="20"/>
                <w:szCs w:val="20"/>
                <w:lang w:eastAsia="ru-RU"/>
              </w:rPr>
              <w:t xml:space="preserve"> профильных</w:t>
            </w:r>
            <w:r w:rsidR="001A7CB7">
              <w:rPr>
                <w:rFonts w:eastAsia="Times New Roman"/>
                <w:sz w:val="20"/>
                <w:szCs w:val="20"/>
                <w:lang w:eastAsia="ru-RU"/>
              </w:rPr>
              <w:t xml:space="preserve"> ССП</w:t>
            </w:r>
            <w:r w:rsidR="008C340C">
              <w:rPr>
                <w:rFonts w:eastAsia="Times New Roman"/>
                <w:sz w:val="20"/>
                <w:szCs w:val="20"/>
                <w:lang w:eastAsia="ru-RU"/>
              </w:rPr>
              <w:t xml:space="preserve"> -</w:t>
            </w:r>
            <w:r w:rsidRPr="005E55BE">
              <w:rPr>
                <w:rFonts w:eastAsia="Times New Roman"/>
                <w:sz w:val="20"/>
                <w:szCs w:val="20"/>
                <w:lang w:eastAsia="ru-RU"/>
              </w:rPr>
              <w:t xml:space="preserve"> </w:t>
            </w:r>
            <w:r w:rsidR="001A7CB7">
              <w:rPr>
                <w:rFonts w:eastAsia="Times New Roman"/>
                <w:sz w:val="20"/>
                <w:szCs w:val="20"/>
                <w:lang w:eastAsia="ru-RU"/>
              </w:rPr>
              <w:t xml:space="preserve">ДНГД, </w:t>
            </w:r>
            <w:r w:rsidRPr="005E55BE">
              <w:rPr>
                <w:rFonts w:eastAsia="Times New Roman"/>
                <w:sz w:val="20"/>
                <w:szCs w:val="20"/>
                <w:lang w:eastAsia="ru-RU"/>
              </w:rPr>
              <w:t xml:space="preserve">ДРМ (по ОГ ГБ </w:t>
            </w:r>
            <w:proofErr w:type="spellStart"/>
            <w:r w:rsidR="0001578F">
              <w:rPr>
                <w:rFonts w:eastAsia="Times New Roman"/>
                <w:sz w:val="20"/>
                <w:szCs w:val="20"/>
                <w:lang w:eastAsia="ru-RU"/>
              </w:rPr>
              <w:t>ДУГАиП</w:t>
            </w:r>
            <w:proofErr w:type="spellEnd"/>
            <w:r w:rsidR="0001578F">
              <w:rPr>
                <w:rFonts w:eastAsia="Times New Roman"/>
                <w:sz w:val="20"/>
                <w:szCs w:val="20"/>
                <w:lang w:eastAsia="ru-RU"/>
              </w:rPr>
              <w:t xml:space="preserve">), ДБ, ДКС, </w:t>
            </w:r>
            <w:proofErr w:type="spellStart"/>
            <w:r w:rsidR="0001578F">
              <w:rPr>
                <w:rFonts w:eastAsia="Times New Roman"/>
                <w:sz w:val="20"/>
                <w:szCs w:val="20"/>
                <w:lang w:eastAsia="ru-RU"/>
              </w:rPr>
              <w:t>ДОУиМ</w:t>
            </w:r>
            <w:proofErr w:type="spellEnd"/>
            <w:r w:rsidR="0001578F">
              <w:rPr>
                <w:rFonts w:eastAsia="Times New Roman"/>
                <w:sz w:val="20"/>
                <w:szCs w:val="20"/>
                <w:lang w:eastAsia="ru-RU"/>
              </w:rPr>
              <w:t xml:space="preserve">, ДЭ </w:t>
            </w:r>
            <w:r w:rsidR="008C340C">
              <w:rPr>
                <w:rFonts w:eastAsia="Times New Roman"/>
                <w:sz w:val="20"/>
                <w:szCs w:val="20"/>
                <w:lang w:eastAsia="ru-RU"/>
              </w:rPr>
              <w:t>и др.</w:t>
            </w:r>
            <w:r w:rsidRPr="005E55BE">
              <w:rPr>
                <w:rFonts w:eastAsia="Times New Roman"/>
                <w:sz w:val="20"/>
                <w:szCs w:val="20"/>
                <w:lang w:eastAsia="ru-RU"/>
              </w:rPr>
              <w:t xml:space="preserve"> </w:t>
            </w:r>
          </w:p>
        </w:tc>
      </w:tr>
    </w:tbl>
    <w:p w:rsidR="004853B6" w:rsidRPr="005E55BE" w:rsidRDefault="004853B6" w:rsidP="004853B6">
      <w:pPr>
        <w:ind w:right="-7"/>
        <w:jc w:val="both"/>
      </w:pPr>
    </w:p>
    <w:p w:rsidR="004853B6" w:rsidRPr="005E55BE" w:rsidRDefault="004853B6" w:rsidP="004853B6">
      <w:pPr>
        <w:ind w:right="-7"/>
        <w:jc w:val="both"/>
        <w:sectPr w:rsidR="004853B6" w:rsidRPr="005E55BE" w:rsidSect="004853B6">
          <w:headerReference w:type="even" r:id="rId32"/>
          <w:headerReference w:type="default" r:id="rId33"/>
          <w:headerReference w:type="first" r:id="rId34"/>
          <w:pgSz w:w="11906" w:h="16838"/>
          <w:pgMar w:top="510" w:right="1021" w:bottom="567" w:left="1247" w:header="737" w:footer="680" w:gutter="0"/>
          <w:cols w:space="708"/>
          <w:docGrid w:linePitch="360"/>
        </w:sectPr>
      </w:pPr>
    </w:p>
    <w:p w:rsidR="004853B6" w:rsidRPr="005E55BE" w:rsidRDefault="004853B6" w:rsidP="004E05A1">
      <w:pPr>
        <w:pStyle w:val="1"/>
        <w:keepNext w:val="0"/>
        <w:numPr>
          <w:ilvl w:val="0"/>
          <w:numId w:val="30"/>
        </w:numPr>
        <w:tabs>
          <w:tab w:val="left" w:pos="567"/>
        </w:tabs>
        <w:spacing w:before="0" w:after="0"/>
        <w:ind w:left="0" w:firstLine="0"/>
        <w:jc w:val="both"/>
        <w:rPr>
          <w:kern w:val="0"/>
        </w:rPr>
      </w:pPr>
      <w:bookmarkStart w:id="24" w:name="_Toc80979502"/>
      <w:r w:rsidRPr="005E55BE">
        <w:rPr>
          <w:kern w:val="0"/>
        </w:rPr>
        <w:lastRenderedPageBreak/>
        <w:t>АНАЛИЗ РЕЗУЛЬТАТОВ ВЫПОЛНЕНИЯ МЕСЯЧНОЙ ПРОГРАММЫ ГЕОЛОГО-ТЕХНИЧЕСКИХ МЕРОПРИЯТИЙ</w:t>
      </w:r>
      <w:bookmarkEnd w:id="24"/>
    </w:p>
    <w:p w:rsidR="004853B6" w:rsidRPr="005E55BE" w:rsidRDefault="004853B6" w:rsidP="004853B6">
      <w:pPr>
        <w:ind w:right="-7"/>
        <w:jc w:val="both"/>
        <w:rPr>
          <w:bCs/>
        </w:rPr>
      </w:pPr>
    </w:p>
    <w:p w:rsidR="004853B6" w:rsidRPr="005E55BE" w:rsidRDefault="004853B6" w:rsidP="004853B6">
      <w:pPr>
        <w:ind w:right="-7"/>
        <w:jc w:val="both"/>
        <w:rPr>
          <w:bCs/>
        </w:rPr>
      </w:pPr>
    </w:p>
    <w:p w:rsidR="004853B6" w:rsidRPr="005E55BE" w:rsidRDefault="004853B6" w:rsidP="004853B6">
      <w:pPr>
        <w:jc w:val="both"/>
      </w:pPr>
      <w:r w:rsidRPr="005E55BE">
        <w:t xml:space="preserve">ОГ направляет отчеты за месяц (с использованием </w:t>
      </w:r>
      <w:r w:rsidR="005645EB" w:rsidRPr="005E55BE">
        <w:t xml:space="preserve">действующих </w:t>
      </w:r>
      <w:r w:rsidRPr="005E55BE">
        <w:t>систем мониторинга</w:t>
      </w:r>
      <w:r w:rsidR="005645EB" w:rsidRPr="005E55BE">
        <w:t xml:space="preserve"> Компании</w:t>
      </w:r>
      <w:r w:rsidRPr="005E55BE">
        <w:t xml:space="preserve">) в </w:t>
      </w:r>
      <w:r w:rsidR="00A208CD" w:rsidRPr="005E55BE">
        <w:t>произвольной форме</w:t>
      </w:r>
      <w:r w:rsidR="00A208CD" w:rsidRPr="005E55BE">
        <w:rPr>
          <w:rStyle w:val="ab"/>
        </w:rPr>
        <w:t xml:space="preserve">, </w:t>
      </w:r>
      <w:r w:rsidR="00A208CD" w:rsidRPr="005E55BE">
        <w:t>форму устанавливает</w:t>
      </w:r>
      <w:r w:rsidR="00A208CD" w:rsidRPr="005E55BE">
        <w:rPr>
          <w:rStyle w:val="ab"/>
        </w:rPr>
        <w:t xml:space="preserve"> </w:t>
      </w:r>
      <w:r w:rsidRPr="005E55BE">
        <w:t>в ДРМ</w:t>
      </w:r>
      <w:r w:rsidR="00417C50" w:rsidRPr="005E55BE">
        <w:t xml:space="preserve"> (по О</w:t>
      </w:r>
      <w:r w:rsidR="006C59EC" w:rsidRPr="005E55BE">
        <w:t>Г</w:t>
      </w:r>
      <w:r w:rsidR="00417C50" w:rsidRPr="005E55BE">
        <w:t xml:space="preserve"> ГБ в </w:t>
      </w:r>
      <w:proofErr w:type="spellStart"/>
      <w:r w:rsidR="00417C50" w:rsidRPr="005E55BE">
        <w:t>ДУГАиП</w:t>
      </w:r>
      <w:proofErr w:type="spellEnd"/>
      <w:r w:rsidR="00417C50" w:rsidRPr="005E55BE">
        <w:t>)</w:t>
      </w:r>
      <w:r w:rsidRPr="005E55BE">
        <w:t xml:space="preserve">, </w:t>
      </w:r>
      <w:r w:rsidR="008260B6" w:rsidRPr="005E55BE">
        <w:t>ДБ</w:t>
      </w:r>
      <w:r w:rsidRPr="005E55BE">
        <w:t>, ДНГД.</w:t>
      </w:r>
    </w:p>
    <w:p w:rsidR="004853B6" w:rsidRPr="005E55BE" w:rsidRDefault="004853B6" w:rsidP="004853B6">
      <w:pPr>
        <w:jc w:val="both"/>
      </w:pPr>
    </w:p>
    <w:p w:rsidR="004853B6" w:rsidRPr="005E55BE" w:rsidRDefault="004853B6" w:rsidP="004853B6">
      <w:pPr>
        <w:jc w:val="both"/>
      </w:pPr>
      <w:r w:rsidRPr="005E55BE">
        <w:t xml:space="preserve">На этапе анализа результатов выполнения месячной программы ГТМ осуществляется взаимодействие между всеми </w:t>
      </w:r>
      <w:r w:rsidR="00705E79" w:rsidRPr="005E55BE">
        <w:t xml:space="preserve">СП, </w:t>
      </w:r>
      <w:r w:rsidRPr="005E55BE">
        <w:t xml:space="preserve">участвующими в процессе </w:t>
      </w:r>
      <w:r w:rsidR="00705E79" w:rsidRPr="005E55BE">
        <w:t>анализа результатов реализации месячной программы ГТМ</w:t>
      </w:r>
      <w:r w:rsidRPr="005E55BE">
        <w:t>.</w:t>
      </w:r>
    </w:p>
    <w:p w:rsidR="004853B6" w:rsidRPr="005E55BE" w:rsidRDefault="004853B6" w:rsidP="004853B6">
      <w:pPr>
        <w:jc w:val="both"/>
      </w:pPr>
    </w:p>
    <w:p w:rsidR="004853B6" w:rsidRPr="005E55BE" w:rsidRDefault="004853B6" w:rsidP="004853B6">
      <w:pPr>
        <w:ind w:right="-7"/>
        <w:jc w:val="both"/>
      </w:pPr>
      <w:r w:rsidRPr="005E55BE">
        <w:t xml:space="preserve">ДНГД </w:t>
      </w:r>
      <w:r w:rsidR="00417C50" w:rsidRPr="005E55BE">
        <w:t>(по О</w:t>
      </w:r>
      <w:r w:rsidR="006C59EC" w:rsidRPr="005E55BE">
        <w:t>Г</w:t>
      </w:r>
      <w:r w:rsidR="00417C50" w:rsidRPr="005E55BE">
        <w:t xml:space="preserve"> ГБ </w:t>
      </w:r>
      <w:proofErr w:type="spellStart"/>
      <w:r w:rsidR="00417C50" w:rsidRPr="005E55BE">
        <w:t>ДУГАиП</w:t>
      </w:r>
      <w:proofErr w:type="spellEnd"/>
      <w:r w:rsidR="00417C50" w:rsidRPr="005E55BE">
        <w:t xml:space="preserve">) </w:t>
      </w:r>
      <w:r w:rsidRPr="005E55BE">
        <w:t xml:space="preserve">организует ежемесячные совещания </w:t>
      </w:r>
      <w:r w:rsidR="000656D4">
        <w:t>ПАО «НК «Роснефть»</w:t>
      </w:r>
      <w:r w:rsidRPr="005E55BE">
        <w:t xml:space="preserve"> с ОГ по защите добычи и ГТМ под руководством директора ДНГД</w:t>
      </w:r>
      <w:r w:rsidR="00417C50" w:rsidRPr="005E55BE">
        <w:t xml:space="preserve"> (для О</w:t>
      </w:r>
      <w:r w:rsidR="006C59EC" w:rsidRPr="005E55BE">
        <w:t>Г</w:t>
      </w:r>
      <w:r w:rsidR="00417C50" w:rsidRPr="005E55BE">
        <w:t xml:space="preserve"> ГБ </w:t>
      </w:r>
      <w:r w:rsidR="00EE47ED" w:rsidRPr="005E55BE">
        <w:t xml:space="preserve">под руководством директора </w:t>
      </w:r>
      <w:proofErr w:type="spellStart"/>
      <w:r w:rsidR="00417C50" w:rsidRPr="005E55BE">
        <w:t>ДУГАиП</w:t>
      </w:r>
      <w:proofErr w:type="spellEnd"/>
      <w:r w:rsidR="00417C50" w:rsidRPr="005E55BE">
        <w:t>)</w:t>
      </w:r>
      <w:r w:rsidRPr="005E55BE">
        <w:t xml:space="preserve"> или уполномоченного им руководителя с формированием поручений по повышению эффективности деятельности и выполнению плана по добыче нефти</w:t>
      </w:r>
      <w:r w:rsidR="007974C7" w:rsidRPr="005E55BE">
        <w:t xml:space="preserve"> и </w:t>
      </w:r>
      <w:r w:rsidR="00C6771A" w:rsidRPr="005E55BE">
        <w:t>газового конденсата</w:t>
      </w:r>
      <w:r w:rsidRPr="005E55BE">
        <w:t>.</w:t>
      </w:r>
    </w:p>
    <w:p w:rsidR="004853B6" w:rsidRPr="005E55BE" w:rsidRDefault="004853B6" w:rsidP="004853B6">
      <w:pPr>
        <w:ind w:right="-7"/>
        <w:jc w:val="both"/>
      </w:pPr>
    </w:p>
    <w:p w:rsidR="004853B6" w:rsidRPr="005E55BE" w:rsidRDefault="004853B6" w:rsidP="004853B6">
      <w:pPr>
        <w:jc w:val="both"/>
        <w:rPr>
          <w:rFonts w:eastAsia="Times New Roman"/>
          <w:szCs w:val="24"/>
          <w:lang w:eastAsia="ru-RU"/>
        </w:rPr>
      </w:pPr>
      <w:r w:rsidRPr="005E55BE">
        <w:rPr>
          <w:rFonts w:eastAsia="Times New Roman"/>
          <w:szCs w:val="24"/>
          <w:lang w:eastAsia="ru-RU"/>
        </w:rPr>
        <w:t>Порядок взаимодействия при анализе результатов выполнения месячной программы ГТМ представлен в Таблице 4.</w:t>
      </w:r>
    </w:p>
    <w:p w:rsidR="004853B6" w:rsidRPr="005E55BE" w:rsidRDefault="004853B6" w:rsidP="004853B6">
      <w:pPr>
        <w:ind w:right="-7"/>
        <w:jc w:val="both"/>
      </w:pPr>
    </w:p>
    <w:p w:rsidR="004853B6" w:rsidRPr="005E55BE" w:rsidRDefault="004853B6" w:rsidP="004853B6">
      <w:pPr>
        <w:pStyle w:val="Sf0"/>
        <w:rPr>
          <w:rFonts w:cs="Arial"/>
          <w:szCs w:val="20"/>
        </w:rPr>
      </w:pPr>
      <w:r w:rsidRPr="005E55BE">
        <w:t xml:space="preserve">Таблица </w:t>
      </w:r>
      <w:r w:rsidR="006F587E" w:rsidRPr="005E55BE">
        <w:rPr>
          <w:noProof/>
        </w:rPr>
        <w:fldChar w:fldCharType="begin"/>
      </w:r>
      <w:r w:rsidR="006F587E" w:rsidRPr="005E55BE">
        <w:rPr>
          <w:noProof/>
        </w:rPr>
        <w:instrText xml:space="preserve"> SEQ Таблица \* ARABIC </w:instrText>
      </w:r>
      <w:r w:rsidR="006F587E" w:rsidRPr="005E55BE">
        <w:rPr>
          <w:noProof/>
        </w:rPr>
        <w:fldChar w:fldCharType="separate"/>
      </w:r>
      <w:r w:rsidR="00DF690B">
        <w:rPr>
          <w:noProof/>
        </w:rPr>
        <w:t>4</w:t>
      </w:r>
      <w:r w:rsidR="006F587E" w:rsidRPr="005E55BE">
        <w:rPr>
          <w:noProof/>
        </w:rPr>
        <w:fldChar w:fldCharType="end"/>
      </w:r>
    </w:p>
    <w:p w:rsidR="004853B6" w:rsidRPr="005E55BE" w:rsidRDefault="004853B6" w:rsidP="004853B6">
      <w:pPr>
        <w:pStyle w:val="a9"/>
        <w:spacing w:before="0" w:beforeAutospacing="0" w:after="60" w:afterAutospacing="0"/>
        <w:jc w:val="right"/>
        <w:rPr>
          <w:rFonts w:ascii="Arial" w:hAnsi="Arial" w:cs="Arial"/>
          <w:b/>
          <w:sz w:val="20"/>
          <w:szCs w:val="20"/>
        </w:rPr>
      </w:pPr>
      <w:r w:rsidRPr="005E55BE">
        <w:rPr>
          <w:rFonts w:ascii="Arial" w:hAnsi="Arial" w:cs="Arial"/>
          <w:b/>
          <w:sz w:val="20"/>
          <w:szCs w:val="20"/>
        </w:rPr>
        <w:t>Порядок взаимодействия при анализе результатов выполнения месячной программы ГТМ</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ayout w:type="fixed"/>
        <w:tblLook w:val="0000" w:firstRow="0" w:lastRow="0" w:firstColumn="0" w:lastColumn="0" w:noHBand="0" w:noVBand="0"/>
      </w:tblPr>
      <w:tblGrid>
        <w:gridCol w:w="533"/>
        <w:gridCol w:w="1642"/>
        <w:gridCol w:w="1885"/>
        <w:gridCol w:w="1454"/>
        <w:gridCol w:w="1889"/>
        <w:gridCol w:w="2486"/>
      </w:tblGrid>
      <w:tr w:rsidR="005E55BE" w:rsidRPr="005E55BE" w:rsidTr="00BF42BE">
        <w:trPr>
          <w:tblHeader/>
        </w:trPr>
        <w:tc>
          <w:tcPr>
            <w:tcW w:w="269" w:type="pct"/>
            <w:tcBorders>
              <w:bottom w:val="single" w:sz="12" w:space="0" w:color="auto"/>
            </w:tcBorders>
            <w:shd w:val="clear" w:color="auto" w:fill="FFD200"/>
            <w:vAlign w:val="center"/>
          </w:tcPr>
          <w:p w:rsidR="001F2F2C" w:rsidRPr="00BF42BE" w:rsidRDefault="001F2F2C" w:rsidP="001F2F2C">
            <w:pPr>
              <w:jc w:val="center"/>
              <w:rPr>
                <w:rFonts w:ascii="Arial" w:hAnsi="Arial" w:cs="Arial"/>
                <w:b/>
                <w:bCs/>
                <w:caps/>
                <w:sz w:val="16"/>
                <w:szCs w:val="16"/>
                <w:u w:color="000000"/>
              </w:rPr>
            </w:pPr>
            <w:r w:rsidRPr="00BF42BE">
              <w:rPr>
                <w:rFonts w:ascii="Arial" w:hAnsi="Arial" w:cs="Arial"/>
                <w:b/>
                <w:sz w:val="16"/>
                <w:szCs w:val="16"/>
              </w:rPr>
              <w:t>№</w:t>
            </w:r>
          </w:p>
        </w:tc>
        <w:tc>
          <w:tcPr>
            <w:tcW w:w="830" w:type="pct"/>
            <w:tcBorders>
              <w:bottom w:val="single" w:sz="12" w:space="0" w:color="auto"/>
            </w:tcBorders>
            <w:shd w:val="clear" w:color="auto" w:fill="FFD200"/>
            <w:vAlign w:val="center"/>
          </w:tcPr>
          <w:p w:rsidR="001F2F2C" w:rsidRPr="00BF42BE" w:rsidRDefault="001F2F2C" w:rsidP="001F2F2C">
            <w:pPr>
              <w:jc w:val="center"/>
              <w:rPr>
                <w:rFonts w:ascii="Arial" w:hAnsi="Arial" w:cs="Arial"/>
                <w:b/>
                <w:bCs/>
                <w:caps/>
                <w:sz w:val="16"/>
                <w:szCs w:val="16"/>
                <w:u w:color="000000"/>
              </w:rPr>
            </w:pPr>
            <w:r w:rsidRPr="00BF42BE">
              <w:rPr>
                <w:rFonts w:ascii="Arial" w:hAnsi="Arial" w:cs="Arial"/>
                <w:b/>
                <w:bCs/>
                <w:sz w:val="16"/>
                <w:szCs w:val="16"/>
              </w:rPr>
              <w:t>ЭТАП/ОПЕРАЦИЯ</w:t>
            </w:r>
          </w:p>
        </w:tc>
        <w:tc>
          <w:tcPr>
            <w:tcW w:w="953" w:type="pct"/>
            <w:tcBorders>
              <w:bottom w:val="single" w:sz="12" w:space="0" w:color="auto"/>
            </w:tcBorders>
            <w:shd w:val="clear" w:color="auto" w:fill="FFD200"/>
            <w:vAlign w:val="center"/>
          </w:tcPr>
          <w:p w:rsidR="001F2F2C" w:rsidRPr="00BF42BE" w:rsidRDefault="001F2F2C" w:rsidP="001F2F2C">
            <w:pPr>
              <w:jc w:val="center"/>
              <w:rPr>
                <w:rFonts w:ascii="Arial" w:hAnsi="Arial" w:cs="Arial"/>
                <w:b/>
                <w:bCs/>
                <w:caps/>
                <w:sz w:val="16"/>
                <w:szCs w:val="16"/>
                <w:u w:color="000000"/>
              </w:rPr>
            </w:pPr>
            <w:r w:rsidRPr="00BF42BE">
              <w:rPr>
                <w:rFonts w:ascii="Arial" w:hAnsi="Arial" w:cs="Arial"/>
                <w:b/>
                <w:bCs/>
                <w:sz w:val="16"/>
                <w:szCs w:val="16"/>
              </w:rPr>
              <w:t>ОТВЕТСТВЕННЫЙ ИСПОЛНИТЕЛЬ</w:t>
            </w:r>
          </w:p>
        </w:tc>
        <w:tc>
          <w:tcPr>
            <w:tcW w:w="735" w:type="pct"/>
            <w:tcBorders>
              <w:bottom w:val="single" w:sz="12" w:space="0" w:color="auto"/>
            </w:tcBorders>
            <w:shd w:val="clear" w:color="auto" w:fill="FFD200"/>
            <w:vAlign w:val="center"/>
          </w:tcPr>
          <w:p w:rsidR="001F2F2C" w:rsidRPr="00BF42BE" w:rsidRDefault="001F2F2C" w:rsidP="001F2F2C">
            <w:pPr>
              <w:jc w:val="center"/>
              <w:rPr>
                <w:rFonts w:ascii="Arial" w:hAnsi="Arial" w:cs="Arial"/>
                <w:b/>
                <w:bCs/>
                <w:caps/>
                <w:sz w:val="16"/>
                <w:szCs w:val="16"/>
                <w:u w:color="000000"/>
              </w:rPr>
            </w:pPr>
            <w:r w:rsidRPr="00BF42BE">
              <w:rPr>
                <w:rFonts w:ascii="Arial" w:hAnsi="Arial" w:cs="Arial"/>
                <w:b/>
                <w:bCs/>
                <w:sz w:val="16"/>
                <w:szCs w:val="16"/>
              </w:rPr>
              <w:t>СРОК ИСПОЛНЕНИЯ</w:t>
            </w:r>
          </w:p>
        </w:tc>
        <w:tc>
          <w:tcPr>
            <w:tcW w:w="955" w:type="pct"/>
            <w:tcBorders>
              <w:bottom w:val="single" w:sz="12" w:space="0" w:color="auto"/>
            </w:tcBorders>
            <w:shd w:val="clear" w:color="auto" w:fill="FFD200"/>
            <w:vAlign w:val="center"/>
          </w:tcPr>
          <w:p w:rsidR="001F2F2C" w:rsidRPr="00BF42BE" w:rsidRDefault="001F2F2C" w:rsidP="001F2F2C">
            <w:pPr>
              <w:jc w:val="center"/>
              <w:rPr>
                <w:rFonts w:ascii="Arial" w:hAnsi="Arial" w:cs="Arial"/>
                <w:b/>
                <w:bCs/>
                <w:caps/>
                <w:sz w:val="16"/>
                <w:szCs w:val="16"/>
                <w:u w:color="000000"/>
              </w:rPr>
            </w:pPr>
            <w:r w:rsidRPr="00BF42BE">
              <w:rPr>
                <w:rFonts w:ascii="Arial" w:hAnsi="Arial" w:cs="Arial"/>
                <w:b/>
                <w:bCs/>
                <w:sz w:val="16"/>
                <w:szCs w:val="16"/>
              </w:rPr>
              <w:t>ВХОД</w:t>
            </w:r>
          </w:p>
        </w:tc>
        <w:tc>
          <w:tcPr>
            <w:tcW w:w="1257" w:type="pct"/>
            <w:tcBorders>
              <w:bottom w:val="single" w:sz="12" w:space="0" w:color="auto"/>
            </w:tcBorders>
            <w:shd w:val="clear" w:color="auto" w:fill="FFD200"/>
            <w:vAlign w:val="center"/>
          </w:tcPr>
          <w:p w:rsidR="001F2F2C" w:rsidRPr="00BF42BE" w:rsidRDefault="001F2F2C" w:rsidP="001F2F2C">
            <w:pPr>
              <w:jc w:val="center"/>
              <w:rPr>
                <w:rFonts w:ascii="Arial" w:hAnsi="Arial" w:cs="Arial"/>
                <w:b/>
                <w:bCs/>
                <w:caps/>
                <w:sz w:val="16"/>
                <w:szCs w:val="16"/>
                <w:u w:color="000000"/>
              </w:rPr>
            </w:pPr>
            <w:r w:rsidRPr="00BF42BE">
              <w:rPr>
                <w:rFonts w:ascii="Arial" w:hAnsi="Arial" w:cs="Arial"/>
                <w:b/>
                <w:bCs/>
                <w:sz w:val="16"/>
                <w:szCs w:val="16"/>
              </w:rPr>
              <w:t>ВЫХОД</w:t>
            </w:r>
          </w:p>
        </w:tc>
      </w:tr>
      <w:tr w:rsidR="005E55BE" w:rsidRPr="005E55BE" w:rsidTr="00BF42BE">
        <w:trPr>
          <w:tblHeader/>
        </w:trPr>
        <w:tc>
          <w:tcPr>
            <w:tcW w:w="270" w:type="pct"/>
            <w:tcBorders>
              <w:top w:val="single" w:sz="12" w:space="0" w:color="auto"/>
              <w:bottom w:val="single" w:sz="12" w:space="0" w:color="auto"/>
            </w:tcBorders>
            <w:shd w:val="clear" w:color="auto" w:fill="FFD200"/>
            <w:vAlign w:val="center"/>
          </w:tcPr>
          <w:p w:rsidR="001F2F2C" w:rsidRPr="005E55BE" w:rsidRDefault="001F2F2C" w:rsidP="001F2F2C">
            <w:pPr>
              <w:jc w:val="center"/>
              <w:rPr>
                <w:rFonts w:ascii="Arial" w:hAnsi="Arial" w:cs="Arial"/>
                <w:b/>
                <w:bCs/>
                <w:caps/>
                <w:sz w:val="16"/>
                <w:szCs w:val="20"/>
                <w:u w:color="000000"/>
              </w:rPr>
            </w:pPr>
            <w:r w:rsidRPr="005E55BE">
              <w:rPr>
                <w:rFonts w:ascii="Arial" w:hAnsi="Arial" w:cs="Arial"/>
                <w:b/>
                <w:bCs/>
                <w:caps/>
                <w:sz w:val="16"/>
                <w:szCs w:val="20"/>
                <w:u w:color="000000"/>
              </w:rPr>
              <w:t>1</w:t>
            </w:r>
          </w:p>
        </w:tc>
        <w:tc>
          <w:tcPr>
            <w:tcW w:w="830" w:type="pct"/>
            <w:tcBorders>
              <w:top w:val="single" w:sz="12" w:space="0" w:color="auto"/>
              <w:bottom w:val="single" w:sz="12" w:space="0" w:color="auto"/>
            </w:tcBorders>
            <w:shd w:val="clear" w:color="auto" w:fill="FFD200"/>
            <w:vAlign w:val="center"/>
          </w:tcPr>
          <w:p w:rsidR="001F2F2C" w:rsidRPr="005E55BE" w:rsidRDefault="001F2F2C" w:rsidP="001F2F2C">
            <w:pPr>
              <w:jc w:val="center"/>
              <w:rPr>
                <w:rFonts w:ascii="Arial" w:hAnsi="Arial" w:cs="Arial"/>
                <w:b/>
                <w:bCs/>
                <w:caps/>
                <w:sz w:val="16"/>
                <w:szCs w:val="20"/>
                <w:u w:color="000000"/>
              </w:rPr>
            </w:pPr>
            <w:r w:rsidRPr="005E55BE">
              <w:rPr>
                <w:rFonts w:ascii="Arial" w:hAnsi="Arial" w:cs="Arial"/>
                <w:b/>
                <w:bCs/>
                <w:caps/>
                <w:sz w:val="16"/>
                <w:szCs w:val="20"/>
                <w:u w:color="000000"/>
              </w:rPr>
              <w:t>2</w:t>
            </w:r>
          </w:p>
        </w:tc>
        <w:tc>
          <w:tcPr>
            <w:tcW w:w="953" w:type="pct"/>
            <w:tcBorders>
              <w:top w:val="single" w:sz="12" w:space="0" w:color="auto"/>
              <w:bottom w:val="single" w:sz="12" w:space="0" w:color="auto"/>
            </w:tcBorders>
            <w:shd w:val="clear" w:color="auto" w:fill="FFD200"/>
            <w:vAlign w:val="center"/>
          </w:tcPr>
          <w:p w:rsidR="001F2F2C" w:rsidRPr="005E55BE" w:rsidRDefault="001F2F2C" w:rsidP="001F2F2C">
            <w:pPr>
              <w:jc w:val="center"/>
              <w:rPr>
                <w:rFonts w:ascii="Arial" w:hAnsi="Arial" w:cs="Arial"/>
                <w:b/>
                <w:bCs/>
                <w:caps/>
                <w:sz w:val="16"/>
                <w:szCs w:val="20"/>
                <w:u w:color="000000"/>
              </w:rPr>
            </w:pPr>
            <w:r w:rsidRPr="005E55BE">
              <w:rPr>
                <w:rFonts w:ascii="Arial" w:hAnsi="Arial" w:cs="Arial"/>
                <w:b/>
                <w:bCs/>
                <w:caps/>
                <w:sz w:val="16"/>
                <w:szCs w:val="20"/>
                <w:u w:color="000000"/>
              </w:rPr>
              <w:t>3</w:t>
            </w:r>
          </w:p>
        </w:tc>
        <w:tc>
          <w:tcPr>
            <w:tcW w:w="735" w:type="pct"/>
            <w:tcBorders>
              <w:top w:val="single" w:sz="12" w:space="0" w:color="auto"/>
              <w:bottom w:val="single" w:sz="12" w:space="0" w:color="auto"/>
            </w:tcBorders>
            <w:shd w:val="clear" w:color="auto" w:fill="FFD200"/>
            <w:vAlign w:val="center"/>
          </w:tcPr>
          <w:p w:rsidR="001F2F2C" w:rsidRPr="005E55BE" w:rsidRDefault="001F2F2C" w:rsidP="001F2F2C">
            <w:pPr>
              <w:jc w:val="center"/>
              <w:rPr>
                <w:rFonts w:ascii="Arial" w:hAnsi="Arial" w:cs="Arial"/>
                <w:b/>
                <w:bCs/>
                <w:caps/>
                <w:sz w:val="16"/>
                <w:szCs w:val="20"/>
                <w:u w:color="000000"/>
              </w:rPr>
            </w:pPr>
            <w:r w:rsidRPr="005E55BE">
              <w:rPr>
                <w:rFonts w:ascii="Arial" w:hAnsi="Arial" w:cs="Arial"/>
                <w:b/>
                <w:bCs/>
                <w:caps/>
                <w:sz w:val="16"/>
                <w:szCs w:val="20"/>
                <w:u w:color="000000"/>
                <w:lang w:val="en-US"/>
              </w:rPr>
              <w:t>4</w:t>
            </w:r>
          </w:p>
        </w:tc>
        <w:tc>
          <w:tcPr>
            <w:tcW w:w="955" w:type="pct"/>
            <w:tcBorders>
              <w:top w:val="single" w:sz="12" w:space="0" w:color="auto"/>
              <w:bottom w:val="single" w:sz="12" w:space="0" w:color="auto"/>
            </w:tcBorders>
            <w:shd w:val="clear" w:color="auto" w:fill="FFD200"/>
            <w:vAlign w:val="center"/>
          </w:tcPr>
          <w:p w:rsidR="001F2F2C" w:rsidRPr="005E55BE" w:rsidRDefault="001F2F2C" w:rsidP="001F2F2C">
            <w:pPr>
              <w:jc w:val="center"/>
              <w:rPr>
                <w:rFonts w:ascii="Arial" w:hAnsi="Arial" w:cs="Arial"/>
                <w:b/>
                <w:bCs/>
                <w:caps/>
                <w:sz w:val="16"/>
                <w:szCs w:val="20"/>
                <w:u w:color="000000"/>
              </w:rPr>
            </w:pPr>
            <w:r w:rsidRPr="005E55BE">
              <w:rPr>
                <w:rFonts w:ascii="Arial" w:hAnsi="Arial" w:cs="Arial"/>
                <w:b/>
                <w:bCs/>
                <w:caps/>
                <w:sz w:val="16"/>
                <w:szCs w:val="20"/>
                <w:u w:color="000000"/>
                <w:lang w:val="en-US"/>
              </w:rPr>
              <w:t>5</w:t>
            </w:r>
          </w:p>
        </w:tc>
        <w:tc>
          <w:tcPr>
            <w:tcW w:w="1257" w:type="pct"/>
            <w:tcBorders>
              <w:top w:val="single" w:sz="12" w:space="0" w:color="auto"/>
              <w:bottom w:val="single" w:sz="12" w:space="0" w:color="auto"/>
            </w:tcBorders>
            <w:shd w:val="clear" w:color="auto" w:fill="FFD200"/>
            <w:vAlign w:val="center"/>
          </w:tcPr>
          <w:p w:rsidR="001F2F2C" w:rsidRPr="005E55BE" w:rsidRDefault="001F2F2C" w:rsidP="001F2F2C">
            <w:pPr>
              <w:jc w:val="center"/>
              <w:rPr>
                <w:rFonts w:ascii="Arial" w:hAnsi="Arial" w:cs="Arial"/>
                <w:b/>
                <w:bCs/>
                <w:caps/>
                <w:sz w:val="16"/>
                <w:szCs w:val="20"/>
                <w:u w:color="000000"/>
              </w:rPr>
            </w:pPr>
            <w:r w:rsidRPr="005E55BE">
              <w:rPr>
                <w:rFonts w:ascii="Arial" w:hAnsi="Arial" w:cs="Arial"/>
                <w:b/>
                <w:bCs/>
                <w:caps/>
                <w:sz w:val="16"/>
                <w:szCs w:val="20"/>
                <w:u w:color="000000"/>
                <w:lang w:val="en-US"/>
              </w:rPr>
              <w:t>6</w:t>
            </w:r>
          </w:p>
        </w:tc>
      </w:tr>
      <w:tr w:rsidR="005E55BE" w:rsidRPr="005E55BE" w:rsidTr="00BF42BE">
        <w:trPr>
          <w:trHeight w:val="20"/>
        </w:trPr>
        <w:tc>
          <w:tcPr>
            <w:tcW w:w="270" w:type="pct"/>
            <w:tcBorders>
              <w:top w:val="single" w:sz="12" w:space="0" w:color="auto"/>
            </w:tcBorders>
            <w:shd w:val="clear" w:color="FFFFFF" w:fill="FFFFFF"/>
          </w:tcPr>
          <w:p w:rsidR="001F2F2C" w:rsidRPr="005E55BE" w:rsidRDefault="001F2F2C" w:rsidP="005F4310">
            <w:pPr>
              <w:pStyle w:val="af5"/>
              <w:numPr>
                <w:ilvl w:val="0"/>
                <w:numId w:val="0"/>
              </w:numPr>
              <w:tabs>
                <w:tab w:val="left" w:pos="1980"/>
                <w:tab w:val="left" w:pos="3780"/>
              </w:tabs>
              <w:spacing w:before="0"/>
              <w:ind w:left="-360" w:firstLine="360"/>
              <w:rPr>
                <w:sz w:val="20"/>
              </w:rPr>
            </w:pPr>
            <w:r w:rsidRPr="005E55BE">
              <w:rPr>
                <w:sz w:val="20"/>
              </w:rPr>
              <w:t>1</w:t>
            </w:r>
          </w:p>
        </w:tc>
        <w:tc>
          <w:tcPr>
            <w:tcW w:w="830" w:type="pct"/>
            <w:tcBorders>
              <w:top w:val="single" w:sz="12" w:space="0" w:color="auto"/>
            </w:tcBorders>
            <w:shd w:val="clear" w:color="FFFFFF" w:fill="FFFFFF"/>
          </w:tcPr>
          <w:p w:rsidR="001F2F2C" w:rsidRPr="005E55BE" w:rsidRDefault="001F2F2C" w:rsidP="005F4310">
            <w:pPr>
              <w:pStyle w:val="af5"/>
              <w:tabs>
                <w:tab w:val="left" w:pos="1980"/>
                <w:tab w:val="left" w:pos="3780"/>
              </w:tabs>
              <w:spacing w:before="0"/>
              <w:rPr>
                <w:b/>
                <w:bCs/>
                <w:sz w:val="20"/>
              </w:rPr>
            </w:pPr>
            <w:r w:rsidRPr="005E55BE">
              <w:rPr>
                <w:b/>
                <w:bCs/>
                <w:sz w:val="20"/>
              </w:rPr>
              <w:t>Формирование отчетов по результатам выполнения месячной программы ГТМ и направление в СП</w:t>
            </w:r>
          </w:p>
        </w:tc>
        <w:tc>
          <w:tcPr>
            <w:tcW w:w="953" w:type="pct"/>
            <w:tcBorders>
              <w:top w:val="single" w:sz="12" w:space="0" w:color="auto"/>
            </w:tcBorders>
            <w:shd w:val="clear" w:color="FFFFFF" w:fill="FFFFFF"/>
          </w:tcPr>
          <w:p w:rsidR="001F2F2C" w:rsidRPr="005E55BE" w:rsidRDefault="001F2F2C" w:rsidP="005F4310">
            <w:pPr>
              <w:pStyle w:val="af5"/>
              <w:tabs>
                <w:tab w:val="left" w:pos="1980"/>
                <w:tab w:val="left" w:pos="3780"/>
              </w:tabs>
              <w:spacing w:before="0"/>
              <w:rPr>
                <w:b/>
                <w:bCs/>
                <w:sz w:val="20"/>
              </w:rPr>
            </w:pPr>
            <w:r w:rsidRPr="005E55BE">
              <w:rPr>
                <w:b/>
                <w:bCs/>
                <w:sz w:val="20"/>
              </w:rPr>
              <w:t>Главный инженер ОГ,</w:t>
            </w:r>
          </w:p>
          <w:p w:rsidR="001F2F2C" w:rsidRPr="005E55BE" w:rsidRDefault="001F2F2C" w:rsidP="00590B49">
            <w:pPr>
              <w:pStyle w:val="af5"/>
              <w:tabs>
                <w:tab w:val="left" w:pos="1980"/>
                <w:tab w:val="left" w:pos="3780"/>
              </w:tabs>
              <w:spacing w:before="0"/>
              <w:rPr>
                <w:sz w:val="20"/>
              </w:rPr>
            </w:pPr>
            <w:r w:rsidRPr="005E55BE">
              <w:rPr>
                <w:b/>
                <w:bCs/>
                <w:sz w:val="20"/>
              </w:rPr>
              <w:t>Главный геолог ОГ</w:t>
            </w:r>
          </w:p>
        </w:tc>
        <w:tc>
          <w:tcPr>
            <w:tcW w:w="735" w:type="pct"/>
            <w:tcBorders>
              <w:top w:val="single" w:sz="12" w:space="0" w:color="auto"/>
            </w:tcBorders>
            <w:shd w:val="clear" w:color="FFFFFF" w:fill="FFFFFF"/>
          </w:tcPr>
          <w:p w:rsidR="001F2F2C" w:rsidRPr="005E55BE" w:rsidRDefault="001F2F2C" w:rsidP="001F2F2C">
            <w:pPr>
              <w:pStyle w:val="af5"/>
              <w:tabs>
                <w:tab w:val="left" w:pos="1980"/>
                <w:tab w:val="left" w:pos="3780"/>
              </w:tabs>
              <w:spacing w:before="0"/>
              <w:rPr>
                <w:b/>
                <w:bCs/>
                <w:i/>
                <w:iCs w:val="0"/>
                <w:sz w:val="20"/>
                <w:u w:val="single"/>
              </w:rPr>
            </w:pPr>
            <w:r w:rsidRPr="005E55BE">
              <w:rPr>
                <w:sz w:val="20"/>
              </w:rPr>
              <w:t xml:space="preserve">до </w:t>
            </w:r>
            <w:r w:rsidR="005645EB" w:rsidRPr="005E55BE">
              <w:rPr>
                <w:sz w:val="20"/>
              </w:rPr>
              <w:t xml:space="preserve">ежемесячного </w:t>
            </w:r>
            <w:r w:rsidRPr="005E55BE">
              <w:rPr>
                <w:sz w:val="20"/>
              </w:rPr>
              <w:t>совещания по защите ГТМ</w:t>
            </w:r>
          </w:p>
        </w:tc>
        <w:tc>
          <w:tcPr>
            <w:tcW w:w="955" w:type="pct"/>
            <w:tcBorders>
              <w:top w:val="single" w:sz="12" w:space="0" w:color="auto"/>
            </w:tcBorders>
            <w:shd w:val="clear" w:color="FFFFFF" w:fill="FFFFFF"/>
          </w:tcPr>
          <w:p w:rsidR="001F2F2C" w:rsidRPr="005E55BE" w:rsidRDefault="001F2F2C" w:rsidP="00590B49">
            <w:pPr>
              <w:pStyle w:val="af5"/>
              <w:tabs>
                <w:tab w:val="left" w:pos="1980"/>
                <w:tab w:val="left" w:pos="3780"/>
              </w:tabs>
              <w:spacing w:before="0"/>
              <w:rPr>
                <w:iCs w:val="0"/>
                <w:sz w:val="20"/>
              </w:rPr>
            </w:pPr>
            <w:r w:rsidRPr="005E55BE">
              <w:rPr>
                <w:sz w:val="20"/>
              </w:rPr>
              <w:t xml:space="preserve">Ежедневные отчеты по проведенным ГТМ (с использованием </w:t>
            </w:r>
            <w:r w:rsidR="005645EB" w:rsidRPr="005E55BE">
              <w:rPr>
                <w:sz w:val="20"/>
              </w:rPr>
              <w:t xml:space="preserve">действующих </w:t>
            </w:r>
            <w:r w:rsidRPr="005E55BE">
              <w:rPr>
                <w:sz w:val="20"/>
              </w:rPr>
              <w:t>систем мониторинга</w:t>
            </w:r>
            <w:r w:rsidR="005645EB" w:rsidRPr="005E55BE">
              <w:rPr>
                <w:sz w:val="20"/>
              </w:rPr>
              <w:t xml:space="preserve"> Компании</w:t>
            </w:r>
            <w:r w:rsidRPr="005E55BE">
              <w:rPr>
                <w:sz w:val="20"/>
              </w:rPr>
              <w:t>)</w:t>
            </w:r>
            <w:r w:rsidRPr="005E55BE">
              <w:rPr>
                <w:bCs/>
                <w:sz w:val="20"/>
              </w:rPr>
              <w:t>.</w:t>
            </w:r>
          </w:p>
        </w:tc>
        <w:tc>
          <w:tcPr>
            <w:tcW w:w="1257" w:type="pct"/>
            <w:tcBorders>
              <w:top w:val="single" w:sz="12" w:space="0" w:color="auto"/>
            </w:tcBorders>
            <w:shd w:val="clear" w:color="FFFFFF" w:fill="FFFFFF"/>
          </w:tcPr>
          <w:p w:rsidR="001F2F2C" w:rsidRPr="005E55BE" w:rsidRDefault="001F2F2C" w:rsidP="001F2F2C">
            <w:pPr>
              <w:numPr>
                <w:ilvl w:val="0"/>
                <w:numId w:val="25"/>
              </w:numPr>
              <w:spacing w:before="120"/>
              <w:ind w:left="175" w:hanging="142"/>
              <w:rPr>
                <w:sz w:val="20"/>
              </w:rPr>
            </w:pPr>
            <w:r w:rsidRPr="005E55BE">
              <w:rPr>
                <w:sz w:val="20"/>
              </w:rPr>
              <w:t xml:space="preserve">Презентационные материалы к совещанию </w:t>
            </w:r>
            <w:r w:rsidR="000656D4">
              <w:rPr>
                <w:sz w:val="20"/>
              </w:rPr>
              <w:t>ПАО «НК «Роснефть»</w:t>
            </w:r>
            <w:r w:rsidRPr="005E55BE">
              <w:rPr>
                <w:sz w:val="20"/>
              </w:rPr>
              <w:t xml:space="preserve"> с ОГ по защите добычи и ГТМ.</w:t>
            </w:r>
          </w:p>
          <w:p w:rsidR="001F2F2C" w:rsidRPr="005E55BE" w:rsidRDefault="001F2F2C" w:rsidP="001F2F2C">
            <w:pPr>
              <w:numPr>
                <w:ilvl w:val="0"/>
                <w:numId w:val="25"/>
              </w:numPr>
              <w:spacing w:before="120"/>
              <w:ind w:left="175" w:hanging="142"/>
              <w:rPr>
                <w:sz w:val="20"/>
              </w:rPr>
            </w:pPr>
            <w:r w:rsidRPr="005E55BE">
              <w:rPr>
                <w:sz w:val="20"/>
              </w:rPr>
              <w:t>Отчет по выполнению месячной программы ГТМ.</w:t>
            </w:r>
          </w:p>
          <w:p w:rsidR="001F2F2C" w:rsidRPr="005E55BE" w:rsidRDefault="001F2F2C" w:rsidP="001F2F2C">
            <w:pPr>
              <w:numPr>
                <w:ilvl w:val="0"/>
                <w:numId w:val="25"/>
              </w:numPr>
              <w:spacing w:before="120"/>
              <w:ind w:left="175" w:hanging="142"/>
              <w:rPr>
                <w:sz w:val="20"/>
              </w:rPr>
            </w:pPr>
            <w:r w:rsidRPr="005E55BE">
              <w:rPr>
                <w:sz w:val="20"/>
              </w:rPr>
              <w:t>Отчет о планируемых и реализованных решениях по оптимизации нерентабельных и условно-рентабельных скважин.</w:t>
            </w:r>
          </w:p>
          <w:p w:rsidR="001F2F2C" w:rsidRPr="005E55BE" w:rsidRDefault="001F2F2C" w:rsidP="001F2F2C">
            <w:pPr>
              <w:numPr>
                <w:ilvl w:val="0"/>
                <w:numId w:val="25"/>
              </w:numPr>
              <w:spacing w:before="120"/>
              <w:ind w:left="175" w:hanging="142"/>
              <w:rPr>
                <w:sz w:val="20"/>
              </w:rPr>
            </w:pPr>
            <w:r w:rsidRPr="005E55BE">
              <w:rPr>
                <w:sz w:val="20"/>
              </w:rPr>
              <w:t xml:space="preserve">Еженедельный отчет «Новая Стратегия» по видам ГТМ ВНС, ЗБС, ГРП, ВПН, </w:t>
            </w:r>
            <w:proofErr w:type="spellStart"/>
            <w:r w:rsidRPr="005E55BE">
              <w:rPr>
                <w:sz w:val="20"/>
              </w:rPr>
              <w:t>ПиП</w:t>
            </w:r>
            <w:proofErr w:type="spellEnd"/>
            <w:r w:rsidRPr="005E55BE">
              <w:rPr>
                <w:sz w:val="20"/>
              </w:rPr>
              <w:t>, ВБД, ОПЗ, ОПТ, ДП.</w:t>
            </w:r>
          </w:p>
          <w:p w:rsidR="001F2F2C" w:rsidRPr="005E55BE" w:rsidRDefault="001F2F2C" w:rsidP="001F2F2C">
            <w:pPr>
              <w:numPr>
                <w:ilvl w:val="0"/>
                <w:numId w:val="25"/>
              </w:numPr>
              <w:spacing w:before="120"/>
              <w:ind w:left="175" w:hanging="142"/>
              <w:rPr>
                <w:sz w:val="20"/>
              </w:rPr>
            </w:pPr>
            <w:r w:rsidRPr="005E55BE">
              <w:rPr>
                <w:sz w:val="20"/>
              </w:rPr>
              <w:t xml:space="preserve">Ежемесячный факторный анализ причин </w:t>
            </w:r>
            <w:proofErr w:type="spellStart"/>
            <w:r w:rsidRPr="005E55BE">
              <w:rPr>
                <w:sz w:val="20"/>
              </w:rPr>
              <w:t>недостижения</w:t>
            </w:r>
            <w:proofErr w:type="spellEnd"/>
            <w:r w:rsidRPr="005E55BE">
              <w:rPr>
                <w:sz w:val="20"/>
              </w:rPr>
              <w:t xml:space="preserve"> технологической эффективности ГТМ ВНС, ЗБС, ГРП, </w:t>
            </w:r>
            <w:proofErr w:type="spellStart"/>
            <w:r w:rsidRPr="005E55BE">
              <w:rPr>
                <w:sz w:val="20"/>
              </w:rPr>
              <w:t>ПиП</w:t>
            </w:r>
            <w:proofErr w:type="spellEnd"/>
            <w:r w:rsidRPr="005E55BE">
              <w:rPr>
                <w:sz w:val="20"/>
              </w:rPr>
              <w:t>, ВБД, ВПН.</w:t>
            </w:r>
          </w:p>
          <w:p w:rsidR="001F2F2C" w:rsidRPr="005E55BE" w:rsidRDefault="001F2F2C" w:rsidP="001F2F2C">
            <w:pPr>
              <w:pStyle w:val="af5"/>
              <w:spacing w:before="0"/>
              <w:rPr>
                <w:b/>
                <w:bCs/>
                <w:i/>
                <w:sz w:val="20"/>
                <w:u w:val="single"/>
              </w:rPr>
            </w:pPr>
          </w:p>
          <w:p w:rsidR="001F2F2C" w:rsidRPr="005E55BE" w:rsidRDefault="001F2F2C" w:rsidP="001F2F2C">
            <w:pPr>
              <w:pStyle w:val="af5"/>
              <w:spacing w:before="0"/>
              <w:rPr>
                <w:bCs/>
                <w:sz w:val="20"/>
              </w:rPr>
            </w:pPr>
            <w:r w:rsidRPr="005E55BE">
              <w:rPr>
                <w:b/>
                <w:bCs/>
                <w:i/>
                <w:sz w:val="20"/>
                <w:u w:val="single"/>
              </w:rPr>
              <w:t>Требования:</w:t>
            </w:r>
            <w:r w:rsidR="000656D4">
              <w:rPr>
                <w:b/>
                <w:bCs/>
                <w:i/>
                <w:sz w:val="20"/>
                <w:u w:val="single"/>
              </w:rPr>
              <w:t xml:space="preserve"> </w:t>
            </w:r>
          </w:p>
          <w:p w:rsidR="001F2F2C" w:rsidRPr="005E55BE" w:rsidRDefault="001F2F2C" w:rsidP="001F2F2C">
            <w:pPr>
              <w:pStyle w:val="af5"/>
              <w:tabs>
                <w:tab w:val="left" w:pos="1980"/>
                <w:tab w:val="left" w:pos="3780"/>
              </w:tabs>
              <w:spacing w:before="0"/>
              <w:rPr>
                <w:sz w:val="20"/>
              </w:rPr>
            </w:pPr>
            <w:r w:rsidRPr="005E55BE">
              <w:rPr>
                <w:iCs w:val="0"/>
                <w:sz w:val="20"/>
              </w:rPr>
              <w:t xml:space="preserve">Отчет по выполнению месячного графика добычи и программы ГТМ предоставляется в формате расчета добычи </w:t>
            </w:r>
            <w:hyperlink w:anchor="_ПРИЛОЖЕНИЯ" w:history="1">
              <w:r w:rsidR="00590B49" w:rsidRPr="00590B49">
                <w:rPr>
                  <w:rStyle w:val="aa"/>
                  <w:sz w:val="20"/>
                </w:rPr>
                <w:t xml:space="preserve">Приложения </w:t>
              </w:r>
              <w:r w:rsidRPr="00590B49">
                <w:rPr>
                  <w:rStyle w:val="aa"/>
                  <w:sz w:val="20"/>
                </w:rPr>
                <w:t>1</w:t>
              </w:r>
              <w:r w:rsidRPr="00590B49">
                <w:rPr>
                  <w:rStyle w:val="aa"/>
                  <w:iCs w:val="0"/>
                  <w:sz w:val="20"/>
                </w:rPr>
                <w:t>.</w:t>
              </w:r>
            </w:hyperlink>
            <w:r w:rsidRPr="005E55BE">
              <w:rPr>
                <w:iCs w:val="0"/>
                <w:sz w:val="20"/>
              </w:rPr>
              <w:t xml:space="preserve"> Отчет о планируемых и реализованных решениях по оптимизации нерентабельных и условно-рентабельных скважин предоставляется в формате Приложения </w:t>
            </w:r>
            <w:r w:rsidR="00C82BB7">
              <w:rPr>
                <w:iCs w:val="0"/>
                <w:sz w:val="20"/>
              </w:rPr>
              <w:t>3</w:t>
            </w:r>
            <w:r w:rsidRPr="005E55BE">
              <w:rPr>
                <w:iCs w:val="0"/>
                <w:sz w:val="20"/>
              </w:rPr>
              <w:t xml:space="preserve"> Положения Компании «Порядок оптимизации нерентабельного и условно-рентабельного фондов нефтяных скважин» </w:t>
            </w:r>
            <w:r w:rsidRPr="005E55BE">
              <w:rPr>
                <w:iCs w:val="0"/>
                <w:sz w:val="20"/>
              </w:rPr>
              <w:br/>
              <w:t>№ П1-01.05 Р-0419</w:t>
            </w:r>
            <w:r w:rsidRPr="005E55BE">
              <w:rPr>
                <w:sz w:val="20"/>
              </w:rPr>
              <w:t>. Формат Презентационных материалов определяется ДНГД.</w:t>
            </w:r>
          </w:p>
          <w:p w:rsidR="001F2F2C" w:rsidRPr="005E55BE" w:rsidRDefault="001F2F2C" w:rsidP="001F2F2C">
            <w:pPr>
              <w:pStyle w:val="af5"/>
              <w:tabs>
                <w:tab w:val="left" w:pos="1980"/>
                <w:tab w:val="left" w:pos="3780"/>
              </w:tabs>
              <w:spacing w:before="0"/>
              <w:rPr>
                <w:sz w:val="20"/>
              </w:rPr>
            </w:pPr>
          </w:p>
          <w:p w:rsidR="001F2F2C" w:rsidRPr="005E55BE" w:rsidRDefault="001F2F2C" w:rsidP="001F2F2C">
            <w:pPr>
              <w:pStyle w:val="af5"/>
              <w:tabs>
                <w:tab w:val="left" w:pos="1980"/>
                <w:tab w:val="left" w:pos="3780"/>
              </w:tabs>
              <w:spacing w:before="0"/>
              <w:rPr>
                <w:sz w:val="20"/>
              </w:rPr>
            </w:pPr>
            <w:r w:rsidRPr="005E55BE">
              <w:rPr>
                <w:sz w:val="20"/>
              </w:rPr>
              <w:t xml:space="preserve">Отчет «Новая Стратегия» предоставляется в формате </w:t>
            </w:r>
            <w:hyperlink w:anchor="_ПРИЛОЖЕНИЯ" w:history="1">
              <w:r w:rsidRPr="00EE3227">
                <w:rPr>
                  <w:rStyle w:val="aa"/>
                  <w:sz w:val="20"/>
                </w:rPr>
                <w:t>Приложения 2</w:t>
              </w:r>
            </w:hyperlink>
            <w:r w:rsidRPr="005E55BE">
              <w:rPr>
                <w:sz w:val="20"/>
              </w:rPr>
              <w:t>.</w:t>
            </w:r>
          </w:p>
          <w:p w:rsidR="001F2F2C" w:rsidRPr="005E55BE" w:rsidRDefault="001F2F2C" w:rsidP="001F2F2C">
            <w:pPr>
              <w:pStyle w:val="af5"/>
              <w:tabs>
                <w:tab w:val="left" w:pos="1980"/>
                <w:tab w:val="left" w:pos="3780"/>
              </w:tabs>
              <w:spacing w:before="0"/>
              <w:rPr>
                <w:sz w:val="20"/>
              </w:rPr>
            </w:pPr>
          </w:p>
          <w:p w:rsidR="001F2F2C" w:rsidRPr="005E55BE" w:rsidRDefault="001F2F2C" w:rsidP="001F2F2C">
            <w:pPr>
              <w:pStyle w:val="af5"/>
              <w:tabs>
                <w:tab w:val="left" w:pos="1980"/>
                <w:tab w:val="left" w:pos="3780"/>
              </w:tabs>
              <w:spacing w:before="0"/>
              <w:rPr>
                <w:b/>
                <w:bCs/>
                <w:i/>
                <w:iCs w:val="0"/>
                <w:sz w:val="20"/>
                <w:u w:val="single"/>
              </w:rPr>
            </w:pPr>
            <w:r w:rsidRPr="005E55BE">
              <w:rPr>
                <w:sz w:val="20"/>
              </w:rPr>
              <w:t xml:space="preserve">Факторный анализ причин </w:t>
            </w:r>
            <w:proofErr w:type="spellStart"/>
            <w:r w:rsidRPr="005E55BE">
              <w:rPr>
                <w:sz w:val="20"/>
              </w:rPr>
              <w:t>недостижения</w:t>
            </w:r>
            <w:proofErr w:type="spellEnd"/>
            <w:r w:rsidRPr="005E55BE">
              <w:rPr>
                <w:sz w:val="20"/>
              </w:rPr>
              <w:t xml:space="preserve"> технологической эффективности ГТМ предоставляется в формате </w:t>
            </w:r>
            <w:hyperlink w:anchor="_ПРИЛОЖЕНИЯ" w:history="1">
              <w:r w:rsidRPr="00EE3227">
                <w:rPr>
                  <w:rStyle w:val="aa"/>
                  <w:sz w:val="20"/>
                </w:rPr>
                <w:t>Приложения 3</w:t>
              </w:r>
            </w:hyperlink>
            <w:r w:rsidRPr="005E55BE">
              <w:rPr>
                <w:sz w:val="20"/>
              </w:rPr>
              <w:t>.</w:t>
            </w:r>
          </w:p>
        </w:tc>
      </w:tr>
      <w:tr w:rsidR="005E55BE" w:rsidRPr="005E55BE" w:rsidTr="00BF42BE">
        <w:trPr>
          <w:trHeight w:val="20"/>
        </w:trPr>
        <w:tc>
          <w:tcPr>
            <w:tcW w:w="270" w:type="pct"/>
            <w:shd w:val="clear" w:color="FFFFFF" w:fill="FFFFFF"/>
          </w:tcPr>
          <w:p w:rsidR="001F2F2C" w:rsidRPr="005E55BE" w:rsidRDefault="001F2F2C" w:rsidP="005F4310">
            <w:pPr>
              <w:pStyle w:val="af5"/>
              <w:numPr>
                <w:ilvl w:val="0"/>
                <w:numId w:val="0"/>
              </w:numPr>
              <w:tabs>
                <w:tab w:val="left" w:pos="1980"/>
                <w:tab w:val="left" w:pos="3780"/>
              </w:tabs>
              <w:spacing w:before="0"/>
              <w:ind w:left="-360" w:firstLine="360"/>
              <w:rPr>
                <w:sz w:val="20"/>
              </w:rPr>
            </w:pPr>
            <w:r w:rsidRPr="005E55BE">
              <w:rPr>
                <w:sz w:val="20"/>
              </w:rPr>
              <w:t>2</w:t>
            </w:r>
          </w:p>
        </w:tc>
        <w:tc>
          <w:tcPr>
            <w:tcW w:w="830" w:type="pct"/>
            <w:shd w:val="clear" w:color="FFFFFF" w:fill="FFFFFF"/>
          </w:tcPr>
          <w:p w:rsidR="001F2F2C" w:rsidRPr="005E55BE" w:rsidRDefault="001F2F2C" w:rsidP="005F4310">
            <w:pPr>
              <w:pStyle w:val="af5"/>
              <w:tabs>
                <w:tab w:val="left" w:pos="1980"/>
                <w:tab w:val="left" w:pos="3780"/>
              </w:tabs>
              <w:spacing w:before="0"/>
              <w:rPr>
                <w:b/>
                <w:bCs/>
                <w:sz w:val="20"/>
              </w:rPr>
            </w:pPr>
            <w:r w:rsidRPr="005E55BE">
              <w:rPr>
                <w:b/>
                <w:bCs/>
                <w:sz w:val="20"/>
              </w:rPr>
              <w:t>Анализ выполнения месячной программы ГТМ</w:t>
            </w:r>
          </w:p>
        </w:tc>
        <w:tc>
          <w:tcPr>
            <w:tcW w:w="953" w:type="pct"/>
            <w:shd w:val="clear" w:color="FFFFFF" w:fill="FFFFFF"/>
          </w:tcPr>
          <w:p w:rsidR="00236C51" w:rsidRPr="005E55BE" w:rsidRDefault="001F2F2C" w:rsidP="00236C51">
            <w:pPr>
              <w:tabs>
                <w:tab w:val="left" w:pos="1980"/>
                <w:tab w:val="left" w:pos="3780"/>
              </w:tabs>
              <w:rPr>
                <w:b/>
                <w:bCs/>
                <w:sz w:val="20"/>
              </w:rPr>
            </w:pPr>
            <w:r w:rsidRPr="005E55BE">
              <w:rPr>
                <w:b/>
                <w:bCs/>
                <w:sz w:val="20"/>
              </w:rPr>
              <w:t xml:space="preserve">ДРМ (по ОГ ГБ </w:t>
            </w:r>
            <w:proofErr w:type="spellStart"/>
            <w:r w:rsidRPr="005E55BE">
              <w:rPr>
                <w:b/>
                <w:bCs/>
                <w:sz w:val="20"/>
              </w:rPr>
              <w:t>ДУГАиП</w:t>
            </w:r>
            <w:proofErr w:type="spellEnd"/>
            <w:r w:rsidRPr="005E55BE">
              <w:rPr>
                <w:b/>
                <w:bCs/>
                <w:sz w:val="20"/>
              </w:rPr>
              <w:t>)</w:t>
            </w:r>
            <w:r w:rsidRPr="005E55BE">
              <w:rPr>
                <w:b/>
                <w:sz w:val="20"/>
              </w:rPr>
              <w:t>,</w:t>
            </w:r>
            <w:r w:rsidRPr="005E55BE">
              <w:rPr>
                <w:b/>
                <w:bCs/>
                <w:sz w:val="20"/>
              </w:rPr>
              <w:t xml:space="preserve"> ДБ, ДНГД (ОГ ГБ в </w:t>
            </w:r>
            <w:proofErr w:type="spellStart"/>
            <w:r w:rsidRPr="005E55BE">
              <w:rPr>
                <w:b/>
                <w:bCs/>
                <w:sz w:val="20"/>
              </w:rPr>
              <w:t>ДУГАиП</w:t>
            </w:r>
            <w:proofErr w:type="spellEnd"/>
            <w:r w:rsidRPr="005E55BE">
              <w:rPr>
                <w:b/>
                <w:bCs/>
                <w:sz w:val="20"/>
              </w:rPr>
              <w:t>)</w:t>
            </w:r>
            <w:r w:rsidR="00236C51">
              <w:rPr>
                <w:b/>
                <w:bCs/>
                <w:sz w:val="20"/>
              </w:rPr>
              <w:t xml:space="preserve">, </w:t>
            </w:r>
            <w:proofErr w:type="spellStart"/>
            <w:r w:rsidR="00236C51" w:rsidRPr="005E55BE">
              <w:rPr>
                <w:b/>
                <w:bCs/>
                <w:sz w:val="20"/>
              </w:rPr>
              <w:t>ДНПУиГТМ</w:t>
            </w:r>
            <w:proofErr w:type="spellEnd"/>
          </w:p>
          <w:p w:rsidR="001F2F2C" w:rsidRPr="005E55BE" w:rsidRDefault="001F2F2C" w:rsidP="005F4310">
            <w:pPr>
              <w:pStyle w:val="af5"/>
              <w:tabs>
                <w:tab w:val="left" w:pos="1980"/>
                <w:tab w:val="left" w:pos="3780"/>
              </w:tabs>
              <w:spacing w:before="0"/>
              <w:rPr>
                <w:iCs w:val="0"/>
                <w:sz w:val="20"/>
              </w:rPr>
            </w:pPr>
          </w:p>
          <w:p w:rsidR="001F2F2C" w:rsidRPr="005E55BE" w:rsidRDefault="001F2F2C" w:rsidP="005F4310">
            <w:pPr>
              <w:pStyle w:val="af5"/>
              <w:tabs>
                <w:tab w:val="left" w:pos="1980"/>
                <w:tab w:val="left" w:pos="3780"/>
              </w:tabs>
              <w:spacing w:before="0"/>
              <w:rPr>
                <w:sz w:val="20"/>
              </w:rPr>
            </w:pPr>
          </w:p>
        </w:tc>
        <w:tc>
          <w:tcPr>
            <w:tcW w:w="735" w:type="pct"/>
            <w:shd w:val="clear" w:color="FFFFFF" w:fill="FFFFFF"/>
          </w:tcPr>
          <w:p w:rsidR="001F2F2C" w:rsidRPr="005E55BE" w:rsidRDefault="005645EB" w:rsidP="005F4310">
            <w:pPr>
              <w:pStyle w:val="af5"/>
              <w:tabs>
                <w:tab w:val="left" w:pos="1980"/>
                <w:tab w:val="left" w:pos="3780"/>
              </w:tabs>
              <w:spacing w:before="0"/>
              <w:rPr>
                <w:b/>
                <w:bCs/>
                <w:i/>
                <w:iCs w:val="0"/>
                <w:sz w:val="20"/>
                <w:u w:val="single"/>
              </w:rPr>
            </w:pPr>
            <w:r w:rsidRPr="005E55BE">
              <w:rPr>
                <w:sz w:val="20"/>
              </w:rPr>
              <w:t>Д</w:t>
            </w:r>
            <w:r w:rsidR="001F2F2C" w:rsidRPr="005E55BE">
              <w:rPr>
                <w:sz w:val="20"/>
              </w:rPr>
              <w:t>о</w:t>
            </w:r>
            <w:r w:rsidRPr="005E55BE">
              <w:rPr>
                <w:sz w:val="20"/>
              </w:rPr>
              <w:t xml:space="preserve"> ежемесячного</w:t>
            </w:r>
            <w:r w:rsidR="001F2F2C" w:rsidRPr="005E55BE">
              <w:rPr>
                <w:sz w:val="20"/>
              </w:rPr>
              <w:t xml:space="preserve"> совещания по защите ГТМ</w:t>
            </w:r>
          </w:p>
        </w:tc>
        <w:tc>
          <w:tcPr>
            <w:tcW w:w="955" w:type="pct"/>
            <w:shd w:val="clear" w:color="FFFFFF" w:fill="FFFFFF"/>
          </w:tcPr>
          <w:p w:rsidR="001F2F2C" w:rsidRPr="005E55BE" w:rsidRDefault="001F2F2C" w:rsidP="001F2F2C">
            <w:pPr>
              <w:numPr>
                <w:ilvl w:val="0"/>
                <w:numId w:val="25"/>
              </w:numPr>
              <w:spacing w:before="120"/>
              <w:ind w:left="174" w:hanging="215"/>
              <w:rPr>
                <w:sz w:val="20"/>
              </w:rPr>
            </w:pPr>
            <w:r w:rsidRPr="005E55BE">
              <w:rPr>
                <w:sz w:val="20"/>
              </w:rPr>
              <w:t xml:space="preserve">Презентационные материалы к совещанию </w:t>
            </w:r>
            <w:r w:rsidR="000656D4">
              <w:rPr>
                <w:sz w:val="20"/>
              </w:rPr>
              <w:t>ПАО «НК «Роснефть»</w:t>
            </w:r>
            <w:r w:rsidRPr="005E55BE">
              <w:rPr>
                <w:sz w:val="20"/>
              </w:rPr>
              <w:t xml:space="preserve"> с ОГ по рассмотрению графиков добычи и ГТМ.</w:t>
            </w:r>
          </w:p>
          <w:p w:rsidR="001F2F2C" w:rsidRPr="005E55BE" w:rsidRDefault="001F2F2C" w:rsidP="001F2F2C">
            <w:pPr>
              <w:numPr>
                <w:ilvl w:val="0"/>
                <w:numId w:val="25"/>
              </w:numPr>
              <w:spacing w:before="120"/>
              <w:ind w:left="174" w:hanging="215"/>
              <w:rPr>
                <w:b/>
                <w:bCs/>
                <w:i/>
                <w:iCs/>
                <w:sz w:val="20"/>
                <w:u w:val="single"/>
              </w:rPr>
            </w:pPr>
            <w:r w:rsidRPr="005E55BE">
              <w:rPr>
                <w:sz w:val="20"/>
              </w:rPr>
              <w:t>Отчет по выполнению месячной программы ГТМ</w:t>
            </w:r>
          </w:p>
        </w:tc>
        <w:tc>
          <w:tcPr>
            <w:tcW w:w="1257" w:type="pct"/>
            <w:shd w:val="clear" w:color="FFFFFF" w:fill="FFFFFF"/>
          </w:tcPr>
          <w:p w:rsidR="001F2F2C" w:rsidRPr="005E55BE" w:rsidRDefault="001F2F2C" w:rsidP="001F2F2C">
            <w:pPr>
              <w:pStyle w:val="af5"/>
              <w:tabs>
                <w:tab w:val="left" w:pos="1980"/>
                <w:tab w:val="left" w:pos="3780"/>
              </w:tabs>
              <w:spacing w:before="0"/>
              <w:rPr>
                <w:bCs/>
                <w:sz w:val="20"/>
              </w:rPr>
            </w:pPr>
            <w:r w:rsidRPr="005E55BE">
              <w:rPr>
                <w:bCs/>
                <w:sz w:val="20"/>
              </w:rPr>
              <w:t>Предложения в проект протокола по защите добычи и ГТМ.</w:t>
            </w:r>
          </w:p>
          <w:p w:rsidR="001F2F2C" w:rsidRPr="005E55BE" w:rsidRDefault="001F2F2C" w:rsidP="001F2F2C">
            <w:pPr>
              <w:pStyle w:val="af5"/>
              <w:spacing w:before="0"/>
              <w:rPr>
                <w:b/>
                <w:bCs/>
                <w:i/>
                <w:sz w:val="20"/>
                <w:u w:val="single"/>
              </w:rPr>
            </w:pPr>
          </w:p>
          <w:p w:rsidR="001F2F2C" w:rsidRPr="005E55BE" w:rsidRDefault="001F2F2C" w:rsidP="001F2F2C">
            <w:pPr>
              <w:pStyle w:val="af5"/>
              <w:spacing w:before="0"/>
              <w:rPr>
                <w:bCs/>
                <w:sz w:val="20"/>
              </w:rPr>
            </w:pPr>
            <w:r w:rsidRPr="005E55BE">
              <w:rPr>
                <w:b/>
                <w:bCs/>
                <w:i/>
                <w:sz w:val="20"/>
                <w:u w:val="single"/>
              </w:rPr>
              <w:t>Требования:</w:t>
            </w:r>
          </w:p>
          <w:p w:rsidR="001F2F2C" w:rsidRPr="005E55BE" w:rsidRDefault="001F2F2C" w:rsidP="001F2F2C">
            <w:pPr>
              <w:numPr>
                <w:ilvl w:val="0"/>
                <w:numId w:val="25"/>
              </w:numPr>
              <w:spacing w:before="120"/>
              <w:ind w:left="175" w:hanging="215"/>
              <w:rPr>
                <w:sz w:val="20"/>
              </w:rPr>
            </w:pPr>
            <w:r w:rsidRPr="005E55BE">
              <w:rPr>
                <w:sz w:val="20"/>
              </w:rPr>
              <w:t xml:space="preserve">ДРМ (по ОГ ГБ </w:t>
            </w:r>
            <w:proofErr w:type="spellStart"/>
            <w:r w:rsidRPr="005E55BE">
              <w:rPr>
                <w:sz w:val="20"/>
              </w:rPr>
              <w:t>ДУГАиП</w:t>
            </w:r>
            <w:proofErr w:type="spellEnd"/>
            <w:r w:rsidRPr="005E55BE">
              <w:rPr>
                <w:sz w:val="20"/>
              </w:rPr>
              <w:t>) анализирует соответствие выполнения месячной программы ГТМ в части достижения плановых приростов по видам деятельности и отклонений, связанных с геологическими причинами.</w:t>
            </w:r>
          </w:p>
          <w:p w:rsidR="001F2F2C" w:rsidRPr="005E55BE" w:rsidRDefault="001F2F2C" w:rsidP="001F2F2C">
            <w:pPr>
              <w:numPr>
                <w:ilvl w:val="0"/>
                <w:numId w:val="25"/>
              </w:numPr>
              <w:spacing w:before="120"/>
              <w:ind w:left="175" w:hanging="215"/>
              <w:rPr>
                <w:sz w:val="20"/>
              </w:rPr>
            </w:pPr>
            <w:r w:rsidRPr="005E55BE">
              <w:rPr>
                <w:sz w:val="20"/>
              </w:rPr>
              <w:t xml:space="preserve">ДБ анализирует соответствие выполнения программы ГТМ в части соответствия объемов бурения, </w:t>
            </w:r>
            <w:r w:rsidRPr="005E55BE">
              <w:rPr>
                <w:sz w:val="20"/>
              </w:rPr>
              <w:lastRenderedPageBreak/>
              <w:t>продолжительности циклов бурения, показателей коммерческих скоростей, НПВ подрядчиков и заказчика и при необходимости выдает предложения по корректировке месячной программы ГТМ в части бурения скважин.</w:t>
            </w:r>
          </w:p>
          <w:p w:rsidR="001F2F2C" w:rsidRPr="005E55BE" w:rsidRDefault="001F2F2C" w:rsidP="0012108F">
            <w:pPr>
              <w:numPr>
                <w:ilvl w:val="0"/>
                <w:numId w:val="25"/>
              </w:numPr>
              <w:spacing w:before="120"/>
              <w:ind w:left="175" w:hanging="215"/>
              <w:rPr>
                <w:b/>
                <w:bCs/>
                <w:i/>
                <w:sz w:val="20"/>
                <w:u w:val="single"/>
              </w:rPr>
            </w:pPr>
            <w:r w:rsidRPr="005E55BE">
              <w:rPr>
                <w:sz w:val="20"/>
              </w:rPr>
              <w:t xml:space="preserve">ДНГД (по ОГ </w:t>
            </w:r>
            <w:proofErr w:type="spellStart"/>
            <w:r w:rsidRPr="005E55BE">
              <w:rPr>
                <w:sz w:val="20"/>
              </w:rPr>
              <w:t>ДУГАиП</w:t>
            </w:r>
            <w:proofErr w:type="spellEnd"/>
            <w:r w:rsidRPr="005E55BE">
              <w:rPr>
                <w:sz w:val="20"/>
              </w:rPr>
              <w:t>)</w:t>
            </w:r>
            <w:r w:rsidR="000656D4">
              <w:rPr>
                <w:sz w:val="20"/>
              </w:rPr>
              <w:t xml:space="preserve"> </w:t>
            </w:r>
            <w:r w:rsidRPr="005E55BE">
              <w:rPr>
                <w:sz w:val="20"/>
              </w:rPr>
              <w:t>анализирует соответствие выполнения месячной программы ГТМ в части достижения плановых приростов по видам деятельности и отклонений, связанных с некачественным подбором оборудования и инфраструктурных ограничений, с учетом проведенной ОГ оценкой экономической целесообразности программы.</w:t>
            </w:r>
          </w:p>
          <w:p w:rsidR="001F2F2C" w:rsidRPr="005E55BE" w:rsidRDefault="001F2F2C">
            <w:pPr>
              <w:numPr>
                <w:ilvl w:val="0"/>
                <w:numId w:val="25"/>
              </w:numPr>
              <w:spacing w:before="120"/>
              <w:ind w:left="175" w:hanging="215"/>
              <w:rPr>
                <w:b/>
                <w:bCs/>
                <w:i/>
                <w:sz w:val="20"/>
                <w:u w:val="single"/>
              </w:rPr>
            </w:pPr>
            <w:proofErr w:type="spellStart"/>
            <w:r w:rsidRPr="005E55BE">
              <w:rPr>
                <w:bCs/>
                <w:sz w:val="20"/>
              </w:rPr>
              <w:t>ДНПУиГТМ</w:t>
            </w:r>
            <w:proofErr w:type="spellEnd"/>
            <w:r w:rsidRPr="005E55BE">
              <w:rPr>
                <w:sz w:val="20"/>
              </w:rPr>
              <w:t xml:space="preserve"> (по ОГ ГБ </w:t>
            </w:r>
            <w:proofErr w:type="spellStart"/>
            <w:r w:rsidRPr="005E55BE">
              <w:rPr>
                <w:sz w:val="20"/>
              </w:rPr>
              <w:t>ДУГАиП</w:t>
            </w:r>
            <w:proofErr w:type="spellEnd"/>
            <w:r w:rsidRPr="005E55BE">
              <w:rPr>
                <w:sz w:val="20"/>
              </w:rPr>
              <w:t xml:space="preserve">) анализирует соответствие выполнения месячной программы ГТМ в части объемов, примененных технологических </w:t>
            </w:r>
            <w:r w:rsidR="009C0CE6">
              <w:rPr>
                <w:sz w:val="20"/>
              </w:rPr>
              <w:t xml:space="preserve">внутрискважинных </w:t>
            </w:r>
            <w:r w:rsidRPr="005E55BE">
              <w:rPr>
                <w:sz w:val="20"/>
              </w:rPr>
              <w:t xml:space="preserve">решений, качества нефтепромысловых услуг </w:t>
            </w:r>
            <w:r w:rsidR="009C0CE6">
              <w:rPr>
                <w:sz w:val="20"/>
              </w:rPr>
              <w:t>(</w:t>
            </w:r>
            <w:r w:rsidRPr="005E55BE">
              <w:rPr>
                <w:sz w:val="20"/>
              </w:rPr>
              <w:t>продолжительности ремонтов, доли НПВ</w:t>
            </w:r>
            <w:r w:rsidR="009C0CE6">
              <w:rPr>
                <w:sz w:val="20"/>
              </w:rPr>
              <w:t>)</w:t>
            </w:r>
            <w:r w:rsidRPr="005E55BE">
              <w:rPr>
                <w:sz w:val="20"/>
              </w:rPr>
              <w:t xml:space="preserve"> и взаимодействует, при необходимости, с </w:t>
            </w:r>
            <w:r w:rsidRPr="005E55BE">
              <w:rPr>
                <w:sz w:val="20"/>
              </w:rPr>
              <w:br/>
              <w:t>ООО «РН-</w:t>
            </w:r>
            <w:proofErr w:type="spellStart"/>
            <w:r w:rsidRPr="005E55BE">
              <w:rPr>
                <w:sz w:val="20"/>
              </w:rPr>
              <w:t>ЦЭПиТР</w:t>
            </w:r>
            <w:proofErr w:type="spellEnd"/>
            <w:r w:rsidRPr="005E55BE">
              <w:rPr>
                <w:sz w:val="20"/>
              </w:rPr>
              <w:t xml:space="preserve">» в части </w:t>
            </w:r>
            <w:r w:rsidR="008C340C">
              <w:rPr>
                <w:sz w:val="20"/>
              </w:rPr>
              <w:t>проведения</w:t>
            </w:r>
            <w:r w:rsidR="000656D4">
              <w:rPr>
                <w:sz w:val="20"/>
              </w:rPr>
              <w:t xml:space="preserve"> </w:t>
            </w:r>
            <w:r w:rsidRPr="005E55BE">
              <w:rPr>
                <w:sz w:val="20"/>
              </w:rPr>
              <w:t xml:space="preserve">технологической </w:t>
            </w:r>
            <w:r w:rsidR="008C340C">
              <w:rPr>
                <w:sz w:val="20"/>
              </w:rPr>
              <w:t>экспертизы</w:t>
            </w:r>
          </w:p>
        </w:tc>
      </w:tr>
      <w:tr w:rsidR="005E55BE" w:rsidRPr="005E55BE" w:rsidTr="00BF42BE">
        <w:trPr>
          <w:trHeight w:val="20"/>
        </w:trPr>
        <w:tc>
          <w:tcPr>
            <w:tcW w:w="270" w:type="pct"/>
            <w:shd w:val="clear" w:color="FFFFFF" w:fill="FFFFFF"/>
          </w:tcPr>
          <w:p w:rsidR="001F2F2C" w:rsidRPr="005E55BE" w:rsidRDefault="001F2F2C" w:rsidP="005F4310">
            <w:pPr>
              <w:pStyle w:val="af5"/>
              <w:numPr>
                <w:ilvl w:val="0"/>
                <w:numId w:val="0"/>
              </w:numPr>
              <w:tabs>
                <w:tab w:val="left" w:pos="1980"/>
                <w:tab w:val="left" w:pos="3780"/>
              </w:tabs>
              <w:spacing w:before="0"/>
              <w:ind w:left="-360" w:firstLine="360"/>
              <w:rPr>
                <w:sz w:val="20"/>
              </w:rPr>
            </w:pPr>
            <w:r w:rsidRPr="005E55BE">
              <w:rPr>
                <w:sz w:val="20"/>
              </w:rPr>
              <w:t>3</w:t>
            </w:r>
          </w:p>
        </w:tc>
        <w:tc>
          <w:tcPr>
            <w:tcW w:w="830" w:type="pct"/>
            <w:shd w:val="clear" w:color="FFFFFF" w:fill="FFFFFF"/>
          </w:tcPr>
          <w:p w:rsidR="001F2F2C" w:rsidRPr="005E55BE" w:rsidRDefault="001F2F2C" w:rsidP="00853E3E">
            <w:pPr>
              <w:pStyle w:val="af5"/>
              <w:tabs>
                <w:tab w:val="left" w:pos="1980"/>
                <w:tab w:val="left" w:pos="3780"/>
              </w:tabs>
              <w:spacing w:before="0"/>
              <w:rPr>
                <w:b/>
                <w:bCs/>
                <w:sz w:val="20"/>
              </w:rPr>
            </w:pPr>
            <w:r w:rsidRPr="005E55BE">
              <w:rPr>
                <w:b/>
                <w:bCs/>
                <w:sz w:val="20"/>
              </w:rPr>
              <w:t>Организация совещания по рассмотрению графика добычи и ГТМ</w:t>
            </w:r>
          </w:p>
        </w:tc>
        <w:tc>
          <w:tcPr>
            <w:tcW w:w="953" w:type="pct"/>
            <w:shd w:val="clear" w:color="FFFFFF" w:fill="FFFFFF"/>
          </w:tcPr>
          <w:p w:rsidR="001F2F2C" w:rsidRPr="005E55BE" w:rsidRDefault="001F2F2C" w:rsidP="005F4310">
            <w:pPr>
              <w:pStyle w:val="af5"/>
              <w:tabs>
                <w:tab w:val="left" w:pos="1980"/>
                <w:tab w:val="left" w:pos="3780"/>
              </w:tabs>
              <w:spacing w:before="0"/>
              <w:rPr>
                <w:iCs w:val="0"/>
                <w:sz w:val="20"/>
              </w:rPr>
            </w:pPr>
            <w:r w:rsidRPr="005E55BE">
              <w:rPr>
                <w:b/>
                <w:bCs/>
                <w:sz w:val="20"/>
              </w:rPr>
              <w:t xml:space="preserve">ДНГД (по ОГ ГБ </w:t>
            </w:r>
            <w:proofErr w:type="spellStart"/>
            <w:r w:rsidRPr="005E55BE">
              <w:rPr>
                <w:b/>
                <w:bCs/>
                <w:sz w:val="20"/>
              </w:rPr>
              <w:t>ДУГАиП</w:t>
            </w:r>
            <w:proofErr w:type="spellEnd"/>
            <w:r w:rsidRPr="005E55BE">
              <w:rPr>
                <w:b/>
                <w:bCs/>
                <w:sz w:val="20"/>
              </w:rPr>
              <w:t>)</w:t>
            </w:r>
          </w:p>
          <w:p w:rsidR="001F2F2C" w:rsidRPr="005E55BE" w:rsidRDefault="001F2F2C" w:rsidP="00F63511">
            <w:pPr>
              <w:pStyle w:val="af5"/>
              <w:tabs>
                <w:tab w:val="left" w:pos="1980"/>
                <w:tab w:val="left" w:pos="3780"/>
              </w:tabs>
              <w:spacing w:before="0"/>
              <w:rPr>
                <w:sz w:val="20"/>
              </w:rPr>
            </w:pPr>
          </w:p>
        </w:tc>
        <w:tc>
          <w:tcPr>
            <w:tcW w:w="735" w:type="pct"/>
            <w:shd w:val="clear" w:color="FFFFFF" w:fill="FFFFFF"/>
          </w:tcPr>
          <w:p w:rsidR="001F2F2C" w:rsidRPr="005E55BE" w:rsidRDefault="005645EB" w:rsidP="005F4310">
            <w:pPr>
              <w:pStyle w:val="af5"/>
              <w:tabs>
                <w:tab w:val="left" w:pos="1980"/>
                <w:tab w:val="left" w:pos="3780"/>
              </w:tabs>
              <w:spacing w:before="0"/>
              <w:rPr>
                <w:b/>
                <w:bCs/>
                <w:i/>
                <w:iCs w:val="0"/>
                <w:sz w:val="20"/>
                <w:u w:val="single"/>
              </w:rPr>
            </w:pPr>
            <w:r w:rsidRPr="005E55BE">
              <w:t>не позднее 15 числа месяца</w:t>
            </w:r>
            <w:r w:rsidR="00F63511" w:rsidRPr="005E55BE">
              <w:rPr>
                <w:sz w:val="20"/>
              </w:rPr>
              <w:t>, следующего за отчетным</w:t>
            </w:r>
          </w:p>
        </w:tc>
        <w:tc>
          <w:tcPr>
            <w:tcW w:w="955" w:type="pct"/>
            <w:shd w:val="clear" w:color="FFFFFF" w:fill="FFFFFF"/>
          </w:tcPr>
          <w:p w:rsidR="001F2F2C" w:rsidRPr="005E55BE" w:rsidRDefault="001F2F2C" w:rsidP="00B42EA8">
            <w:pPr>
              <w:numPr>
                <w:ilvl w:val="0"/>
                <w:numId w:val="25"/>
              </w:numPr>
              <w:spacing w:before="120"/>
              <w:ind w:left="172" w:hanging="215"/>
              <w:rPr>
                <w:sz w:val="20"/>
              </w:rPr>
            </w:pPr>
            <w:r w:rsidRPr="005E55BE">
              <w:rPr>
                <w:sz w:val="20"/>
              </w:rPr>
              <w:t xml:space="preserve">Презентационные материалы к совещанию </w:t>
            </w:r>
            <w:r w:rsidR="000656D4">
              <w:rPr>
                <w:sz w:val="20"/>
              </w:rPr>
              <w:t>ПАО «НК «Роснефть»</w:t>
            </w:r>
            <w:r w:rsidRPr="005E55BE">
              <w:rPr>
                <w:sz w:val="20"/>
              </w:rPr>
              <w:t xml:space="preserve"> с ОГ по рассмотрению графика добычи и ГТМ.</w:t>
            </w:r>
          </w:p>
          <w:p w:rsidR="001F2F2C" w:rsidRPr="005E55BE" w:rsidRDefault="001F2F2C" w:rsidP="00B42EA8">
            <w:pPr>
              <w:numPr>
                <w:ilvl w:val="0"/>
                <w:numId w:val="25"/>
              </w:numPr>
              <w:spacing w:before="120"/>
              <w:ind w:left="172" w:hanging="215"/>
              <w:rPr>
                <w:sz w:val="20"/>
              </w:rPr>
            </w:pPr>
            <w:r w:rsidRPr="005E55BE">
              <w:rPr>
                <w:sz w:val="20"/>
              </w:rPr>
              <w:lastRenderedPageBreak/>
              <w:t>Отчет по выполнению месячной программы ГТМ.</w:t>
            </w:r>
          </w:p>
          <w:p w:rsidR="001F2F2C" w:rsidRPr="005E55BE" w:rsidRDefault="001F2F2C" w:rsidP="00BF42BE">
            <w:pPr>
              <w:numPr>
                <w:ilvl w:val="0"/>
                <w:numId w:val="25"/>
              </w:numPr>
              <w:spacing w:before="120"/>
              <w:ind w:left="172" w:hanging="215"/>
              <w:rPr>
                <w:b/>
                <w:bCs/>
                <w:i/>
                <w:iCs/>
                <w:sz w:val="20"/>
                <w:u w:val="single"/>
              </w:rPr>
            </w:pPr>
            <w:r w:rsidRPr="005E55BE">
              <w:rPr>
                <w:sz w:val="20"/>
              </w:rPr>
              <w:t>Предложения в проект протокола рассмотрения графика добычи и ГТМ.</w:t>
            </w:r>
          </w:p>
        </w:tc>
        <w:tc>
          <w:tcPr>
            <w:tcW w:w="1257" w:type="pct"/>
            <w:shd w:val="clear" w:color="FFFFFF" w:fill="FFFFFF"/>
          </w:tcPr>
          <w:p w:rsidR="001F2F2C" w:rsidRPr="005E55BE" w:rsidRDefault="00F63511" w:rsidP="00F63511">
            <w:pPr>
              <w:pStyle w:val="af5"/>
              <w:tabs>
                <w:tab w:val="left" w:pos="1980"/>
                <w:tab w:val="left" w:pos="3780"/>
              </w:tabs>
              <w:spacing w:before="0"/>
              <w:rPr>
                <w:b/>
                <w:bCs/>
                <w:i/>
                <w:iCs w:val="0"/>
                <w:sz w:val="20"/>
                <w:u w:val="single"/>
              </w:rPr>
            </w:pPr>
            <w:r w:rsidRPr="005E55BE">
              <w:rPr>
                <w:bCs/>
                <w:sz w:val="20"/>
              </w:rPr>
              <w:lastRenderedPageBreak/>
              <w:t xml:space="preserve">Протокол совещания по </w:t>
            </w:r>
            <w:r w:rsidRPr="005E55BE">
              <w:rPr>
                <w:sz w:val="20"/>
              </w:rPr>
              <w:t>рассмотрению графика</w:t>
            </w:r>
            <w:r w:rsidRPr="005E55BE">
              <w:rPr>
                <w:bCs/>
                <w:sz w:val="20"/>
              </w:rPr>
              <w:t xml:space="preserve"> добычи и ГТМ</w:t>
            </w:r>
          </w:p>
        </w:tc>
      </w:tr>
    </w:tbl>
    <w:p w:rsidR="004853B6" w:rsidRPr="005E55BE" w:rsidRDefault="004853B6" w:rsidP="004853B6">
      <w:pPr>
        <w:jc w:val="both"/>
      </w:pPr>
    </w:p>
    <w:p w:rsidR="004853B6" w:rsidRPr="005E55BE" w:rsidRDefault="004853B6" w:rsidP="004853B6">
      <w:pPr>
        <w:spacing w:before="100" w:beforeAutospacing="1" w:after="100" w:afterAutospacing="1"/>
        <w:jc w:val="both"/>
        <w:sectPr w:rsidR="004853B6" w:rsidRPr="005E55BE" w:rsidSect="004853B6">
          <w:headerReference w:type="even" r:id="rId35"/>
          <w:headerReference w:type="default" r:id="rId36"/>
          <w:headerReference w:type="first" r:id="rId37"/>
          <w:pgSz w:w="11906" w:h="16838" w:code="9"/>
          <w:pgMar w:top="510" w:right="1021" w:bottom="567" w:left="1247" w:header="737" w:footer="680" w:gutter="0"/>
          <w:cols w:space="708"/>
          <w:docGrid w:linePitch="360"/>
        </w:sectPr>
      </w:pPr>
    </w:p>
    <w:p w:rsidR="004853B6" w:rsidRPr="005E55BE" w:rsidRDefault="004853B6" w:rsidP="004E05A1">
      <w:pPr>
        <w:pStyle w:val="1"/>
        <w:keepNext w:val="0"/>
        <w:numPr>
          <w:ilvl w:val="0"/>
          <w:numId w:val="30"/>
        </w:numPr>
        <w:tabs>
          <w:tab w:val="left" w:pos="567"/>
        </w:tabs>
        <w:spacing w:before="0" w:after="0"/>
        <w:ind w:left="0" w:firstLine="0"/>
        <w:jc w:val="both"/>
        <w:rPr>
          <w:kern w:val="0"/>
        </w:rPr>
      </w:pPr>
      <w:bookmarkStart w:id="25" w:name="_Toc80979503"/>
      <w:r w:rsidRPr="005E55BE">
        <w:rPr>
          <w:kern w:val="0"/>
        </w:rPr>
        <w:lastRenderedPageBreak/>
        <w:t>ССЫЛКИ</w:t>
      </w:r>
      <w:bookmarkEnd w:id="25"/>
    </w:p>
    <w:p w:rsidR="004853B6" w:rsidRPr="005E55BE" w:rsidRDefault="004853B6" w:rsidP="004853B6">
      <w:pPr>
        <w:jc w:val="both"/>
      </w:pPr>
    </w:p>
    <w:p w:rsidR="004853B6" w:rsidRPr="005E55BE" w:rsidRDefault="004853B6" w:rsidP="004853B6">
      <w:pPr>
        <w:pStyle w:val="S4"/>
      </w:pPr>
    </w:p>
    <w:p w:rsidR="004853B6" w:rsidRPr="005E55BE" w:rsidRDefault="004853B6" w:rsidP="004853B6">
      <w:pPr>
        <w:pStyle w:val="S4"/>
        <w:numPr>
          <w:ilvl w:val="0"/>
          <w:numId w:val="16"/>
        </w:numPr>
        <w:ind w:left="567" w:hanging="567"/>
        <w:rPr>
          <w:rStyle w:val="urtxtstd"/>
        </w:rPr>
      </w:pPr>
      <w:r w:rsidRPr="005E55BE">
        <w:rPr>
          <w:rStyle w:val="urtxtstd"/>
        </w:rPr>
        <w:t>Гражданский кодекс Российской Федерации</w:t>
      </w:r>
      <w:r w:rsidR="00FC48E1" w:rsidRPr="005E55BE">
        <w:rPr>
          <w:rStyle w:val="urtxtstd"/>
        </w:rPr>
        <w:t>,</w:t>
      </w:r>
      <w:r w:rsidRPr="005E55BE">
        <w:rPr>
          <w:rStyle w:val="urtxtstd"/>
        </w:rPr>
        <w:t xml:space="preserve"> часть вторая от 26.01.1996 №</w:t>
      </w:r>
      <w:r w:rsidR="007E59D7" w:rsidRPr="005E55BE">
        <w:rPr>
          <w:rStyle w:val="urtxtstd"/>
        </w:rPr>
        <w:t> </w:t>
      </w:r>
      <w:r w:rsidRPr="005E55BE">
        <w:rPr>
          <w:rStyle w:val="urtxtstd"/>
        </w:rPr>
        <w:t>14-ФЗ.</w:t>
      </w:r>
    </w:p>
    <w:p w:rsidR="00871778" w:rsidRPr="005E55BE" w:rsidRDefault="000656D4" w:rsidP="00871778">
      <w:pPr>
        <w:pStyle w:val="S4"/>
        <w:rPr>
          <w:rStyle w:val="urtxtstd"/>
        </w:rPr>
      </w:pPr>
      <w:r>
        <w:rPr>
          <w:color w:val="000000"/>
          <w:lang w:eastAsia="ru-RU"/>
        </w:rPr>
        <w:t>ПАО «НК «</w:t>
      </w:r>
      <w:proofErr w:type="spellStart"/>
      <w:proofErr w:type="gramStart"/>
      <w:r>
        <w:rPr>
          <w:color w:val="000000"/>
          <w:lang w:eastAsia="ru-RU"/>
        </w:rPr>
        <w:t>Роснефть»</w:t>
      </w:r>
      <w:r>
        <w:rPr>
          <w:rStyle w:val="urtxtstd"/>
        </w:rPr>
        <w:t>ПАО</w:t>
      </w:r>
      <w:proofErr w:type="spellEnd"/>
      <w:proofErr w:type="gramEnd"/>
      <w:r>
        <w:rPr>
          <w:rStyle w:val="urtxtstd"/>
        </w:rPr>
        <w:t> «НК «Роснефть»</w:t>
      </w:r>
    </w:p>
    <w:p w:rsidR="004853B6" w:rsidRPr="005E55BE" w:rsidRDefault="004853B6" w:rsidP="004853B6">
      <w:pPr>
        <w:pStyle w:val="S4"/>
        <w:numPr>
          <w:ilvl w:val="0"/>
          <w:numId w:val="16"/>
        </w:numPr>
        <w:ind w:left="567" w:hanging="567"/>
        <w:rPr>
          <w:rStyle w:val="urtxtstd"/>
        </w:rPr>
      </w:pPr>
      <w:r w:rsidRPr="005E55BE">
        <w:rPr>
          <w:rFonts w:eastAsia="Calibri"/>
          <w:szCs w:val="22"/>
        </w:rPr>
        <w:t xml:space="preserve">Стандарт Компании «Основные принципы бизнес-планирования и бюджетирования» </w:t>
      </w:r>
      <w:r w:rsidR="00FC48E1" w:rsidRPr="005E55BE">
        <w:rPr>
          <w:rFonts w:eastAsia="Calibri"/>
          <w:szCs w:val="22"/>
        </w:rPr>
        <w:t xml:space="preserve">№ </w:t>
      </w:r>
      <w:r w:rsidRPr="005E55BE">
        <w:rPr>
          <w:rStyle w:val="urtxtstd"/>
        </w:rPr>
        <w:t xml:space="preserve">П3-10 </w:t>
      </w:r>
      <w:proofErr w:type="gramStart"/>
      <w:r w:rsidRPr="005E55BE">
        <w:rPr>
          <w:rStyle w:val="urtxtstd"/>
        </w:rPr>
        <w:t>С-0003 версия</w:t>
      </w:r>
      <w:proofErr w:type="gramEnd"/>
      <w:r w:rsidRPr="005E55BE">
        <w:rPr>
          <w:rStyle w:val="urtxtstd"/>
        </w:rPr>
        <w:t xml:space="preserve"> 2.00, утвержденный</w:t>
      </w:r>
      <w:r w:rsidRPr="005E55BE">
        <w:t xml:space="preserve"> </w:t>
      </w:r>
      <w:r w:rsidRPr="005E55BE">
        <w:rPr>
          <w:rStyle w:val="urtxtstd"/>
        </w:rPr>
        <w:t>решением Правления ОАО</w:t>
      </w:r>
      <w:r w:rsidR="0052230A" w:rsidRPr="005E55BE">
        <w:rPr>
          <w:rStyle w:val="urtxtstd"/>
        </w:rPr>
        <w:t> </w:t>
      </w:r>
      <w:r w:rsidRPr="005E55BE">
        <w:rPr>
          <w:rStyle w:val="urtxtstd"/>
        </w:rPr>
        <w:t>«НК</w:t>
      </w:r>
      <w:r w:rsidR="0052230A" w:rsidRPr="005E55BE">
        <w:rPr>
          <w:rStyle w:val="urtxtstd"/>
        </w:rPr>
        <w:t> </w:t>
      </w:r>
      <w:r w:rsidRPr="005E55BE">
        <w:rPr>
          <w:rStyle w:val="urtxtstd"/>
        </w:rPr>
        <w:t xml:space="preserve">«Роснефть» 22.06.2015 </w:t>
      </w:r>
      <w:r w:rsidR="003275D6" w:rsidRPr="005E55BE">
        <w:rPr>
          <w:rStyle w:val="urtxtstd"/>
        </w:rPr>
        <w:t>(</w:t>
      </w:r>
      <w:r w:rsidRPr="005E55BE">
        <w:rPr>
          <w:rStyle w:val="urtxtstd"/>
        </w:rPr>
        <w:t>протокол от 22.06.2015 № Пр-ИС-24п</w:t>
      </w:r>
      <w:r w:rsidR="003275D6" w:rsidRPr="005E55BE">
        <w:rPr>
          <w:rStyle w:val="urtxtstd"/>
        </w:rPr>
        <w:t>)</w:t>
      </w:r>
      <w:r w:rsidRPr="005E55BE">
        <w:rPr>
          <w:rStyle w:val="urtxtstd"/>
        </w:rPr>
        <w:t>,</w:t>
      </w:r>
      <w:r w:rsidR="00FC48E1" w:rsidRPr="005E55BE">
        <w:rPr>
          <w:rStyle w:val="urtxtstd"/>
        </w:rPr>
        <w:t xml:space="preserve"> введенный в действие приказом </w:t>
      </w:r>
      <w:r w:rsidRPr="005E55BE">
        <w:t xml:space="preserve">ОАО «НК «Роснефть» </w:t>
      </w:r>
      <w:r w:rsidRPr="005E55BE">
        <w:rPr>
          <w:rStyle w:val="urtxtstd"/>
        </w:rPr>
        <w:t>от 10.09.2015 № 403.</w:t>
      </w:r>
    </w:p>
    <w:p w:rsidR="00CD0487" w:rsidRPr="005E55BE" w:rsidRDefault="00CD0487" w:rsidP="00CD0487">
      <w:pPr>
        <w:pStyle w:val="S4"/>
        <w:ind w:left="567"/>
        <w:rPr>
          <w:rStyle w:val="urtxtstd"/>
        </w:rPr>
      </w:pPr>
    </w:p>
    <w:p w:rsidR="00CD0487" w:rsidRPr="005E55BE" w:rsidRDefault="001C0A9F" w:rsidP="00CD0487">
      <w:pPr>
        <w:pStyle w:val="S4"/>
        <w:numPr>
          <w:ilvl w:val="0"/>
          <w:numId w:val="16"/>
        </w:numPr>
        <w:ind w:left="567" w:hanging="567"/>
        <w:rPr>
          <w:rFonts w:eastAsia="Calibri"/>
          <w:szCs w:val="22"/>
        </w:rPr>
      </w:pPr>
      <w:r w:rsidRPr="005E55BE">
        <w:rPr>
          <w:rFonts w:eastAsia="Calibri"/>
          <w:szCs w:val="22"/>
        </w:rPr>
        <w:t>Стандарт</w:t>
      </w:r>
      <w:r w:rsidR="00CD0487" w:rsidRPr="005E55BE">
        <w:rPr>
          <w:rFonts w:eastAsia="Calibri"/>
          <w:szCs w:val="22"/>
        </w:rPr>
        <w:t xml:space="preserve"> Компании «Управление инвестиционной деятельностью. Основные принципы» № П3-03 </w:t>
      </w:r>
      <w:proofErr w:type="gramStart"/>
      <w:r w:rsidR="00CD0487" w:rsidRPr="005E55BE">
        <w:rPr>
          <w:rFonts w:eastAsia="Calibri"/>
          <w:szCs w:val="22"/>
        </w:rPr>
        <w:t>С-0014</w:t>
      </w:r>
      <w:r w:rsidRPr="005E55BE">
        <w:rPr>
          <w:rFonts w:eastAsia="Calibri"/>
          <w:szCs w:val="22"/>
        </w:rPr>
        <w:t xml:space="preserve"> версия</w:t>
      </w:r>
      <w:proofErr w:type="gramEnd"/>
      <w:r w:rsidRPr="005E55BE">
        <w:rPr>
          <w:rFonts w:eastAsia="Calibri"/>
          <w:szCs w:val="22"/>
        </w:rPr>
        <w:t xml:space="preserve"> 1.00, утвержденный решением Правления </w:t>
      </w:r>
      <w:r w:rsidR="00473BEC" w:rsidRPr="005E55BE">
        <w:rPr>
          <w:rFonts w:eastAsia="Calibri"/>
          <w:szCs w:val="22"/>
        </w:rPr>
        <w:br/>
      </w:r>
      <w:r w:rsidRPr="005E55BE">
        <w:rPr>
          <w:rFonts w:eastAsia="Calibri"/>
          <w:szCs w:val="22"/>
        </w:rPr>
        <w:t>ОАО «НК «Роснефть» 26.12.2014 (протокол от 26.12.2014 № Пр-ИС-53п)</w:t>
      </w:r>
      <w:r w:rsidR="00273B66" w:rsidRPr="005E55BE">
        <w:rPr>
          <w:rFonts w:eastAsia="Calibri"/>
          <w:szCs w:val="22"/>
        </w:rPr>
        <w:t>, введенный в действие приказом ОАО «НК «Роснефть» от 30.12.2014 № 715.</w:t>
      </w:r>
    </w:p>
    <w:p w:rsidR="004853B6" w:rsidRPr="005E55BE" w:rsidRDefault="004853B6" w:rsidP="004853B6">
      <w:pPr>
        <w:pStyle w:val="S4"/>
        <w:ind w:left="567"/>
      </w:pPr>
    </w:p>
    <w:p w:rsidR="004853B6" w:rsidRPr="005E55BE" w:rsidRDefault="004853B6" w:rsidP="007A516A">
      <w:pPr>
        <w:pStyle w:val="S4"/>
        <w:numPr>
          <w:ilvl w:val="0"/>
          <w:numId w:val="16"/>
        </w:numPr>
        <w:ind w:left="567" w:hanging="567"/>
        <w:rPr>
          <w:rFonts w:eastAsia="Calibri"/>
          <w:szCs w:val="22"/>
        </w:rPr>
      </w:pPr>
      <w:r w:rsidRPr="005E55BE">
        <w:rPr>
          <w:rFonts w:eastAsia="Calibri"/>
          <w:szCs w:val="22"/>
        </w:rPr>
        <w:t xml:space="preserve">Положение Компании «Порядок оптимизации нерентабельного и условно-рентабельного фондов нефтяных скважин» № П1-01.05 Р-0419 версия 1.00, утвержденное </w:t>
      </w:r>
      <w:r w:rsidR="00FC48E1" w:rsidRPr="005E55BE">
        <w:rPr>
          <w:rFonts w:eastAsia="Calibri"/>
          <w:szCs w:val="22"/>
        </w:rPr>
        <w:t xml:space="preserve">приказом </w:t>
      </w:r>
      <w:r w:rsidR="000656D4">
        <w:rPr>
          <w:rFonts w:eastAsia="Calibri"/>
          <w:szCs w:val="22"/>
        </w:rPr>
        <w:t>ПАО «НК «Роснефть»</w:t>
      </w:r>
      <w:r w:rsidR="00FC48E1" w:rsidRPr="005E55BE">
        <w:rPr>
          <w:rFonts w:eastAsia="Calibri"/>
          <w:szCs w:val="22"/>
        </w:rPr>
        <w:t xml:space="preserve"> от 27</w:t>
      </w:r>
      <w:r w:rsidRPr="005E55BE">
        <w:rPr>
          <w:rFonts w:eastAsia="Calibri"/>
          <w:szCs w:val="22"/>
        </w:rPr>
        <w:t>.</w:t>
      </w:r>
      <w:r w:rsidR="00FC48E1" w:rsidRPr="005E55BE">
        <w:rPr>
          <w:rFonts w:eastAsia="Calibri"/>
          <w:szCs w:val="22"/>
        </w:rPr>
        <w:t>12</w:t>
      </w:r>
      <w:r w:rsidRPr="005E55BE">
        <w:rPr>
          <w:rFonts w:eastAsia="Calibri"/>
          <w:szCs w:val="22"/>
        </w:rPr>
        <w:t>.</w:t>
      </w:r>
      <w:r w:rsidR="00FC48E1" w:rsidRPr="005E55BE">
        <w:rPr>
          <w:rFonts w:eastAsia="Calibri"/>
          <w:szCs w:val="22"/>
        </w:rPr>
        <w:t>2018</w:t>
      </w:r>
      <w:r w:rsidRPr="005E55BE">
        <w:rPr>
          <w:rFonts w:eastAsia="Calibri"/>
          <w:szCs w:val="22"/>
        </w:rPr>
        <w:t xml:space="preserve"> № </w:t>
      </w:r>
      <w:r w:rsidR="00FC48E1" w:rsidRPr="005E55BE">
        <w:rPr>
          <w:rFonts w:eastAsia="Calibri"/>
          <w:szCs w:val="22"/>
        </w:rPr>
        <w:t>897</w:t>
      </w:r>
      <w:r w:rsidRPr="005E55BE">
        <w:rPr>
          <w:rFonts w:eastAsia="Calibri"/>
          <w:szCs w:val="22"/>
        </w:rPr>
        <w:t>.</w:t>
      </w:r>
    </w:p>
    <w:p w:rsidR="004853B6" w:rsidRPr="005E55BE" w:rsidRDefault="004853B6" w:rsidP="005F4310">
      <w:pPr>
        <w:pStyle w:val="S4"/>
        <w:ind w:left="567"/>
      </w:pPr>
    </w:p>
    <w:p w:rsidR="004853B6" w:rsidRPr="005E55BE" w:rsidRDefault="004853B6" w:rsidP="007B7249">
      <w:pPr>
        <w:pStyle w:val="S4"/>
        <w:numPr>
          <w:ilvl w:val="0"/>
          <w:numId w:val="16"/>
        </w:numPr>
        <w:ind w:left="567" w:hanging="567"/>
      </w:pPr>
      <w:r w:rsidRPr="005E55BE">
        <w:t xml:space="preserve">Методические указания </w:t>
      </w:r>
      <w:r w:rsidR="00FC48E1" w:rsidRPr="005E55BE">
        <w:t xml:space="preserve">Компании </w:t>
      </w:r>
      <w:r w:rsidRPr="005E55BE">
        <w:t xml:space="preserve">«Классификация геолого-технических мероприятий на дополнительную добычу и расчет эффекта от них для целей бизнес-планирования» </w:t>
      </w:r>
      <w:r w:rsidRPr="005E55BE">
        <w:br/>
        <w:t>№ П1-01.03 М-0091 версия 1.00, утвержденные приказом ОАО</w:t>
      </w:r>
      <w:r w:rsidR="00D25021" w:rsidRPr="005E55BE">
        <w:t> </w:t>
      </w:r>
      <w:r w:rsidRPr="005E55BE">
        <w:t>«НК</w:t>
      </w:r>
      <w:r w:rsidR="00D25021" w:rsidRPr="005E55BE">
        <w:t> </w:t>
      </w:r>
      <w:r w:rsidRPr="005E55BE">
        <w:t>«Роснефть» от 18.11.2014 № 575.</w:t>
      </w:r>
    </w:p>
    <w:p w:rsidR="004853B6" w:rsidRPr="005E55BE" w:rsidRDefault="004853B6" w:rsidP="005F4310">
      <w:pPr>
        <w:pStyle w:val="S4"/>
        <w:ind w:left="567"/>
      </w:pPr>
    </w:p>
    <w:p w:rsidR="004853B6" w:rsidRPr="005E55BE" w:rsidRDefault="004853B6" w:rsidP="007B7249">
      <w:pPr>
        <w:pStyle w:val="S4"/>
        <w:numPr>
          <w:ilvl w:val="0"/>
          <w:numId w:val="16"/>
        </w:numPr>
        <w:ind w:left="567" w:hanging="567"/>
      </w:pPr>
      <w:r w:rsidRPr="005E55BE">
        <w:t xml:space="preserve">Методические указания Компании «Оценка экономической эффективности геолого-технических мероприятий на этапе планирования и мониторинга производственной программы» № П1-01.03 М-0101 версия </w:t>
      </w:r>
      <w:r w:rsidR="00A27B7B" w:rsidRPr="005E55BE">
        <w:t>3</w:t>
      </w:r>
      <w:r w:rsidRPr="005E55BE">
        <w:t>.00, утвержденные приказом</w:t>
      </w:r>
      <w:r w:rsidR="007E59D7" w:rsidRPr="005E55BE">
        <w:t xml:space="preserve"> </w:t>
      </w:r>
      <w:r w:rsidR="000656D4">
        <w:t>ПАО «НК «Роснефть»</w:t>
      </w:r>
      <w:r w:rsidRPr="005E55BE">
        <w:t xml:space="preserve"> от </w:t>
      </w:r>
      <w:r w:rsidR="00A27B7B" w:rsidRPr="005E55BE">
        <w:t>05</w:t>
      </w:r>
      <w:r w:rsidRPr="005E55BE">
        <w:t>.0</w:t>
      </w:r>
      <w:r w:rsidR="00A27B7B" w:rsidRPr="005E55BE">
        <w:t>4</w:t>
      </w:r>
      <w:r w:rsidRPr="005E55BE">
        <w:t>.201</w:t>
      </w:r>
      <w:r w:rsidR="00A27B7B" w:rsidRPr="005E55BE">
        <w:t>9</w:t>
      </w:r>
      <w:r w:rsidRPr="005E55BE">
        <w:t xml:space="preserve"> № </w:t>
      </w:r>
      <w:r w:rsidR="00A27B7B" w:rsidRPr="005E55BE">
        <w:t>187</w:t>
      </w:r>
      <w:r w:rsidRPr="005E55BE">
        <w:t>.</w:t>
      </w:r>
    </w:p>
    <w:p w:rsidR="004F6567" w:rsidRPr="005E55BE" w:rsidRDefault="004F6567" w:rsidP="004F6567">
      <w:pPr>
        <w:pStyle w:val="S4"/>
        <w:ind w:left="567"/>
      </w:pPr>
    </w:p>
    <w:p w:rsidR="004853B6" w:rsidRPr="005E55BE" w:rsidRDefault="004853B6" w:rsidP="004853B6">
      <w:pPr>
        <w:pStyle w:val="1"/>
        <w:spacing w:before="0" w:after="0"/>
        <w:ind w:right="535"/>
        <w:rPr>
          <w:rFonts w:ascii="Times New Roman" w:hAnsi="Times New Roman" w:cs="Times New Roman"/>
          <w:b w:val="0"/>
          <w:i/>
          <w:caps/>
          <w:sz w:val="24"/>
          <w:szCs w:val="24"/>
        </w:rPr>
        <w:sectPr w:rsidR="004853B6" w:rsidRPr="005E55BE" w:rsidSect="004853B6">
          <w:headerReference w:type="even" r:id="rId38"/>
          <w:headerReference w:type="default" r:id="rId39"/>
          <w:headerReference w:type="first" r:id="rId40"/>
          <w:pgSz w:w="11906" w:h="16838"/>
          <w:pgMar w:top="510" w:right="1021" w:bottom="567" w:left="1247" w:header="737" w:footer="680" w:gutter="0"/>
          <w:cols w:space="708"/>
          <w:docGrid w:linePitch="360"/>
        </w:sectPr>
      </w:pPr>
    </w:p>
    <w:p w:rsidR="004853B6" w:rsidRPr="005E55BE" w:rsidRDefault="004853B6" w:rsidP="004E05A1">
      <w:pPr>
        <w:pStyle w:val="1"/>
        <w:keepNext w:val="0"/>
        <w:numPr>
          <w:ilvl w:val="0"/>
          <w:numId w:val="30"/>
        </w:numPr>
        <w:tabs>
          <w:tab w:val="left" w:pos="567"/>
        </w:tabs>
        <w:spacing w:before="0" w:after="0"/>
        <w:ind w:left="0" w:firstLine="0"/>
        <w:jc w:val="both"/>
        <w:rPr>
          <w:kern w:val="0"/>
        </w:rPr>
      </w:pPr>
      <w:bookmarkStart w:id="26" w:name="_Toc80979504"/>
      <w:r w:rsidRPr="005E55BE">
        <w:rPr>
          <w:kern w:val="0"/>
        </w:rPr>
        <w:lastRenderedPageBreak/>
        <w:t>РЕГИСТРАЦИЯ ИЗМЕНЕНИЙ ЛОКАЛЬНОГО НОРМАТИВНОГО ДОКУМЕНТА</w:t>
      </w:r>
      <w:bookmarkEnd w:id="26"/>
    </w:p>
    <w:p w:rsidR="004853B6" w:rsidRPr="005E55BE" w:rsidRDefault="004853B6" w:rsidP="004853B6">
      <w:pPr>
        <w:pStyle w:val="S4"/>
      </w:pPr>
    </w:p>
    <w:p w:rsidR="004853B6" w:rsidRPr="005E55BE" w:rsidRDefault="004853B6" w:rsidP="004853B6">
      <w:pPr>
        <w:pStyle w:val="S4"/>
      </w:pPr>
    </w:p>
    <w:p w:rsidR="004853B6" w:rsidRPr="005E55BE" w:rsidRDefault="004853B6" w:rsidP="004853B6">
      <w:pPr>
        <w:pStyle w:val="Sf0"/>
        <w:rPr>
          <w:rFonts w:cs="Arial"/>
        </w:rPr>
      </w:pPr>
      <w:r w:rsidRPr="005E55BE">
        <w:t xml:space="preserve">Таблица </w:t>
      </w:r>
      <w:r w:rsidR="006F587E" w:rsidRPr="005E55BE">
        <w:rPr>
          <w:noProof/>
        </w:rPr>
        <w:fldChar w:fldCharType="begin"/>
      </w:r>
      <w:r w:rsidR="006F587E" w:rsidRPr="005E55BE">
        <w:rPr>
          <w:noProof/>
        </w:rPr>
        <w:instrText xml:space="preserve"> SEQ Таблица \* ARABIC </w:instrText>
      </w:r>
      <w:r w:rsidR="006F587E" w:rsidRPr="005E55BE">
        <w:rPr>
          <w:noProof/>
        </w:rPr>
        <w:fldChar w:fldCharType="separate"/>
      </w:r>
      <w:r w:rsidR="00DF690B">
        <w:rPr>
          <w:noProof/>
        </w:rPr>
        <w:t>5</w:t>
      </w:r>
      <w:r w:rsidR="006F587E" w:rsidRPr="005E55BE">
        <w:rPr>
          <w:noProof/>
        </w:rPr>
        <w:fldChar w:fldCharType="end"/>
      </w:r>
    </w:p>
    <w:p w:rsidR="004853B6" w:rsidRPr="005E55BE" w:rsidRDefault="004853B6" w:rsidP="004853B6">
      <w:pPr>
        <w:pStyle w:val="14"/>
        <w:spacing w:after="60"/>
        <w:jc w:val="right"/>
        <w:rPr>
          <w:rFonts w:ascii="Arial" w:hAnsi="Arial" w:cs="Arial"/>
          <w:color w:val="auto"/>
        </w:rPr>
      </w:pPr>
      <w:r w:rsidRPr="005E55BE">
        <w:rPr>
          <w:rFonts w:ascii="Arial" w:hAnsi="Arial" w:cs="Arial"/>
          <w:color w:val="auto"/>
        </w:rPr>
        <w:t>Перечень изменений Положения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91"/>
        <w:gridCol w:w="2022"/>
        <w:gridCol w:w="1279"/>
        <w:gridCol w:w="1454"/>
        <w:gridCol w:w="1270"/>
        <w:gridCol w:w="2938"/>
      </w:tblGrid>
      <w:tr w:rsidR="005E55BE" w:rsidRPr="005E55BE" w:rsidTr="000F2238">
        <w:tc>
          <w:tcPr>
            <w:tcW w:w="452"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версия</w:t>
            </w:r>
          </w:p>
        </w:tc>
        <w:tc>
          <w:tcPr>
            <w:tcW w:w="1045"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вид и наименование документа</w:t>
            </w:r>
          </w:p>
        </w:tc>
        <w:tc>
          <w:tcPr>
            <w:tcW w:w="668"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номер документа</w:t>
            </w:r>
          </w:p>
        </w:tc>
        <w:tc>
          <w:tcPr>
            <w:tcW w:w="663"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ДАТА УТВЕРЖДЕНИЯ</w:t>
            </w:r>
          </w:p>
        </w:tc>
        <w:tc>
          <w:tcPr>
            <w:tcW w:w="663"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дата ввЕДЕНИЯ в действие</w:t>
            </w:r>
          </w:p>
        </w:tc>
        <w:tc>
          <w:tcPr>
            <w:tcW w:w="1509"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РЕКВИЗИТЫ РД</w:t>
            </w:r>
          </w:p>
        </w:tc>
      </w:tr>
      <w:tr w:rsidR="005E55BE" w:rsidRPr="005E55BE" w:rsidTr="000F2238">
        <w:tc>
          <w:tcPr>
            <w:tcW w:w="452"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1</w:t>
            </w:r>
          </w:p>
        </w:tc>
        <w:tc>
          <w:tcPr>
            <w:tcW w:w="1045"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2</w:t>
            </w:r>
          </w:p>
        </w:tc>
        <w:tc>
          <w:tcPr>
            <w:tcW w:w="668"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3</w:t>
            </w:r>
          </w:p>
        </w:tc>
        <w:tc>
          <w:tcPr>
            <w:tcW w:w="663" w:type="pct"/>
            <w:tcBorders>
              <w:top w:val="single" w:sz="12" w:space="0" w:color="auto"/>
              <w:bottom w:val="single" w:sz="12" w:space="0" w:color="auto"/>
            </w:tcBorders>
            <w:shd w:val="clear" w:color="auto" w:fill="FFD200"/>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4</w:t>
            </w:r>
          </w:p>
        </w:tc>
        <w:tc>
          <w:tcPr>
            <w:tcW w:w="663"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5</w:t>
            </w:r>
          </w:p>
        </w:tc>
        <w:tc>
          <w:tcPr>
            <w:tcW w:w="1509" w:type="pct"/>
            <w:tcBorders>
              <w:top w:val="single" w:sz="12" w:space="0" w:color="auto"/>
              <w:bottom w:val="single" w:sz="12" w:space="0" w:color="auto"/>
            </w:tcBorders>
            <w:shd w:val="clear" w:color="auto" w:fill="FFD200"/>
            <w:vAlign w:val="center"/>
          </w:tcPr>
          <w:p w:rsidR="004853B6" w:rsidRPr="005E55BE" w:rsidRDefault="004853B6" w:rsidP="005F4310">
            <w:pPr>
              <w:snapToGrid w:val="0"/>
              <w:jc w:val="center"/>
              <w:rPr>
                <w:rFonts w:ascii="Arial" w:hAnsi="Arial" w:cs="Arial"/>
                <w:b/>
                <w:caps/>
                <w:sz w:val="16"/>
                <w:szCs w:val="16"/>
                <w:u w:color="000000"/>
              </w:rPr>
            </w:pPr>
            <w:r w:rsidRPr="005E55BE">
              <w:rPr>
                <w:rFonts w:ascii="Arial" w:hAnsi="Arial" w:cs="Arial"/>
                <w:b/>
                <w:caps/>
                <w:sz w:val="16"/>
                <w:szCs w:val="16"/>
                <w:u w:color="000000"/>
              </w:rPr>
              <w:t>6</w:t>
            </w:r>
          </w:p>
        </w:tc>
      </w:tr>
      <w:tr w:rsidR="005E55BE" w:rsidRPr="005E55BE" w:rsidTr="000F2238">
        <w:tc>
          <w:tcPr>
            <w:tcW w:w="452" w:type="pct"/>
            <w:tcBorders>
              <w:top w:val="single" w:sz="12" w:space="0" w:color="auto"/>
            </w:tcBorders>
            <w:shd w:val="clear" w:color="auto" w:fill="auto"/>
          </w:tcPr>
          <w:p w:rsidR="004853B6" w:rsidRPr="005E55BE" w:rsidRDefault="004853B6" w:rsidP="005F4310">
            <w:pPr>
              <w:snapToGrid w:val="0"/>
              <w:rPr>
                <w:sz w:val="20"/>
                <w:szCs w:val="20"/>
              </w:rPr>
            </w:pPr>
            <w:r w:rsidRPr="005E55BE">
              <w:rPr>
                <w:sz w:val="20"/>
                <w:szCs w:val="20"/>
              </w:rPr>
              <w:t>1.00</w:t>
            </w:r>
          </w:p>
        </w:tc>
        <w:tc>
          <w:tcPr>
            <w:tcW w:w="1045" w:type="pct"/>
            <w:tcBorders>
              <w:top w:val="single" w:sz="12" w:space="0" w:color="auto"/>
            </w:tcBorders>
            <w:shd w:val="clear" w:color="auto" w:fill="auto"/>
          </w:tcPr>
          <w:p w:rsidR="004853B6" w:rsidRPr="005E55BE" w:rsidRDefault="004853B6" w:rsidP="005F4310">
            <w:pPr>
              <w:snapToGrid w:val="0"/>
              <w:rPr>
                <w:sz w:val="20"/>
                <w:szCs w:val="20"/>
              </w:rPr>
            </w:pPr>
            <w:r w:rsidRPr="005E55BE">
              <w:rPr>
                <w:sz w:val="20"/>
                <w:szCs w:val="20"/>
              </w:rPr>
              <w:t xml:space="preserve">Положение о взаимодействии структурных подразделений центрального аппарата и </w:t>
            </w:r>
            <w:r w:rsidR="00856B33" w:rsidRPr="005E55BE">
              <w:rPr>
                <w:sz w:val="20"/>
                <w:szCs w:val="20"/>
              </w:rPr>
              <w:t xml:space="preserve">ОГ </w:t>
            </w:r>
            <w:r w:rsidRPr="005E55BE">
              <w:rPr>
                <w:sz w:val="20"/>
                <w:szCs w:val="20"/>
              </w:rPr>
              <w:t>при планировании и мониторинге геолого-технологических мероприятий»</w:t>
            </w:r>
          </w:p>
        </w:tc>
        <w:tc>
          <w:tcPr>
            <w:tcW w:w="668" w:type="pct"/>
            <w:tcBorders>
              <w:top w:val="single" w:sz="12" w:space="0" w:color="auto"/>
            </w:tcBorders>
            <w:shd w:val="clear" w:color="auto" w:fill="auto"/>
          </w:tcPr>
          <w:p w:rsidR="004853B6" w:rsidRPr="005E55BE" w:rsidRDefault="004853B6" w:rsidP="005F4310">
            <w:pPr>
              <w:snapToGrid w:val="0"/>
              <w:rPr>
                <w:sz w:val="20"/>
                <w:szCs w:val="20"/>
              </w:rPr>
            </w:pPr>
            <w:r w:rsidRPr="005E55BE">
              <w:rPr>
                <w:sz w:val="20"/>
                <w:szCs w:val="20"/>
              </w:rPr>
              <w:t>Без номера</w:t>
            </w:r>
          </w:p>
        </w:tc>
        <w:tc>
          <w:tcPr>
            <w:tcW w:w="663" w:type="pct"/>
            <w:tcBorders>
              <w:top w:val="single" w:sz="12" w:space="0" w:color="auto"/>
            </w:tcBorders>
          </w:tcPr>
          <w:p w:rsidR="004853B6" w:rsidRPr="005E55BE" w:rsidRDefault="004853B6" w:rsidP="005F4310">
            <w:pPr>
              <w:snapToGrid w:val="0"/>
              <w:rPr>
                <w:sz w:val="20"/>
                <w:szCs w:val="20"/>
              </w:rPr>
            </w:pPr>
            <w:r w:rsidRPr="005E55BE">
              <w:rPr>
                <w:sz w:val="20"/>
                <w:szCs w:val="20"/>
              </w:rPr>
              <w:t>01.08.2005</w:t>
            </w:r>
          </w:p>
        </w:tc>
        <w:tc>
          <w:tcPr>
            <w:tcW w:w="663" w:type="pct"/>
            <w:tcBorders>
              <w:top w:val="single" w:sz="12" w:space="0" w:color="auto"/>
            </w:tcBorders>
            <w:shd w:val="clear" w:color="auto" w:fill="auto"/>
          </w:tcPr>
          <w:p w:rsidR="004853B6" w:rsidRPr="005E55BE" w:rsidRDefault="004853B6" w:rsidP="005F4310">
            <w:pPr>
              <w:snapToGrid w:val="0"/>
              <w:rPr>
                <w:sz w:val="20"/>
                <w:szCs w:val="20"/>
              </w:rPr>
            </w:pPr>
            <w:r w:rsidRPr="005E55BE">
              <w:rPr>
                <w:sz w:val="20"/>
                <w:szCs w:val="20"/>
              </w:rPr>
              <w:t>01.08.2005</w:t>
            </w:r>
          </w:p>
        </w:tc>
        <w:tc>
          <w:tcPr>
            <w:tcW w:w="1509" w:type="pct"/>
            <w:tcBorders>
              <w:top w:val="single" w:sz="12" w:space="0" w:color="auto"/>
            </w:tcBorders>
            <w:shd w:val="clear" w:color="auto" w:fill="auto"/>
          </w:tcPr>
          <w:p w:rsidR="004853B6" w:rsidRPr="005E55BE" w:rsidRDefault="004853B6" w:rsidP="005F4310">
            <w:pPr>
              <w:snapToGrid w:val="0"/>
              <w:rPr>
                <w:sz w:val="20"/>
                <w:szCs w:val="20"/>
              </w:rPr>
            </w:pPr>
            <w:r w:rsidRPr="005E55BE">
              <w:rPr>
                <w:sz w:val="20"/>
                <w:szCs w:val="20"/>
              </w:rPr>
              <w:t>Приказ ОАО «НК «Роснефть» от 01.08.2005 № 130</w:t>
            </w:r>
          </w:p>
        </w:tc>
      </w:tr>
      <w:tr w:rsidR="005E55BE" w:rsidRPr="005E55BE" w:rsidTr="000F2238">
        <w:trPr>
          <w:trHeight w:val="1472"/>
        </w:trPr>
        <w:tc>
          <w:tcPr>
            <w:tcW w:w="452" w:type="pct"/>
            <w:shd w:val="clear" w:color="auto" w:fill="auto"/>
          </w:tcPr>
          <w:p w:rsidR="004853B6" w:rsidRPr="005E55BE" w:rsidRDefault="004853B6" w:rsidP="005F4310">
            <w:pPr>
              <w:snapToGrid w:val="0"/>
              <w:rPr>
                <w:sz w:val="20"/>
                <w:szCs w:val="20"/>
              </w:rPr>
            </w:pPr>
            <w:r w:rsidRPr="005E55BE">
              <w:rPr>
                <w:sz w:val="20"/>
                <w:szCs w:val="20"/>
              </w:rPr>
              <w:t>2.00</w:t>
            </w:r>
          </w:p>
        </w:tc>
        <w:tc>
          <w:tcPr>
            <w:tcW w:w="1045" w:type="pct"/>
            <w:shd w:val="clear" w:color="auto" w:fill="auto"/>
          </w:tcPr>
          <w:p w:rsidR="004853B6" w:rsidRPr="005E55BE" w:rsidRDefault="004853B6" w:rsidP="005F4310">
            <w:pPr>
              <w:snapToGrid w:val="0"/>
              <w:rPr>
                <w:sz w:val="20"/>
                <w:szCs w:val="20"/>
              </w:rPr>
            </w:pPr>
            <w:r w:rsidRPr="005E55BE">
              <w:rPr>
                <w:sz w:val="20"/>
                <w:szCs w:val="20"/>
              </w:rPr>
              <w:t>Положение Компании «Планирование и мониторинг геолого-технических мероприятий»</w:t>
            </w:r>
          </w:p>
        </w:tc>
        <w:tc>
          <w:tcPr>
            <w:tcW w:w="668" w:type="pct"/>
            <w:shd w:val="clear" w:color="auto" w:fill="auto"/>
          </w:tcPr>
          <w:p w:rsidR="004853B6" w:rsidRPr="005E55BE" w:rsidRDefault="004853B6" w:rsidP="005F4310">
            <w:pPr>
              <w:snapToGrid w:val="0"/>
              <w:rPr>
                <w:sz w:val="20"/>
                <w:szCs w:val="20"/>
              </w:rPr>
            </w:pPr>
            <w:r w:rsidRPr="005E55BE">
              <w:rPr>
                <w:sz w:val="20"/>
                <w:szCs w:val="20"/>
              </w:rPr>
              <w:t xml:space="preserve">П1-01 </w:t>
            </w:r>
            <w:r w:rsidR="007E59D7" w:rsidRPr="005E55BE">
              <w:rPr>
                <w:sz w:val="20"/>
                <w:szCs w:val="20"/>
              </w:rPr>
              <w:br/>
            </w:r>
            <w:r w:rsidRPr="005E55BE">
              <w:rPr>
                <w:sz w:val="20"/>
                <w:szCs w:val="20"/>
              </w:rPr>
              <w:t>СЦ-002</w:t>
            </w:r>
          </w:p>
        </w:tc>
        <w:tc>
          <w:tcPr>
            <w:tcW w:w="663" w:type="pct"/>
          </w:tcPr>
          <w:p w:rsidR="004853B6" w:rsidRPr="005E55BE" w:rsidRDefault="004853B6" w:rsidP="005F4310">
            <w:pPr>
              <w:snapToGrid w:val="0"/>
              <w:rPr>
                <w:sz w:val="20"/>
                <w:szCs w:val="20"/>
              </w:rPr>
            </w:pPr>
            <w:r w:rsidRPr="005E55BE">
              <w:rPr>
                <w:sz w:val="20"/>
                <w:szCs w:val="20"/>
              </w:rPr>
              <w:t>03.07.2008</w:t>
            </w:r>
          </w:p>
        </w:tc>
        <w:tc>
          <w:tcPr>
            <w:tcW w:w="663" w:type="pct"/>
            <w:shd w:val="clear" w:color="auto" w:fill="auto"/>
          </w:tcPr>
          <w:p w:rsidR="004853B6" w:rsidRPr="005E55BE" w:rsidRDefault="004853B6" w:rsidP="005F4310">
            <w:pPr>
              <w:snapToGrid w:val="0"/>
              <w:rPr>
                <w:sz w:val="20"/>
                <w:szCs w:val="20"/>
              </w:rPr>
            </w:pPr>
            <w:r w:rsidRPr="005E55BE">
              <w:rPr>
                <w:sz w:val="20"/>
                <w:szCs w:val="20"/>
              </w:rPr>
              <w:t>03.07.2008</w:t>
            </w:r>
          </w:p>
        </w:tc>
        <w:tc>
          <w:tcPr>
            <w:tcW w:w="1509" w:type="pct"/>
            <w:shd w:val="clear" w:color="auto" w:fill="auto"/>
          </w:tcPr>
          <w:p w:rsidR="004853B6" w:rsidRPr="005E55BE" w:rsidRDefault="004853B6" w:rsidP="005F4310">
            <w:pPr>
              <w:snapToGrid w:val="0"/>
              <w:rPr>
                <w:sz w:val="20"/>
                <w:szCs w:val="20"/>
              </w:rPr>
            </w:pPr>
            <w:r w:rsidRPr="005E55BE">
              <w:rPr>
                <w:sz w:val="20"/>
                <w:szCs w:val="20"/>
              </w:rPr>
              <w:t>Приказ ОАО «НК «Роснефть» от 03.07.2008 № 368</w:t>
            </w:r>
          </w:p>
        </w:tc>
      </w:tr>
      <w:tr w:rsidR="00E538F2" w:rsidRPr="005E55BE" w:rsidTr="000F2238">
        <w:tc>
          <w:tcPr>
            <w:tcW w:w="452" w:type="pct"/>
            <w:shd w:val="clear" w:color="auto" w:fill="auto"/>
          </w:tcPr>
          <w:p w:rsidR="00E538F2" w:rsidRPr="005E55BE" w:rsidRDefault="00E538F2" w:rsidP="005F4310">
            <w:pPr>
              <w:snapToGrid w:val="0"/>
              <w:rPr>
                <w:sz w:val="20"/>
                <w:szCs w:val="20"/>
              </w:rPr>
            </w:pPr>
            <w:r w:rsidRPr="005E55BE">
              <w:rPr>
                <w:sz w:val="20"/>
                <w:szCs w:val="20"/>
              </w:rPr>
              <w:t>3.00</w:t>
            </w:r>
          </w:p>
        </w:tc>
        <w:tc>
          <w:tcPr>
            <w:tcW w:w="1045" w:type="pct"/>
            <w:shd w:val="clear" w:color="auto" w:fill="auto"/>
          </w:tcPr>
          <w:p w:rsidR="00E538F2" w:rsidRPr="005E55BE" w:rsidRDefault="00134CBD" w:rsidP="005F4310">
            <w:pPr>
              <w:snapToGrid w:val="0"/>
              <w:rPr>
                <w:sz w:val="20"/>
                <w:szCs w:val="20"/>
              </w:rPr>
            </w:pPr>
            <w:r w:rsidRPr="005E55BE">
              <w:rPr>
                <w:sz w:val="20"/>
                <w:szCs w:val="20"/>
              </w:rPr>
              <w:t>Положение Компании «Планирование и мониторинг геолого-технических мероприятий»</w:t>
            </w:r>
          </w:p>
        </w:tc>
        <w:tc>
          <w:tcPr>
            <w:tcW w:w="668" w:type="pct"/>
            <w:shd w:val="clear" w:color="auto" w:fill="auto"/>
          </w:tcPr>
          <w:p w:rsidR="00134CBD" w:rsidRPr="005E55BE" w:rsidRDefault="00134CBD" w:rsidP="007E59D7">
            <w:pPr>
              <w:snapToGrid w:val="0"/>
              <w:rPr>
                <w:sz w:val="20"/>
                <w:szCs w:val="20"/>
              </w:rPr>
            </w:pPr>
            <w:r w:rsidRPr="005E55BE">
              <w:rPr>
                <w:sz w:val="20"/>
                <w:szCs w:val="20"/>
              </w:rPr>
              <w:t xml:space="preserve">П1-01.03 </w:t>
            </w:r>
            <w:r w:rsidR="007E59D7" w:rsidRPr="005E55BE">
              <w:rPr>
                <w:sz w:val="20"/>
                <w:szCs w:val="20"/>
              </w:rPr>
              <w:br/>
            </w:r>
            <w:r w:rsidRPr="005E55BE">
              <w:rPr>
                <w:sz w:val="20"/>
                <w:szCs w:val="20"/>
              </w:rPr>
              <w:t>Р-0125</w:t>
            </w:r>
          </w:p>
        </w:tc>
        <w:tc>
          <w:tcPr>
            <w:tcW w:w="663" w:type="pct"/>
          </w:tcPr>
          <w:p w:rsidR="00E538F2" w:rsidRPr="005E55BE" w:rsidRDefault="00134CBD" w:rsidP="005F4310">
            <w:pPr>
              <w:snapToGrid w:val="0"/>
              <w:rPr>
                <w:sz w:val="20"/>
                <w:szCs w:val="20"/>
              </w:rPr>
            </w:pPr>
            <w:r w:rsidRPr="005E55BE">
              <w:rPr>
                <w:sz w:val="20"/>
                <w:szCs w:val="20"/>
              </w:rPr>
              <w:t>20.02.2017</w:t>
            </w:r>
          </w:p>
        </w:tc>
        <w:tc>
          <w:tcPr>
            <w:tcW w:w="663" w:type="pct"/>
            <w:shd w:val="clear" w:color="auto" w:fill="auto"/>
          </w:tcPr>
          <w:p w:rsidR="00E538F2" w:rsidRPr="005E55BE" w:rsidRDefault="00134CBD" w:rsidP="005F4310">
            <w:pPr>
              <w:snapToGrid w:val="0"/>
              <w:rPr>
                <w:sz w:val="20"/>
                <w:szCs w:val="20"/>
              </w:rPr>
            </w:pPr>
            <w:r w:rsidRPr="005E55BE">
              <w:rPr>
                <w:sz w:val="20"/>
                <w:szCs w:val="20"/>
              </w:rPr>
              <w:t>20.02.2017</w:t>
            </w:r>
          </w:p>
        </w:tc>
        <w:tc>
          <w:tcPr>
            <w:tcW w:w="1509" w:type="pct"/>
            <w:shd w:val="clear" w:color="auto" w:fill="auto"/>
          </w:tcPr>
          <w:p w:rsidR="00E538F2" w:rsidRPr="005E55BE" w:rsidRDefault="00134CBD" w:rsidP="005F4310">
            <w:pPr>
              <w:snapToGrid w:val="0"/>
              <w:rPr>
                <w:sz w:val="20"/>
                <w:szCs w:val="20"/>
              </w:rPr>
            </w:pPr>
            <w:r w:rsidRPr="005E55BE">
              <w:rPr>
                <w:sz w:val="20"/>
                <w:szCs w:val="20"/>
              </w:rPr>
              <w:t xml:space="preserve">Приказ </w:t>
            </w:r>
            <w:r w:rsidR="000656D4">
              <w:rPr>
                <w:sz w:val="20"/>
                <w:szCs w:val="20"/>
              </w:rPr>
              <w:t>ПАО «НК «Роснефть»</w:t>
            </w:r>
            <w:r w:rsidRPr="005E55BE">
              <w:rPr>
                <w:sz w:val="20"/>
                <w:szCs w:val="20"/>
              </w:rPr>
              <w:t xml:space="preserve"> от 20.02.2017 № 79</w:t>
            </w:r>
          </w:p>
        </w:tc>
      </w:tr>
    </w:tbl>
    <w:p w:rsidR="004853B6" w:rsidRPr="005E55BE" w:rsidRDefault="004853B6" w:rsidP="004853B6"/>
    <w:p w:rsidR="004853B6" w:rsidRPr="005E55BE" w:rsidRDefault="004853B6" w:rsidP="004853B6"/>
    <w:p w:rsidR="004853B6" w:rsidRPr="005E55BE" w:rsidRDefault="004853B6" w:rsidP="004853B6">
      <w:pPr>
        <w:rPr>
          <w:rFonts w:ascii="Arial" w:hAnsi="Arial" w:cs="Arial"/>
          <w:sz w:val="18"/>
          <w:szCs w:val="18"/>
        </w:rPr>
        <w:sectPr w:rsidR="004853B6" w:rsidRPr="005E55BE" w:rsidSect="004853B6">
          <w:headerReference w:type="even" r:id="rId41"/>
          <w:headerReference w:type="default" r:id="rId42"/>
          <w:headerReference w:type="first" r:id="rId43"/>
          <w:pgSz w:w="11906" w:h="16838" w:code="9"/>
          <w:pgMar w:top="510" w:right="1021" w:bottom="567" w:left="1247" w:header="737" w:footer="680" w:gutter="0"/>
          <w:cols w:space="708"/>
          <w:docGrid w:linePitch="360"/>
        </w:sectPr>
      </w:pPr>
    </w:p>
    <w:p w:rsidR="004853B6" w:rsidRPr="005E55BE" w:rsidRDefault="004853B6" w:rsidP="004853B6">
      <w:pPr>
        <w:pStyle w:val="1"/>
        <w:keepNext w:val="0"/>
        <w:spacing w:before="0" w:after="0"/>
        <w:jc w:val="both"/>
        <w:rPr>
          <w:caps/>
          <w:kern w:val="0"/>
        </w:rPr>
      </w:pPr>
      <w:bookmarkStart w:id="27" w:name="_ПРИЛОЖЕНИЯ"/>
      <w:bookmarkStart w:id="28" w:name="_Toc533852350"/>
      <w:bookmarkStart w:id="29" w:name="_Toc80979505"/>
      <w:bookmarkEnd w:id="27"/>
      <w:r w:rsidRPr="005E55BE">
        <w:rPr>
          <w:caps/>
          <w:kern w:val="0"/>
        </w:rPr>
        <w:lastRenderedPageBreak/>
        <w:t>ПРИЛОЖЕНИЯ</w:t>
      </w:r>
      <w:bookmarkEnd w:id="28"/>
      <w:bookmarkEnd w:id="29"/>
    </w:p>
    <w:p w:rsidR="004853B6" w:rsidRPr="005E55BE" w:rsidRDefault="004853B6" w:rsidP="004853B6"/>
    <w:p w:rsidR="007E59D7" w:rsidRPr="005E55BE" w:rsidRDefault="007E59D7" w:rsidP="004853B6"/>
    <w:p w:rsidR="004853B6" w:rsidRPr="005E55BE" w:rsidRDefault="004853B6" w:rsidP="004853B6">
      <w:pPr>
        <w:pStyle w:val="Sf0"/>
        <w:rPr>
          <w:rFonts w:cs="Arial"/>
        </w:rPr>
      </w:pPr>
      <w:r w:rsidRPr="005E55BE">
        <w:t xml:space="preserve">Таблица </w:t>
      </w:r>
      <w:r w:rsidR="006F587E" w:rsidRPr="005E55BE">
        <w:rPr>
          <w:noProof/>
        </w:rPr>
        <w:fldChar w:fldCharType="begin"/>
      </w:r>
      <w:r w:rsidR="006F587E" w:rsidRPr="005E55BE">
        <w:rPr>
          <w:noProof/>
        </w:rPr>
        <w:instrText xml:space="preserve"> SEQ Таблица \* ARABIC </w:instrText>
      </w:r>
      <w:r w:rsidR="006F587E" w:rsidRPr="005E55BE">
        <w:rPr>
          <w:noProof/>
        </w:rPr>
        <w:fldChar w:fldCharType="separate"/>
      </w:r>
      <w:r w:rsidR="00DF690B">
        <w:rPr>
          <w:noProof/>
        </w:rPr>
        <w:t>6</w:t>
      </w:r>
      <w:r w:rsidR="006F587E" w:rsidRPr="005E55BE">
        <w:rPr>
          <w:noProof/>
        </w:rPr>
        <w:fldChar w:fldCharType="end"/>
      </w:r>
    </w:p>
    <w:p w:rsidR="004853B6" w:rsidRPr="005E55BE" w:rsidRDefault="004853B6" w:rsidP="004853B6">
      <w:pPr>
        <w:spacing w:after="60"/>
        <w:jc w:val="right"/>
        <w:rPr>
          <w:rFonts w:ascii="Arial" w:hAnsi="Arial" w:cs="Arial"/>
          <w:b/>
          <w:sz w:val="20"/>
          <w:szCs w:val="20"/>
        </w:rPr>
      </w:pPr>
      <w:r w:rsidRPr="005E55BE">
        <w:rPr>
          <w:rFonts w:ascii="Arial" w:hAnsi="Arial" w:cs="Arial"/>
          <w:b/>
          <w:sz w:val="20"/>
          <w:szCs w:val="20"/>
        </w:rPr>
        <w:t>Перечень Приложений к 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7"/>
        <w:gridCol w:w="5465"/>
        <w:gridCol w:w="2962"/>
      </w:tblGrid>
      <w:tr w:rsidR="005E55BE" w:rsidRPr="005E55BE" w:rsidTr="00251FD3">
        <w:trPr>
          <w:tblHeader/>
        </w:trPr>
        <w:tc>
          <w:tcPr>
            <w:tcW w:w="724" w:type="pct"/>
            <w:tcBorders>
              <w:bottom w:val="single" w:sz="12" w:space="0" w:color="auto"/>
            </w:tcBorders>
            <w:shd w:val="clear" w:color="auto" w:fill="FFD200"/>
            <w:vAlign w:val="center"/>
          </w:tcPr>
          <w:p w:rsidR="004853B6" w:rsidRPr="005E55BE" w:rsidRDefault="004853B6" w:rsidP="005F4310">
            <w:pPr>
              <w:jc w:val="center"/>
              <w:rPr>
                <w:rFonts w:ascii="Arial" w:hAnsi="Arial" w:cs="Arial"/>
                <w:b/>
                <w:bCs/>
                <w:sz w:val="16"/>
                <w:szCs w:val="16"/>
              </w:rPr>
            </w:pPr>
            <w:r w:rsidRPr="005E55BE">
              <w:rPr>
                <w:rFonts w:ascii="Arial" w:hAnsi="Arial" w:cs="Arial"/>
                <w:b/>
                <w:bCs/>
                <w:sz w:val="16"/>
                <w:szCs w:val="16"/>
              </w:rPr>
              <w:t>НОМЕР ПРИЛОЖЕНИЯ</w:t>
            </w:r>
          </w:p>
        </w:tc>
        <w:tc>
          <w:tcPr>
            <w:tcW w:w="2773" w:type="pct"/>
            <w:tcBorders>
              <w:bottom w:val="single" w:sz="12" w:space="0" w:color="auto"/>
            </w:tcBorders>
            <w:shd w:val="clear" w:color="auto" w:fill="FFD200"/>
            <w:vAlign w:val="center"/>
          </w:tcPr>
          <w:p w:rsidR="004853B6" w:rsidRPr="005E55BE" w:rsidRDefault="004853B6" w:rsidP="005F4310">
            <w:pPr>
              <w:jc w:val="center"/>
              <w:rPr>
                <w:rFonts w:ascii="Arial" w:hAnsi="Arial" w:cs="Arial"/>
                <w:b/>
                <w:bCs/>
                <w:sz w:val="16"/>
                <w:szCs w:val="16"/>
              </w:rPr>
            </w:pPr>
            <w:r w:rsidRPr="005E55BE">
              <w:rPr>
                <w:rFonts w:ascii="Arial" w:hAnsi="Arial" w:cs="Arial"/>
                <w:b/>
                <w:bCs/>
                <w:sz w:val="16"/>
                <w:szCs w:val="16"/>
              </w:rPr>
              <w:t>НАИМЕНОВАНИЕ ПРИЛОЖЕНИЯ</w:t>
            </w:r>
          </w:p>
        </w:tc>
        <w:tc>
          <w:tcPr>
            <w:tcW w:w="1503" w:type="pct"/>
            <w:tcBorders>
              <w:bottom w:val="single" w:sz="12" w:space="0" w:color="auto"/>
            </w:tcBorders>
            <w:shd w:val="clear" w:color="auto" w:fill="FFD200"/>
            <w:vAlign w:val="center"/>
          </w:tcPr>
          <w:p w:rsidR="004853B6" w:rsidRPr="005E55BE" w:rsidRDefault="004853B6" w:rsidP="005F4310">
            <w:pPr>
              <w:jc w:val="center"/>
              <w:rPr>
                <w:rFonts w:ascii="Arial" w:hAnsi="Arial" w:cs="Arial"/>
                <w:b/>
                <w:bCs/>
                <w:sz w:val="16"/>
                <w:szCs w:val="16"/>
              </w:rPr>
            </w:pPr>
            <w:r w:rsidRPr="005E55BE">
              <w:rPr>
                <w:rFonts w:ascii="Arial" w:hAnsi="Arial" w:cs="Arial"/>
                <w:b/>
                <w:bCs/>
                <w:sz w:val="16"/>
                <w:szCs w:val="16"/>
              </w:rPr>
              <w:t>ПРИМЕЧАНИЕ</w:t>
            </w:r>
          </w:p>
        </w:tc>
      </w:tr>
      <w:tr w:rsidR="005E55BE" w:rsidRPr="005E55BE" w:rsidTr="00251FD3">
        <w:trPr>
          <w:tblHeader/>
        </w:trPr>
        <w:tc>
          <w:tcPr>
            <w:tcW w:w="724" w:type="pct"/>
            <w:tcBorders>
              <w:top w:val="single" w:sz="12" w:space="0" w:color="auto"/>
              <w:bottom w:val="single" w:sz="12" w:space="0" w:color="auto"/>
            </w:tcBorders>
            <w:shd w:val="clear" w:color="auto" w:fill="FFD200"/>
            <w:vAlign w:val="center"/>
          </w:tcPr>
          <w:p w:rsidR="004853B6" w:rsidRPr="005E55BE" w:rsidRDefault="004853B6" w:rsidP="005F4310">
            <w:pPr>
              <w:jc w:val="center"/>
              <w:rPr>
                <w:rFonts w:ascii="Arial" w:hAnsi="Arial" w:cs="Arial"/>
                <w:b/>
                <w:bCs/>
                <w:sz w:val="16"/>
                <w:szCs w:val="16"/>
              </w:rPr>
            </w:pPr>
            <w:r w:rsidRPr="005E55BE">
              <w:rPr>
                <w:rFonts w:ascii="Arial" w:hAnsi="Arial" w:cs="Arial"/>
                <w:b/>
                <w:bCs/>
                <w:sz w:val="16"/>
                <w:szCs w:val="16"/>
              </w:rPr>
              <w:t>1</w:t>
            </w:r>
          </w:p>
        </w:tc>
        <w:tc>
          <w:tcPr>
            <w:tcW w:w="2773" w:type="pct"/>
            <w:tcBorders>
              <w:top w:val="single" w:sz="12" w:space="0" w:color="auto"/>
              <w:bottom w:val="single" w:sz="12" w:space="0" w:color="auto"/>
            </w:tcBorders>
            <w:shd w:val="clear" w:color="auto" w:fill="FFD200"/>
            <w:vAlign w:val="center"/>
          </w:tcPr>
          <w:p w:rsidR="004853B6" w:rsidRPr="005E55BE" w:rsidRDefault="004853B6" w:rsidP="005F4310">
            <w:pPr>
              <w:jc w:val="center"/>
              <w:rPr>
                <w:rFonts w:ascii="Arial" w:hAnsi="Arial" w:cs="Arial"/>
                <w:b/>
                <w:bCs/>
                <w:sz w:val="16"/>
                <w:szCs w:val="16"/>
              </w:rPr>
            </w:pPr>
            <w:r w:rsidRPr="005E55BE">
              <w:rPr>
                <w:rFonts w:ascii="Arial" w:hAnsi="Arial" w:cs="Arial"/>
                <w:b/>
                <w:bCs/>
                <w:sz w:val="16"/>
                <w:szCs w:val="16"/>
              </w:rPr>
              <w:t>2</w:t>
            </w:r>
          </w:p>
        </w:tc>
        <w:tc>
          <w:tcPr>
            <w:tcW w:w="1503" w:type="pct"/>
            <w:tcBorders>
              <w:top w:val="single" w:sz="12" w:space="0" w:color="auto"/>
              <w:bottom w:val="single" w:sz="12" w:space="0" w:color="auto"/>
            </w:tcBorders>
            <w:shd w:val="clear" w:color="auto" w:fill="FFD200"/>
            <w:vAlign w:val="center"/>
          </w:tcPr>
          <w:p w:rsidR="004853B6" w:rsidRPr="005E55BE" w:rsidRDefault="004853B6" w:rsidP="005F4310">
            <w:pPr>
              <w:jc w:val="center"/>
              <w:rPr>
                <w:rFonts w:ascii="Arial" w:hAnsi="Arial" w:cs="Arial"/>
                <w:b/>
                <w:bCs/>
                <w:sz w:val="16"/>
                <w:szCs w:val="16"/>
              </w:rPr>
            </w:pPr>
            <w:r w:rsidRPr="005E55BE">
              <w:rPr>
                <w:rFonts w:ascii="Arial" w:hAnsi="Arial" w:cs="Arial"/>
                <w:b/>
                <w:bCs/>
                <w:sz w:val="16"/>
                <w:szCs w:val="16"/>
              </w:rPr>
              <w:t>3</w:t>
            </w:r>
          </w:p>
        </w:tc>
      </w:tr>
      <w:tr w:rsidR="005E55BE" w:rsidRPr="005E55BE" w:rsidTr="00525F12">
        <w:trPr>
          <w:trHeight w:val="597"/>
        </w:trPr>
        <w:tc>
          <w:tcPr>
            <w:tcW w:w="724" w:type="pct"/>
            <w:shd w:val="clear" w:color="auto" w:fill="auto"/>
          </w:tcPr>
          <w:p w:rsidR="0055029E" w:rsidRPr="005E55BE" w:rsidRDefault="00E025C6" w:rsidP="005F4310">
            <w:pPr>
              <w:rPr>
                <w:lang w:val="en-US"/>
              </w:rPr>
            </w:pPr>
            <w:r w:rsidRPr="005E55BE">
              <w:rPr>
                <w:lang w:val="en-US"/>
              </w:rPr>
              <w:t>1</w:t>
            </w:r>
          </w:p>
        </w:tc>
        <w:tc>
          <w:tcPr>
            <w:tcW w:w="2773" w:type="pct"/>
          </w:tcPr>
          <w:p w:rsidR="0055029E" w:rsidRPr="005E55BE" w:rsidRDefault="0055029E" w:rsidP="00656BB3">
            <w:r w:rsidRPr="005E55BE">
              <w:t>Формат расчета добычи</w:t>
            </w:r>
          </w:p>
        </w:tc>
        <w:tc>
          <w:tcPr>
            <w:tcW w:w="1503" w:type="pct"/>
          </w:tcPr>
          <w:p w:rsidR="0055029E" w:rsidRPr="005E55BE" w:rsidRDefault="0055029E" w:rsidP="00656BB3">
            <w:r w:rsidRPr="005E55BE">
              <w:t xml:space="preserve">Приложено отдельным файлом </w:t>
            </w:r>
            <w:proofErr w:type="spellStart"/>
            <w:r w:rsidRPr="00216696">
              <w:t>Excel</w:t>
            </w:r>
            <w:proofErr w:type="spellEnd"/>
          </w:p>
        </w:tc>
      </w:tr>
      <w:tr w:rsidR="005E55BE" w:rsidRPr="005E55BE" w:rsidTr="00525F12">
        <w:trPr>
          <w:trHeight w:val="597"/>
        </w:trPr>
        <w:tc>
          <w:tcPr>
            <w:tcW w:w="724" w:type="pct"/>
            <w:shd w:val="clear" w:color="auto" w:fill="auto"/>
          </w:tcPr>
          <w:p w:rsidR="002E463E" w:rsidRPr="005E55BE" w:rsidRDefault="00E025C6" w:rsidP="005F4310">
            <w:r w:rsidRPr="005E55BE">
              <w:t>2</w:t>
            </w:r>
          </w:p>
        </w:tc>
        <w:tc>
          <w:tcPr>
            <w:tcW w:w="2773" w:type="pct"/>
          </w:tcPr>
          <w:p w:rsidR="002E463E" w:rsidRPr="005E55BE" w:rsidRDefault="00AD6A39" w:rsidP="00652344">
            <w:r w:rsidRPr="005E55BE">
              <w:t>Формат «Новая Стратегия»</w:t>
            </w:r>
          </w:p>
        </w:tc>
        <w:tc>
          <w:tcPr>
            <w:tcW w:w="1503" w:type="pct"/>
          </w:tcPr>
          <w:p w:rsidR="002E463E" w:rsidRPr="005E55BE" w:rsidRDefault="002E463E" w:rsidP="00656BB3">
            <w:r w:rsidRPr="005E55BE">
              <w:t xml:space="preserve">Приложено отдельным файлом </w:t>
            </w:r>
            <w:proofErr w:type="spellStart"/>
            <w:r w:rsidRPr="00216696">
              <w:t>Excel</w:t>
            </w:r>
            <w:proofErr w:type="spellEnd"/>
          </w:p>
        </w:tc>
      </w:tr>
      <w:tr w:rsidR="002E463E" w:rsidRPr="005E55BE" w:rsidTr="00525F12">
        <w:trPr>
          <w:trHeight w:val="597"/>
        </w:trPr>
        <w:tc>
          <w:tcPr>
            <w:tcW w:w="724" w:type="pct"/>
            <w:shd w:val="clear" w:color="auto" w:fill="auto"/>
          </w:tcPr>
          <w:p w:rsidR="002E463E" w:rsidRPr="005E55BE" w:rsidRDefault="00E025C6" w:rsidP="005F4310">
            <w:r w:rsidRPr="005E55BE">
              <w:t>3</w:t>
            </w:r>
          </w:p>
        </w:tc>
        <w:tc>
          <w:tcPr>
            <w:tcW w:w="2773" w:type="pct"/>
          </w:tcPr>
          <w:p w:rsidR="002E463E" w:rsidRPr="005E55BE" w:rsidRDefault="00AD6A39" w:rsidP="00AD6A39">
            <w:r w:rsidRPr="005E55BE">
              <w:t xml:space="preserve">Факторный анализ причин </w:t>
            </w:r>
            <w:proofErr w:type="spellStart"/>
            <w:r w:rsidRPr="005E55BE">
              <w:t>недостижения</w:t>
            </w:r>
            <w:proofErr w:type="spellEnd"/>
            <w:r w:rsidRPr="005E55BE">
              <w:t xml:space="preserve"> технологической эффективности ГТМ</w:t>
            </w:r>
          </w:p>
        </w:tc>
        <w:tc>
          <w:tcPr>
            <w:tcW w:w="1503" w:type="pct"/>
          </w:tcPr>
          <w:p w:rsidR="002E463E" w:rsidRPr="005E55BE" w:rsidRDefault="002E463E" w:rsidP="00656BB3">
            <w:r w:rsidRPr="005E55BE">
              <w:t xml:space="preserve">Приложено отдельным файлом </w:t>
            </w:r>
            <w:proofErr w:type="spellStart"/>
            <w:r w:rsidRPr="00216696">
              <w:t>Excel</w:t>
            </w:r>
            <w:proofErr w:type="spellEnd"/>
          </w:p>
        </w:tc>
      </w:tr>
    </w:tbl>
    <w:p w:rsidR="00A936B8" w:rsidRPr="005E55BE" w:rsidRDefault="00A936B8" w:rsidP="005F4310">
      <w:pPr>
        <w:rPr>
          <w:lang w:val="en-US"/>
        </w:rPr>
      </w:pPr>
      <w:bookmarkStart w:id="30" w:name="_ПРИЛОЖЕНИЕ_1._СХЕМА"/>
      <w:bookmarkStart w:id="31" w:name="_ПРИЛОЖЕНИЕ_2._СХЕМА"/>
      <w:bookmarkStart w:id="32" w:name="_ПРИЛОЖЕНИЕ_4._СХЕМА"/>
      <w:bookmarkStart w:id="33" w:name="_ПРИЛОЖЕНИЕ_5._СХЕМА"/>
      <w:bookmarkStart w:id="34" w:name="_GoBack"/>
      <w:bookmarkEnd w:id="30"/>
      <w:bookmarkEnd w:id="31"/>
      <w:bookmarkEnd w:id="32"/>
      <w:bookmarkEnd w:id="33"/>
      <w:bookmarkEnd w:id="34"/>
    </w:p>
    <w:sectPr w:rsidR="00A936B8" w:rsidRPr="005E55BE" w:rsidSect="00C07C3D">
      <w:headerReference w:type="even" r:id="rId44"/>
      <w:headerReference w:type="default" r:id="rId45"/>
      <w:footerReference w:type="default" r:id="rId46"/>
      <w:headerReference w:type="first" r:id="rId47"/>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4F5" w:rsidRDefault="00D344F5">
      <w:r>
        <w:separator/>
      </w:r>
    </w:p>
  </w:endnote>
  <w:endnote w:type="continuationSeparator" w:id="0">
    <w:p w:rsidR="00D344F5" w:rsidRDefault="00D3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EuropeCondensedC">
    <w:altName w:val="Arial"/>
    <w:panose1 w:val="00000000000000000000"/>
    <w:charset w:val="CC"/>
    <w:family w:val="modern"/>
    <w:notTrueType/>
    <w:pitch w:val="variable"/>
    <w:sig w:usb0="00000001"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rsidP="004853B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04563B" w:rsidRDefault="0004563B" w:rsidP="004853B6">
    <w:pPr>
      <w:jc w:val="both"/>
      <w:rPr>
        <w:rFonts w:ascii="Arial" w:hAnsi="Arial" w:cs="Arial"/>
        <w:sz w:val="16"/>
        <w:szCs w:val="16"/>
      </w:rPr>
    </w:pPr>
  </w:p>
  <w:p w:rsidR="0004563B" w:rsidRPr="00B80D9E" w:rsidRDefault="0004563B" w:rsidP="004853B6">
    <w:pPr>
      <w:pStyle w:val="a6"/>
      <w:tabs>
        <w:tab w:val="clear" w:pos="9355"/>
        <w:tab w:val="right" w:pos="9180"/>
        <w:tab w:val="left" w:pos="9899"/>
      </w:tabs>
      <w:ind w:right="-1" w:firstLine="180"/>
      <w:jc w:val="right"/>
      <w:rPr>
        <w:sz w:val="16"/>
        <w:szCs w:val="16"/>
      </w:rPr>
    </w:pPr>
    <w:r>
      <w:rPr>
        <w:rFonts w:ascii="Arial" w:hAnsi="Arial" w:cs="Arial"/>
        <w:sz w:val="16"/>
        <w:szCs w:val="16"/>
      </w:rPr>
      <w:t>© ® ПАО «НК «Роснефть», 2021</w:t>
    </w:r>
  </w:p>
  <w:tbl>
    <w:tblPr>
      <w:tblW w:w="5000" w:type="pct"/>
      <w:tblLook w:val="01E0" w:firstRow="1" w:lastRow="1" w:firstColumn="1" w:lastColumn="1" w:noHBand="0" w:noVBand="0"/>
    </w:tblPr>
    <w:tblGrid>
      <w:gridCol w:w="9606"/>
      <w:gridCol w:w="248"/>
    </w:tblGrid>
    <w:tr w:rsidR="0004563B" w:rsidRPr="00D70A7B" w:rsidTr="004853B6">
      <w:tc>
        <w:tcPr>
          <w:tcW w:w="4874" w:type="pct"/>
          <w:tcBorders>
            <w:top w:val="single" w:sz="12" w:space="0" w:color="FFD200"/>
          </w:tcBorders>
          <w:vAlign w:val="center"/>
        </w:tcPr>
        <w:p w:rsidR="0004563B" w:rsidRPr="009734E3" w:rsidRDefault="0004563B" w:rsidP="004853B6">
          <w:pPr>
            <w:pStyle w:val="a4"/>
            <w:spacing w:before="60"/>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sidRPr="009734E3">
            <w:rPr>
              <w:rFonts w:ascii="Arial" w:hAnsi="Arial" w:cs="Arial"/>
              <w:b/>
              <w:sz w:val="10"/>
              <w:szCs w:val="10"/>
            </w:rPr>
            <w:t>ПЛАНИРОВАНИЕ И МОНИТОРИНГ ГЕОЛОГО-ТЕХНИЧЕСКИХ МЕРОПРИЯТИЙ</w:t>
          </w:r>
          <w:r>
            <w:rPr>
              <w:rFonts w:ascii="Arial" w:hAnsi="Arial" w:cs="Arial"/>
              <w:b/>
              <w:sz w:val="10"/>
              <w:szCs w:val="10"/>
            </w:rPr>
            <w:t>»</w:t>
          </w:r>
        </w:p>
      </w:tc>
      <w:tc>
        <w:tcPr>
          <w:tcW w:w="126" w:type="pct"/>
          <w:tcBorders>
            <w:top w:val="single" w:sz="12" w:space="0" w:color="FFD200"/>
          </w:tcBorders>
        </w:tcPr>
        <w:p w:rsidR="0004563B" w:rsidRPr="00E3539A" w:rsidRDefault="0004563B" w:rsidP="004853B6">
          <w:pPr>
            <w:pStyle w:val="a6"/>
            <w:spacing w:before="60"/>
            <w:rPr>
              <w:rFonts w:ascii="Arial" w:hAnsi="Arial" w:cs="Arial"/>
              <w:b/>
              <w:sz w:val="10"/>
              <w:szCs w:val="10"/>
            </w:rPr>
          </w:pPr>
        </w:p>
      </w:tc>
    </w:tr>
    <w:tr w:rsidR="0004563B" w:rsidRPr="00AA422C" w:rsidTr="004853B6">
      <w:tc>
        <w:tcPr>
          <w:tcW w:w="4874" w:type="pct"/>
          <w:vAlign w:val="center"/>
        </w:tcPr>
        <w:p w:rsidR="0004563B" w:rsidRPr="00AA422C" w:rsidRDefault="0004563B" w:rsidP="004853B6">
          <w:pPr>
            <w:pStyle w:val="a6"/>
            <w:rPr>
              <w:rFonts w:ascii="Arial" w:hAnsi="Arial" w:cs="Arial"/>
              <w:b/>
              <w:sz w:val="10"/>
              <w:szCs w:val="10"/>
            </w:rPr>
          </w:pPr>
          <w:r w:rsidRPr="009A0E74">
            <w:rPr>
              <w:rFonts w:ascii="Arial" w:hAnsi="Arial" w:cs="Arial"/>
              <w:b/>
              <w:sz w:val="10"/>
              <w:szCs w:val="10"/>
            </w:rPr>
            <w:t xml:space="preserve">№ </w:t>
          </w:r>
          <w:r>
            <w:rPr>
              <w:rFonts w:ascii="Arial" w:hAnsi="Arial" w:cs="Arial"/>
              <w:b/>
              <w:sz w:val="10"/>
              <w:szCs w:val="10"/>
            </w:rPr>
            <w:t xml:space="preserve">П1-01.03. Р-0125 </w:t>
          </w:r>
          <w:r w:rsidRPr="009A0E74">
            <w:rPr>
              <w:rFonts w:ascii="Arial" w:hAnsi="Arial" w:cs="Arial"/>
              <w:b/>
              <w:sz w:val="10"/>
              <w:szCs w:val="10"/>
            </w:rPr>
            <w:t xml:space="preserve">ВЕРСИЯ </w:t>
          </w:r>
          <w:r>
            <w:rPr>
              <w:rFonts w:ascii="Arial" w:hAnsi="Arial" w:cs="Arial"/>
              <w:b/>
              <w:sz w:val="10"/>
              <w:szCs w:val="10"/>
            </w:rPr>
            <w:t>4.00</w:t>
          </w:r>
        </w:p>
      </w:tc>
      <w:tc>
        <w:tcPr>
          <w:tcW w:w="126" w:type="pct"/>
        </w:tcPr>
        <w:p w:rsidR="0004563B" w:rsidRPr="00AA422C" w:rsidRDefault="0004563B" w:rsidP="004853B6">
          <w:pPr>
            <w:pStyle w:val="a6"/>
            <w:rPr>
              <w:rFonts w:ascii="Arial" w:hAnsi="Arial" w:cs="Arial"/>
              <w:b/>
              <w:sz w:val="10"/>
              <w:szCs w:val="10"/>
            </w:rPr>
          </w:pPr>
        </w:p>
      </w:tc>
    </w:tr>
  </w:tbl>
  <w:p w:rsidR="0004563B" w:rsidRPr="00DF690B" w:rsidRDefault="00DF690B" w:rsidP="004853B6">
    <w:pPr>
      <w:pStyle w:val="a6"/>
      <w:rPr>
        <w:rFonts w:ascii="Arial" w:hAnsi="Arial" w:cs="Arial"/>
        <w:b/>
        <w:color w:val="666666"/>
        <w:sz w:val="12"/>
        <w:szCs w:val="12"/>
      </w:rPr>
    </w:pPr>
    <w:r w:rsidRPr="00DF690B">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26.11.2021 17:22</w:t>
    </w:r>
    <w:r w:rsidR="0004563B" w:rsidRPr="00DF690B">
      <w:rPr>
        <w:rFonts w:ascii="Arial" w:hAnsi="Arial" w:cs="Arial"/>
        <w:b/>
        <w:noProof/>
        <w:color w:val="666666"/>
        <w:sz w:val="12"/>
        <w:szCs w:val="12"/>
        <w:lang w:eastAsia="ru-RU"/>
      </w:rPr>
      <mc:AlternateContent>
        <mc:Choice Requires="wps">
          <w:drawing>
            <wp:anchor distT="0" distB="0" distL="114300" distR="114300" simplePos="0" relativeHeight="251659264" behindDoc="0" locked="0" layoutInCell="1" allowOverlap="1" wp14:anchorId="2D27E59A" wp14:editId="6EA01F3B">
              <wp:simplePos x="0" y="0"/>
              <wp:positionH relativeFrom="column">
                <wp:posOffset>5139055</wp:posOffset>
              </wp:positionH>
              <wp:positionV relativeFrom="paragraph">
                <wp:posOffset>54610</wp:posOffset>
              </wp:positionV>
              <wp:extent cx="1009650" cy="333375"/>
              <wp:effectExtent l="0" t="0" r="0" b="9525"/>
              <wp:wrapNone/>
              <wp:docPr id="1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4563B" w:rsidRPr="004511AD" w:rsidRDefault="0004563B" w:rsidP="004853B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F690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F690B">
                            <w:rPr>
                              <w:rFonts w:ascii="Arial" w:hAnsi="Arial" w:cs="Arial"/>
                              <w:b/>
                              <w:noProof/>
                              <w:sz w:val="12"/>
                              <w:szCs w:val="12"/>
                            </w:rPr>
                            <w:t>30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27E59A" id="_x0000_t202" coordsize="21600,21600" o:spt="202" path="m,l,21600r21600,l21600,xe">
              <v:stroke joinstyle="miter"/>
              <v:path gradientshapeok="t" o:connecttype="rect"/>
            </v:shapetype>
            <v:shape id="Text Box 64" o:spid="_x0000_s1026" type="#_x0000_t202" style="position:absolute;margin-left:404.65pt;margin-top:4.3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" filled="f" stroked="f" strokeweight="1.3pt">
              <v:textbox>
                <w:txbxContent>
                  <w:p w:rsidR="0004563B" w:rsidRPr="004511AD" w:rsidRDefault="0004563B" w:rsidP="004853B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F690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F690B">
                      <w:rPr>
                        <w:rFonts w:ascii="Arial" w:hAnsi="Arial" w:cs="Arial"/>
                        <w:b/>
                        <w:noProof/>
                        <w:sz w:val="12"/>
                        <w:szCs w:val="12"/>
                      </w:rPr>
                      <w:t>30</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06"/>
      <w:gridCol w:w="248"/>
    </w:tblGrid>
    <w:tr w:rsidR="0004563B" w:rsidRPr="00D70A7B" w:rsidTr="004853B6">
      <w:tc>
        <w:tcPr>
          <w:tcW w:w="4874" w:type="pct"/>
          <w:tcBorders>
            <w:top w:val="single" w:sz="12" w:space="0" w:color="FFD200"/>
          </w:tcBorders>
          <w:vAlign w:val="center"/>
        </w:tcPr>
        <w:p w:rsidR="0004563B" w:rsidRPr="009734E3" w:rsidRDefault="0004563B" w:rsidP="004853B6">
          <w:pPr>
            <w:pStyle w:val="a4"/>
            <w:spacing w:before="60"/>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sidRPr="009734E3">
            <w:rPr>
              <w:rFonts w:ascii="Arial" w:hAnsi="Arial" w:cs="Arial"/>
              <w:b/>
              <w:sz w:val="10"/>
              <w:szCs w:val="10"/>
            </w:rPr>
            <w:t>ПЛАНИРОВАНИЕ И МОНИТОРИНГ ГЕОЛОГО-ТЕХНИЧЕСКИХ МЕРОПРИЯТИЙ</w:t>
          </w:r>
          <w:r>
            <w:rPr>
              <w:rFonts w:ascii="Arial" w:hAnsi="Arial" w:cs="Arial"/>
              <w:b/>
              <w:sz w:val="10"/>
              <w:szCs w:val="10"/>
            </w:rPr>
            <w:t>»</w:t>
          </w:r>
        </w:p>
      </w:tc>
      <w:tc>
        <w:tcPr>
          <w:tcW w:w="126" w:type="pct"/>
          <w:tcBorders>
            <w:top w:val="single" w:sz="12" w:space="0" w:color="FFD200"/>
          </w:tcBorders>
        </w:tcPr>
        <w:p w:rsidR="0004563B" w:rsidRPr="00E3539A" w:rsidRDefault="0004563B" w:rsidP="004853B6">
          <w:pPr>
            <w:pStyle w:val="a6"/>
            <w:spacing w:before="60"/>
            <w:rPr>
              <w:rFonts w:ascii="Arial" w:hAnsi="Arial" w:cs="Arial"/>
              <w:b/>
              <w:sz w:val="10"/>
              <w:szCs w:val="10"/>
            </w:rPr>
          </w:pPr>
        </w:p>
      </w:tc>
    </w:tr>
    <w:tr w:rsidR="0004563B" w:rsidRPr="00AA422C" w:rsidTr="004853B6">
      <w:tc>
        <w:tcPr>
          <w:tcW w:w="4874" w:type="pct"/>
          <w:vAlign w:val="center"/>
        </w:tcPr>
        <w:p w:rsidR="0004563B" w:rsidRPr="00AA422C" w:rsidRDefault="0004563B" w:rsidP="004853B6">
          <w:pPr>
            <w:pStyle w:val="a6"/>
            <w:rPr>
              <w:rFonts w:ascii="Arial" w:hAnsi="Arial" w:cs="Arial"/>
              <w:b/>
              <w:sz w:val="10"/>
              <w:szCs w:val="10"/>
            </w:rPr>
          </w:pPr>
          <w:r w:rsidRPr="009A0E74">
            <w:rPr>
              <w:rFonts w:ascii="Arial" w:hAnsi="Arial" w:cs="Arial"/>
              <w:b/>
              <w:sz w:val="10"/>
              <w:szCs w:val="10"/>
            </w:rPr>
            <w:t xml:space="preserve">№ </w:t>
          </w:r>
          <w:r w:rsidRPr="006401E0">
            <w:rPr>
              <w:rFonts w:ascii="Arial" w:hAnsi="Arial" w:cs="Arial"/>
              <w:b/>
              <w:sz w:val="10"/>
              <w:szCs w:val="10"/>
            </w:rPr>
            <w:t>П1-01.03. Р-0125</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4.00</w:t>
          </w:r>
        </w:p>
      </w:tc>
      <w:tc>
        <w:tcPr>
          <w:tcW w:w="126" w:type="pct"/>
        </w:tcPr>
        <w:p w:rsidR="0004563B" w:rsidRPr="00AA422C" w:rsidRDefault="0004563B" w:rsidP="004853B6">
          <w:pPr>
            <w:pStyle w:val="a6"/>
            <w:rPr>
              <w:rFonts w:ascii="Arial" w:hAnsi="Arial" w:cs="Arial"/>
              <w:b/>
              <w:sz w:val="10"/>
              <w:szCs w:val="10"/>
            </w:rPr>
          </w:pPr>
        </w:p>
      </w:tc>
    </w:tr>
  </w:tbl>
  <w:p w:rsidR="0004563B" w:rsidRPr="00823D5B" w:rsidRDefault="00DF690B" w:rsidP="004853B6">
    <w:pPr>
      <w:pStyle w:val="a6"/>
    </w:pPr>
    <w:r w:rsidRPr="00DF690B">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26.11.2021 17:22</w:t>
    </w:r>
    <w:r w:rsidR="0004563B">
      <w:rPr>
        <w:noProof/>
        <w:lang w:eastAsia="ru-RU"/>
      </w:rPr>
      <mc:AlternateContent>
        <mc:Choice Requires="wps">
          <w:drawing>
            <wp:anchor distT="0" distB="0" distL="114300" distR="114300" simplePos="0" relativeHeight="251658752" behindDoc="0" locked="0" layoutInCell="1" allowOverlap="1" wp14:anchorId="0FDB15EB" wp14:editId="62E49908">
              <wp:simplePos x="0" y="0"/>
              <wp:positionH relativeFrom="column">
                <wp:posOffset>5139055</wp:posOffset>
              </wp:positionH>
              <wp:positionV relativeFrom="paragraph">
                <wp:posOffset>54610</wp:posOffset>
              </wp:positionV>
              <wp:extent cx="1009650" cy="333375"/>
              <wp:effectExtent l="0" t="0" r="0" b="9525"/>
              <wp:wrapNone/>
              <wp:docPr id="1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4563B" w:rsidRPr="004511AD" w:rsidRDefault="0004563B" w:rsidP="004853B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F690B">
                            <w:rPr>
                              <w:rFonts w:ascii="Arial" w:hAnsi="Arial" w:cs="Arial"/>
                              <w:b/>
                              <w:noProof/>
                              <w:sz w:val="12"/>
                              <w:szCs w:val="12"/>
                            </w:rPr>
                            <w:t>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F690B">
                            <w:rPr>
                              <w:rFonts w:ascii="Arial" w:hAnsi="Arial" w:cs="Arial"/>
                              <w:b/>
                              <w:noProof/>
                              <w:sz w:val="12"/>
                              <w:szCs w:val="12"/>
                            </w:rPr>
                            <w:t>30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B15EB" id="_x0000_t202" coordsize="21600,21600" o:spt="202" path="m,l,21600r21600,l21600,xe">
              <v:stroke joinstyle="miter"/>
              <v:path gradientshapeok="t" o:connecttype="rect"/>
            </v:shapetype>
            <v:shape id="_x0000_s1027" type="#_x0000_t202" style="position:absolute;margin-left:404.65pt;margin-top:4.3pt;width:79.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KjtwIAAMM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" filled="f" stroked="f" strokeweight="1.3pt">
              <v:textbox>
                <w:txbxContent>
                  <w:p w:rsidR="0004563B" w:rsidRPr="004511AD" w:rsidRDefault="0004563B" w:rsidP="004853B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F690B">
                      <w:rPr>
                        <w:rFonts w:ascii="Arial" w:hAnsi="Arial" w:cs="Arial"/>
                        <w:b/>
                        <w:noProof/>
                        <w:sz w:val="12"/>
                        <w:szCs w:val="12"/>
                      </w:rPr>
                      <w:t>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F690B">
                      <w:rPr>
                        <w:rFonts w:ascii="Arial" w:hAnsi="Arial" w:cs="Arial"/>
                        <w:b/>
                        <w:noProof/>
                        <w:sz w:val="12"/>
                        <w:szCs w:val="12"/>
                      </w:rPr>
                      <w:t>30</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06"/>
      <w:gridCol w:w="248"/>
    </w:tblGrid>
    <w:tr w:rsidR="0004563B" w:rsidRPr="00D70A7B" w:rsidTr="002B1C10">
      <w:tc>
        <w:tcPr>
          <w:tcW w:w="4874" w:type="pct"/>
          <w:tcBorders>
            <w:top w:val="single" w:sz="12" w:space="0" w:color="FFD200"/>
          </w:tcBorders>
          <w:vAlign w:val="center"/>
        </w:tcPr>
        <w:p w:rsidR="0004563B" w:rsidRPr="009734E3" w:rsidRDefault="0004563B" w:rsidP="002B1C10">
          <w:pPr>
            <w:pStyle w:val="a4"/>
            <w:spacing w:before="60"/>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sidRPr="009734E3">
            <w:rPr>
              <w:rFonts w:ascii="Arial" w:hAnsi="Arial" w:cs="Arial"/>
              <w:b/>
              <w:sz w:val="10"/>
              <w:szCs w:val="10"/>
            </w:rPr>
            <w:t>ПЛАНИРОВАНИЕ И МОНИТОРИНГ ГЕОЛОГО-ТЕХНИЧЕСКИХ МЕРОПРИЯТИЙ</w:t>
          </w:r>
          <w:r>
            <w:rPr>
              <w:rFonts w:ascii="Arial" w:hAnsi="Arial" w:cs="Arial"/>
              <w:b/>
              <w:sz w:val="10"/>
              <w:szCs w:val="10"/>
            </w:rPr>
            <w:t>»</w:t>
          </w:r>
        </w:p>
      </w:tc>
      <w:tc>
        <w:tcPr>
          <w:tcW w:w="126" w:type="pct"/>
          <w:tcBorders>
            <w:top w:val="single" w:sz="12" w:space="0" w:color="FFD200"/>
          </w:tcBorders>
        </w:tcPr>
        <w:p w:rsidR="0004563B" w:rsidRPr="00E3539A" w:rsidRDefault="0004563B" w:rsidP="002B1C10">
          <w:pPr>
            <w:pStyle w:val="a6"/>
            <w:spacing w:before="60"/>
            <w:rPr>
              <w:rFonts w:ascii="Arial" w:hAnsi="Arial" w:cs="Arial"/>
              <w:b/>
              <w:sz w:val="10"/>
              <w:szCs w:val="10"/>
            </w:rPr>
          </w:pPr>
        </w:p>
      </w:tc>
    </w:tr>
    <w:tr w:rsidR="0004563B" w:rsidRPr="00AA422C" w:rsidTr="002B1C10">
      <w:tc>
        <w:tcPr>
          <w:tcW w:w="4874" w:type="pct"/>
          <w:vAlign w:val="center"/>
        </w:tcPr>
        <w:p w:rsidR="0004563B" w:rsidRPr="00AA422C" w:rsidRDefault="0004563B" w:rsidP="002B1C10">
          <w:pPr>
            <w:pStyle w:val="a6"/>
            <w:rPr>
              <w:rFonts w:ascii="Arial" w:hAnsi="Arial" w:cs="Arial"/>
              <w:b/>
              <w:sz w:val="10"/>
              <w:szCs w:val="10"/>
            </w:rPr>
          </w:pPr>
          <w:r w:rsidRPr="009A0E74">
            <w:rPr>
              <w:rFonts w:ascii="Arial" w:hAnsi="Arial" w:cs="Arial"/>
              <w:b/>
              <w:sz w:val="10"/>
              <w:szCs w:val="10"/>
            </w:rPr>
            <w:t xml:space="preserve">№ </w:t>
          </w:r>
          <w:r w:rsidRPr="00A765FD">
            <w:rPr>
              <w:rFonts w:ascii="Arial" w:hAnsi="Arial" w:cs="Arial"/>
              <w:b/>
              <w:sz w:val="10"/>
              <w:szCs w:val="10"/>
            </w:rPr>
            <w:t>П1-01.03. Р-0125</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4.00</w:t>
          </w:r>
        </w:p>
      </w:tc>
      <w:tc>
        <w:tcPr>
          <w:tcW w:w="126" w:type="pct"/>
        </w:tcPr>
        <w:p w:rsidR="0004563B" w:rsidRPr="00AA422C" w:rsidRDefault="0004563B" w:rsidP="002B1C10">
          <w:pPr>
            <w:pStyle w:val="a6"/>
            <w:rPr>
              <w:rFonts w:ascii="Arial" w:hAnsi="Arial" w:cs="Arial"/>
              <w:b/>
              <w:sz w:val="10"/>
              <w:szCs w:val="10"/>
            </w:rPr>
          </w:pPr>
        </w:p>
      </w:tc>
    </w:tr>
  </w:tbl>
  <w:p w:rsidR="0004563B" w:rsidRPr="00823D5B" w:rsidRDefault="00DF690B" w:rsidP="005F4310">
    <w:pPr>
      <w:pStyle w:val="a6"/>
    </w:pPr>
    <w:r w:rsidRPr="00DF690B">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26.11.2021 17:22</w:t>
    </w:r>
    <w:r w:rsidR="0004563B">
      <w:rPr>
        <w:noProof/>
        <w:lang w:eastAsia="ru-RU"/>
      </w:rPr>
      <mc:AlternateContent>
        <mc:Choice Requires="wps">
          <w:drawing>
            <wp:anchor distT="0" distB="0" distL="114300" distR="114300" simplePos="0" relativeHeight="251665408" behindDoc="0" locked="0" layoutInCell="1" allowOverlap="1" wp14:anchorId="2D136BAD" wp14:editId="5D169C18">
              <wp:simplePos x="0" y="0"/>
              <wp:positionH relativeFrom="column">
                <wp:posOffset>5179312</wp:posOffset>
              </wp:positionH>
              <wp:positionV relativeFrom="paragraph">
                <wp:posOffset>94866</wp:posOffset>
              </wp:positionV>
              <wp:extent cx="1009650" cy="333375"/>
              <wp:effectExtent l="0" t="0" r="0" b="9525"/>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4563B" w:rsidRPr="004511AD" w:rsidRDefault="0004563B" w:rsidP="005F4310">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F690B">
                            <w:rPr>
                              <w:rFonts w:ascii="Arial" w:hAnsi="Arial" w:cs="Arial"/>
                              <w:b/>
                              <w:noProof/>
                              <w:sz w:val="12"/>
                              <w:szCs w:val="12"/>
                            </w:rPr>
                            <w:t>30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F690B">
                            <w:rPr>
                              <w:rFonts w:ascii="Arial" w:hAnsi="Arial" w:cs="Arial"/>
                              <w:b/>
                              <w:noProof/>
                              <w:sz w:val="12"/>
                              <w:szCs w:val="12"/>
                            </w:rPr>
                            <w:t>30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36BAD" id="_x0000_t202" coordsize="21600,21600" o:spt="202" path="m,l,21600r21600,l21600,xe">
              <v:stroke joinstyle="miter"/>
              <v:path gradientshapeok="t" o:connecttype="rect"/>
            </v:shapetype>
            <v:shape id="_x0000_s1028" type="#_x0000_t202" style="position:absolute;margin-left:407.8pt;margin-top:7.45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F9Otg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" filled="f" stroked="f" strokeweight="1.3pt">
              <v:textbox>
                <w:txbxContent>
                  <w:p w:rsidR="0004563B" w:rsidRPr="004511AD" w:rsidRDefault="0004563B" w:rsidP="005F4310">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F690B">
                      <w:rPr>
                        <w:rFonts w:ascii="Arial" w:hAnsi="Arial" w:cs="Arial"/>
                        <w:b/>
                        <w:noProof/>
                        <w:sz w:val="12"/>
                        <w:szCs w:val="12"/>
                      </w:rPr>
                      <w:t>30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F690B">
                      <w:rPr>
                        <w:rFonts w:ascii="Arial" w:hAnsi="Arial" w:cs="Arial"/>
                        <w:b/>
                        <w:noProof/>
                        <w:sz w:val="12"/>
                        <w:szCs w:val="12"/>
                      </w:rPr>
                      <w:t>30</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4F5" w:rsidRDefault="00D344F5">
      <w:r>
        <w:separator/>
      </w:r>
    </w:p>
  </w:footnote>
  <w:footnote w:type="continuationSeparator" w:id="0">
    <w:p w:rsidR="00D344F5" w:rsidRDefault="00D34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9F" w:rsidRDefault="00F3669F">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Pr>
              <w:rFonts w:ascii="Arial" w:hAnsi="Arial" w:cs="Arial"/>
              <w:b/>
              <w:noProof/>
              <w:sz w:val="10"/>
              <w:szCs w:val="10"/>
            </w:rPr>
            <w:t>УЧАСТНИКИ БИЗНЕС-ПРОЦЕССА</w:t>
          </w:r>
        </w:p>
      </w:tc>
    </w:tr>
  </w:tbl>
  <w:p w:rsidR="0004563B" w:rsidRPr="00066552" w:rsidRDefault="0004563B" w:rsidP="004853B6">
    <w:pPr>
      <w:pStyle w:val="a4"/>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9F" w:rsidRDefault="00F3669F">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9F" w:rsidRDefault="00F3669F">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3145CE" w:rsidRDefault="0004563B" w:rsidP="003145CE">
          <w:pPr>
            <w:pStyle w:val="a4"/>
            <w:ind w:left="720"/>
            <w:jc w:val="right"/>
            <w:rPr>
              <w:rFonts w:ascii="Arial" w:hAnsi="Arial" w:cs="Arial"/>
              <w:b/>
              <w:bCs/>
              <w:noProof/>
              <w:sz w:val="10"/>
              <w:szCs w:val="10"/>
            </w:rPr>
          </w:pPr>
          <w:r w:rsidRPr="003145CE">
            <w:rPr>
              <w:rFonts w:ascii="Arial" w:hAnsi="Arial" w:cs="Arial"/>
              <w:b/>
              <w:bCs/>
              <w:noProof/>
              <w:sz w:val="10"/>
              <w:szCs w:val="10"/>
            </w:rPr>
            <w:t>ОБЩИЕ ПОЛОЖЕНИЯ</w:t>
          </w:r>
        </w:p>
      </w:tc>
    </w:tr>
  </w:tbl>
  <w:p w:rsidR="0004563B" w:rsidRPr="00066552" w:rsidRDefault="0004563B" w:rsidP="004853B6">
    <w:pPr>
      <w:pStyle w:val="a4"/>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9F" w:rsidRDefault="00F3669F">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sidRPr="00FA4283">
            <w:rPr>
              <w:rFonts w:ascii="Arial" w:hAnsi="Arial" w:cs="Arial"/>
              <w:b/>
              <w:noProof/>
              <w:sz w:val="10"/>
              <w:szCs w:val="10"/>
            </w:rPr>
            <w:t>ПРОЦЕСС ФОРМИРОВАНИЯ ГОДОВОЙ ПРОГРАММЫ ГЕОЛОГО-ТЕХНИЧЕСКИХ МЕРОПРИЯТИЙ</w:t>
          </w:r>
        </w:p>
      </w:tc>
    </w:tr>
  </w:tbl>
  <w:p w:rsidR="0004563B" w:rsidRPr="00066552" w:rsidRDefault="0004563B" w:rsidP="004853B6">
    <w:pPr>
      <w:pStyle w:val="a4"/>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9F" w:rsidRDefault="00F3669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Pr>
              <w:rFonts w:ascii="Arial" w:hAnsi="Arial" w:cs="Arial"/>
              <w:b/>
              <w:noProof/>
              <w:sz w:val="10"/>
              <w:szCs w:val="10"/>
            </w:rPr>
            <w:t>СОДЕРЖАНИЕ</w:t>
          </w:r>
        </w:p>
      </w:tc>
    </w:tr>
  </w:tbl>
  <w:p w:rsidR="0004563B" w:rsidRPr="0063443B" w:rsidRDefault="0004563B" w:rsidP="004853B6">
    <w:pPr>
      <w:pStyle w:val="a4"/>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sidRPr="006C5991">
            <w:rPr>
              <w:rFonts w:ascii="Arial" w:hAnsi="Arial" w:cs="Arial"/>
              <w:b/>
              <w:noProof/>
              <w:sz w:val="10"/>
              <w:szCs w:val="10"/>
            </w:rPr>
            <w:t>ПРОЦЕСС МЕСЯЧНОГО ПЛАНИРОВАНИЯ ГЕОЛОГО-ТЕХНИЧЕСКИХ МЕРОПРИЯТИЙ</w:t>
          </w:r>
        </w:p>
      </w:tc>
    </w:tr>
  </w:tbl>
  <w:p w:rsidR="0004563B" w:rsidRPr="00066552" w:rsidRDefault="0004563B" w:rsidP="004853B6">
    <w:pPr>
      <w:pStyle w:val="a4"/>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9F" w:rsidRDefault="00F3669F">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sidRPr="006C5991">
            <w:rPr>
              <w:rFonts w:ascii="Arial" w:hAnsi="Arial" w:cs="Arial"/>
              <w:b/>
              <w:noProof/>
              <w:sz w:val="10"/>
              <w:szCs w:val="10"/>
            </w:rPr>
            <w:t>ВЫПОЛНЕНИЕ И МОНИТОРИНГ МЕСЯЧНОЙ ПРОГРАММЫ ГЕОЛОГО-ТЕХНИЧЕСКИХ МЕРОПРИЯТИЙ</w:t>
          </w:r>
        </w:p>
      </w:tc>
    </w:tr>
  </w:tbl>
  <w:p w:rsidR="0004563B" w:rsidRPr="00066552" w:rsidRDefault="0004563B" w:rsidP="004853B6">
    <w:pPr>
      <w:pStyle w:val="a4"/>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sidRPr="006C5991">
            <w:rPr>
              <w:rFonts w:ascii="Arial" w:hAnsi="Arial" w:cs="Arial"/>
              <w:b/>
              <w:noProof/>
              <w:sz w:val="10"/>
              <w:szCs w:val="10"/>
            </w:rPr>
            <w:t>АНАЛИЗ РЕЗУЛЬТАТОВ ВЫПОЛНЕНИЯ МЕСЯЧНОЙ ПРОГРАММЫ ГЕОЛОГО-ТЕХНИЧЕСКИХ МЕРОПРИЯТИЙ</w:t>
          </w:r>
        </w:p>
      </w:tc>
    </w:tr>
  </w:tbl>
  <w:p w:rsidR="0004563B" w:rsidRPr="00066552" w:rsidRDefault="0004563B" w:rsidP="004853B6">
    <w:pPr>
      <w:pStyle w:val="a4"/>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Pr>
              <w:rFonts w:ascii="Arial" w:hAnsi="Arial" w:cs="Arial"/>
              <w:b/>
              <w:sz w:val="10"/>
              <w:szCs w:val="10"/>
            </w:rPr>
            <w:t>ССЫЛКИ</w:t>
          </w:r>
        </w:p>
      </w:tc>
    </w:tr>
  </w:tbl>
  <w:p w:rsidR="0004563B" w:rsidRPr="00066552" w:rsidRDefault="0004563B" w:rsidP="004853B6">
    <w:pPr>
      <w:pStyle w:val="a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Pr>
              <w:rFonts w:ascii="Arial" w:hAnsi="Arial" w:cs="Arial"/>
              <w:b/>
              <w:noProof/>
              <w:sz w:val="10"/>
              <w:szCs w:val="10"/>
            </w:rPr>
            <w:t>РЕГИСТРАЦИЯ ИЗМЕНЕНИЙ ЛОКАЛЬНОГО НОРМАТИВНОГО ДОКУМЕНТА</w:t>
          </w:r>
        </w:p>
      </w:tc>
    </w:tr>
  </w:tbl>
  <w:p w:rsidR="0004563B" w:rsidRPr="00066552" w:rsidRDefault="0004563B" w:rsidP="004853B6">
    <w:pPr>
      <w:pStyle w:val="a4"/>
      <w:jc w:val="righ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Pr>
              <w:rFonts w:ascii="Arial" w:hAnsi="Arial" w:cs="Arial"/>
              <w:b/>
              <w:noProof/>
              <w:sz w:val="10"/>
              <w:szCs w:val="10"/>
            </w:rPr>
            <w:t>ПРИЛОЖЕНИЯ</w:t>
          </w:r>
        </w:p>
      </w:tc>
    </w:tr>
  </w:tbl>
  <w:p w:rsidR="0004563B" w:rsidRPr="00066552" w:rsidRDefault="0004563B" w:rsidP="004853B6">
    <w:pPr>
      <w:pStyle w:val="a4"/>
      <w:jc w:val="right"/>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Pr>
              <w:rFonts w:ascii="Arial" w:hAnsi="Arial" w:cs="Arial"/>
              <w:b/>
              <w:noProof/>
              <w:sz w:val="10"/>
              <w:szCs w:val="10"/>
            </w:rPr>
            <w:t>ВВОДНЫЕ ПОЛОЖЕНИЯ</w:t>
          </w:r>
        </w:p>
      </w:tc>
    </w:tr>
  </w:tbl>
  <w:p w:rsidR="0004563B" w:rsidRPr="00066552" w:rsidRDefault="0004563B" w:rsidP="004853B6">
    <w:pPr>
      <w:pStyle w:val="a4"/>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04563B" w:rsidTr="004853B6">
      <w:trPr>
        <w:trHeight w:val="253"/>
      </w:trPr>
      <w:tc>
        <w:tcPr>
          <w:tcW w:w="5000" w:type="pct"/>
          <w:tcBorders>
            <w:bottom w:val="single" w:sz="12" w:space="0" w:color="FFD200"/>
          </w:tcBorders>
          <w:vAlign w:val="center"/>
        </w:tcPr>
        <w:p w:rsidR="0004563B" w:rsidRPr="00AA422C" w:rsidRDefault="0004563B" w:rsidP="004853B6">
          <w:pPr>
            <w:pStyle w:val="a4"/>
            <w:jc w:val="right"/>
            <w:rPr>
              <w:rFonts w:ascii="Arial" w:hAnsi="Arial" w:cs="Arial"/>
              <w:b/>
              <w:sz w:val="10"/>
              <w:szCs w:val="10"/>
            </w:rPr>
          </w:pPr>
          <w:r w:rsidRPr="00A71410">
            <w:rPr>
              <w:rFonts w:ascii="Arial" w:hAnsi="Arial" w:cs="Arial"/>
              <w:b/>
              <w:noProof/>
              <w:sz w:val="10"/>
              <w:szCs w:val="10"/>
            </w:rPr>
            <w:t>ГЛОССАРИЙ</w:t>
          </w:r>
        </w:p>
      </w:tc>
    </w:tr>
  </w:tbl>
  <w:p w:rsidR="0004563B" w:rsidRPr="00066552" w:rsidRDefault="0004563B" w:rsidP="004853B6">
    <w:pPr>
      <w:pStyle w:val="a4"/>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3B" w:rsidRDefault="0004563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A4013"/>
    <w:multiLevelType w:val="hybridMultilevel"/>
    <w:tmpl w:val="9B6635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F10956"/>
    <w:multiLevelType w:val="hybridMultilevel"/>
    <w:tmpl w:val="D7E2A19A"/>
    <w:lvl w:ilvl="0" w:tplc="2508FB72">
      <w:start w:val="1"/>
      <w:numFmt w:val="bullet"/>
      <w:lvlRestart w:val="0"/>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 w15:restartNumberingAfterBreak="0">
    <w:nsid w:val="03952A87"/>
    <w:multiLevelType w:val="hybridMultilevel"/>
    <w:tmpl w:val="5A18D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7155D34"/>
    <w:multiLevelType w:val="hybridMultilevel"/>
    <w:tmpl w:val="CDFE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247A01"/>
    <w:multiLevelType w:val="hybridMultilevel"/>
    <w:tmpl w:val="A2865C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2D2A4F"/>
    <w:multiLevelType w:val="hybridMultilevel"/>
    <w:tmpl w:val="4F6E8700"/>
    <w:lvl w:ilvl="0" w:tplc="763A0700">
      <w:start w:val="1"/>
      <w:numFmt w:val="decimal"/>
      <w:lvlText w:val="2.%1."/>
      <w:lvlJc w:val="left"/>
      <w:pPr>
        <w:ind w:left="720" w:hanging="360"/>
      </w:pPr>
      <w:rPr>
        <w:rFonts w:hint="default"/>
      </w:rPr>
    </w:lvl>
    <w:lvl w:ilvl="1" w:tplc="763A0700">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80AED"/>
    <w:multiLevelType w:val="hybridMultilevel"/>
    <w:tmpl w:val="A56497BE"/>
    <w:lvl w:ilvl="0" w:tplc="8792910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A784F"/>
    <w:multiLevelType w:val="hybridMultilevel"/>
    <w:tmpl w:val="83500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E455156"/>
    <w:multiLevelType w:val="hybridMultilevel"/>
    <w:tmpl w:val="3B520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974F1F"/>
    <w:multiLevelType w:val="hybridMultilevel"/>
    <w:tmpl w:val="17686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571878"/>
    <w:multiLevelType w:val="multilevel"/>
    <w:tmpl w:val="F27ADB76"/>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D45F39"/>
    <w:multiLevelType w:val="hybridMultilevel"/>
    <w:tmpl w:val="A4608B7E"/>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15:restartNumberingAfterBreak="0">
    <w:nsid w:val="38072696"/>
    <w:multiLevelType w:val="hybridMultilevel"/>
    <w:tmpl w:val="F4144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872C5D"/>
    <w:multiLevelType w:val="hybridMultilevel"/>
    <w:tmpl w:val="40B8621E"/>
    <w:lvl w:ilvl="0" w:tplc="2508FB72">
      <w:start w:val="1"/>
      <w:numFmt w:val="bullet"/>
      <w:lvlRestart w:val="0"/>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3A131E84"/>
    <w:multiLevelType w:val="hybridMultilevel"/>
    <w:tmpl w:val="E2D6E7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502A78"/>
    <w:multiLevelType w:val="hybridMultilevel"/>
    <w:tmpl w:val="0E9828D2"/>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CC0B93"/>
    <w:multiLevelType w:val="hybridMultilevel"/>
    <w:tmpl w:val="70527C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533108"/>
    <w:multiLevelType w:val="hybridMultilevel"/>
    <w:tmpl w:val="D980B0F6"/>
    <w:lvl w:ilvl="0" w:tplc="6220E0F0">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210F95"/>
    <w:multiLevelType w:val="multilevel"/>
    <w:tmpl w:val="DCD68AE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3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89C5899"/>
    <w:multiLevelType w:val="hybridMultilevel"/>
    <w:tmpl w:val="62C6D0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42586F"/>
    <w:multiLevelType w:val="hybridMultilevel"/>
    <w:tmpl w:val="1A685076"/>
    <w:lvl w:ilvl="0" w:tplc="FFFFFFFF">
      <w:start w:val="1"/>
      <w:numFmt w:val="bullet"/>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4" w15:restartNumberingAfterBreak="0">
    <w:nsid w:val="4C4E2037"/>
    <w:multiLevelType w:val="multilevel"/>
    <w:tmpl w:val="1D0A8D1A"/>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CEB186E"/>
    <w:multiLevelType w:val="multilevel"/>
    <w:tmpl w:val="77C66E3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D7F4742"/>
    <w:multiLevelType w:val="hybridMultilevel"/>
    <w:tmpl w:val="C9E635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2025DCB"/>
    <w:multiLevelType w:val="hybridMultilevel"/>
    <w:tmpl w:val="F09C15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932717"/>
    <w:multiLevelType w:val="hybridMultilevel"/>
    <w:tmpl w:val="91AC1290"/>
    <w:lvl w:ilvl="0" w:tplc="8DCC691A">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502DF8"/>
    <w:multiLevelType w:val="hybridMultilevel"/>
    <w:tmpl w:val="87C4DA6E"/>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8FA2A06"/>
    <w:multiLevelType w:val="hybridMultilevel"/>
    <w:tmpl w:val="B484BAFE"/>
    <w:lvl w:ilvl="0" w:tplc="BF825E3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CD08D5"/>
    <w:multiLevelType w:val="hybridMultilevel"/>
    <w:tmpl w:val="0DBEAF3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66C4D"/>
    <w:multiLevelType w:val="hybridMultilevel"/>
    <w:tmpl w:val="168682EA"/>
    <w:lvl w:ilvl="0" w:tplc="C1D8F2D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352E19"/>
    <w:multiLevelType w:val="multilevel"/>
    <w:tmpl w:val="F27ADB76"/>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FF872F3"/>
    <w:multiLevelType w:val="hybridMultilevel"/>
    <w:tmpl w:val="539CE610"/>
    <w:lvl w:ilvl="0" w:tplc="D1F2D500">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FE69C7"/>
    <w:multiLevelType w:val="multilevel"/>
    <w:tmpl w:val="B0123616"/>
    <w:lvl w:ilvl="0">
      <w:start w:val="1"/>
      <w:numFmt w:val="decimal"/>
      <w:lvlText w:val="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1E010C0"/>
    <w:multiLevelType w:val="hybridMultilevel"/>
    <w:tmpl w:val="B692807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6AA6084"/>
    <w:multiLevelType w:val="hybridMultilevel"/>
    <w:tmpl w:val="180E4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0" w15:restartNumberingAfterBreak="0">
    <w:nsid w:val="69DF5DD0"/>
    <w:multiLevelType w:val="hybridMultilevel"/>
    <w:tmpl w:val="71C4FB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B2E1687"/>
    <w:multiLevelType w:val="hybridMultilevel"/>
    <w:tmpl w:val="D0F61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FD78AC"/>
    <w:multiLevelType w:val="hybridMultilevel"/>
    <w:tmpl w:val="94809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hint="default"/>
      </w:rPr>
    </w:lvl>
    <w:lvl w:ilvl="2" w:tplc="94284B04" w:tentative="1">
      <w:start w:val="1"/>
      <w:numFmt w:val="bullet"/>
      <w:lvlText w:val=""/>
      <w:lvlJc w:val="left"/>
      <w:pPr>
        <w:tabs>
          <w:tab w:val="num" w:pos="2160"/>
        </w:tabs>
        <w:ind w:left="2160" w:hanging="360"/>
      </w:pPr>
      <w:rPr>
        <w:rFonts w:ascii="Wingdings" w:hAnsi="Wingdings" w:hint="default"/>
      </w:rPr>
    </w:lvl>
    <w:lvl w:ilvl="3" w:tplc="2D5C95D6" w:tentative="1">
      <w:start w:val="1"/>
      <w:numFmt w:val="bullet"/>
      <w:lvlText w:val=""/>
      <w:lvlJc w:val="left"/>
      <w:pPr>
        <w:tabs>
          <w:tab w:val="num" w:pos="2880"/>
        </w:tabs>
        <w:ind w:left="2880" w:hanging="360"/>
      </w:pPr>
      <w:rPr>
        <w:rFonts w:ascii="Symbol" w:hAnsi="Symbol" w:hint="default"/>
      </w:rPr>
    </w:lvl>
    <w:lvl w:ilvl="4" w:tplc="A31267E2" w:tentative="1">
      <w:start w:val="1"/>
      <w:numFmt w:val="bullet"/>
      <w:lvlText w:val="o"/>
      <w:lvlJc w:val="left"/>
      <w:pPr>
        <w:tabs>
          <w:tab w:val="num" w:pos="3600"/>
        </w:tabs>
        <w:ind w:left="3600" w:hanging="360"/>
      </w:pPr>
      <w:rPr>
        <w:rFonts w:ascii="Courier New" w:hAnsi="Courier New" w:hint="default"/>
      </w:rPr>
    </w:lvl>
    <w:lvl w:ilvl="5" w:tplc="CD6A0A6A" w:tentative="1">
      <w:start w:val="1"/>
      <w:numFmt w:val="bullet"/>
      <w:lvlText w:val=""/>
      <w:lvlJc w:val="left"/>
      <w:pPr>
        <w:tabs>
          <w:tab w:val="num" w:pos="4320"/>
        </w:tabs>
        <w:ind w:left="4320" w:hanging="360"/>
      </w:pPr>
      <w:rPr>
        <w:rFonts w:ascii="Wingdings" w:hAnsi="Wingdings" w:hint="default"/>
      </w:rPr>
    </w:lvl>
    <w:lvl w:ilvl="6" w:tplc="E730B5D6" w:tentative="1">
      <w:start w:val="1"/>
      <w:numFmt w:val="bullet"/>
      <w:lvlText w:val=""/>
      <w:lvlJc w:val="left"/>
      <w:pPr>
        <w:tabs>
          <w:tab w:val="num" w:pos="5040"/>
        </w:tabs>
        <w:ind w:left="5040" w:hanging="360"/>
      </w:pPr>
      <w:rPr>
        <w:rFonts w:ascii="Symbol" w:hAnsi="Symbol" w:hint="default"/>
      </w:rPr>
    </w:lvl>
    <w:lvl w:ilvl="7" w:tplc="66CE50E2" w:tentative="1">
      <w:start w:val="1"/>
      <w:numFmt w:val="bullet"/>
      <w:lvlText w:val="o"/>
      <w:lvlJc w:val="left"/>
      <w:pPr>
        <w:tabs>
          <w:tab w:val="num" w:pos="5760"/>
        </w:tabs>
        <w:ind w:left="5760" w:hanging="360"/>
      </w:pPr>
      <w:rPr>
        <w:rFonts w:ascii="Courier New" w:hAnsi="Courier New" w:hint="default"/>
      </w:rPr>
    </w:lvl>
    <w:lvl w:ilvl="8" w:tplc="737E220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2829A1"/>
    <w:multiLevelType w:val="hybridMultilevel"/>
    <w:tmpl w:val="6E705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8" w15:restartNumberingAfterBreak="0">
    <w:nsid w:val="7EE15549"/>
    <w:multiLevelType w:val="hybridMultilevel"/>
    <w:tmpl w:val="5694FC20"/>
    <w:lvl w:ilvl="0" w:tplc="2508FB72">
      <w:start w:val="1"/>
      <w:numFmt w:val="bullet"/>
      <w:lvlRestart w:val="0"/>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num w:numId="1">
    <w:abstractNumId w:val="0"/>
  </w:num>
  <w:num w:numId="2">
    <w:abstractNumId w:val="42"/>
  </w:num>
  <w:num w:numId="3">
    <w:abstractNumId w:val="44"/>
  </w:num>
  <w:num w:numId="4">
    <w:abstractNumId w:val="35"/>
  </w:num>
  <w:num w:numId="5">
    <w:abstractNumId w:val="18"/>
  </w:num>
  <w:num w:numId="6">
    <w:abstractNumId w:val="31"/>
  </w:num>
  <w:num w:numId="7">
    <w:abstractNumId w:val="33"/>
  </w:num>
  <w:num w:numId="8">
    <w:abstractNumId w:val="5"/>
  </w:num>
  <w:num w:numId="9">
    <w:abstractNumId w:val="1"/>
  </w:num>
  <w:num w:numId="10">
    <w:abstractNumId w:val="47"/>
  </w:num>
  <w:num w:numId="11">
    <w:abstractNumId w:val="25"/>
  </w:num>
  <w:num w:numId="12">
    <w:abstractNumId w:val="30"/>
  </w:num>
  <w:num w:numId="13">
    <w:abstractNumId w:val="4"/>
  </w:num>
  <w:num w:numId="14">
    <w:abstractNumId w:val="10"/>
  </w:num>
  <w:num w:numId="15">
    <w:abstractNumId w:val="39"/>
  </w:num>
  <w:num w:numId="16">
    <w:abstractNumId w:val="9"/>
  </w:num>
  <w:num w:numId="17">
    <w:abstractNumId w:val="19"/>
  </w:num>
  <w:num w:numId="18">
    <w:abstractNumId w:val="3"/>
  </w:num>
  <w:num w:numId="19">
    <w:abstractNumId w:val="41"/>
  </w:num>
  <w:num w:numId="20">
    <w:abstractNumId w:val="46"/>
  </w:num>
  <w:num w:numId="21">
    <w:abstractNumId w:val="32"/>
  </w:num>
  <w:num w:numId="22">
    <w:abstractNumId w:val="12"/>
  </w:num>
  <w:num w:numId="23">
    <w:abstractNumId w:val="43"/>
  </w:num>
  <w:num w:numId="24">
    <w:abstractNumId w:val="38"/>
  </w:num>
  <w:num w:numId="25">
    <w:abstractNumId w:val="23"/>
  </w:num>
  <w:num w:numId="26">
    <w:abstractNumId w:val="14"/>
  </w:num>
  <w:num w:numId="27">
    <w:abstractNumId w:val="26"/>
  </w:num>
  <w:num w:numId="28">
    <w:abstractNumId w:val="29"/>
  </w:num>
  <w:num w:numId="29">
    <w:abstractNumId w:val="37"/>
  </w:num>
  <w:num w:numId="30">
    <w:abstractNumId w:val="24"/>
  </w:num>
  <w:num w:numId="31">
    <w:abstractNumId w:val="28"/>
  </w:num>
  <w:num w:numId="32">
    <w:abstractNumId w:val="20"/>
  </w:num>
  <w:num w:numId="33">
    <w:abstractNumId w:val="7"/>
  </w:num>
  <w:num w:numId="34">
    <w:abstractNumId w:val="2"/>
  </w:num>
  <w:num w:numId="35">
    <w:abstractNumId w:val="48"/>
  </w:num>
  <w:num w:numId="36">
    <w:abstractNumId w:val="16"/>
  </w:num>
  <w:num w:numId="37">
    <w:abstractNumId w:val="45"/>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2"/>
  </w:num>
  <w:num w:numId="41">
    <w:abstractNumId w:val="17"/>
  </w:num>
  <w:num w:numId="42">
    <w:abstractNumId w:val="27"/>
  </w:num>
  <w:num w:numId="43">
    <w:abstractNumId w:val="6"/>
  </w:num>
  <w:num w:numId="44">
    <w:abstractNumId w:val="11"/>
  </w:num>
  <w:num w:numId="45">
    <w:abstractNumId w:val="15"/>
  </w:num>
  <w:num w:numId="46">
    <w:abstractNumId w:val="8"/>
  </w:num>
  <w:num w:numId="47">
    <w:abstractNumId w:val="34"/>
  </w:num>
  <w:num w:numId="48">
    <w:abstractNumId w:val="13"/>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9AC"/>
    <w:rsid w:val="00007E6C"/>
    <w:rsid w:val="00013B3B"/>
    <w:rsid w:val="0001578F"/>
    <w:rsid w:val="00015A8D"/>
    <w:rsid w:val="0002329A"/>
    <w:rsid w:val="00027F74"/>
    <w:rsid w:val="0003284E"/>
    <w:rsid w:val="00035EFD"/>
    <w:rsid w:val="000378FC"/>
    <w:rsid w:val="00037C2E"/>
    <w:rsid w:val="00037D1E"/>
    <w:rsid w:val="00037D54"/>
    <w:rsid w:val="00040958"/>
    <w:rsid w:val="00041ADC"/>
    <w:rsid w:val="0004204F"/>
    <w:rsid w:val="0004563B"/>
    <w:rsid w:val="000468A8"/>
    <w:rsid w:val="00051DCA"/>
    <w:rsid w:val="00052FEF"/>
    <w:rsid w:val="0006285A"/>
    <w:rsid w:val="0006356B"/>
    <w:rsid w:val="00063BB0"/>
    <w:rsid w:val="000656D4"/>
    <w:rsid w:val="0006756E"/>
    <w:rsid w:val="00071B4C"/>
    <w:rsid w:val="000734E2"/>
    <w:rsid w:val="0007499A"/>
    <w:rsid w:val="00074ECD"/>
    <w:rsid w:val="00080384"/>
    <w:rsid w:val="000806AD"/>
    <w:rsid w:val="00081FE6"/>
    <w:rsid w:val="000837F3"/>
    <w:rsid w:val="000859CC"/>
    <w:rsid w:val="00087011"/>
    <w:rsid w:val="00091B3B"/>
    <w:rsid w:val="000A0543"/>
    <w:rsid w:val="000A2F76"/>
    <w:rsid w:val="000A3CCB"/>
    <w:rsid w:val="000A647C"/>
    <w:rsid w:val="000B2FFA"/>
    <w:rsid w:val="000B5183"/>
    <w:rsid w:val="000B72FC"/>
    <w:rsid w:val="000C06CD"/>
    <w:rsid w:val="000C14C2"/>
    <w:rsid w:val="000C1EB9"/>
    <w:rsid w:val="000C372C"/>
    <w:rsid w:val="000D0AD4"/>
    <w:rsid w:val="000D0FD4"/>
    <w:rsid w:val="000D6174"/>
    <w:rsid w:val="000E22E9"/>
    <w:rsid w:val="000E2F7A"/>
    <w:rsid w:val="000F2238"/>
    <w:rsid w:val="000F22F0"/>
    <w:rsid w:val="000F2AA9"/>
    <w:rsid w:val="000F4A8E"/>
    <w:rsid w:val="000F5CF6"/>
    <w:rsid w:val="000F6F94"/>
    <w:rsid w:val="000F72D9"/>
    <w:rsid w:val="0010584A"/>
    <w:rsid w:val="001074E3"/>
    <w:rsid w:val="00111AB2"/>
    <w:rsid w:val="00116485"/>
    <w:rsid w:val="00117B0C"/>
    <w:rsid w:val="0012108F"/>
    <w:rsid w:val="0012516D"/>
    <w:rsid w:val="001257A6"/>
    <w:rsid w:val="0012594B"/>
    <w:rsid w:val="001266EF"/>
    <w:rsid w:val="00130906"/>
    <w:rsid w:val="00133550"/>
    <w:rsid w:val="00134731"/>
    <w:rsid w:val="00134CBD"/>
    <w:rsid w:val="00141ED0"/>
    <w:rsid w:val="001436A0"/>
    <w:rsid w:val="00147411"/>
    <w:rsid w:val="00150E41"/>
    <w:rsid w:val="00150E90"/>
    <w:rsid w:val="00151870"/>
    <w:rsid w:val="001538DD"/>
    <w:rsid w:val="00155ECE"/>
    <w:rsid w:val="00157BAD"/>
    <w:rsid w:val="00157C2D"/>
    <w:rsid w:val="00163525"/>
    <w:rsid w:val="00163A8E"/>
    <w:rsid w:val="001648EE"/>
    <w:rsid w:val="00165A17"/>
    <w:rsid w:val="001666BB"/>
    <w:rsid w:val="001668B9"/>
    <w:rsid w:val="001674CF"/>
    <w:rsid w:val="00170DAA"/>
    <w:rsid w:val="00170E0A"/>
    <w:rsid w:val="00172B5E"/>
    <w:rsid w:val="001743F8"/>
    <w:rsid w:val="00177823"/>
    <w:rsid w:val="00181D77"/>
    <w:rsid w:val="00184D9E"/>
    <w:rsid w:val="001853CD"/>
    <w:rsid w:val="001861A2"/>
    <w:rsid w:val="00187F2B"/>
    <w:rsid w:val="001904B9"/>
    <w:rsid w:val="001943A1"/>
    <w:rsid w:val="00195B21"/>
    <w:rsid w:val="00196234"/>
    <w:rsid w:val="001A013F"/>
    <w:rsid w:val="001A1636"/>
    <w:rsid w:val="001A7C6C"/>
    <w:rsid w:val="001A7CB7"/>
    <w:rsid w:val="001A7E77"/>
    <w:rsid w:val="001B26E9"/>
    <w:rsid w:val="001C0A9F"/>
    <w:rsid w:val="001C0F8D"/>
    <w:rsid w:val="001C16F6"/>
    <w:rsid w:val="001C2782"/>
    <w:rsid w:val="001C7D57"/>
    <w:rsid w:val="001D0F9D"/>
    <w:rsid w:val="001D1864"/>
    <w:rsid w:val="001D1CDF"/>
    <w:rsid w:val="001D3171"/>
    <w:rsid w:val="001D71E3"/>
    <w:rsid w:val="001D7E85"/>
    <w:rsid w:val="001F26A7"/>
    <w:rsid w:val="001F2F2C"/>
    <w:rsid w:val="001F2F89"/>
    <w:rsid w:val="001F393C"/>
    <w:rsid w:val="001F4595"/>
    <w:rsid w:val="001F4E61"/>
    <w:rsid w:val="001F6278"/>
    <w:rsid w:val="001F710D"/>
    <w:rsid w:val="001F726B"/>
    <w:rsid w:val="002007CA"/>
    <w:rsid w:val="002009CB"/>
    <w:rsid w:val="00211A44"/>
    <w:rsid w:val="00213986"/>
    <w:rsid w:val="002150D0"/>
    <w:rsid w:val="00216696"/>
    <w:rsid w:val="0021740E"/>
    <w:rsid w:val="00222253"/>
    <w:rsid w:val="00232239"/>
    <w:rsid w:val="002368A1"/>
    <w:rsid w:val="00236C51"/>
    <w:rsid w:val="002402AD"/>
    <w:rsid w:val="00240BD2"/>
    <w:rsid w:val="00247ECB"/>
    <w:rsid w:val="00251FD3"/>
    <w:rsid w:val="00252277"/>
    <w:rsid w:val="00252622"/>
    <w:rsid w:val="00256FCB"/>
    <w:rsid w:val="00261641"/>
    <w:rsid w:val="0026383D"/>
    <w:rsid w:val="00263952"/>
    <w:rsid w:val="00267CA4"/>
    <w:rsid w:val="00271C86"/>
    <w:rsid w:val="002735D8"/>
    <w:rsid w:val="00273B66"/>
    <w:rsid w:val="00273C9E"/>
    <w:rsid w:val="00280918"/>
    <w:rsid w:val="00280DF3"/>
    <w:rsid w:val="00282E6D"/>
    <w:rsid w:val="002851DF"/>
    <w:rsid w:val="002854FB"/>
    <w:rsid w:val="002855D5"/>
    <w:rsid w:val="002923FB"/>
    <w:rsid w:val="002959CA"/>
    <w:rsid w:val="00295C8B"/>
    <w:rsid w:val="002A5AA8"/>
    <w:rsid w:val="002B0BC2"/>
    <w:rsid w:val="002B1C10"/>
    <w:rsid w:val="002B349B"/>
    <w:rsid w:val="002B4B5C"/>
    <w:rsid w:val="002B6DBE"/>
    <w:rsid w:val="002C31A0"/>
    <w:rsid w:val="002C59C6"/>
    <w:rsid w:val="002C5A44"/>
    <w:rsid w:val="002C5BF4"/>
    <w:rsid w:val="002D0D0A"/>
    <w:rsid w:val="002D53E5"/>
    <w:rsid w:val="002D6324"/>
    <w:rsid w:val="002D77CE"/>
    <w:rsid w:val="002E2B7B"/>
    <w:rsid w:val="002E3985"/>
    <w:rsid w:val="002E463E"/>
    <w:rsid w:val="002F07FE"/>
    <w:rsid w:val="002F5A4F"/>
    <w:rsid w:val="002F7679"/>
    <w:rsid w:val="002F7E33"/>
    <w:rsid w:val="00301FBE"/>
    <w:rsid w:val="00303E18"/>
    <w:rsid w:val="00305C50"/>
    <w:rsid w:val="00305CD0"/>
    <w:rsid w:val="0031285B"/>
    <w:rsid w:val="003145CE"/>
    <w:rsid w:val="00314E24"/>
    <w:rsid w:val="003207DF"/>
    <w:rsid w:val="00322DFB"/>
    <w:rsid w:val="00325DDA"/>
    <w:rsid w:val="00326205"/>
    <w:rsid w:val="00326E5A"/>
    <w:rsid w:val="003275D6"/>
    <w:rsid w:val="003333BF"/>
    <w:rsid w:val="00334C1D"/>
    <w:rsid w:val="00335515"/>
    <w:rsid w:val="00346A10"/>
    <w:rsid w:val="00347C56"/>
    <w:rsid w:val="00350985"/>
    <w:rsid w:val="00351138"/>
    <w:rsid w:val="00352DFC"/>
    <w:rsid w:val="0035325D"/>
    <w:rsid w:val="00355593"/>
    <w:rsid w:val="00357626"/>
    <w:rsid w:val="003625E1"/>
    <w:rsid w:val="00366F03"/>
    <w:rsid w:val="003706FC"/>
    <w:rsid w:val="00370A2F"/>
    <w:rsid w:val="00370CD6"/>
    <w:rsid w:val="00373369"/>
    <w:rsid w:val="003843AF"/>
    <w:rsid w:val="00384C07"/>
    <w:rsid w:val="00385031"/>
    <w:rsid w:val="00385D16"/>
    <w:rsid w:val="00386612"/>
    <w:rsid w:val="00386F0D"/>
    <w:rsid w:val="003921CA"/>
    <w:rsid w:val="003953D9"/>
    <w:rsid w:val="00395B6D"/>
    <w:rsid w:val="00395F7A"/>
    <w:rsid w:val="00396C49"/>
    <w:rsid w:val="003A0C69"/>
    <w:rsid w:val="003A138E"/>
    <w:rsid w:val="003A1A05"/>
    <w:rsid w:val="003A34B3"/>
    <w:rsid w:val="003B09B0"/>
    <w:rsid w:val="003B4E24"/>
    <w:rsid w:val="003C15B6"/>
    <w:rsid w:val="003C1C5A"/>
    <w:rsid w:val="003C1E99"/>
    <w:rsid w:val="003C31B3"/>
    <w:rsid w:val="003C4BD9"/>
    <w:rsid w:val="003E2ED5"/>
    <w:rsid w:val="003E3120"/>
    <w:rsid w:val="003E3F94"/>
    <w:rsid w:val="003E6C01"/>
    <w:rsid w:val="003E6DAC"/>
    <w:rsid w:val="003F2585"/>
    <w:rsid w:val="003F2DE5"/>
    <w:rsid w:val="003F6177"/>
    <w:rsid w:val="00400509"/>
    <w:rsid w:val="00401D7F"/>
    <w:rsid w:val="00402BE8"/>
    <w:rsid w:val="00403AA8"/>
    <w:rsid w:val="004106CF"/>
    <w:rsid w:val="004109A2"/>
    <w:rsid w:val="00414723"/>
    <w:rsid w:val="004161A9"/>
    <w:rsid w:val="00417C50"/>
    <w:rsid w:val="00420CAF"/>
    <w:rsid w:val="00422A1D"/>
    <w:rsid w:val="0042708C"/>
    <w:rsid w:val="00434259"/>
    <w:rsid w:val="004449B7"/>
    <w:rsid w:val="004511AB"/>
    <w:rsid w:val="004543EF"/>
    <w:rsid w:val="004548BE"/>
    <w:rsid w:val="00456359"/>
    <w:rsid w:val="00457045"/>
    <w:rsid w:val="00462735"/>
    <w:rsid w:val="00470B8B"/>
    <w:rsid w:val="004718ED"/>
    <w:rsid w:val="00471B31"/>
    <w:rsid w:val="00473BEC"/>
    <w:rsid w:val="004744DF"/>
    <w:rsid w:val="00475B4D"/>
    <w:rsid w:val="00481E82"/>
    <w:rsid w:val="004826C3"/>
    <w:rsid w:val="004849A4"/>
    <w:rsid w:val="004853B6"/>
    <w:rsid w:val="00485625"/>
    <w:rsid w:val="004907BD"/>
    <w:rsid w:val="0049212B"/>
    <w:rsid w:val="00493009"/>
    <w:rsid w:val="00493B41"/>
    <w:rsid w:val="00495402"/>
    <w:rsid w:val="004960E4"/>
    <w:rsid w:val="004A5542"/>
    <w:rsid w:val="004A700D"/>
    <w:rsid w:val="004B1025"/>
    <w:rsid w:val="004B3503"/>
    <w:rsid w:val="004B5D49"/>
    <w:rsid w:val="004C2E07"/>
    <w:rsid w:val="004C60D0"/>
    <w:rsid w:val="004D4EE5"/>
    <w:rsid w:val="004D78EF"/>
    <w:rsid w:val="004D7B1F"/>
    <w:rsid w:val="004E05A1"/>
    <w:rsid w:val="004E18FA"/>
    <w:rsid w:val="004E27B5"/>
    <w:rsid w:val="004E51F1"/>
    <w:rsid w:val="004F3041"/>
    <w:rsid w:val="004F6567"/>
    <w:rsid w:val="00501DF7"/>
    <w:rsid w:val="0050289C"/>
    <w:rsid w:val="00503B33"/>
    <w:rsid w:val="00506137"/>
    <w:rsid w:val="00514013"/>
    <w:rsid w:val="005145FB"/>
    <w:rsid w:val="00516E1D"/>
    <w:rsid w:val="0052230A"/>
    <w:rsid w:val="005248E9"/>
    <w:rsid w:val="005252A3"/>
    <w:rsid w:val="00525F12"/>
    <w:rsid w:val="0053083F"/>
    <w:rsid w:val="00532B6C"/>
    <w:rsid w:val="00533110"/>
    <w:rsid w:val="0053369C"/>
    <w:rsid w:val="005336BD"/>
    <w:rsid w:val="00533EA8"/>
    <w:rsid w:val="005373EA"/>
    <w:rsid w:val="005453B8"/>
    <w:rsid w:val="0055029E"/>
    <w:rsid w:val="00550D28"/>
    <w:rsid w:val="00555C9C"/>
    <w:rsid w:val="005645EB"/>
    <w:rsid w:val="00565F1B"/>
    <w:rsid w:val="0056637D"/>
    <w:rsid w:val="00570DAB"/>
    <w:rsid w:val="0057216B"/>
    <w:rsid w:val="0057346F"/>
    <w:rsid w:val="005767AD"/>
    <w:rsid w:val="00590B49"/>
    <w:rsid w:val="00591DA9"/>
    <w:rsid w:val="00595EF1"/>
    <w:rsid w:val="005A371B"/>
    <w:rsid w:val="005A4F6F"/>
    <w:rsid w:val="005B65EE"/>
    <w:rsid w:val="005C380F"/>
    <w:rsid w:val="005C4016"/>
    <w:rsid w:val="005C7401"/>
    <w:rsid w:val="005D18B2"/>
    <w:rsid w:val="005D47B4"/>
    <w:rsid w:val="005D4A3F"/>
    <w:rsid w:val="005D5F33"/>
    <w:rsid w:val="005E2087"/>
    <w:rsid w:val="005E38E4"/>
    <w:rsid w:val="005E5567"/>
    <w:rsid w:val="005E55BE"/>
    <w:rsid w:val="005E67D6"/>
    <w:rsid w:val="005F4310"/>
    <w:rsid w:val="005F4BA3"/>
    <w:rsid w:val="005F4ED0"/>
    <w:rsid w:val="005F5073"/>
    <w:rsid w:val="005F705E"/>
    <w:rsid w:val="005F7701"/>
    <w:rsid w:val="006004E7"/>
    <w:rsid w:val="00600704"/>
    <w:rsid w:val="00600A55"/>
    <w:rsid w:val="00600FA2"/>
    <w:rsid w:val="00604A0D"/>
    <w:rsid w:val="00606082"/>
    <w:rsid w:val="00606E05"/>
    <w:rsid w:val="006079A2"/>
    <w:rsid w:val="00607A2B"/>
    <w:rsid w:val="00611252"/>
    <w:rsid w:val="00611A00"/>
    <w:rsid w:val="00613411"/>
    <w:rsid w:val="00614AE4"/>
    <w:rsid w:val="006153DD"/>
    <w:rsid w:val="00621935"/>
    <w:rsid w:val="00624303"/>
    <w:rsid w:val="0062750E"/>
    <w:rsid w:val="00627A87"/>
    <w:rsid w:val="006323D8"/>
    <w:rsid w:val="00633CA1"/>
    <w:rsid w:val="006401E0"/>
    <w:rsid w:val="006434BF"/>
    <w:rsid w:val="006451DE"/>
    <w:rsid w:val="006454A9"/>
    <w:rsid w:val="006459C7"/>
    <w:rsid w:val="00652344"/>
    <w:rsid w:val="00652AB9"/>
    <w:rsid w:val="00652E02"/>
    <w:rsid w:val="00653DE4"/>
    <w:rsid w:val="00655D5A"/>
    <w:rsid w:val="00656BB3"/>
    <w:rsid w:val="00670B48"/>
    <w:rsid w:val="00670EF6"/>
    <w:rsid w:val="0067119C"/>
    <w:rsid w:val="00673E88"/>
    <w:rsid w:val="00674B17"/>
    <w:rsid w:val="0067547E"/>
    <w:rsid w:val="0068189C"/>
    <w:rsid w:val="00685981"/>
    <w:rsid w:val="006868A8"/>
    <w:rsid w:val="00686D56"/>
    <w:rsid w:val="0068783E"/>
    <w:rsid w:val="00690A19"/>
    <w:rsid w:val="00690FDA"/>
    <w:rsid w:val="00691BAF"/>
    <w:rsid w:val="006A18DE"/>
    <w:rsid w:val="006A50FE"/>
    <w:rsid w:val="006A55B6"/>
    <w:rsid w:val="006A7EC0"/>
    <w:rsid w:val="006B032E"/>
    <w:rsid w:val="006C1E7F"/>
    <w:rsid w:val="006C3ABD"/>
    <w:rsid w:val="006C4767"/>
    <w:rsid w:val="006C59EC"/>
    <w:rsid w:val="006D0768"/>
    <w:rsid w:val="006D07C8"/>
    <w:rsid w:val="006D1FBC"/>
    <w:rsid w:val="006D6A55"/>
    <w:rsid w:val="006E09A0"/>
    <w:rsid w:val="006E1D7F"/>
    <w:rsid w:val="006E4061"/>
    <w:rsid w:val="006E4C60"/>
    <w:rsid w:val="006E761E"/>
    <w:rsid w:val="006F0AF8"/>
    <w:rsid w:val="006F194D"/>
    <w:rsid w:val="006F5599"/>
    <w:rsid w:val="006F5760"/>
    <w:rsid w:val="006F587E"/>
    <w:rsid w:val="007016B2"/>
    <w:rsid w:val="0070469F"/>
    <w:rsid w:val="00705E79"/>
    <w:rsid w:val="00706574"/>
    <w:rsid w:val="00710A74"/>
    <w:rsid w:val="007120FD"/>
    <w:rsid w:val="007220D9"/>
    <w:rsid w:val="00722E28"/>
    <w:rsid w:val="00723349"/>
    <w:rsid w:val="007234AF"/>
    <w:rsid w:val="0072510C"/>
    <w:rsid w:val="0072752A"/>
    <w:rsid w:val="007319F9"/>
    <w:rsid w:val="0073448B"/>
    <w:rsid w:val="007368F5"/>
    <w:rsid w:val="00740908"/>
    <w:rsid w:val="0074558C"/>
    <w:rsid w:val="0075134F"/>
    <w:rsid w:val="00751F8E"/>
    <w:rsid w:val="00757F01"/>
    <w:rsid w:val="007663B7"/>
    <w:rsid w:val="00766FBF"/>
    <w:rsid w:val="00774710"/>
    <w:rsid w:val="0077593F"/>
    <w:rsid w:val="007767B7"/>
    <w:rsid w:val="00776F94"/>
    <w:rsid w:val="00777B63"/>
    <w:rsid w:val="0078114F"/>
    <w:rsid w:val="00782656"/>
    <w:rsid w:val="00783249"/>
    <w:rsid w:val="00785B18"/>
    <w:rsid w:val="00792934"/>
    <w:rsid w:val="007954C9"/>
    <w:rsid w:val="007974C7"/>
    <w:rsid w:val="007A3528"/>
    <w:rsid w:val="007A368F"/>
    <w:rsid w:val="007A4F9E"/>
    <w:rsid w:val="007A516A"/>
    <w:rsid w:val="007A6D63"/>
    <w:rsid w:val="007B3CA5"/>
    <w:rsid w:val="007B4ACF"/>
    <w:rsid w:val="007B56A9"/>
    <w:rsid w:val="007B6DCB"/>
    <w:rsid w:val="007B7249"/>
    <w:rsid w:val="007C3188"/>
    <w:rsid w:val="007C5182"/>
    <w:rsid w:val="007C7D1C"/>
    <w:rsid w:val="007D4A19"/>
    <w:rsid w:val="007D75E6"/>
    <w:rsid w:val="007E59D7"/>
    <w:rsid w:val="007E781C"/>
    <w:rsid w:val="007E7D80"/>
    <w:rsid w:val="007F4942"/>
    <w:rsid w:val="007F79B8"/>
    <w:rsid w:val="00801092"/>
    <w:rsid w:val="0080371D"/>
    <w:rsid w:val="00805CE1"/>
    <w:rsid w:val="0080622C"/>
    <w:rsid w:val="00806E9E"/>
    <w:rsid w:val="008119E6"/>
    <w:rsid w:val="008144DA"/>
    <w:rsid w:val="00815163"/>
    <w:rsid w:val="00815FF0"/>
    <w:rsid w:val="00817A97"/>
    <w:rsid w:val="0082036F"/>
    <w:rsid w:val="008218E4"/>
    <w:rsid w:val="00821CC3"/>
    <w:rsid w:val="008237F9"/>
    <w:rsid w:val="008260B6"/>
    <w:rsid w:val="008303A7"/>
    <w:rsid w:val="008332A0"/>
    <w:rsid w:val="0083792A"/>
    <w:rsid w:val="00837A72"/>
    <w:rsid w:val="00847215"/>
    <w:rsid w:val="00853E3E"/>
    <w:rsid w:val="00855455"/>
    <w:rsid w:val="00856B33"/>
    <w:rsid w:val="00857BCE"/>
    <w:rsid w:val="008612B2"/>
    <w:rsid w:val="00861AF8"/>
    <w:rsid w:val="00862DC8"/>
    <w:rsid w:val="00866028"/>
    <w:rsid w:val="00867C1A"/>
    <w:rsid w:val="00871016"/>
    <w:rsid w:val="00871778"/>
    <w:rsid w:val="00874912"/>
    <w:rsid w:val="008774BB"/>
    <w:rsid w:val="008814DB"/>
    <w:rsid w:val="00881E98"/>
    <w:rsid w:val="0088243A"/>
    <w:rsid w:val="008837EE"/>
    <w:rsid w:val="0088419A"/>
    <w:rsid w:val="00886A2C"/>
    <w:rsid w:val="008877F5"/>
    <w:rsid w:val="00893588"/>
    <w:rsid w:val="00893A1B"/>
    <w:rsid w:val="00894ACF"/>
    <w:rsid w:val="00894EDF"/>
    <w:rsid w:val="0089777F"/>
    <w:rsid w:val="008A2961"/>
    <w:rsid w:val="008A3A78"/>
    <w:rsid w:val="008A45E8"/>
    <w:rsid w:val="008A5316"/>
    <w:rsid w:val="008A7E17"/>
    <w:rsid w:val="008A7F5B"/>
    <w:rsid w:val="008B5A27"/>
    <w:rsid w:val="008C340C"/>
    <w:rsid w:val="008C6F2C"/>
    <w:rsid w:val="008C70C4"/>
    <w:rsid w:val="008C7495"/>
    <w:rsid w:val="008D3FCA"/>
    <w:rsid w:val="008E228E"/>
    <w:rsid w:val="008F68E4"/>
    <w:rsid w:val="008F6B0E"/>
    <w:rsid w:val="0090003E"/>
    <w:rsid w:val="0090482F"/>
    <w:rsid w:val="009053DA"/>
    <w:rsid w:val="009116DE"/>
    <w:rsid w:val="00914B28"/>
    <w:rsid w:val="00917393"/>
    <w:rsid w:val="009175C9"/>
    <w:rsid w:val="00917AD1"/>
    <w:rsid w:val="0092251B"/>
    <w:rsid w:val="00930ECC"/>
    <w:rsid w:val="00932CAC"/>
    <w:rsid w:val="00933999"/>
    <w:rsid w:val="009423C4"/>
    <w:rsid w:val="0094327C"/>
    <w:rsid w:val="00947DF7"/>
    <w:rsid w:val="00950437"/>
    <w:rsid w:val="00950E3F"/>
    <w:rsid w:val="00953A93"/>
    <w:rsid w:val="00956208"/>
    <w:rsid w:val="00957314"/>
    <w:rsid w:val="00957D12"/>
    <w:rsid w:val="00961800"/>
    <w:rsid w:val="009648AB"/>
    <w:rsid w:val="009668D4"/>
    <w:rsid w:val="00973532"/>
    <w:rsid w:val="00975961"/>
    <w:rsid w:val="00981252"/>
    <w:rsid w:val="00982A51"/>
    <w:rsid w:val="00985651"/>
    <w:rsid w:val="00991CC2"/>
    <w:rsid w:val="009927FF"/>
    <w:rsid w:val="00994966"/>
    <w:rsid w:val="009A0830"/>
    <w:rsid w:val="009A1423"/>
    <w:rsid w:val="009A4787"/>
    <w:rsid w:val="009A5176"/>
    <w:rsid w:val="009A6AB6"/>
    <w:rsid w:val="009A72F2"/>
    <w:rsid w:val="009B0F77"/>
    <w:rsid w:val="009B11EA"/>
    <w:rsid w:val="009B2E02"/>
    <w:rsid w:val="009B34A2"/>
    <w:rsid w:val="009B3B70"/>
    <w:rsid w:val="009B4D11"/>
    <w:rsid w:val="009B6009"/>
    <w:rsid w:val="009B7944"/>
    <w:rsid w:val="009C0CE6"/>
    <w:rsid w:val="009C5956"/>
    <w:rsid w:val="009C75DD"/>
    <w:rsid w:val="009C7622"/>
    <w:rsid w:val="009D6F68"/>
    <w:rsid w:val="009E1C2F"/>
    <w:rsid w:val="009E30F2"/>
    <w:rsid w:val="009E30FD"/>
    <w:rsid w:val="009E5156"/>
    <w:rsid w:val="009E6173"/>
    <w:rsid w:val="009E6E69"/>
    <w:rsid w:val="009F5312"/>
    <w:rsid w:val="00A03995"/>
    <w:rsid w:val="00A042F3"/>
    <w:rsid w:val="00A04E11"/>
    <w:rsid w:val="00A12BBD"/>
    <w:rsid w:val="00A154D1"/>
    <w:rsid w:val="00A17374"/>
    <w:rsid w:val="00A20435"/>
    <w:rsid w:val="00A208CD"/>
    <w:rsid w:val="00A22512"/>
    <w:rsid w:val="00A26E6F"/>
    <w:rsid w:val="00A27755"/>
    <w:rsid w:val="00A27B7B"/>
    <w:rsid w:val="00A304FA"/>
    <w:rsid w:val="00A311E2"/>
    <w:rsid w:val="00A318AD"/>
    <w:rsid w:val="00A33876"/>
    <w:rsid w:val="00A40B96"/>
    <w:rsid w:val="00A412D0"/>
    <w:rsid w:val="00A45529"/>
    <w:rsid w:val="00A47446"/>
    <w:rsid w:val="00A502CB"/>
    <w:rsid w:val="00A52D19"/>
    <w:rsid w:val="00A53B1F"/>
    <w:rsid w:val="00A54B95"/>
    <w:rsid w:val="00A62024"/>
    <w:rsid w:val="00A6397F"/>
    <w:rsid w:val="00A64CC3"/>
    <w:rsid w:val="00A6515C"/>
    <w:rsid w:val="00A6547B"/>
    <w:rsid w:val="00A71410"/>
    <w:rsid w:val="00A72E2D"/>
    <w:rsid w:val="00A72FE2"/>
    <w:rsid w:val="00A7434F"/>
    <w:rsid w:val="00A765FD"/>
    <w:rsid w:val="00A8116A"/>
    <w:rsid w:val="00A8215A"/>
    <w:rsid w:val="00A8312F"/>
    <w:rsid w:val="00A837BD"/>
    <w:rsid w:val="00A86A56"/>
    <w:rsid w:val="00A87E51"/>
    <w:rsid w:val="00A87E5F"/>
    <w:rsid w:val="00A917F2"/>
    <w:rsid w:val="00A92085"/>
    <w:rsid w:val="00A936B8"/>
    <w:rsid w:val="00A9575F"/>
    <w:rsid w:val="00A96712"/>
    <w:rsid w:val="00AA31C2"/>
    <w:rsid w:val="00AA40B0"/>
    <w:rsid w:val="00AB28FF"/>
    <w:rsid w:val="00AB6E0B"/>
    <w:rsid w:val="00AC13E0"/>
    <w:rsid w:val="00AC1893"/>
    <w:rsid w:val="00AC1F94"/>
    <w:rsid w:val="00AC55D9"/>
    <w:rsid w:val="00AC57B9"/>
    <w:rsid w:val="00AC5C3E"/>
    <w:rsid w:val="00AC7D70"/>
    <w:rsid w:val="00AD2673"/>
    <w:rsid w:val="00AD3388"/>
    <w:rsid w:val="00AD38E2"/>
    <w:rsid w:val="00AD5A1D"/>
    <w:rsid w:val="00AD6A39"/>
    <w:rsid w:val="00AD72C8"/>
    <w:rsid w:val="00AE0A27"/>
    <w:rsid w:val="00AE1FF1"/>
    <w:rsid w:val="00AE5B76"/>
    <w:rsid w:val="00AE693D"/>
    <w:rsid w:val="00AF17AF"/>
    <w:rsid w:val="00AF1CD7"/>
    <w:rsid w:val="00AF2A19"/>
    <w:rsid w:val="00AF51AE"/>
    <w:rsid w:val="00AF5B7B"/>
    <w:rsid w:val="00B023AC"/>
    <w:rsid w:val="00B05985"/>
    <w:rsid w:val="00B11466"/>
    <w:rsid w:val="00B13079"/>
    <w:rsid w:val="00B2049E"/>
    <w:rsid w:val="00B2433B"/>
    <w:rsid w:val="00B26B04"/>
    <w:rsid w:val="00B26B5F"/>
    <w:rsid w:val="00B34751"/>
    <w:rsid w:val="00B34A5C"/>
    <w:rsid w:val="00B362E9"/>
    <w:rsid w:val="00B37C30"/>
    <w:rsid w:val="00B425E7"/>
    <w:rsid w:val="00B42EA8"/>
    <w:rsid w:val="00B46AA5"/>
    <w:rsid w:val="00B46AC0"/>
    <w:rsid w:val="00B479D0"/>
    <w:rsid w:val="00B5014C"/>
    <w:rsid w:val="00B50208"/>
    <w:rsid w:val="00B504DE"/>
    <w:rsid w:val="00B511B1"/>
    <w:rsid w:val="00B5181A"/>
    <w:rsid w:val="00B55B2A"/>
    <w:rsid w:val="00B56130"/>
    <w:rsid w:val="00B56E65"/>
    <w:rsid w:val="00B62672"/>
    <w:rsid w:val="00B63102"/>
    <w:rsid w:val="00B67A71"/>
    <w:rsid w:val="00B704A0"/>
    <w:rsid w:val="00B7081F"/>
    <w:rsid w:val="00B73A9E"/>
    <w:rsid w:val="00B75287"/>
    <w:rsid w:val="00B80D9E"/>
    <w:rsid w:val="00B8134B"/>
    <w:rsid w:val="00B81DD1"/>
    <w:rsid w:val="00B86594"/>
    <w:rsid w:val="00B91CAB"/>
    <w:rsid w:val="00B93D48"/>
    <w:rsid w:val="00BA0218"/>
    <w:rsid w:val="00BA1400"/>
    <w:rsid w:val="00BA4011"/>
    <w:rsid w:val="00BB08E2"/>
    <w:rsid w:val="00BB0C78"/>
    <w:rsid w:val="00BB29D0"/>
    <w:rsid w:val="00BB6E72"/>
    <w:rsid w:val="00BB7449"/>
    <w:rsid w:val="00BB7978"/>
    <w:rsid w:val="00BB7F63"/>
    <w:rsid w:val="00BC06C3"/>
    <w:rsid w:val="00BC3024"/>
    <w:rsid w:val="00BC3C40"/>
    <w:rsid w:val="00BC5459"/>
    <w:rsid w:val="00BD0919"/>
    <w:rsid w:val="00BD45FE"/>
    <w:rsid w:val="00BE0269"/>
    <w:rsid w:val="00BE047C"/>
    <w:rsid w:val="00BE70F1"/>
    <w:rsid w:val="00BE769A"/>
    <w:rsid w:val="00BE7F3F"/>
    <w:rsid w:val="00BF382D"/>
    <w:rsid w:val="00BF4135"/>
    <w:rsid w:val="00BF42BE"/>
    <w:rsid w:val="00BF5800"/>
    <w:rsid w:val="00BF780A"/>
    <w:rsid w:val="00BF7AD8"/>
    <w:rsid w:val="00BF7FA3"/>
    <w:rsid w:val="00C06A00"/>
    <w:rsid w:val="00C0754D"/>
    <w:rsid w:val="00C07C3D"/>
    <w:rsid w:val="00C131BC"/>
    <w:rsid w:val="00C15FBD"/>
    <w:rsid w:val="00C17F69"/>
    <w:rsid w:val="00C210C3"/>
    <w:rsid w:val="00C30374"/>
    <w:rsid w:val="00C3169D"/>
    <w:rsid w:val="00C33B12"/>
    <w:rsid w:val="00C34BCD"/>
    <w:rsid w:val="00C34E24"/>
    <w:rsid w:val="00C363E8"/>
    <w:rsid w:val="00C3664F"/>
    <w:rsid w:val="00C36702"/>
    <w:rsid w:val="00C36D8A"/>
    <w:rsid w:val="00C37719"/>
    <w:rsid w:val="00C43CA1"/>
    <w:rsid w:val="00C51E60"/>
    <w:rsid w:val="00C52783"/>
    <w:rsid w:val="00C6136C"/>
    <w:rsid w:val="00C62503"/>
    <w:rsid w:val="00C62AB4"/>
    <w:rsid w:val="00C63F73"/>
    <w:rsid w:val="00C6771A"/>
    <w:rsid w:val="00C7077D"/>
    <w:rsid w:val="00C73770"/>
    <w:rsid w:val="00C7754B"/>
    <w:rsid w:val="00C82BB7"/>
    <w:rsid w:val="00C83918"/>
    <w:rsid w:val="00C86C88"/>
    <w:rsid w:val="00C87EC8"/>
    <w:rsid w:val="00C9215D"/>
    <w:rsid w:val="00C95166"/>
    <w:rsid w:val="00CA04A1"/>
    <w:rsid w:val="00CB4408"/>
    <w:rsid w:val="00CB4910"/>
    <w:rsid w:val="00CB75A5"/>
    <w:rsid w:val="00CD0487"/>
    <w:rsid w:val="00CD088B"/>
    <w:rsid w:val="00CD09F9"/>
    <w:rsid w:val="00CD152E"/>
    <w:rsid w:val="00CD6A09"/>
    <w:rsid w:val="00CE401E"/>
    <w:rsid w:val="00CE449B"/>
    <w:rsid w:val="00CE725A"/>
    <w:rsid w:val="00CE7487"/>
    <w:rsid w:val="00CF3D44"/>
    <w:rsid w:val="00CF539A"/>
    <w:rsid w:val="00CF7750"/>
    <w:rsid w:val="00D00790"/>
    <w:rsid w:val="00D15E9F"/>
    <w:rsid w:val="00D225A4"/>
    <w:rsid w:val="00D25021"/>
    <w:rsid w:val="00D30B62"/>
    <w:rsid w:val="00D31BCB"/>
    <w:rsid w:val="00D344F5"/>
    <w:rsid w:val="00D3568C"/>
    <w:rsid w:val="00D36183"/>
    <w:rsid w:val="00D36D9C"/>
    <w:rsid w:val="00D42BC9"/>
    <w:rsid w:val="00D43674"/>
    <w:rsid w:val="00D44ADC"/>
    <w:rsid w:val="00D47504"/>
    <w:rsid w:val="00D54537"/>
    <w:rsid w:val="00D56521"/>
    <w:rsid w:val="00D568A2"/>
    <w:rsid w:val="00D568DD"/>
    <w:rsid w:val="00D61B4D"/>
    <w:rsid w:val="00D66ED0"/>
    <w:rsid w:val="00D835B9"/>
    <w:rsid w:val="00D83FB1"/>
    <w:rsid w:val="00D92345"/>
    <w:rsid w:val="00D93043"/>
    <w:rsid w:val="00D93652"/>
    <w:rsid w:val="00DA0904"/>
    <w:rsid w:val="00DA10DD"/>
    <w:rsid w:val="00DA70C4"/>
    <w:rsid w:val="00DA7B14"/>
    <w:rsid w:val="00DB18AD"/>
    <w:rsid w:val="00DB1AF7"/>
    <w:rsid w:val="00DB1EC4"/>
    <w:rsid w:val="00DB77D0"/>
    <w:rsid w:val="00DC0262"/>
    <w:rsid w:val="00DD0C24"/>
    <w:rsid w:val="00DD0C61"/>
    <w:rsid w:val="00DD2B99"/>
    <w:rsid w:val="00DD5925"/>
    <w:rsid w:val="00DD7BA5"/>
    <w:rsid w:val="00DE0B1F"/>
    <w:rsid w:val="00DE5B30"/>
    <w:rsid w:val="00DE6F8D"/>
    <w:rsid w:val="00DF197E"/>
    <w:rsid w:val="00DF54B0"/>
    <w:rsid w:val="00DF690B"/>
    <w:rsid w:val="00DF6961"/>
    <w:rsid w:val="00DF6CDA"/>
    <w:rsid w:val="00E02502"/>
    <w:rsid w:val="00E025C6"/>
    <w:rsid w:val="00E10BCC"/>
    <w:rsid w:val="00E14B73"/>
    <w:rsid w:val="00E20507"/>
    <w:rsid w:val="00E21DDD"/>
    <w:rsid w:val="00E2342A"/>
    <w:rsid w:val="00E35228"/>
    <w:rsid w:val="00E3601F"/>
    <w:rsid w:val="00E36AB2"/>
    <w:rsid w:val="00E374A5"/>
    <w:rsid w:val="00E407FE"/>
    <w:rsid w:val="00E42EDF"/>
    <w:rsid w:val="00E4557D"/>
    <w:rsid w:val="00E45937"/>
    <w:rsid w:val="00E46166"/>
    <w:rsid w:val="00E5205A"/>
    <w:rsid w:val="00E523AF"/>
    <w:rsid w:val="00E538F2"/>
    <w:rsid w:val="00E5448C"/>
    <w:rsid w:val="00E569F4"/>
    <w:rsid w:val="00E60C56"/>
    <w:rsid w:val="00E61700"/>
    <w:rsid w:val="00E64B90"/>
    <w:rsid w:val="00E64D53"/>
    <w:rsid w:val="00E6535F"/>
    <w:rsid w:val="00E671EE"/>
    <w:rsid w:val="00E67D45"/>
    <w:rsid w:val="00E7357D"/>
    <w:rsid w:val="00E735F0"/>
    <w:rsid w:val="00E73A0F"/>
    <w:rsid w:val="00E75ED5"/>
    <w:rsid w:val="00E8398A"/>
    <w:rsid w:val="00E85B81"/>
    <w:rsid w:val="00E85EA6"/>
    <w:rsid w:val="00E9024E"/>
    <w:rsid w:val="00E94E34"/>
    <w:rsid w:val="00E964AB"/>
    <w:rsid w:val="00E96E26"/>
    <w:rsid w:val="00EA519F"/>
    <w:rsid w:val="00EB29E6"/>
    <w:rsid w:val="00EB489B"/>
    <w:rsid w:val="00EB4D4D"/>
    <w:rsid w:val="00EB4FE1"/>
    <w:rsid w:val="00EB65C4"/>
    <w:rsid w:val="00EB6749"/>
    <w:rsid w:val="00EB7984"/>
    <w:rsid w:val="00EB7F7E"/>
    <w:rsid w:val="00EC4872"/>
    <w:rsid w:val="00EC4F3F"/>
    <w:rsid w:val="00EC7B1A"/>
    <w:rsid w:val="00ED1782"/>
    <w:rsid w:val="00EE05A2"/>
    <w:rsid w:val="00EE0685"/>
    <w:rsid w:val="00EE1336"/>
    <w:rsid w:val="00EE3227"/>
    <w:rsid w:val="00EE47ED"/>
    <w:rsid w:val="00EE5EF0"/>
    <w:rsid w:val="00EE6D76"/>
    <w:rsid w:val="00EE7607"/>
    <w:rsid w:val="00EF0369"/>
    <w:rsid w:val="00EF0B38"/>
    <w:rsid w:val="00EF14C8"/>
    <w:rsid w:val="00EF19B9"/>
    <w:rsid w:val="00EF40D8"/>
    <w:rsid w:val="00EF5060"/>
    <w:rsid w:val="00F00A0D"/>
    <w:rsid w:val="00F00D39"/>
    <w:rsid w:val="00F014D4"/>
    <w:rsid w:val="00F02974"/>
    <w:rsid w:val="00F03FAF"/>
    <w:rsid w:val="00F103B1"/>
    <w:rsid w:val="00F10E3D"/>
    <w:rsid w:val="00F11F5C"/>
    <w:rsid w:val="00F12CF4"/>
    <w:rsid w:val="00F12D8F"/>
    <w:rsid w:val="00F1318D"/>
    <w:rsid w:val="00F139AC"/>
    <w:rsid w:val="00F1490A"/>
    <w:rsid w:val="00F161E6"/>
    <w:rsid w:val="00F22B88"/>
    <w:rsid w:val="00F3109A"/>
    <w:rsid w:val="00F3532A"/>
    <w:rsid w:val="00F35964"/>
    <w:rsid w:val="00F3669F"/>
    <w:rsid w:val="00F37F04"/>
    <w:rsid w:val="00F426C7"/>
    <w:rsid w:val="00F4406C"/>
    <w:rsid w:val="00F45FE8"/>
    <w:rsid w:val="00F469D8"/>
    <w:rsid w:val="00F46A65"/>
    <w:rsid w:val="00F53045"/>
    <w:rsid w:val="00F53079"/>
    <w:rsid w:val="00F53953"/>
    <w:rsid w:val="00F63511"/>
    <w:rsid w:val="00F701D9"/>
    <w:rsid w:val="00F71CB2"/>
    <w:rsid w:val="00F723E3"/>
    <w:rsid w:val="00F769FB"/>
    <w:rsid w:val="00F82940"/>
    <w:rsid w:val="00F838A1"/>
    <w:rsid w:val="00F84885"/>
    <w:rsid w:val="00F853FC"/>
    <w:rsid w:val="00F90B62"/>
    <w:rsid w:val="00F92AB8"/>
    <w:rsid w:val="00F92F1A"/>
    <w:rsid w:val="00F949FD"/>
    <w:rsid w:val="00F96014"/>
    <w:rsid w:val="00FA2A7B"/>
    <w:rsid w:val="00FA4283"/>
    <w:rsid w:val="00FA47CA"/>
    <w:rsid w:val="00FB0AED"/>
    <w:rsid w:val="00FB0EF2"/>
    <w:rsid w:val="00FB131E"/>
    <w:rsid w:val="00FB2707"/>
    <w:rsid w:val="00FB3F6C"/>
    <w:rsid w:val="00FB49ED"/>
    <w:rsid w:val="00FC0DD0"/>
    <w:rsid w:val="00FC48E1"/>
    <w:rsid w:val="00FC5D0E"/>
    <w:rsid w:val="00FD5C04"/>
    <w:rsid w:val="00FE002B"/>
    <w:rsid w:val="00FE0492"/>
    <w:rsid w:val="00FE2EC8"/>
    <w:rsid w:val="00FE6C06"/>
    <w:rsid w:val="00FE71C4"/>
    <w:rsid w:val="00FF1EF3"/>
    <w:rsid w:val="00FF2EBD"/>
    <w:rsid w:val="00FF36A4"/>
    <w:rsid w:val="00FF472B"/>
    <w:rsid w:val="00FF4F18"/>
    <w:rsid w:val="00FF4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C13498-B73D-427C-876A-6EF7B1360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6A39"/>
    <w:pPr>
      <w:spacing w:after="0" w:line="240" w:lineRule="auto"/>
    </w:pPr>
    <w:rPr>
      <w:rFonts w:ascii="Times New Roman" w:eastAsia="Calibri" w:hAnsi="Times New Roman" w:cs="Times New Roman"/>
      <w:sz w:val="24"/>
    </w:rPr>
  </w:style>
  <w:style w:type="paragraph" w:styleId="1">
    <w:name w:val="heading 1"/>
    <w:basedOn w:val="a0"/>
    <w:next w:val="a0"/>
    <w:link w:val="10"/>
    <w:qFormat/>
    <w:rsid w:val="00C51E60"/>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C51E60"/>
    <w:pPr>
      <w:keepNext/>
      <w:spacing w:before="240" w:after="60"/>
      <w:outlineLvl w:val="1"/>
    </w:pPr>
    <w:rPr>
      <w:rFonts w:ascii="Arial" w:hAnsi="Arial"/>
      <w:b/>
      <w:bCs/>
      <w:i/>
      <w:iCs/>
      <w:sz w:val="28"/>
      <w:szCs w:val="28"/>
    </w:rPr>
  </w:style>
  <w:style w:type="paragraph" w:styleId="3">
    <w:name w:val="heading 3"/>
    <w:basedOn w:val="a0"/>
    <w:next w:val="a0"/>
    <w:link w:val="30"/>
    <w:uiPriority w:val="9"/>
    <w:unhideWhenUsed/>
    <w:qFormat/>
    <w:rsid w:val="00C51E60"/>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51E60"/>
    <w:rPr>
      <w:rFonts w:ascii="Arial" w:eastAsia="Calibri" w:hAnsi="Arial" w:cs="Arial"/>
      <w:b/>
      <w:bCs/>
      <w:kern w:val="32"/>
      <w:sz w:val="32"/>
      <w:szCs w:val="32"/>
    </w:rPr>
  </w:style>
  <w:style w:type="character" w:customStyle="1" w:styleId="21">
    <w:name w:val="Заголовок 2 Знак"/>
    <w:basedOn w:val="a1"/>
    <w:link w:val="20"/>
    <w:rsid w:val="00C51E60"/>
    <w:rPr>
      <w:rFonts w:ascii="Arial" w:eastAsia="Calibri" w:hAnsi="Arial" w:cs="Times New Roman"/>
      <w:b/>
      <w:bCs/>
      <w:i/>
      <w:iCs/>
      <w:sz w:val="28"/>
      <w:szCs w:val="28"/>
    </w:rPr>
  </w:style>
  <w:style w:type="character" w:customStyle="1" w:styleId="30">
    <w:name w:val="Заголовок 3 Знак"/>
    <w:basedOn w:val="a1"/>
    <w:link w:val="3"/>
    <w:uiPriority w:val="9"/>
    <w:rsid w:val="00C51E60"/>
    <w:rPr>
      <w:rFonts w:ascii="Cambria" w:eastAsia="Times New Roman" w:hAnsi="Cambria" w:cs="Times New Roman"/>
      <w:b/>
      <w:bCs/>
      <w:sz w:val="26"/>
      <w:szCs w:val="26"/>
    </w:rPr>
  </w:style>
  <w:style w:type="paragraph" w:styleId="a4">
    <w:name w:val="header"/>
    <w:basedOn w:val="a0"/>
    <w:link w:val="a5"/>
    <w:uiPriority w:val="99"/>
    <w:unhideWhenUsed/>
    <w:rsid w:val="00C51E60"/>
    <w:pPr>
      <w:tabs>
        <w:tab w:val="center" w:pos="4677"/>
        <w:tab w:val="right" w:pos="9355"/>
      </w:tabs>
    </w:pPr>
  </w:style>
  <w:style w:type="character" w:customStyle="1" w:styleId="a5">
    <w:name w:val="Верхний колонтитул Знак"/>
    <w:basedOn w:val="a1"/>
    <w:link w:val="a4"/>
    <w:uiPriority w:val="99"/>
    <w:rsid w:val="00C51E60"/>
    <w:rPr>
      <w:rFonts w:ascii="Times New Roman" w:eastAsia="Calibri" w:hAnsi="Times New Roman" w:cs="Times New Roman"/>
      <w:sz w:val="24"/>
    </w:rPr>
  </w:style>
  <w:style w:type="paragraph" w:styleId="a6">
    <w:name w:val="footer"/>
    <w:basedOn w:val="a0"/>
    <w:link w:val="a7"/>
    <w:uiPriority w:val="99"/>
    <w:unhideWhenUsed/>
    <w:rsid w:val="00C51E60"/>
    <w:pPr>
      <w:tabs>
        <w:tab w:val="center" w:pos="4677"/>
        <w:tab w:val="right" w:pos="9355"/>
      </w:tabs>
    </w:pPr>
  </w:style>
  <w:style w:type="character" w:customStyle="1" w:styleId="a7">
    <w:name w:val="Нижний колонтитул Знак"/>
    <w:basedOn w:val="a1"/>
    <w:link w:val="a6"/>
    <w:uiPriority w:val="99"/>
    <w:rsid w:val="00C51E60"/>
    <w:rPr>
      <w:rFonts w:ascii="Times New Roman" w:eastAsia="Calibri" w:hAnsi="Times New Roman" w:cs="Times New Roman"/>
      <w:sz w:val="24"/>
    </w:rPr>
  </w:style>
  <w:style w:type="paragraph" w:styleId="a8">
    <w:name w:val="No Spacing"/>
    <w:qFormat/>
    <w:rsid w:val="00C51E60"/>
    <w:pPr>
      <w:spacing w:after="0" w:line="240" w:lineRule="auto"/>
    </w:pPr>
    <w:rPr>
      <w:rFonts w:ascii="Calibri" w:eastAsia="Calibri" w:hAnsi="Calibri" w:cs="Times New Roman"/>
    </w:rPr>
  </w:style>
  <w:style w:type="paragraph" w:styleId="a9">
    <w:name w:val="caption"/>
    <w:basedOn w:val="a0"/>
    <w:qFormat/>
    <w:rsid w:val="00C51E60"/>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C51E60"/>
    <w:pPr>
      <w:tabs>
        <w:tab w:val="right" w:leader="dot" w:pos="9639"/>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6004E7"/>
    <w:pPr>
      <w:tabs>
        <w:tab w:val="right" w:leader="dot" w:pos="9628"/>
      </w:tabs>
      <w:spacing w:before="240"/>
      <w:ind w:left="851" w:hanging="425"/>
    </w:pPr>
    <w:rPr>
      <w:b/>
      <w:bCs/>
      <w:sz w:val="20"/>
      <w:szCs w:val="20"/>
    </w:rPr>
  </w:style>
  <w:style w:type="paragraph" w:styleId="31">
    <w:name w:val="toc 3"/>
    <w:basedOn w:val="a0"/>
    <w:next w:val="a0"/>
    <w:autoRedefine/>
    <w:uiPriority w:val="39"/>
    <w:rsid w:val="00C51E60"/>
    <w:pPr>
      <w:ind w:left="240"/>
    </w:pPr>
    <w:rPr>
      <w:sz w:val="20"/>
      <w:szCs w:val="20"/>
    </w:rPr>
  </w:style>
  <w:style w:type="paragraph" w:styleId="4">
    <w:name w:val="toc 4"/>
    <w:basedOn w:val="a0"/>
    <w:next w:val="a0"/>
    <w:autoRedefine/>
    <w:semiHidden/>
    <w:rsid w:val="00C51E60"/>
    <w:pPr>
      <w:ind w:left="480"/>
    </w:pPr>
    <w:rPr>
      <w:sz w:val="20"/>
      <w:szCs w:val="20"/>
    </w:rPr>
  </w:style>
  <w:style w:type="paragraph" w:styleId="5">
    <w:name w:val="toc 5"/>
    <w:basedOn w:val="a0"/>
    <w:next w:val="a0"/>
    <w:autoRedefine/>
    <w:semiHidden/>
    <w:rsid w:val="00C51E60"/>
    <w:pPr>
      <w:ind w:left="720"/>
    </w:pPr>
    <w:rPr>
      <w:sz w:val="20"/>
      <w:szCs w:val="20"/>
    </w:rPr>
  </w:style>
  <w:style w:type="paragraph" w:styleId="6">
    <w:name w:val="toc 6"/>
    <w:basedOn w:val="a0"/>
    <w:next w:val="a0"/>
    <w:autoRedefine/>
    <w:semiHidden/>
    <w:rsid w:val="00C51E60"/>
    <w:pPr>
      <w:ind w:left="960"/>
    </w:pPr>
    <w:rPr>
      <w:sz w:val="20"/>
      <w:szCs w:val="20"/>
    </w:rPr>
  </w:style>
  <w:style w:type="paragraph" w:styleId="7">
    <w:name w:val="toc 7"/>
    <w:basedOn w:val="a0"/>
    <w:next w:val="a0"/>
    <w:autoRedefine/>
    <w:semiHidden/>
    <w:rsid w:val="00C51E60"/>
    <w:pPr>
      <w:ind w:left="1200"/>
    </w:pPr>
    <w:rPr>
      <w:sz w:val="20"/>
      <w:szCs w:val="20"/>
    </w:rPr>
  </w:style>
  <w:style w:type="paragraph" w:styleId="8">
    <w:name w:val="toc 8"/>
    <w:basedOn w:val="a0"/>
    <w:next w:val="a0"/>
    <w:autoRedefine/>
    <w:semiHidden/>
    <w:rsid w:val="00C51E60"/>
    <w:pPr>
      <w:ind w:left="1440"/>
    </w:pPr>
    <w:rPr>
      <w:sz w:val="20"/>
      <w:szCs w:val="20"/>
    </w:rPr>
  </w:style>
  <w:style w:type="paragraph" w:styleId="9">
    <w:name w:val="toc 9"/>
    <w:basedOn w:val="a0"/>
    <w:next w:val="a0"/>
    <w:autoRedefine/>
    <w:semiHidden/>
    <w:rsid w:val="00C51E60"/>
    <w:pPr>
      <w:ind w:left="1680"/>
    </w:pPr>
    <w:rPr>
      <w:sz w:val="20"/>
      <w:szCs w:val="20"/>
    </w:rPr>
  </w:style>
  <w:style w:type="character" w:styleId="aa">
    <w:name w:val="Hyperlink"/>
    <w:uiPriority w:val="99"/>
    <w:rsid w:val="00C51E60"/>
    <w:rPr>
      <w:color w:val="0000FF"/>
      <w:u w:val="single"/>
    </w:rPr>
  </w:style>
  <w:style w:type="character" w:styleId="ab">
    <w:name w:val="annotation reference"/>
    <w:uiPriority w:val="99"/>
    <w:semiHidden/>
    <w:rsid w:val="00C51E60"/>
    <w:rPr>
      <w:sz w:val="16"/>
      <w:szCs w:val="16"/>
    </w:rPr>
  </w:style>
  <w:style w:type="paragraph" w:styleId="ac">
    <w:name w:val="annotation text"/>
    <w:basedOn w:val="a0"/>
    <w:link w:val="ad"/>
    <w:rsid w:val="00C51E60"/>
    <w:rPr>
      <w:sz w:val="20"/>
      <w:szCs w:val="20"/>
    </w:rPr>
  </w:style>
  <w:style w:type="character" w:customStyle="1" w:styleId="ad">
    <w:name w:val="Текст примечания Знак"/>
    <w:basedOn w:val="a1"/>
    <w:link w:val="ac"/>
    <w:rsid w:val="00C51E60"/>
    <w:rPr>
      <w:rFonts w:ascii="Times New Roman" w:eastAsia="Calibri" w:hAnsi="Times New Roman" w:cs="Times New Roman"/>
      <w:sz w:val="20"/>
      <w:szCs w:val="20"/>
    </w:rPr>
  </w:style>
  <w:style w:type="paragraph" w:styleId="ae">
    <w:name w:val="annotation subject"/>
    <w:basedOn w:val="ac"/>
    <w:next w:val="ac"/>
    <w:link w:val="af"/>
    <w:semiHidden/>
    <w:rsid w:val="00C51E60"/>
    <w:rPr>
      <w:b/>
      <w:bCs/>
    </w:rPr>
  </w:style>
  <w:style w:type="character" w:customStyle="1" w:styleId="af">
    <w:name w:val="Тема примечания Знак"/>
    <w:basedOn w:val="ad"/>
    <w:link w:val="ae"/>
    <w:semiHidden/>
    <w:rsid w:val="00C51E60"/>
    <w:rPr>
      <w:rFonts w:ascii="Times New Roman" w:eastAsia="Calibri" w:hAnsi="Times New Roman" w:cs="Times New Roman"/>
      <w:b/>
      <w:bCs/>
      <w:sz w:val="20"/>
      <w:szCs w:val="20"/>
    </w:rPr>
  </w:style>
  <w:style w:type="paragraph" w:styleId="af0">
    <w:name w:val="Balloon Text"/>
    <w:basedOn w:val="a0"/>
    <w:link w:val="af1"/>
    <w:semiHidden/>
    <w:rsid w:val="00C51E60"/>
    <w:rPr>
      <w:rFonts w:ascii="Tahoma" w:hAnsi="Tahoma" w:cs="Tahoma"/>
      <w:sz w:val="16"/>
      <w:szCs w:val="16"/>
    </w:rPr>
  </w:style>
  <w:style w:type="character" w:customStyle="1" w:styleId="af1">
    <w:name w:val="Текст выноски Знак"/>
    <w:basedOn w:val="a1"/>
    <w:link w:val="af0"/>
    <w:semiHidden/>
    <w:rsid w:val="00C51E60"/>
    <w:rPr>
      <w:rFonts w:ascii="Tahoma" w:eastAsia="Calibri" w:hAnsi="Tahoma" w:cs="Tahoma"/>
      <w:sz w:val="16"/>
      <w:szCs w:val="16"/>
    </w:rPr>
  </w:style>
  <w:style w:type="paragraph" w:styleId="32">
    <w:name w:val="Body Text 3"/>
    <w:basedOn w:val="a0"/>
    <w:link w:val="33"/>
    <w:rsid w:val="00C51E60"/>
    <w:pPr>
      <w:spacing w:before="240" w:after="240"/>
      <w:jc w:val="both"/>
    </w:pPr>
    <w:rPr>
      <w:rFonts w:eastAsia="Times New Roman"/>
      <w:szCs w:val="24"/>
      <w:lang w:eastAsia="ru-RU"/>
    </w:rPr>
  </w:style>
  <w:style w:type="character" w:customStyle="1" w:styleId="33">
    <w:name w:val="Основной текст 3 Знак"/>
    <w:basedOn w:val="a1"/>
    <w:link w:val="32"/>
    <w:rsid w:val="00C51E60"/>
    <w:rPr>
      <w:rFonts w:ascii="Times New Roman" w:eastAsia="Times New Roman" w:hAnsi="Times New Roman" w:cs="Times New Roman"/>
      <w:sz w:val="24"/>
      <w:szCs w:val="24"/>
      <w:lang w:eastAsia="ru-RU"/>
    </w:rPr>
  </w:style>
  <w:style w:type="paragraph" w:customStyle="1" w:styleId="af2">
    <w:name w:val="ФИО"/>
    <w:basedOn w:val="a0"/>
    <w:rsid w:val="00C51E60"/>
    <w:pPr>
      <w:spacing w:after="180"/>
      <w:ind w:left="5670"/>
      <w:jc w:val="both"/>
    </w:pPr>
    <w:rPr>
      <w:rFonts w:eastAsia="Times New Roman"/>
      <w:szCs w:val="20"/>
      <w:lang w:eastAsia="ru-RU"/>
    </w:rPr>
  </w:style>
  <w:style w:type="paragraph" w:styleId="af3">
    <w:name w:val="footnote text"/>
    <w:basedOn w:val="a0"/>
    <w:link w:val="af4"/>
    <w:semiHidden/>
    <w:rsid w:val="00C51E60"/>
    <w:rPr>
      <w:rFonts w:eastAsia="Times New Roman"/>
      <w:sz w:val="20"/>
      <w:szCs w:val="20"/>
      <w:lang w:eastAsia="ru-RU"/>
    </w:rPr>
  </w:style>
  <w:style w:type="character" w:customStyle="1" w:styleId="af4">
    <w:name w:val="Текст сноски Знак"/>
    <w:basedOn w:val="a1"/>
    <w:link w:val="af3"/>
    <w:semiHidden/>
    <w:rsid w:val="00C51E60"/>
    <w:rPr>
      <w:rFonts w:ascii="Times New Roman" w:eastAsia="Times New Roman" w:hAnsi="Times New Roman" w:cs="Times New Roman"/>
      <w:sz w:val="20"/>
      <w:szCs w:val="20"/>
      <w:lang w:eastAsia="ru-RU"/>
    </w:rPr>
  </w:style>
  <w:style w:type="paragraph" w:customStyle="1" w:styleId="af5">
    <w:name w:val="Текст таблица"/>
    <w:basedOn w:val="a0"/>
    <w:rsid w:val="00C51E60"/>
    <w:pPr>
      <w:numPr>
        <w:ilvl w:val="12"/>
      </w:numPr>
      <w:spacing w:before="60"/>
    </w:pPr>
    <w:rPr>
      <w:rFonts w:eastAsia="Times New Roman"/>
      <w:iCs/>
      <w:sz w:val="22"/>
      <w:szCs w:val="20"/>
      <w:lang w:eastAsia="ru-RU"/>
    </w:rPr>
  </w:style>
  <w:style w:type="character" w:styleId="af6">
    <w:name w:val="footnote reference"/>
    <w:semiHidden/>
    <w:rsid w:val="00C51E60"/>
    <w:rPr>
      <w:vertAlign w:val="superscript"/>
    </w:rPr>
  </w:style>
  <w:style w:type="paragraph" w:styleId="2">
    <w:name w:val="List 2"/>
    <w:basedOn w:val="a0"/>
    <w:rsid w:val="00C51E60"/>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qFormat/>
    <w:rsid w:val="00C51E60"/>
    <w:rPr>
      <w:b/>
      <w:bCs/>
    </w:rPr>
  </w:style>
  <w:style w:type="paragraph" w:styleId="34">
    <w:name w:val="Body Text Indent 3"/>
    <w:basedOn w:val="a0"/>
    <w:link w:val="35"/>
    <w:rsid w:val="00C51E60"/>
    <w:pPr>
      <w:spacing w:after="120"/>
      <w:ind w:left="283"/>
    </w:pPr>
    <w:rPr>
      <w:rFonts w:eastAsia="Times New Roman"/>
      <w:sz w:val="16"/>
      <w:szCs w:val="16"/>
      <w:lang w:eastAsia="ru-RU"/>
    </w:rPr>
  </w:style>
  <w:style w:type="character" w:customStyle="1" w:styleId="35">
    <w:name w:val="Основной текст с отступом 3 Знак"/>
    <w:basedOn w:val="a1"/>
    <w:link w:val="34"/>
    <w:rsid w:val="00C51E60"/>
    <w:rPr>
      <w:rFonts w:ascii="Times New Roman" w:eastAsia="Times New Roman" w:hAnsi="Times New Roman" w:cs="Times New Roman"/>
      <w:sz w:val="16"/>
      <w:szCs w:val="16"/>
      <w:lang w:eastAsia="ru-RU"/>
    </w:rPr>
  </w:style>
  <w:style w:type="character" w:customStyle="1" w:styleId="S0">
    <w:name w:val="S_Обозначение"/>
    <w:uiPriority w:val="99"/>
    <w:rsid w:val="00C51E60"/>
    <w:rPr>
      <w:rFonts w:ascii="Arial" w:hAnsi="Arial" w:cs="Times New Roman"/>
      <w:b/>
      <w:i/>
      <w:sz w:val="24"/>
      <w:szCs w:val="24"/>
      <w:vertAlign w:val="baseline"/>
      <w:lang w:val="ru-RU" w:eastAsia="ru-RU" w:bidi="ar-SA"/>
    </w:rPr>
  </w:style>
  <w:style w:type="paragraph" w:styleId="af8">
    <w:name w:val="Normal (Web)"/>
    <w:basedOn w:val="a0"/>
    <w:rsid w:val="00C51E60"/>
    <w:pPr>
      <w:spacing w:before="100" w:beforeAutospacing="1" w:after="100" w:afterAutospacing="1"/>
    </w:pPr>
    <w:rPr>
      <w:rFonts w:eastAsia="Times New Roman"/>
      <w:szCs w:val="24"/>
      <w:lang w:eastAsia="ru-RU"/>
    </w:rPr>
  </w:style>
  <w:style w:type="character" w:customStyle="1" w:styleId="urtxtemph">
    <w:name w:val="urtxtemph"/>
    <w:basedOn w:val="a1"/>
    <w:rsid w:val="00C51E60"/>
  </w:style>
  <w:style w:type="character" w:customStyle="1" w:styleId="36">
    <w:name w:val="Знак Знак3"/>
    <w:semiHidden/>
    <w:rsid w:val="00C51E60"/>
    <w:rPr>
      <w:sz w:val="24"/>
      <w:szCs w:val="24"/>
      <w:lang w:val="ru-RU" w:eastAsia="ru-RU" w:bidi="ar-SA"/>
    </w:rPr>
  </w:style>
  <w:style w:type="character" w:customStyle="1" w:styleId="23">
    <w:name w:val="Знак Знак2"/>
    <w:semiHidden/>
    <w:rsid w:val="00C51E60"/>
    <w:rPr>
      <w:sz w:val="24"/>
      <w:szCs w:val="24"/>
      <w:lang w:val="ru-RU" w:eastAsia="ru-RU" w:bidi="ar-SA"/>
    </w:rPr>
  </w:style>
  <w:style w:type="paragraph" w:styleId="af9">
    <w:name w:val="Body Text"/>
    <w:basedOn w:val="a0"/>
    <w:link w:val="afa"/>
    <w:rsid w:val="00C51E60"/>
    <w:pPr>
      <w:spacing w:after="120"/>
    </w:pPr>
    <w:rPr>
      <w:rFonts w:eastAsia="Times New Roman"/>
      <w:szCs w:val="24"/>
    </w:rPr>
  </w:style>
  <w:style w:type="character" w:customStyle="1" w:styleId="afa">
    <w:name w:val="Основной текст Знак"/>
    <w:basedOn w:val="a1"/>
    <w:link w:val="af9"/>
    <w:rsid w:val="00C51E60"/>
    <w:rPr>
      <w:rFonts w:ascii="Times New Roman" w:eastAsia="Times New Roman" w:hAnsi="Times New Roman" w:cs="Times New Roman"/>
      <w:sz w:val="24"/>
      <w:szCs w:val="24"/>
    </w:rPr>
  </w:style>
  <w:style w:type="paragraph" w:customStyle="1" w:styleId="S4">
    <w:name w:val="S_Обычный"/>
    <w:basedOn w:val="a0"/>
    <w:link w:val="S5"/>
    <w:qFormat/>
    <w:rsid w:val="00C51E60"/>
    <w:pPr>
      <w:widowControl w:val="0"/>
      <w:jc w:val="both"/>
    </w:pPr>
    <w:rPr>
      <w:rFonts w:eastAsia="Times New Roman"/>
      <w:szCs w:val="24"/>
    </w:rPr>
  </w:style>
  <w:style w:type="character" w:customStyle="1" w:styleId="S5">
    <w:name w:val="S_Обычный Знак"/>
    <w:link w:val="S4"/>
    <w:locked/>
    <w:rsid w:val="00C51E60"/>
    <w:rPr>
      <w:rFonts w:ascii="Times New Roman" w:eastAsia="Times New Roman" w:hAnsi="Times New Roman" w:cs="Times New Roman"/>
      <w:sz w:val="24"/>
      <w:szCs w:val="24"/>
    </w:rPr>
  </w:style>
  <w:style w:type="paragraph" w:customStyle="1" w:styleId="S">
    <w:name w:val="S_СписокМ_Обычный"/>
    <w:basedOn w:val="a0"/>
    <w:next w:val="S4"/>
    <w:link w:val="S6"/>
    <w:rsid w:val="00C51E60"/>
    <w:pPr>
      <w:numPr>
        <w:numId w:val="15"/>
      </w:numPr>
      <w:tabs>
        <w:tab w:val="left" w:pos="720"/>
      </w:tabs>
      <w:spacing w:before="120"/>
      <w:jc w:val="both"/>
    </w:pPr>
    <w:rPr>
      <w:rFonts w:eastAsia="Times New Roman"/>
      <w:szCs w:val="24"/>
    </w:rPr>
  </w:style>
  <w:style w:type="character" w:customStyle="1" w:styleId="S7">
    <w:name w:val="S_СписокМ_Обычный Знак Знак"/>
    <w:locked/>
    <w:rsid w:val="00C51E60"/>
    <w:rPr>
      <w:rFonts w:ascii="Times New Roman" w:eastAsia="Times New Roman" w:hAnsi="Times New Roman"/>
      <w:sz w:val="24"/>
      <w:szCs w:val="24"/>
    </w:rPr>
  </w:style>
  <w:style w:type="paragraph" w:customStyle="1" w:styleId="afb">
    <w:name w:val="Текст МУ"/>
    <w:basedOn w:val="a0"/>
    <w:rsid w:val="00C51E60"/>
    <w:pPr>
      <w:suppressAutoHyphens/>
      <w:spacing w:before="180" w:after="120"/>
      <w:jc w:val="both"/>
    </w:pPr>
    <w:rPr>
      <w:rFonts w:eastAsia="Times New Roman"/>
      <w:szCs w:val="20"/>
      <w:lang w:eastAsia="ar-SA"/>
    </w:rPr>
  </w:style>
  <w:style w:type="paragraph" w:customStyle="1" w:styleId="12">
    <w:name w:val="Список 1"/>
    <w:basedOn w:val="a"/>
    <w:link w:val="13"/>
    <w:rsid w:val="00C51E6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3">
    <w:name w:val="Список 1 Знак"/>
    <w:link w:val="12"/>
    <w:rsid w:val="00C51E60"/>
    <w:rPr>
      <w:rFonts w:ascii="Times New Roman" w:eastAsia="Times New Roman" w:hAnsi="Times New Roman" w:cs="Times New Roman"/>
      <w:sz w:val="24"/>
      <w:szCs w:val="20"/>
    </w:rPr>
  </w:style>
  <w:style w:type="paragraph" w:styleId="a">
    <w:name w:val="List Bullet"/>
    <w:basedOn w:val="a0"/>
    <w:uiPriority w:val="99"/>
    <w:semiHidden/>
    <w:unhideWhenUsed/>
    <w:rsid w:val="00C51E60"/>
    <w:pPr>
      <w:numPr>
        <w:numId w:val="1"/>
      </w:numPr>
      <w:contextualSpacing/>
    </w:pPr>
  </w:style>
  <w:style w:type="paragraph" w:customStyle="1" w:styleId="14">
    <w:name w:val="Название объекта1"/>
    <w:basedOn w:val="a0"/>
    <w:next w:val="a0"/>
    <w:rsid w:val="00C51E60"/>
    <w:pPr>
      <w:suppressAutoHyphens/>
      <w:jc w:val="center"/>
    </w:pPr>
    <w:rPr>
      <w:rFonts w:ascii="Arial Narrow" w:eastAsia="Times New Roman" w:hAnsi="Arial Narrow" w:cs="Arial Narrow"/>
      <w:b/>
      <w:bCs/>
      <w:color w:val="000080"/>
      <w:sz w:val="20"/>
      <w:szCs w:val="24"/>
      <w:lang w:eastAsia="ar-SA"/>
    </w:rPr>
  </w:style>
  <w:style w:type="paragraph" w:customStyle="1" w:styleId="afc">
    <w:name w:val="Заголовок приложения"/>
    <w:basedOn w:val="a0"/>
    <w:next w:val="a0"/>
    <w:rsid w:val="00C51E60"/>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C51E60"/>
    <w:pPr>
      <w:suppressAutoHyphens/>
    </w:pPr>
    <w:rPr>
      <w:rFonts w:eastAsia="Times New Roman"/>
      <w:b/>
      <w:bCs/>
      <w:sz w:val="20"/>
      <w:szCs w:val="20"/>
      <w:lang w:eastAsia="ar-SA"/>
    </w:rPr>
  </w:style>
  <w:style w:type="paragraph" w:styleId="15">
    <w:name w:val="index 1"/>
    <w:basedOn w:val="a0"/>
    <w:next w:val="a0"/>
    <w:autoRedefine/>
    <w:semiHidden/>
    <w:rsid w:val="00C51E60"/>
    <w:pPr>
      <w:jc w:val="both"/>
    </w:pPr>
    <w:rPr>
      <w:rFonts w:eastAsia="Times New Roman"/>
      <w:szCs w:val="24"/>
      <w:lang w:eastAsia="ru-RU"/>
    </w:rPr>
  </w:style>
  <w:style w:type="paragraph" w:customStyle="1" w:styleId="afd">
    <w:name w:val="М_Обычный"/>
    <w:basedOn w:val="a0"/>
    <w:qFormat/>
    <w:rsid w:val="00C51E60"/>
    <w:pPr>
      <w:jc w:val="both"/>
    </w:pPr>
    <w:rPr>
      <w:lang w:eastAsia="ru-RU"/>
    </w:rPr>
  </w:style>
  <w:style w:type="paragraph" w:customStyle="1" w:styleId="ConsNormal">
    <w:name w:val="ConsNormal"/>
    <w:rsid w:val="00C51E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5">
    <w:name w:val="Текст 2"/>
    <w:basedOn w:val="3"/>
    <w:rsid w:val="00C51E60"/>
    <w:pPr>
      <w:keepNext w:val="0"/>
      <w:widowControl w:val="0"/>
      <w:numPr>
        <w:ilvl w:val="2"/>
      </w:numPr>
      <w:overflowPunct w:val="0"/>
      <w:autoSpaceDE w:val="0"/>
      <w:autoSpaceDN w:val="0"/>
      <w:adjustRightInd w:val="0"/>
      <w:spacing w:before="60" w:after="0"/>
      <w:ind w:left="993" w:hanging="567"/>
      <w:jc w:val="both"/>
      <w:textAlignment w:val="baseline"/>
    </w:pPr>
    <w:rPr>
      <w:rFonts w:ascii="Times New Roman" w:hAnsi="Times New Roman"/>
      <w:b w:val="0"/>
      <w:bCs w:val="0"/>
      <w:sz w:val="24"/>
      <w:szCs w:val="20"/>
      <w:lang w:eastAsia="ru-RU"/>
    </w:rPr>
  </w:style>
  <w:style w:type="paragraph" w:customStyle="1" w:styleId="afe">
    <w:name w:val="обычн"/>
    <w:basedOn w:val="a0"/>
    <w:rsid w:val="00C51E60"/>
    <w:rPr>
      <w:rFonts w:eastAsia="Times New Roman"/>
      <w:szCs w:val="24"/>
      <w:lang w:eastAsia="ru-RU"/>
    </w:rPr>
  </w:style>
  <w:style w:type="paragraph" w:styleId="70">
    <w:name w:val="index 7"/>
    <w:basedOn w:val="a0"/>
    <w:next w:val="a0"/>
    <w:autoRedefine/>
    <w:semiHidden/>
    <w:rsid w:val="00C51E60"/>
    <w:pPr>
      <w:tabs>
        <w:tab w:val="left" w:pos="1980"/>
        <w:tab w:val="left" w:pos="3780"/>
      </w:tabs>
    </w:pPr>
    <w:rPr>
      <w:rFonts w:eastAsia="Times New Roman"/>
      <w:sz w:val="22"/>
      <w:lang w:eastAsia="ru-RU"/>
    </w:rPr>
  </w:style>
  <w:style w:type="character" w:customStyle="1" w:styleId="urtxtstd">
    <w:name w:val="urtxtstd"/>
    <w:rsid w:val="00C51E60"/>
  </w:style>
  <w:style w:type="paragraph" w:styleId="aff">
    <w:name w:val="TOC Heading"/>
    <w:basedOn w:val="1"/>
    <w:next w:val="a0"/>
    <w:uiPriority w:val="39"/>
    <w:semiHidden/>
    <w:unhideWhenUsed/>
    <w:qFormat/>
    <w:rsid w:val="00C51E60"/>
    <w:pPr>
      <w:keepLines/>
      <w:spacing w:before="480" w:after="0" w:line="276" w:lineRule="auto"/>
      <w:outlineLvl w:val="9"/>
    </w:pPr>
    <w:rPr>
      <w:rFonts w:ascii="Cambria" w:eastAsia="Times New Roman" w:hAnsi="Cambria" w:cs="Times New Roman"/>
      <w:color w:val="365F91"/>
      <w:kern w:val="0"/>
      <w:sz w:val="28"/>
      <w:szCs w:val="28"/>
      <w:lang w:eastAsia="ru-RU"/>
    </w:rPr>
  </w:style>
  <w:style w:type="paragraph" w:styleId="aff0">
    <w:name w:val="List Paragraph"/>
    <w:aliases w:val="Мой Список"/>
    <w:basedOn w:val="a0"/>
    <w:link w:val="aff1"/>
    <w:uiPriority w:val="99"/>
    <w:qFormat/>
    <w:rsid w:val="00C51E60"/>
    <w:pPr>
      <w:ind w:left="720"/>
      <w:contextualSpacing/>
      <w:jc w:val="both"/>
    </w:pPr>
  </w:style>
  <w:style w:type="character" w:customStyle="1" w:styleId="aff1">
    <w:name w:val="Абзац списка Знак"/>
    <w:aliases w:val="Мой Список Знак"/>
    <w:link w:val="aff0"/>
    <w:uiPriority w:val="99"/>
    <w:locked/>
    <w:rsid w:val="00C51E60"/>
    <w:rPr>
      <w:rFonts w:ascii="Times New Roman" w:eastAsia="Calibri" w:hAnsi="Times New Roman" w:cs="Times New Roman"/>
      <w:sz w:val="24"/>
    </w:rPr>
  </w:style>
  <w:style w:type="paragraph" w:styleId="aff2">
    <w:name w:val="Revision"/>
    <w:hidden/>
    <w:uiPriority w:val="99"/>
    <w:semiHidden/>
    <w:rsid w:val="00C51E60"/>
    <w:pPr>
      <w:spacing w:after="0" w:line="240" w:lineRule="auto"/>
    </w:pPr>
    <w:rPr>
      <w:rFonts w:ascii="Times New Roman" w:eastAsia="Calibri" w:hAnsi="Times New Roman" w:cs="Times New Roman"/>
      <w:sz w:val="24"/>
    </w:rPr>
  </w:style>
  <w:style w:type="paragraph" w:customStyle="1" w:styleId="S8">
    <w:name w:val="S_Версия"/>
    <w:basedOn w:val="S4"/>
    <w:next w:val="S4"/>
    <w:autoRedefine/>
    <w:rsid w:val="00C51E60"/>
    <w:pPr>
      <w:spacing w:before="120" w:after="120"/>
      <w:jc w:val="center"/>
    </w:pPr>
    <w:rPr>
      <w:rFonts w:ascii="Arial" w:hAnsi="Arial"/>
      <w:b/>
      <w:caps/>
      <w:sz w:val="20"/>
      <w:szCs w:val="20"/>
    </w:rPr>
  </w:style>
  <w:style w:type="paragraph" w:customStyle="1" w:styleId="S9">
    <w:name w:val="S_ВерхКолонтитулТекст"/>
    <w:basedOn w:val="S4"/>
    <w:next w:val="S4"/>
    <w:rsid w:val="00C51E60"/>
    <w:pPr>
      <w:spacing w:before="120"/>
      <w:jc w:val="right"/>
    </w:pPr>
    <w:rPr>
      <w:rFonts w:ascii="Arial" w:hAnsi="Arial"/>
      <w:b/>
      <w:caps/>
      <w:sz w:val="10"/>
      <w:szCs w:val="10"/>
    </w:rPr>
  </w:style>
  <w:style w:type="paragraph" w:customStyle="1" w:styleId="Sa">
    <w:name w:val="S_ВидДокумента"/>
    <w:basedOn w:val="af9"/>
    <w:next w:val="S4"/>
    <w:link w:val="Sb"/>
    <w:rsid w:val="00C51E60"/>
    <w:pPr>
      <w:spacing w:before="120" w:after="0"/>
      <w:jc w:val="right"/>
    </w:pPr>
    <w:rPr>
      <w:rFonts w:ascii="EuropeDemiC" w:hAnsi="EuropeDemiC"/>
      <w:b/>
      <w:caps/>
      <w:sz w:val="36"/>
      <w:szCs w:val="36"/>
    </w:rPr>
  </w:style>
  <w:style w:type="character" w:customStyle="1" w:styleId="Sb">
    <w:name w:val="S_ВидДокумента Знак"/>
    <w:link w:val="Sa"/>
    <w:rsid w:val="00C51E60"/>
    <w:rPr>
      <w:rFonts w:ascii="EuropeDemiC" w:eastAsia="Times New Roman" w:hAnsi="EuropeDemiC" w:cs="Times New Roman"/>
      <w:b/>
      <w:caps/>
      <w:sz w:val="36"/>
      <w:szCs w:val="36"/>
    </w:rPr>
  </w:style>
  <w:style w:type="paragraph" w:customStyle="1" w:styleId="Sc">
    <w:name w:val="S_Гиперссылка"/>
    <w:basedOn w:val="S4"/>
    <w:rsid w:val="00C51E60"/>
    <w:rPr>
      <w:color w:val="0000FF"/>
      <w:u w:val="single"/>
    </w:rPr>
  </w:style>
  <w:style w:type="paragraph" w:customStyle="1" w:styleId="Sd">
    <w:name w:val="S_Гриф"/>
    <w:basedOn w:val="S4"/>
    <w:rsid w:val="00C51E60"/>
    <w:pPr>
      <w:widowControl/>
      <w:spacing w:line="360" w:lineRule="auto"/>
      <w:ind w:left="5392"/>
      <w:jc w:val="left"/>
    </w:pPr>
    <w:rPr>
      <w:rFonts w:ascii="Arial" w:hAnsi="Arial"/>
      <w:b/>
      <w:sz w:val="20"/>
    </w:rPr>
  </w:style>
  <w:style w:type="paragraph" w:customStyle="1" w:styleId="S12">
    <w:name w:val="S_ЗаголовкиТаблицы1"/>
    <w:basedOn w:val="S4"/>
    <w:rsid w:val="00C51E60"/>
    <w:pPr>
      <w:keepNext/>
      <w:jc w:val="center"/>
    </w:pPr>
    <w:rPr>
      <w:rFonts w:ascii="Arial" w:hAnsi="Arial"/>
      <w:b/>
      <w:caps/>
      <w:sz w:val="16"/>
      <w:szCs w:val="16"/>
    </w:rPr>
  </w:style>
  <w:style w:type="paragraph" w:customStyle="1" w:styleId="S22">
    <w:name w:val="S_ЗаголовкиТаблицы2"/>
    <w:basedOn w:val="S4"/>
    <w:rsid w:val="00C51E60"/>
    <w:pPr>
      <w:jc w:val="center"/>
    </w:pPr>
    <w:rPr>
      <w:rFonts w:ascii="Arial" w:hAnsi="Arial"/>
      <w:b/>
      <w:sz w:val="14"/>
    </w:rPr>
  </w:style>
  <w:style w:type="paragraph" w:customStyle="1" w:styleId="S13">
    <w:name w:val="S_Заголовок1"/>
    <w:basedOn w:val="a0"/>
    <w:next w:val="S4"/>
    <w:rsid w:val="00C51E60"/>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C51E60"/>
    <w:pPr>
      <w:keepNext/>
      <w:pageBreakBefore/>
      <w:widowControl/>
      <w:numPr>
        <w:numId w:val="10"/>
      </w:numPr>
      <w:ind w:left="0" w:firstLine="0"/>
      <w:outlineLvl w:val="1"/>
    </w:pPr>
    <w:rPr>
      <w:rFonts w:ascii="Arial" w:hAnsi="Arial"/>
      <w:b/>
      <w:caps/>
    </w:rPr>
  </w:style>
  <w:style w:type="paragraph" w:customStyle="1" w:styleId="S1">
    <w:name w:val="S_Заголовок1_СписокН"/>
    <w:basedOn w:val="S13"/>
    <w:next w:val="S4"/>
    <w:rsid w:val="00C51E60"/>
    <w:pPr>
      <w:numPr>
        <w:numId w:val="11"/>
      </w:numPr>
    </w:pPr>
  </w:style>
  <w:style w:type="paragraph" w:customStyle="1" w:styleId="S23">
    <w:name w:val="S_Заголовок2"/>
    <w:basedOn w:val="a0"/>
    <w:next w:val="S4"/>
    <w:rsid w:val="00C51E60"/>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C51E60"/>
    <w:pPr>
      <w:keepNext/>
      <w:keepLines/>
      <w:numPr>
        <w:ilvl w:val="2"/>
        <w:numId w:val="10"/>
      </w:numPr>
      <w:tabs>
        <w:tab w:val="clear" w:pos="1224"/>
        <w:tab w:val="num" w:pos="360"/>
        <w:tab w:val="left" w:pos="720"/>
      </w:tabs>
      <w:ind w:left="0" w:firstLine="0"/>
      <w:jc w:val="left"/>
      <w:outlineLvl w:val="2"/>
    </w:pPr>
    <w:rPr>
      <w:rFonts w:ascii="Arial" w:hAnsi="Arial"/>
      <w:b/>
      <w:caps/>
      <w:szCs w:val="20"/>
    </w:rPr>
  </w:style>
  <w:style w:type="paragraph" w:customStyle="1" w:styleId="S20">
    <w:name w:val="S_Заголовок2_СписокН"/>
    <w:basedOn w:val="S23"/>
    <w:next w:val="S4"/>
    <w:rsid w:val="00C51E60"/>
    <w:pPr>
      <w:numPr>
        <w:ilvl w:val="1"/>
        <w:numId w:val="11"/>
      </w:numPr>
    </w:pPr>
  </w:style>
  <w:style w:type="paragraph" w:customStyle="1" w:styleId="S30">
    <w:name w:val="S_Заголовок3_СписокН"/>
    <w:basedOn w:val="a0"/>
    <w:next w:val="S4"/>
    <w:rsid w:val="00C51E60"/>
    <w:pPr>
      <w:keepNext/>
      <w:numPr>
        <w:ilvl w:val="2"/>
        <w:numId w:val="11"/>
      </w:numPr>
      <w:jc w:val="both"/>
    </w:pPr>
    <w:rPr>
      <w:rFonts w:ascii="Arial" w:eastAsia="Times New Roman" w:hAnsi="Arial"/>
      <w:b/>
      <w:i/>
      <w:caps/>
      <w:sz w:val="20"/>
      <w:szCs w:val="20"/>
      <w:lang w:eastAsia="ru-RU"/>
    </w:rPr>
  </w:style>
  <w:style w:type="paragraph" w:customStyle="1" w:styleId="Se">
    <w:name w:val="S_МестоГод"/>
    <w:basedOn w:val="S4"/>
    <w:rsid w:val="00C51E60"/>
    <w:pPr>
      <w:spacing w:before="120"/>
      <w:jc w:val="center"/>
    </w:pPr>
    <w:rPr>
      <w:rFonts w:ascii="Arial" w:hAnsi="Arial"/>
      <w:b/>
      <w:caps/>
      <w:sz w:val="18"/>
      <w:szCs w:val="18"/>
    </w:rPr>
  </w:style>
  <w:style w:type="paragraph" w:customStyle="1" w:styleId="Sf">
    <w:name w:val="S_НазваниеРисунка"/>
    <w:basedOn w:val="a0"/>
    <w:next w:val="S4"/>
    <w:rsid w:val="00C51E60"/>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C51E60"/>
    <w:pPr>
      <w:keepNext/>
      <w:jc w:val="right"/>
    </w:pPr>
    <w:rPr>
      <w:rFonts w:ascii="Arial" w:hAnsi="Arial"/>
      <w:b/>
      <w:sz w:val="20"/>
    </w:rPr>
  </w:style>
  <w:style w:type="paragraph" w:customStyle="1" w:styleId="Sf1">
    <w:name w:val="S_НаименованиеДокумента"/>
    <w:basedOn w:val="S4"/>
    <w:next w:val="S4"/>
    <w:rsid w:val="00C51E60"/>
    <w:pPr>
      <w:widowControl/>
      <w:ind w:right="641"/>
      <w:jc w:val="left"/>
    </w:pPr>
    <w:rPr>
      <w:rFonts w:ascii="Arial" w:hAnsi="Arial"/>
      <w:b/>
      <w:caps/>
    </w:rPr>
  </w:style>
  <w:style w:type="paragraph" w:customStyle="1" w:styleId="Sf2">
    <w:name w:val="S_НижнКолонтЛев"/>
    <w:basedOn w:val="S4"/>
    <w:next w:val="S4"/>
    <w:rsid w:val="00C51E60"/>
    <w:pPr>
      <w:jc w:val="left"/>
    </w:pPr>
    <w:rPr>
      <w:rFonts w:ascii="Arial" w:hAnsi="Arial"/>
      <w:b/>
      <w:caps/>
      <w:sz w:val="10"/>
      <w:szCs w:val="10"/>
    </w:rPr>
  </w:style>
  <w:style w:type="paragraph" w:customStyle="1" w:styleId="Sf3">
    <w:name w:val="S_НижнКолонтПрав"/>
    <w:basedOn w:val="S4"/>
    <w:next w:val="S4"/>
    <w:rsid w:val="00C51E60"/>
    <w:pPr>
      <w:widowControl/>
      <w:ind w:hanging="181"/>
      <w:jc w:val="right"/>
    </w:pPr>
    <w:rPr>
      <w:rFonts w:ascii="Arial" w:hAnsi="Arial"/>
      <w:b/>
      <w:caps/>
      <w:sz w:val="12"/>
      <w:szCs w:val="12"/>
    </w:rPr>
  </w:style>
  <w:style w:type="paragraph" w:customStyle="1" w:styleId="Sf4">
    <w:name w:val="S_НомерДокумента"/>
    <w:basedOn w:val="S4"/>
    <w:next w:val="S4"/>
    <w:rsid w:val="00C51E60"/>
    <w:pPr>
      <w:spacing w:before="120" w:after="120"/>
      <w:jc w:val="center"/>
    </w:pPr>
    <w:rPr>
      <w:rFonts w:ascii="Arial" w:hAnsi="Arial"/>
      <w:b/>
      <w:caps/>
    </w:rPr>
  </w:style>
  <w:style w:type="paragraph" w:customStyle="1" w:styleId="S14">
    <w:name w:val="S_ТекстВТаблице1"/>
    <w:basedOn w:val="S4"/>
    <w:next w:val="S4"/>
    <w:rsid w:val="00C51E60"/>
    <w:pPr>
      <w:spacing w:before="120"/>
      <w:jc w:val="left"/>
    </w:pPr>
    <w:rPr>
      <w:szCs w:val="28"/>
    </w:rPr>
  </w:style>
  <w:style w:type="paragraph" w:customStyle="1" w:styleId="S10">
    <w:name w:val="S_НумСписВ Таблице1"/>
    <w:basedOn w:val="S14"/>
    <w:next w:val="S4"/>
    <w:rsid w:val="00C51E60"/>
    <w:pPr>
      <w:numPr>
        <w:numId w:val="12"/>
      </w:numPr>
      <w:ind w:left="0" w:firstLine="0"/>
    </w:pPr>
  </w:style>
  <w:style w:type="paragraph" w:customStyle="1" w:styleId="S24">
    <w:name w:val="S_ТекстВТаблице2"/>
    <w:basedOn w:val="S4"/>
    <w:next w:val="S4"/>
    <w:rsid w:val="00C51E60"/>
    <w:pPr>
      <w:spacing w:before="120"/>
      <w:jc w:val="left"/>
    </w:pPr>
    <w:rPr>
      <w:sz w:val="20"/>
    </w:rPr>
  </w:style>
  <w:style w:type="paragraph" w:customStyle="1" w:styleId="S2">
    <w:name w:val="S_НумСписВТаблице2"/>
    <w:basedOn w:val="S24"/>
    <w:next w:val="S4"/>
    <w:rsid w:val="00C51E60"/>
    <w:pPr>
      <w:numPr>
        <w:numId w:val="13"/>
      </w:numPr>
      <w:ind w:left="0" w:firstLine="0"/>
    </w:pPr>
  </w:style>
  <w:style w:type="paragraph" w:customStyle="1" w:styleId="S31">
    <w:name w:val="S_ТекстВТаблице3"/>
    <w:basedOn w:val="S4"/>
    <w:next w:val="S4"/>
    <w:rsid w:val="00C51E60"/>
    <w:pPr>
      <w:spacing w:before="120"/>
      <w:jc w:val="left"/>
    </w:pPr>
    <w:rPr>
      <w:sz w:val="16"/>
    </w:rPr>
  </w:style>
  <w:style w:type="paragraph" w:customStyle="1" w:styleId="S3">
    <w:name w:val="S_НумСписВТаблице3"/>
    <w:basedOn w:val="S31"/>
    <w:next w:val="S4"/>
    <w:rsid w:val="00C51E60"/>
    <w:pPr>
      <w:numPr>
        <w:numId w:val="14"/>
      </w:numPr>
      <w:tabs>
        <w:tab w:val="clear" w:pos="432"/>
        <w:tab w:val="num" w:pos="360"/>
      </w:tabs>
      <w:ind w:left="0" w:firstLine="0"/>
    </w:pPr>
  </w:style>
  <w:style w:type="paragraph" w:customStyle="1" w:styleId="Sf5">
    <w:name w:val="S_Примечание"/>
    <w:basedOn w:val="S4"/>
    <w:next w:val="S4"/>
    <w:rsid w:val="00C51E60"/>
    <w:pPr>
      <w:ind w:left="567"/>
    </w:pPr>
    <w:rPr>
      <w:i/>
      <w:u w:val="single"/>
    </w:rPr>
  </w:style>
  <w:style w:type="paragraph" w:customStyle="1" w:styleId="Sf6">
    <w:name w:val="S_ПримечаниеТекст"/>
    <w:basedOn w:val="S4"/>
    <w:next w:val="S4"/>
    <w:rsid w:val="00C51E60"/>
    <w:pPr>
      <w:spacing w:before="120"/>
      <w:ind w:left="567"/>
    </w:pPr>
    <w:rPr>
      <w:i/>
    </w:rPr>
  </w:style>
  <w:style w:type="paragraph" w:customStyle="1" w:styleId="Sf7">
    <w:name w:val="S_Рисунок"/>
    <w:basedOn w:val="S4"/>
    <w:rsid w:val="00C51E60"/>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C51E60"/>
    <w:rPr>
      <w:rFonts w:ascii="Arial" w:hAnsi="Arial"/>
      <w:sz w:val="16"/>
    </w:rPr>
  </w:style>
  <w:style w:type="paragraph" w:customStyle="1" w:styleId="Sf9">
    <w:name w:val="S_Содержание"/>
    <w:basedOn w:val="S4"/>
    <w:next w:val="S4"/>
    <w:rsid w:val="00C51E60"/>
    <w:rPr>
      <w:rFonts w:ascii="Arial" w:hAnsi="Arial"/>
      <w:b/>
      <w:caps/>
      <w:sz w:val="32"/>
      <w:szCs w:val="32"/>
    </w:rPr>
  </w:style>
  <w:style w:type="character" w:customStyle="1" w:styleId="S6">
    <w:name w:val="S_СписокМ_Обычный Знак"/>
    <w:link w:val="S"/>
    <w:rsid w:val="00C51E60"/>
    <w:rPr>
      <w:rFonts w:ascii="Times New Roman" w:eastAsia="Times New Roman" w:hAnsi="Times New Roman" w:cs="Times New Roman"/>
      <w:sz w:val="24"/>
      <w:szCs w:val="24"/>
    </w:rPr>
  </w:style>
  <w:style w:type="table" w:customStyle="1" w:styleId="Sfa">
    <w:name w:val="S_Таблица"/>
    <w:basedOn w:val="a2"/>
    <w:rsid w:val="00C51E60"/>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C51E60"/>
    <w:pPr>
      <w:ind w:left="431"/>
    </w:pPr>
    <w:rPr>
      <w:rFonts w:ascii="EuropeExt" w:hAnsi="EuropeExt" w:cs="Tahoma"/>
      <w:bCs/>
      <w:spacing w:val="18"/>
      <w:sz w:val="12"/>
      <w:szCs w:val="12"/>
    </w:rPr>
  </w:style>
  <w:style w:type="paragraph" w:customStyle="1" w:styleId="S15">
    <w:name w:val="S_ТекстЛоготипа1"/>
    <w:basedOn w:val="S4"/>
    <w:next w:val="S4"/>
    <w:rsid w:val="00C51E60"/>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C51E60"/>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C51E60"/>
    <w:pPr>
      <w:spacing w:before="120"/>
    </w:pPr>
    <w:rPr>
      <w:rFonts w:ascii="Arial" w:hAnsi="Arial"/>
      <w:b/>
      <w:caps/>
      <w:sz w:val="20"/>
      <w:szCs w:val="20"/>
    </w:rPr>
  </w:style>
  <w:style w:type="character" w:customStyle="1" w:styleId="S17">
    <w:name w:val="S_ТекстСодержания1 Знак"/>
    <w:link w:val="S16"/>
    <w:rsid w:val="00C51E60"/>
    <w:rPr>
      <w:rFonts w:ascii="Arial" w:eastAsia="Times New Roman" w:hAnsi="Arial" w:cs="Times New Roman"/>
      <w:b/>
      <w:caps/>
      <w:sz w:val="20"/>
      <w:szCs w:val="20"/>
    </w:rPr>
  </w:style>
  <w:style w:type="paragraph" w:customStyle="1" w:styleId="Sfc">
    <w:name w:val="S_Термин"/>
    <w:basedOn w:val="a0"/>
    <w:next w:val="S4"/>
    <w:link w:val="Sfd"/>
    <w:rsid w:val="00C51E60"/>
    <w:pPr>
      <w:jc w:val="both"/>
    </w:pPr>
    <w:rPr>
      <w:rFonts w:ascii="Arial" w:eastAsia="Times New Roman" w:hAnsi="Arial"/>
      <w:b/>
      <w:i/>
      <w:caps/>
      <w:sz w:val="20"/>
      <w:szCs w:val="20"/>
    </w:rPr>
  </w:style>
  <w:style w:type="character" w:customStyle="1" w:styleId="Sfd">
    <w:name w:val="S_Термин Знак"/>
    <w:link w:val="Sfc"/>
    <w:rsid w:val="00C51E60"/>
    <w:rPr>
      <w:rFonts w:ascii="Arial" w:eastAsia="Times New Roman" w:hAnsi="Arial" w:cs="Times New Roman"/>
      <w:b/>
      <w:i/>
      <w:caps/>
      <w:sz w:val="20"/>
      <w:szCs w:val="20"/>
    </w:rPr>
  </w:style>
  <w:style w:type="character" w:customStyle="1" w:styleId="210">
    <w:name w:val="Заголовок 2 Знак1"/>
    <w:uiPriority w:val="9"/>
    <w:rsid w:val="00C51E60"/>
    <w:rPr>
      <w:rFonts w:ascii="Arial" w:eastAsia="Calibri" w:hAnsi="Arial" w:cs="Arial"/>
      <w:b/>
      <w:bCs/>
      <w:iCs/>
      <w:caps/>
      <w:sz w:val="24"/>
      <w:szCs w:val="28"/>
    </w:rPr>
  </w:style>
  <w:style w:type="character" w:styleId="aff3">
    <w:name w:val="FollowedHyperlink"/>
    <w:uiPriority w:val="99"/>
    <w:semiHidden/>
    <w:unhideWhenUsed/>
    <w:rsid w:val="00C51E60"/>
    <w:rPr>
      <w:color w:val="800080"/>
      <w:u w:val="single"/>
    </w:rPr>
  </w:style>
  <w:style w:type="character" w:customStyle="1" w:styleId="aff4">
    <w:name w:val="М_Термин"/>
    <w:uiPriority w:val="1"/>
    <w:rsid w:val="00C51E60"/>
    <w:rPr>
      <w:rFonts w:ascii="Arial" w:hAnsi="Arial" w:cs="Arial"/>
      <w:b/>
      <w:i/>
      <w:iCs/>
      <w:caps/>
      <w:smallCaps w:val="0"/>
      <w:strike w:val="0"/>
      <w:dstrike w:val="0"/>
      <w:vanish w:val="0"/>
      <w:sz w:val="20"/>
      <w:szCs w:val="20"/>
      <w:vertAlign w:val="baseline"/>
    </w:rPr>
  </w:style>
  <w:style w:type="table" w:styleId="aff5">
    <w:name w:val="Table Grid"/>
    <w:basedOn w:val="a2"/>
    <w:uiPriority w:val="59"/>
    <w:rsid w:val="009573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Текст примечания Знак1"/>
    <w:rsid w:val="005C7401"/>
    <w:rPr>
      <w:rFonts w:ascii="Arial" w:eastAsia="Times New Roman" w:hAnsi="Arial" w:cs="Times New Roman"/>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681920">
      <w:bodyDiv w:val="1"/>
      <w:marLeft w:val="0"/>
      <w:marRight w:val="0"/>
      <w:marTop w:val="0"/>
      <w:marBottom w:val="0"/>
      <w:divBdr>
        <w:top w:val="none" w:sz="0" w:space="0" w:color="auto"/>
        <w:left w:val="none" w:sz="0" w:space="0" w:color="auto"/>
        <w:bottom w:val="none" w:sz="0" w:space="0" w:color="auto"/>
        <w:right w:val="none" w:sz="0" w:space="0" w:color="auto"/>
      </w:divBdr>
    </w:div>
    <w:div w:id="1957521593">
      <w:bodyDiv w:val="1"/>
      <w:marLeft w:val="0"/>
      <w:marRight w:val="0"/>
      <w:marTop w:val="0"/>
      <w:marBottom w:val="0"/>
      <w:divBdr>
        <w:top w:val="none" w:sz="0" w:space="0" w:color="auto"/>
        <w:left w:val="none" w:sz="0" w:space="0" w:color="auto"/>
        <w:bottom w:val="none" w:sz="0" w:space="0" w:color="auto"/>
        <w:right w:val="none" w:sz="0" w:space="0" w:color="auto"/>
      </w:divBdr>
    </w:div>
    <w:div w:id="207057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E2C76-4C5B-43B1-8B04-DFF185AF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5208</Words>
  <Characters>29690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34829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Дыкуха Анна Игоревна</dc:creator>
  <cp:lastModifiedBy>Дыкуха Анна Игоревна</cp:lastModifiedBy>
  <cp:revision>6</cp:revision>
  <cp:lastPrinted>2021-11-26T10:20:00Z</cp:lastPrinted>
  <dcterms:created xsi:type="dcterms:W3CDTF">2021-10-27T10:16:00Z</dcterms:created>
  <dcterms:modified xsi:type="dcterms:W3CDTF">2021-11-26T10:22:00Z</dcterms:modified>
</cp:coreProperties>
</file>