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83E" w:rsidRPr="00085686" w:rsidRDefault="0044283E" w:rsidP="00961880">
      <w:pPr>
        <w:pStyle w:val="20"/>
        <w:keepNext w:val="0"/>
        <w:spacing w:before="0" w:after="240"/>
        <w:ind w:left="-142"/>
        <w:rPr>
          <w:rFonts w:ascii="Times New Roman" w:hAnsi="Times New Roman" w:cs="Times New Roman"/>
          <w:i w:val="0"/>
          <w:caps/>
        </w:rPr>
      </w:pPr>
      <w:r w:rsidRPr="00085686">
        <w:rPr>
          <w:rFonts w:ascii="Times New Roman" w:hAnsi="Times New Roman" w:cs="Times New Roman"/>
          <w:i w:val="0"/>
          <w:caps/>
        </w:rPr>
        <w:t>ЛИСТ РЕГИСТРАЦИИ ИЗМЕНЕНИЙ ЛНД</w:t>
      </w:r>
    </w:p>
    <w:p w:rsidR="000D724B" w:rsidRDefault="00F371F3" w:rsidP="0081064E">
      <w:pPr>
        <w:spacing w:after="240"/>
        <w:ind w:left="-142"/>
        <w:jc w:val="both"/>
      </w:pPr>
      <w:r>
        <w:t xml:space="preserve">ТИПОВЫЕ ТРЕБОВАНИЯ </w:t>
      </w:r>
      <w:r w:rsidR="00D022A8" w:rsidRPr="00D022A8">
        <w:t>КОМПАНИИ № П2-10 Р-0216</w:t>
      </w:r>
      <w:r w:rsidR="005A0EE6" w:rsidRPr="00523E81">
        <w:t xml:space="preserve"> </w:t>
      </w:r>
      <w:r w:rsidR="000D724B" w:rsidRPr="00523E81">
        <w:t>«</w:t>
      </w:r>
      <w:r w:rsidR="00D022A8" w:rsidRPr="00D022A8">
        <w:t>РАССЛЕДОВАНИЕ АВАРИЙ В ПРОЦЕССЕ СТРОИТЕЛЬСТВА СКВАЖИН И ЗАРЕЗКИ БОКОВЫХ СТВОЛОВ НА СУШЕ</w:t>
      </w:r>
      <w:r w:rsidR="000D724B" w:rsidRPr="00523E81"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2363"/>
        <w:gridCol w:w="2162"/>
        <w:gridCol w:w="2891"/>
        <w:gridCol w:w="4289"/>
        <w:gridCol w:w="3034"/>
      </w:tblGrid>
      <w:tr w:rsidR="000D724B" w:rsidRPr="00F34FF0" w:rsidTr="008321E2">
        <w:trPr>
          <w:trHeight w:val="20"/>
          <w:tblHeader/>
        </w:trPr>
        <w:tc>
          <w:tcPr>
            <w:tcW w:w="3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Pr="00F34FF0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7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:rsidR="000D724B" w:rsidRPr="00F34FF0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6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Pr="00F34FF0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Pr="00F34FF0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3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Pr="00F34FF0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5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D724B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8321E2" w:rsidRPr="00300CB0" w:rsidTr="008321E2">
        <w:trPr>
          <w:trHeight w:val="20"/>
        </w:trPr>
        <w:tc>
          <w:tcPr>
            <w:tcW w:w="37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1E2" w:rsidRPr="00300CB0" w:rsidRDefault="008321E2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300CB0">
              <w:rPr>
                <w:sz w:val="20"/>
                <w:szCs w:val="20"/>
              </w:rPr>
              <w:t>1</w:t>
            </w:r>
          </w:p>
        </w:tc>
        <w:tc>
          <w:tcPr>
            <w:tcW w:w="74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E2" w:rsidRPr="00300CB0" w:rsidRDefault="008321E2" w:rsidP="0077584E">
            <w:pPr>
              <w:jc w:val="both"/>
              <w:rPr>
                <w:sz w:val="20"/>
                <w:szCs w:val="20"/>
              </w:rPr>
            </w:pPr>
            <w:r w:rsidRPr="00300CB0">
              <w:rPr>
                <w:sz w:val="20"/>
                <w:szCs w:val="20"/>
              </w:rPr>
              <w:t>05.11.2019</w:t>
            </w:r>
          </w:p>
        </w:tc>
        <w:tc>
          <w:tcPr>
            <w:tcW w:w="6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1E2" w:rsidRPr="00300CB0" w:rsidRDefault="008321E2" w:rsidP="0077584E">
            <w:pPr>
              <w:snapToGrid w:val="0"/>
              <w:jc w:val="both"/>
              <w:rPr>
                <w:sz w:val="20"/>
                <w:szCs w:val="20"/>
                <w:highlight w:val="lightGray"/>
              </w:rPr>
            </w:pPr>
            <w:r w:rsidRPr="00300CB0">
              <w:rPr>
                <w:sz w:val="20"/>
                <w:szCs w:val="20"/>
              </w:rPr>
              <w:t>01.12.2019</w:t>
            </w:r>
          </w:p>
        </w:tc>
        <w:tc>
          <w:tcPr>
            <w:tcW w:w="90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E2" w:rsidRPr="00300CB0" w:rsidRDefault="008321E2" w:rsidP="0077584E">
            <w:pPr>
              <w:snapToGrid w:val="0"/>
              <w:jc w:val="both"/>
              <w:rPr>
                <w:sz w:val="20"/>
                <w:szCs w:val="20"/>
                <w:highlight w:val="lightGray"/>
              </w:rPr>
            </w:pPr>
            <w:r w:rsidRPr="00300CB0">
              <w:rPr>
                <w:sz w:val="20"/>
                <w:szCs w:val="20"/>
              </w:rPr>
              <w:t>Приказ П</w:t>
            </w:r>
            <w:r>
              <w:rPr>
                <w:sz w:val="20"/>
                <w:szCs w:val="20"/>
              </w:rPr>
              <w:t>АО «НК «Роснефть»</w:t>
            </w:r>
            <w:r w:rsidRPr="00300CB0">
              <w:rPr>
                <w:sz w:val="20"/>
                <w:szCs w:val="20"/>
              </w:rPr>
              <w:t xml:space="preserve"> от</w:t>
            </w:r>
            <w:r>
              <w:rPr>
                <w:sz w:val="20"/>
                <w:szCs w:val="20"/>
                <w:lang w:val="en-US"/>
              </w:rPr>
              <w:t> </w:t>
            </w:r>
            <w:r w:rsidRPr="00300CB0">
              <w:rPr>
                <w:sz w:val="20"/>
                <w:szCs w:val="20"/>
              </w:rPr>
              <w:t>05.11.2019 № 620</w:t>
            </w:r>
          </w:p>
        </w:tc>
        <w:tc>
          <w:tcPr>
            <w:tcW w:w="1347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21E2" w:rsidRPr="00300CB0" w:rsidRDefault="008321E2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300CB0">
              <w:rPr>
                <w:sz w:val="20"/>
                <w:szCs w:val="20"/>
              </w:rPr>
              <w:t>Настоящее Положение устанавливает единые требования к организации процесса расследования и профилактики аварий в Обществах Группы в процессе строительства скважин и зарезке боковых стволов на суше, определяет общий подход при расследовании аварий в процессе строительства скважин и зарезки боковых стволов на суше с прив</w:t>
            </w:r>
            <w:r>
              <w:rPr>
                <w:sz w:val="20"/>
                <w:szCs w:val="20"/>
              </w:rPr>
              <w:t>лече</w:t>
            </w:r>
            <w:bookmarkStart w:id="0" w:name="_GoBack"/>
            <w:bookmarkEnd w:id="0"/>
            <w:r>
              <w:rPr>
                <w:sz w:val="20"/>
                <w:szCs w:val="20"/>
              </w:rPr>
              <w:t>нием подрядных организаций</w:t>
            </w:r>
          </w:p>
          <w:p w:rsidR="008321E2" w:rsidRPr="00300CB0" w:rsidRDefault="008321E2" w:rsidP="007758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3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321E2" w:rsidRPr="00300CB0" w:rsidRDefault="008321E2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300CB0">
              <w:rPr>
                <w:sz w:val="20"/>
                <w:szCs w:val="20"/>
              </w:rPr>
              <w:t>Департамент бурения П</w:t>
            </w:r>
            <w:r>
              <w:rPr>
                <w:sz w:val="20"/>
                <w:szCs w:val="20"/>
              </w:rPr>
              <w:t>АО «НК «Роснефть»</w:t>
            </w:r>
          </w:p>
          <w:p w:rsidR="008321E2" w:rsidRPr="00300CB0" w:rsidRDefault="008321E2" w:rsidP="007758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321E2" w:rsidRPr="00300CB0" w:rsidTr="008321E2">
        <w:trPr>
          <w:trHeight w:val="20"/>
        </w:trPr>
        <w:tc>
          <w:tcPr>
            <w:tcW w:w="37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1E2" w:rsidRPr="00300CB0" w:rsidRDefault="008321E2" w:rsidP="0077584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E2" w:rsidRPr="00300CB0" w:rsidRDefault="008321E2" w:rsidP="007758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1E2" w:rsidRPr="00300CB0" w:rsidRDefault="008321E2" w:rsidP="007758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01.12.2019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E2" w:rsidRPr="00300CB0" w:rsidRDefault="008321E2" w:rsidP="0061311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</w:t>
            </w:r>
            <w:r w:rsidRPr="00613112">
              <w:rPr>
                <w:sz w:val="20"/>
                <w:szCs w:val="20"/>
              </w:rPr>
              <w:t xml:space="preserve"> АО «Востсибнефтегаз»</w:t>
            </w:r>
            <w:r>
              <w:rPr>
                <w:sz w:val="20"/>
                <w:szCs w:val="20"/>
              </w:rPr>
              <w:t xml:space="preserve"> </w:t>
            </w:r>
            <w:r w:rsidRPr="00613112">
              <w:rPr>
                <w:sz w:val="20"/>
                <w:szCs w:val="20"/>
              </w:rPr>
              <w:t>от 22</w:t>
            </w:r>
            <w:r>
              <w:rPr>
                <w:sz w:val="20"/>
                <w:szCs w:val="20"/>
              </w:rPr>
              <w:t>.11.</w:t>
            </w:r>
            <w:r w:rsidRPr="00613112">
              <w:rPr>
                <w:sz w:val="20"/>
                <w:szCs w:val="20"/>
              </w:rPr>
              <w:t>2019 №1612</w:t>
            </w:r>
          </w:p>
        </w:tc>
        <w:tc>
          <w:tcPr>
            <w:tcW w:w="1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21E2" w:rsidRPr="00300CB0" w:rsidRDefault="008321E2" w:rsidP="0077584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right w:val="single" w:sz="12" w:space="0" w:color="auto"/>
            </w:tcBorders>
            <w:shd w:val="clear" w:color="auto" w:fill="auto"/>
          </w:tcPr>
          <w:p w:rsidR="008321E2" w:rsidRPr="00300CB0" w:rsidRDefault="008321E2" w:rsidP="0077584E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8321E2" w:rsidRPr="00F34FF0" w:rsidTr="008321E2">
        <w:trPr>
          <w:trHeight w:val="20"/>
        </w:trPr>
        <w:tc>
          <w:tcPr>
            <w:tcW w:w="371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1E2" w:rsidRPr="00523E81" w:rsidRDefault="008321E2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523E8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зм. </w:t>
            </w:r>
            <w:r w:rsidRPr="00523E81">
              <w:rPr>
                <w:sz w:val="20"/>
                <w:szCs w:val="20"/>
              </w:rPr>
              <w:t>1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1E2" w:rsidRPr="004E782D" w:rsidRDefault="008321E2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4E782D">
              <w:rPr>
                <w:sz w:val="20"/>
                <w:szCs w:val="20"/>
              </w:rPr>
              <w:t>21.07.2022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1E2" w:rsidRPr="004E782D" w:rsidRDefault="008321E2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4E782D">
              <w:rPr>
                <w:sz w:val="20"/>
                <w:szCs w:val="20"/>
              </w:rPr>
              <w:t>21.07.2022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E2" w:rsidRPr="00F53C1E" w:rsidRDefault="008321E2" w:rsidP="004B4B91">
            <w:pPr>
              <w:snapToGrid w:val="0"/>
              <w:jc w:val="both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 xml:space="preserve">Приказ ПАО «НК «Роснефть» </w:t>
            </w:r>
            <w:r>
              <w:rPr>
                <w:sz w:val="20"/>
                <w:szCs w:val="20"/>
              </w:rPr>
              <w:br/>
            </w:r>
            <w:r w:rsidRPr="00523E81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21.07.2022</w:t>
            </w:r>
            <w:r w:rsidRPr="00523E81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378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21E2" w:rsidRPr="00602A13" w:rsidRDefault="008321E2" w:rsidP="0077584E">
            <w:pPr>
              <w:tabs>
                <w:tab w:val="left" w:pos="350"/>
              </w:tabs>
              <w:snapToGrid w:val="0"/>
              <w:jc w:val="both"/>
              <w:rPr>
                <w:sz w:val="20"/>
                <w:szCs w:val="20"/>
              </w:rPr>
            </w:pPr>
            <w:r w:rsidRPr="00602A13">
              <w:rPr>
                <w:sz w:val="20"/>
                <w:szCs w:val="20"/>
              </w:rPr>
              <w:t>Основные изменения, внесенные в Положение Компании:</w:t>
            </w:r>
          </w:p>
          <w:p w:rsidR="008321E2" w:rsidRPr="00E03025" w:rsidRDefault="008321E2" w:rsidP="00961880">
            <w:pPr>
              <w:pStyle w:val="afd"/>
              <w:numPr>
                <w:ilvl w:val="0"/>
                <w:numId w:val="58"/>
              </w:numPr>
              <w:tabs>
                <w:tab w:val="left" w:pos="317"/>
              </w:tabs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E03025">
              <w:rPr>
                <w:sz w:val="20"/>
                <w:szCs w:val="20"/>
              </w:rPr>
              <w:t>изменен вид ЛНД в соответстви</w:t>
            </w:r>
            <w:r>
              <w:rPr>
                <w:sz w:val="20"/>
                <w:szCs w:val="20"/>
              </w:rPr>
              <w:t>и</w:t>
            </w:r>
            <w:r w:rsidRPr="00E03025">
              <w:rPr>
                <w:sz w:val="20"/>
                <w:szCs w:val="20"/>
              </w:rPr>
              <w:t xml:space="preserve"> с новой Моделью ЛНД (Положение на Типовые требования Компании);</w:t>
            </w:r>
          </w:p>
          <w:p w:rsidR="008321E2" w:rsidRPr="008321E2" w:rsidRDefault="008321E2" w:rsidP="008321E2">
            <w:pPr>
              <w:pStyle w:val="afd"/>
              <w:numPr>
                <w:ilvl w:val="0"/>
                <w:numId w:val="58"/>
              </w:numPr>
              <w:tabs>
                <w:tab w:val="left" w:pos="317"/>
              </w:tabs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E03025">
              <w:rPr>
                <w:sz w:val="20"/>
                <w:szCs w:val="20"/>
              </w:rPr>
              <w:t xml:space="preserve">уточнен порядок распределения времени ликвидации геологических осложнений в процессе ликвидации аварии </w:t>
            </w:r>
            <w:r>
              <w:rPr>
                <w:sz w:val="20"/>
                <w:szCs w:val="20"/>
              </w:rPr>
              <w:t xml:space="preserve">в </w:t>
            </w:r>
            <w:r w:rsidRPr="00E03025">
              <w:rPr>
                <w:sz w:val="20"/>
                <w:szCs w:val="20"/>
              </w:rPr>
              <w:t>балансе</w:t>
            </w:r>
            <w:r>
              <w:rPr>
                <w:sz w:val="20"/>
                <w:szCs w:val="20"/>
              </w:rPr>
              <w:t xml:space="preserve"> времени строительства скважины</w:t>
            </w:r>
          </w:p>
        </w:tc>
        <w:tc>
          <w:tcPr>
            <w:tcW w:w="953" w:type="pct"/>
            <w:vMerge w:val="restart"/>
            <w:tcBorders>
              <w:right w:val="single" w:sz="12" w:space="0" w:color="auto"/>
            </w:tcBorders>
          </w:tcPr>
          <w:p w:rsidR="008321E2" w:rsidRPr="00523E81" w:rsidRDefault="008321E2" w:rsidP="00BE0F5D">
            <w:pPr>
              <w:snapToGrid w:val="0"/>
              <w:jc w:val="both"/>
              <w:rPr>
                <w:sz w:val="20"/>
                <w:szCs w:val="20"/>
              </w:rPr>
            </w:pPr>
            <w:r w:rsidRPr="00603929">
              <w:rPr>
                <w:sz w:val="20"/>
                <w:szCs w:val="20"/>
              </w:rPr>
              <w:t xml:space="preserve">Департамент </w:t>
            </w:r>
            <w:r>
              <w:rPr>
                <w:sz w:val="20"/>
                <w:szCs w:val="20"/>
              </w:rPr>
              <w:t>бурения ПАО «НК «Роснефть»</w:t>
            </w:r>
          </w:p>
        </w:tc>
      </w:tr>
      <w:tr w:rsidR="008321E2" w:rsidRPr="00300CB0" w:rsidTr="008321E2">
        <w:trPr>
          <w:trHeight w:val="20"/>
        </w:trPr>
        <w:tc>
          <w:tcPr>
            <w:tcW w:w="37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321E2" w:rsidRPr="00300CB0" w:rsidRDefault="008321E2" w:rsidP="00BE0F5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21E2" w:rsidRPr="00300CB0" w:rsidRDefault="008321E2" w:rsidP="00BE0F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321E2" w:rsidRPr="00300CB0" w:rsidRDefault="008321E2" w:rsidP="00BE0F5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11.08.2022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8321E2" w:rsidRPr="00300CB0" w:rsidRDefault="008321E2" w:rsidP="0061311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</w:t>
            </w:r>
            <w:r w:rsidRPr="00613112">
              <w:rPr>
                <w:sz w:val="20"/>
                <w:szCs w:val="20"/>
              </w:rPr>
              <w:t xml:space="preserve"> АО «Востсибнефтегаз»</w:t>
            </w:r>
            <w:r>
              <w:rPr>
                <w:sz w:val="20"/>
                <w:szCs w:val="20"/>
              </w:rPr>
              <w:t xml:space="preserve"> </w:t>
            </w:r>
            <w:r w:rsidRPr="00613112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03.08.2022 №1288</w:t>
            </w:r>
          </w:p>
        </w:tc>
        <w:tc>
          <w:tcPr>
            <w:tcW w:w="1347" w:type="pct"/>
            <w:vMerge/>
            <w:shd w:val="clear" w:color="auto" w:fill="auto"/>
          </w:tcPr>
          <w:p w:rsidR="008321E2" w:rsidRPr="00300CB0" w:rsidRDefault="008321E2" w:rsidP="00BE0F5D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right w:val="single" w:sz="12" w:space="0" w:color="auto"/>
            </w:tcBorders>
            <w:shd w:val="clear" w:color="auto" w:fill="auto"/>
          </w:tcPr>
          <w:p w:rsidR="008321E2" w:rsidRPr="00300CB0" w:rsidRDefault="008321E2" w:rsidP="00BE0F5D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B50E4B" w:rsidRDefault="00B50E4B" w:rsidP="00476F8A"/>
    <w:sectPr w:rsidR="00B50E4B" w:rsidSect="00FB21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567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80A" w:rsidRDefault="00D7080A" w:rsidP="000D7C6A">
      <w:r>
        <w:separator/>
      </w:r>
    </w:p>
  </w:endnote>
  <w:endnote w:type="continuationSeparator" w:id="0">
    <w:p w:rsidR="00D7080A" w:rsidRDefault="00D7080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112" w:rsidRDefault="0061311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468"/>
      <w:gridCol w:w="452"/>
    </w:tblGrid>
    <w:tr w:rsidR="000D724B" w:rsidRPr="000D724B" w:rsidTr="00CE78AC">
      <w:tc>
        <w:tcPr>
          <w:tcW w:w="4858" w:type="pct"/>
          <w:tcBorders>
            <w:top w:val="single" w:sz="12" w:space="0" w:color="FFD200"/>
          </w:tcBorders>
        </w:tcPr>
        <w:p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D724B" w:rsidRPr="000D724B" w:rsidTr="00CE78AC">
      <w:trPr>
        <w:trHeight w:val="74"/>
      </w:trPr>
      <w:tc>
        <w:tcPr>
          <w:tcW w:w="4858" w:type="pct"/>
        </w:tcPr>
        <w:p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0D724B" w:rsidRPr="00613112" w:rsidRDefault="00613112" w:rsidP="00613112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613112">
      <w:rPr>
        <w:rFonts w:ascii="Arial" w:hAnsi="Arial" w:cs="Arial"/>
        <w:b/>
        <w:color w:val="666666"/>
        <w:sz w:val="12"/>
        <w:szCs w:val="12"/>
      </w:rPr>
      <w:t xml:space="preserve">СПРАВОЧНО. ВЫГРУЖЕНО ИЗ ИСС "НР" АО "ВОСТСИБНЕФТЕГАЗ": 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8321E2">
      <w:rPr>
        <w:rFonts w:ascii="Arial" w:hAnsi="Arial" w:cs="Arial"/>
        <w:b/>
        <w:noProof/>
        <w:color w:val="666666"/>
        <w:sz w:val="12"/>
        <w:szCs w:val="12"/>
      </w:rPr>
      <w:t>05.08.2022 11:33</w:t>
    </w:r>
    <w:r>
      <w:rPr>
        <w:rFonts w:ascii="Arial" w:hAnsi="Arial" w:cs="Arial"/>
        <w:b/>
        <w:color w:val="666666"/>
        <w:sz w:val="12"/>
        <w:szCs w:val="12"/>
      </w:rPr>
      <w:fldChar w:fldCharType="end"/>
    </w:r>
    <w:r w:rsidR="00604822" w:rsidRPr="00613112">
      <w:rPr>
        <w:rFonts w:ascii="Arial" w:hAnsi="Arial" w:cs="Arial"/>
        <w:b/>
        <w:noProof/>
        <w:color w:val="666666"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011F18" wp14:editId="6D12CCDC">
              <wp:simplePos x="0" y="0"/>
              <wp:positionH relativeFrom="column">
                <wp:posOffset>8167955</wp:posOffset>
              </wp:positionH>
              <wp:positionV relativeFrom="paragraph">
                <wp:posOffset>82194</wp:posOffset>
              </wp:positionV>
              <wp:extent cx="1092028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028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4822" w:rsidRDefault="00604822" w:rsidP="00604822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321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321E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11F18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left:0;text-align:left;margin-left:643.15pt;margin-top:6.45pt;width:86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" filled="f" stroked="f" strokeweight="1.3pt">
              <v:textbox>
                <w:txbxContent>
                  <w:p w:rsidR="00604822" w:rsidRDefault="00604822" w:rsidP="00604822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321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321E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112" w:rsidRDefault="006131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80A" w:rsidRDefault="00D7080A" w:rsidP="000D7C6A">
      <w:r>
        <w:separator/>
      </w:r>
    </w:p>
  </w:footnote>
  <w:footnote w:type="continuationSeparator" w:id="0">
    <w:p w:rsidR="00D7080A" w:rsidRDefault="00D7080A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112" w:rsidRDefault="0061311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602A13" w:rsidRPr="00602A13" w:rsidTr="00C0558C">
      <w:trPr>
        <w:trHeight w:val="108"/>
      </w:trPr>
      <w:tc>
        <w:tcPr>
          <w:tcW w:w="4083" w:type="pct"/>
          <w:vAlign w:val="center"/>
        </w:tcPr>
        <w:p w:rsidR="00523E81" w:rsidRPr="00602A13" w:rsidRDefault="00F371F3" w:rsidP="00F371F3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02A13">
            <w:rPr>
              <w:rFonts w:ascii="Arial" w:hAnsi="Arial" w:cs="Arial"/>
              <w:b/>
              <w:sz w:val="10"/>
              <w:szCs w:val="10"/>
            </w:rPr>
            <w:t xml:space="preserve">ТИПОВЫЕ ТРЕБОВАНИЯ </w:t>
          </w:r>
          <w:r w:rsidR="00D022A8" w:rsidRPr="00602A13">
            <w:rPr>
              <w:rFonts w:ascii="Arial" w:hAnsi="Arial" w:cs="Arial"/>
              <w:b/>
              <w:sz w:val="10"/>
              <w:szCs w:val="10"/>
            </w:rPr>
            <w:t>КОМПАНИИ № П2-10 Р-0216</w:t>
          </w:r>
        </w:p>
      </w:tc>
      <w:tc>
        <w:tcPr>
          <w:tcW w:w="917" w:type="pct"/>
          <w:vAlign w:val="center"/>
        </w:tcPr>
        <w:p w:rsidR="00523E81" w:rsidRPr="00602A13" w:rsidRDefault="00523E81" w:rsidP="00D022A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02A1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D022A8" w:rsidRPr="00602A13">
            <w:rPr>
              <w:rFonts w:ascii="Arial" w:hAnsi="Arial" w:cs="Arial"/>
              <w:b/>
              <w:sz w:val="10"/>
              <w:szCs w:val="10"/>
            </w:rPr>
            <w:t>1</w:t>
          </w:r>
          <w:r w:rsidR="0034156C" w:rsidRPr="00602A13">
            <w:rPr>
              <w:rFonts w:ascii="Arial" w:hAnsi="Arial" w:cs="Arial"/>
              <w:b/>
              <w:sz w:val="10"/>
              <w:szCs w:val="10"/>
            </w:rPr>
            <w:t xml:space="preserve"> ИЗМ. 1</w:t>
          </w:r>
        </w:p>
      </w:tc>
    </w:tr>
    <w:tr w:rsidR="00602A13" w:rsidRPr="00602A13" w:rsidTr="00C0558C">
      <w:trPr>
        <w:trHeight w:val="175"/>
      </w:trPr>
      <w:tc>
        <w:tcPr>
          <w:tcW w:w="4083" w:type="pct"/>
          <w:vAlign w:val="center"/>
        </w:tcPr>
        <w:p w:rsidR="00523E81" w:rsidRPr="00602A13" w:rsidRDefault="00D022A8" w:rsidP="00C0558C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02A13">
            <w:rPr>
              <w:rFonts w:ascii="Arial" w:hAnsi="Arial" w:cs="Arial"/>
              <w:b/>
              <w:sz w:val="10"/>
              <w:szCs w:val="10"/>
            </w:rPr>
            <w:t>РАССЛЕДОВАНИЕ АВАРИЙ В ПРОЦЕССЕ СТРОИТЕЛЬСТВА СКВАЖИН И ЗАРЕЗКИ БОКОВЫХ СТВОЛОВ НА СУШЕ</w:t>
          </w:r>
        </w:p>
      </w:tc>
      <w:tc>
        <w:tcPr>
          <w:tcW w:w="917" w:type="pct"/>
          <w:vAlign w:val="center"/>
        </w:tcPr>
        <w:p w:rsidR="00523E81" w:rsidRPr="00602A13" w:rsidRDefault="00523E81" w:rsidP="00C0558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02A13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2F49B6" w:rsidRDefault="002F49B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112" w:rsidRDefault="0061311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7235C6"/>
    <w:multiLevelType w:val="hybridMultilevel"/>
    <w:tmpl w:val="502C1B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7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C30471"/>
    <w:multiLevelType w:val="hybridMultilevel"/>
    <w:tmpl w:val="26E8ED00"/>
    <w:lvl w:ilvl="0" w:tplc="E232519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1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8B1A25"/>
    <w:multiLevelType w:val="hybridMultilevel"/>
    <w:tmpl w:val="7C809F8C"/>
    <w:lvl w:ilvl="0" w:tplc="FFFFFFFF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5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8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1333E86"/>
    <w:multiLevelType w:val="hybridMultilevel"/>
    <w:tmpl w:val="D3CCECD8"/>
    <w:lvl w:ilvl="0" w:tplc="374A7304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7930A6"/>
    <w:multiLevelType w:val="hybridMultilevel"/>
    <w:tmpl w:val="2B9EA75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9A81E21"/>
    <w:multiLevelType w:val="hybridMultilevel"/>
    <w:tmpl w:val="16BC6D86"/>
    <w:lvl w:ilvl="0" w:tplc="812E5EC4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7016D7"/>
    <w:multiLevelType w:val="hybridMultilevel"/>
    <w:tmpl w:val="C7CA30A0"/>
    <w:lvl w:ilvl="0" w:tplc="812E5EC4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7C1393"/>
    <w:multiLevelType w:val="hybridMultilevel"/>
    <w:tmpl w:val="67DE229A"/>
    <w:lvl w:ilvl="0" w:tplc="812E5EC4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40B2645"/>
    <w:multiLevelType w:val="hybridMultilevel"/>
    <w:tmpl w:val="AFFCE0A8"/>
    <w:lvl w:ilvl="0" w:tplc="C4823D10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FB5292"/>
    <w:multiLevelType w:val="hybridMultilevel"/>
    <w:tmpl w:val="CA301888"/>
    <w:lvl w:ilvl="0" w:tplc="C4D01264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4"/>
  </w:num>
  <w:num w:numId="3">
    <w:abstractNumId w:val="53"/>
  </w:num>
  <w:num w:numId="4">
    <w:abstractNumId w:val="23"/>
  </w:num>
  <w:num w:numId="5">
    <w:abstractNumId w:val="6"/>
  </w:num>
  <w:num w:numId="6">
    <w:abstractNumId w:val="44"/>
  </w:num>
  <w:num w:numId="7">
    <w:abstractNumId w:val="13"/>
  </w:num>
  <w:num w:numId="8">
    <w:abstractNumId w:val="35"/>
  </w:num>
  <w:num w:numId="9">
    <w:abstractNumId w:val="16"/>
  </w:num>
  <w:num w:numId="10">
    <w:abstractNumId w:val="20"/>
  </w:num>
  <w:num w:numId="11">
    <w:abstractNumId w:val="37"/>
  </w:num>
  <w:num w:numId="12">
    <w:abstractNumId w:val="30"/>
  </w:num>
  <w:num w:numId="13">
    <w:abstractNumId w:val="8"/>
  </w:num>
  <w:num w:numId="14">
    <w:abstractNumId w:val="57"/>
  </w:num>
  <w:num w:numId="15">
    <w:abstractNumId w:val="27"/>
  </w:num>
  <w:num w:numId="16">
    <w:abstractNumId w:val="31"/>
  </w:num>
  <w:num w:numId="17">
    <w:abstractNumId w:val="18"/>
  </w:num>
  <w:num w:numId="18">
    <w:abstractNumId w:val="10"/>
  </w:num>
  <w:num w:numId="19">
    <w:abstractNumId w:val="25"/>
  </w:num>
  <w:num w:numId="20">
    <w:abstractNumId w:val="28"/>
  </w:num>
  <w:num w:numId="21">
    <w:abstractNumId w:val="48"/>
  </w:num>
  <w:num w:numId="22">
    <w:abstractNumId w:val="40"/>
  </w:num>
  <w:num w:numId="23">
    <w:abstractNumId w:val="22"/>
  </w:num>
  <w:num w:numId="24">
    <w:abstractNumId w:val="21"/>
  </w:num>
  <w:num w:numId="25">
    <w:abstractNumId w:val="46"/>
  </w:num>
  <w:num w:numId="26">
    <w:abstractNumId w:val="51"/>
  </w:num>
  <w:num w:numId="27">
    <w:abstractNumId w:val="15"/>
  </w:num>
  <w:num w:numId="28">
    <w:abstractNumId w:val="36"/>
  </w:num>
  <w:num w:numId="29">
    <w:abstractNumId w:val="24"/>
  </w:num>
  <w:num w:numId="30">
    <w:abstractNumId w:val="55"/>
  </w:num>
  <w:num w:numId="31">
    <w:abstractNumId w:val="2"/>
  </w:num>
  <w:num w:numId="32">
    <w:abstractNumId w:val="50"/>
  </w:num>
  <w:num w:numId="33">
    <w:abstractNumId w:val="5"/>
  </w:num>
  <w:num w:numId="34">
    <w:abstractNumId w:val="3"/>
  </w:num>
  <w:num w:numId="35">
    <w:abstractNumId w:val="12"/>
  </w:num>
  <w:num w:numId="36">
    <w:abstractNumId w:val="34"/>
  </w:num>
  <w:num w:numId="37">
    <w:abstractNumId w:val="39"/>
  </w:num>
  <w:num w:numId="38">
    <w:abstractNumId w:val="14"/>
  </w:num>
  <w:num w:numId="39">
    <w:abstractNumId w:val="11"/>
  </w:num>
  <w:num w:numId="40">
    <w:abstractNumId w:val="32"/>
  </w:num>
  <w:num w:numId="41">
    <w:abstractNumId w:val="29"/>
  </w:num>
  <w:num w:numId="42">
    <w:abstractNumId w:val="45"/>
  </w:num>
  <w:num w:numId="43">
    <w:abstractNumId w:val="38"/>
  </w:num>
  <w:num w:numId="44">
    <w:abstractNumId w:val="26"/>
  </w:num>
  <w:num w:numId="45">
    <w:abstractNumId w:val="17"/>
  </w:num>
  <w:num w:numId="46">
    <w:abstractNumId w:val="4"/>
  </w:num>
  <w:num w:numId="47">
    <w:abstractNumId w:val="41"/>
  </w:num>
  <w:num w:numId="48">
    <w:abstractNumId w:val="7"/>
  </w:num>
  <w:num w:numId="49">
    <w:abstractNumId w:val="9"/>
  </w:num>
  <w:num w:numId="50">
    <w:abstractNumId w:val="43"/>
  </w:num>
  <w:num w:numId="51">
    <w:abstractNumId w:val="33"/>
  </w:num>
  <w:num w:numId="52">
    <w:abstractNumId w:val="19"/>
  </w:num>
  <w:num w:numId="53">
    <w:abstractNumId w:val="56"/>
  </w:num>
  <w:num w:numId="54">
    <w:abstractNumId w:val="42"/>
  </w:num>
  <w:num w:numId="55">
    <w:abstractNumId w:val="58"/>
  </w:num>
  <w:num w:numId="56">
    <w:abstractNumId w:val="52"/>
  </w:num>
  <w:num w:numId="57">
    <w:abstractNumId w:val="49"/>
  </w:num>
  <w:num w:numId="58">
    <w:abstractNumId w:val="4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5FAA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686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24B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07CC9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C7F"/>
    <w:rsid w:val="00122F79"/>
    <w:rsid w:val="00123094"/>
    <w:rsid w:val="00123E34"/>
    <w:rsid w:val="00123F41"/>
    <w:rsid w:val="00124083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A4F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186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6D07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6F3D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5E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3FE1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B7F8B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4E97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492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9B6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CB0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4F1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56C"/>
    <w:rsid w:val="0034166D"/>
    <w:rsid w:val="00341AE2"/>
    <w:rsid w:val="00341B45"/>
    <w:rsid w:val="00341F1D"/>
    <w:rsid w:val="0034209F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5AA5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23F"/>
    <w:rsid w:val="00383D93"/>
    <w:rsid w:val="00384069"/>
    <w:rsid w:val="003840F8"/>
    <w:rsid w:val="003842F1"/>
    <w:rsid w:val="003846BD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1E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A37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320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4EE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4C5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6C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47E20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145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1CB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B91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E782D"/>
    <w:rsid w:val="004F017F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3A7"/>
    <w:rsid w:val="004F4DCE"/>
    <w:rsid w:val="004F4E9A"/>
    <w:rsid w:val="004F52BC"/>
    <w:rsid w:val="004F63B2"/>
    <w:rsid w:val="004F680E"/>
    <w:rsid w:val="004F6A05"/>
    <w:rsid w:val="004F74AF"/>
    <w:rsid w:val="004F7BBF"/>
    <w:rsid w:val="004F7F1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AF5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3E81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027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2E6E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0EE6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B7F84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A13"/>
    <w:rsid w:val="00602DB2"/>
    <w:rsid w:val="00603556"/>
    <w:rsid w:val="0060366A"/>
    <w:rsid w:val="00603674"/>
    <w:rsid w:val="00603CE3"/>
    <w:rsid w:val="00604822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1AAA"/>
    <w:rsid w:val="00612239"/>
    <w:rsid w:val="006123DD"/>
    <w:rsid w:val="006123F3"/>
    <w:rsid w:val="00612597"/>
    <w:rsid w:val="0061273A"/>
    <w:rsid w:val="00612E9A"/>
    <w:rsid w:val="00613112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9AE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4555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BF5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22"/>
    <w:rsid w:val="006A7A79"/>
    <w:rsid w:val="006B00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3C78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1D8A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5F0D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37B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040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7EC"/>
    <w:rsid w:val="00770A75"/>
    <w:rsid w:val="00770B52"/>
    <w:rsid w:val="00771A65"/>
    <w:rsid w:val="00771C50"/>
    <w:rsid w:val="00771D05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84E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60C"/>
    <w:rsid w:val="007A1B1D"/>
    <w:rsid w:val="007A1B5D"/>
    <w:rsid w:val="007A1F53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C22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1F57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064E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569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1E2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386E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97F89"/>
    <w:rsid w:val="008A0164"/>
    <w:rsid w:val="008A0414"/>
    <w:rsid w:val="008A0624"/>
    <w:rsid w:val="008A06F8"/>
    <w:rsid w:val="008A0817"/>
    <w:rsid w:val="008A08E0"/>
    <w:rsid w:val="008A08E2"/>
    <w:rsid w:val="008A0C4A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BE5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28F"/>
    <w:rsid w:val="008D4405"/>
    <w:rsid w:val="008D4CF5"/>
    <w:rsid w:val="008D4DF9"/>
    <w:rsid w:val="008D518B"/>
    <w:rsid w:val="008D6279"/>
    <w:rsid w:val="008D67CA"/>
    <w:rsid w:val="008D68F0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6F7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B47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9BD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EAF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D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807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880"/>
    <w:rsid w:val="00961FF3"/>
    <w:rsid w:val="009622AF"/>
    <w:rsid w:val="009623A6"/>
    <w:rsid w:val="009626F2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68D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7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47BB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DC4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4FA5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D4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1F5C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34D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8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4200"/>
    <w:rsid w:val="00BC5196"/>
    <w:rsid w:val="00BC54FE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612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9D4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8A0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718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920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7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3AF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9A5"/>
    <w:rsid w:val="00D00C43"/>
    <w:rsid w:val="00D0108F"/>
    <w:rsid w:val="00D011CD"/>
    <w:rsid w:val="00D01AA7"/>
    <w:rsid w:val="00D01C7B"/>
    <w:rsid w:val="00D0227B"/>
    <w:rsid w:val="00D022A8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3FFB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6FD4"/>
    <w:rsid w:val="00D67064"/>
    <w:rsid w:val="00D6769E"/>
    <w:rsid w:val="00D67B36"/>
    <w:rsid w:val="00D70427"/>
    <w:rsid w:val="00D7080A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C4E"/>
    <w:rsid w:val="00D77E0F"/>
    <w:rsid w:val="00D80479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54E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0C4F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25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C5"/>
    <w:rsid w:val="00E47FEB"/>
    <w:rsid w:val="00E50429"/>
    <w:rsid w:val="00E50497"/>
    <w:rsid w:val="00E50834"/>
    <w:rsid w:val="00E508D2"/>
    <w:rsid w:val="00E50CD8"/>
    <w:rsid w:val="00E50D07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49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331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EED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A37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611"/>
    <w:rsid w:val="00F157B0"/>
    <w:rsid w:val="00F15A15"/>
    <w:rsid w:val="00F15DCE"/>
    <w:rsid w:val="00F163EA"/>
    <w:rsid w:val="00F16B67"/>
    <w:rsid w:val="00F16F34"/>
    <w:rsid w:val="00F16FA2"/>
    <w:rsid w:val="00F174BA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86C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DB0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1F3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7FB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C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353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8E5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1D9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15E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0BD8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5:docId w15:val="{8D821833-D5D3-488A-8221-928493F0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31BDE-8626-4F5C-B4F7-EBDEA769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1271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Яковлева Наталья Александровна</cp:lastModifiedBy>
  <cp:revision>18</cp:revision>
  <cp:lastPrinted>2020-03-13T07:33:00Z</cp:lastPrinted>
  <dcterms:created xsi:type="dcterms:W3CDTF">2022-05-20T10:14:00Z</dcterms:created>
  <dcterms:modified xsi:type="dcterms:W3CDTF">2022-08-05T04:34:00Z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