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CEA" w:rsidRDefault="00673CEA" w:rsidP="007A18B7">
      <w:pPr>
        <w:spacing w:after="0" w:line="300" w:lineRule="auto"/>
        <w:jc w:val="right"/>
        <w:rPr>
          <w:rFonts w:ascii="Times New Roman" w:hAnsi="Times New Roman" w:cs="Times New Roman"/>
          <w:b/>
          <w:sz w:val="24"/>
          <w:szCs w:val="24"/>
        </w:rPr>
      </w:pPr>
      <w:r>
        <w:rPr>
          <w:rFonts w:ascii="Times New Roman" w:hAnsi="Times New Roman" w:cs="Times New Roman"/>
          <w:b/>
          <w:sz w:val="24"/>
          <w:szCs w:val="24"/>
        </w:rPr>
        <w:t>Приложение №2</w:t>
      </w:r>
    </w:p>
    <w:p w:rsidR="002C4C84" w:rsidRPr="001D5A48" w:rsidRDefault="002C4C84" w:rsidP="007A18B7">
      <w:pPr>
        <w:spacing w:after="0" w:line="300" w:lineRule="auto"/>
        <w:jc w:val="right"/>
        <w:rPr>
          <w:rFonts w:ascii="Times New Roman" w:hAnsi="Times New Roman" w:cs="Times New Roman"/>
          <w:b/>
          <w:sz w:val="24"/>
          <w:szCs w:val="24"/>
        </w:rPr>
      </w:pPr>
      <w:r w:rsidRPr="001D5A48">
        <w:rPr>
          <w:rFonts w:ascii="Times New Roman" w:hAnsi="Times New Roman" w:cs="Times New Roman"/>
          <w:b/>
          <w:sz w:val="24"/>
          <w:szCs w:val="24"/>
        </w:rPr>
        <w:t>УТВЕРЖДЕНО</w:t>
      </w:r>
    </w:p>
    <w:p w:rsidR="002C4C84" w:rsidRPr="001D5A48" w:rsidRDefault="002C4C84" w:rsidP="007A18B7">
      <w:pPr>
        <w:spacing w:after="0" w:line="300" w:lineRule="auto"/>
        <w:jc w:val="right"/>
        <w:rPr>
          <w:rFonts w:ascii="Times New Roman" w:hAnsi="Times New Roman" w:cs="Times New Roman"/>
          <w:b/>
          <w:sz w:val="24"/>
          <w:szCs w:val="24"/>
        </w:rPr>
      </w:pPr>
      <w:r w:rsidRPr="001D5A48">
        <w:rPr>
          <w:rFonts w:ascii="Times New Roman" w:hAnsi="Times New Roman" w:cs="Times New Roman"/>
          <w:b/>
          <w:sz w:val="24"/>
          <w:szCs w:val="24"/>
        </w:rPr>
        <w:t xml:space="preserve">Протокол Технической комиссии </w:t>
      </w:r>
      <w:r w:rsidR="00D277AC" w:rsidRPr="001D5A48">
        <w:rPr>
          <w:rFonts w:ascii="Times New Roman" w:hAnsi="Times New Roman" w:cs="Times New Roman"/>
          <w:b/>
          <w:sz w:val="24"/>
          <w:szCs w:val="24"/>
        </w:rPr>
        <w:t>ПТО-</w:t>
      </w:r>
      <w:r w:rsidR="00807DEB">
        <w:rPr>
          <w:rFonts w:ascii="Times New Roman" w:hAnsi="Times New Roman" w:cs="Times New Roman"/>
          <w:b/>
          <w:sz w:val="24"/>
          <w:szCs w:val="24"/>
        </w:rPr>
        <w:t>26</w:t>
      </w:r>
      <w:r w:rsidR="003A6886" w:rsidRPr="001D5A48">
        <w:rPr>
          <w:rFonts w:ascii="Times New Roman" w:hAnsi="Times New Roman" w:cs="Times New Roman"/>
          <w:b/>
          <w:sz w:val="24"/>
          <w:szCs w:val="24"/>
        </w:rPr>
        <w:t>/202</w:t>
      </w:r>
      <w:r w:rsidR="006B41AD">
        <w:rPr>
          <w:rFonts w:ascii="Times New Roman" w:hAnsi="Times New Roman" w:cs="Times New Roman"/>
          <w:b/>
          <w:sz w:val="24"/>
          <w:szCs w:val="24"/>
        </w:rPr>
        <w:t>3</w:t>
      </w:r>
    </w:p>
    <w:p w:rsidR="002C4C84" w:rsidRPr="001D5A48" w:rsidRDefault="002C4C84" w:rsidP="007A18B7">
      <w:pPr>
        <w:spacing w:after="0" w:line="300" w:lineRule="auto"/>
        <w:jc w:val="right"/>
        <w:rPr>
          <w:rFonts w:ascii="Times New Roman" w:hAnsi="Times New Roman" w:cs="Times New Roman"/>
          <w:b/>
          <w:sz w:val="24"/>
          <w:szCs w:val="24"/>
        </w:rPr>
      </w:pPr>
      <w:r w:rsidRPr="001D5A48">
        <w:rPr>
          <w:rFonts w:ascii="Times New Roman" w:hAnsi="Times New Roman" w:cs="Times New Roman"/>
          <w:b/>
          <w:sz w:val="24"/>
          <w:szCs w:val="24"/>
        </w:rPr>
        <w:t xml:space="preserve">от </w:t>
      </w:r>
      <w:r w:rsidR="00807DEB">
        <w:rPr>
          <w:rFonts w:ascii="Times New Roman" w:hAnsi="Times New Roman" w:cs="Times New Roman"/>
          <w:b/>
          <w:sz w:val="24"/>
          <w:szCs w:val="24"/>
        </w:rPr>
        <w:t>23</w:t>
      </w:r>
      <w:r w:rsidR="003A6886" w:rsidRPr="001D5A48">
        <w:rPr>
          <w:rFonts w:ascii="Times New Roman" w:hAnsi="Times New Roman" w:cs="Times New Roman"/>
          <w:b/>
          <w:sz w:val="24"/>
          <w:szCs w:val="24"/>
        </w:rPr>
        <w:t>.</w:t>
      </w:r>
      <w:r w:rsidR="00807DEB">
        <w:rPr>
          <w:rFonts w:ascii="Times New Roman" w:hAnsi="Times New Roman" w:cs="Times New Roman"/>
          <w:b/>
          <w:sz w:val="24"/>
          <w:szCs w:val="24"/>
        </w:rPr>
        <w:t>10</w:t>
      </w:r>
      <w:bookmarkStart w:id="0" w:name="_GoBack"/>
      <w:bookmarkEnd w:id="0"/>
      <w:r w:rsidR="003A6886" w:rsidRPr="001D5A48">
        <w:rPr>
          <w:rFonts w:ascii="Times New Roman" w:hAnsi="Times New Roman" w:cs="Times New Roman"/>
          <w:b/>
          <w:sz w:val="24"/>
          <w:szCs w:val="24"/>
        </w:rPr>
        <w:t>.202</w:t>
      </w:r>
      <w:r w:rsidR="006B41AD">
        <w:rPr>
          <w:rFonts w:ascii="Times New Roman" w:hAnsi="Times New Roman" w:cs="Times New Roman"/>
          <w:b/>
          <w:sz w:val="24"/>
          <w:szCs w:val="24"/>
        </w:rPr>
        <w:t>3</w:t>
      </w:r>
      <w:r w:rsidR="003A6886" w:rsidRPr="001D5A48">
        <w:rPr>
          <w:rFonts w:ascii="Times New Roman" w:hAnsi="Times New Roman" w:cs="Times New Roman"/>
          <w:b/>
          <w:sz w:val="24"/>
          <w:szCs w:val="24"/>
        </w:rPr>
        <w:t>г.</w:t>
      </w:r>
    </w:p>
    <w:p w:rsidR="00DB7947" w:rsidRPr="001D5A48" w:rsidRDefault="00DB7947"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C3673B" w:rsidRPr="001D5A48" w:rsidRDefault="00C3673B"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DB7947" w:rsidRPr="001D5A48" w:rsidRDefault="007A18B7" w:rsidP="007A18B7">
      <w:pPr>
        <w:spacing w:after="0" w:line="300" w:lineRule="auto"/>
        <w:jc w:val="center"/>
        <w:rPr>
          <w:rFonts w:ascii="Times New Roman" w:hAnsi="Times New Roman" w:cs="Times New Roman"/>
          <w:b/>
          <w:sz w:val="24"/>
          <w:szCs w:val="24"/>
        </w:rPr>
      </w:pPr>
      <w:r w:rsidRPr="001D5A48">
        <w:rPr>
          <w:rFonts w:ascii="Times New Roman" w:hAnsi="Times New Roman" w:cs="Times New Roman"/>
          <w:b/>
          <w:sz w:val="24"/>
          <w:szCs w:val="24"/>
        </w:rPr>
        <w:t>ТЕХНИЧЕСКОЕ ЗАДАНИЕ</w:t>
      </w:r>
    </w:p>
    <w:p w:rsidR="007A18B7" w:rsidRPr="001D5A48" w:rsidRDefault="007A18B7" w:rsidP="007A18B7">
      <w:pPr>
        <w:spacing w:after="0" w:line="300" w:lineRule="auto"/>
        <w:jc w:val="center"/>
        <w:rPr>
          <w:rFonts w:ascii="Times New Roman" w:hAnsi="Times New Roman" w:cs="Times New Roman"/>
          <w:sz w:val="24"/>
          <w:szCs w:val="24"/>
        </w:rPr>
      </w:pPr>
    </w:p>
    <w:p w:rsidR="002224A4" w:rsidRPr="001D5A48" w:rsidRDefault="00C32F84" w:rsidP="00202DCD">
      <w:pPr>
        <w:spacing w:after="0" w:line="300" w:lineRule="auto"/>
        <w:jc w:val="center"/>
        <w:rPr>
          <w:rFonts w:ascii="Times New Roman" w:hAnsi="Times New Roman" w:cs="Times New Roman"/>
          <w:b/>
          <w:sz w:val="24"/>
          <w:szCs w:val="24"/>
        </w:rPr>
      </w:pPr>
      <w:r w:rsidRPr="001D5A48">
        <w:rPr>
          <w:rFonts w:ascii="Times New Roman" w:hAnsi="Times New Roman" w:cs="Times New Roman"/>
          <w:b/>
          <w:sz w:val="24"/>
          <w:szCs w:val="24"/>
        </w:rPr>
        <w:t xml:space="preserve">на поставку </w:t>
      </w:r>
      <w:r w:rsidR="00202DCD">
        <w:rPr>
          <w:rFonts w:ascii="Times New Roman" w:hAnsi="Times New Roman" w:cs="Times New Roman"/>
          <w:b/>
          <w:sz w:val="24"/>
          <w:szCs w:val="24"/>
        </w:rPr>
        <w:t>эл</w:t>
      </w:r>
      <w:r w:rsidR="00A66CE9">
        <w:rPr>
          <w:rFonts w:ascii="Times New Roman" w:hAnsi="Times New Roman" w:cs="Times New Roman"/>
          <w:b/>
          <w:sz w:val="24"/>
          <w:szCs w:val="24"/>
        </w:rPr>
        <w:t>е</w:t>
      </w:r>
      <w:r w:rsidR="00202DCD">
        <w:rPr>
          <w:rFonts w:ascii="Times New Roman" w:hAnsi="Times New Roman" w:cs="Times New Roman"/>
          <w:b/>
          <w:sz w:val="24"/>
          <w:szCs w:val="24"/>
        </w:rPr>
        <w:t>ватора трубного ЭТАД 80</w:t>
      </w: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C32F84" w:rsidRPr="001D5A48" w:rsidRDefault="00C32F84"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536089" w:rsidRPr="001D5A48" w:rsidRDefault="00536089" w:rsidP="007A18B7">
      <w:pPr>
        <w:spacing w:after="0" w:line="300" w:lineRule="auto"/>
        <w:jc w:val="center"/>
        <w:rPr>
          <w:rFonts w:ascii="Times New Roman" w:hAnsi="Times New Roman" w:cs="Times New Roman"/>
          <w:sz w:val="24"/>
          <w:szCs w:val="24"/>
        </w:rPr>
      </w:pPr>
    </w:p>
    <w:p w:rsidR="00DB7947" w:rsidRPr="001D5A48" w:rsidRDefault="00DB7947" w:rsidP="007A18B7">
      <w:pPr>
        <w:spacing w:after="0" w:line="300" w:lineRule="auto"/>
        <w:jc w:val="center"/>
        <w:rPr>
          <w:rFonts w:ascii="Times New Roman" w:hAnsi="Times New Roman" w:cs="Times New Roman"/>
          <w:sz w:val="24"/>
          <w:szCs w:val="24"/>
        </w:rPr>
      </w:pPr>
    </w:p>
    <w:p w:rsidR="00DB7947" w:rsidRPr="001D5A48" w:rsidRDefault="00DB7947" w:rsidP="007A18B7">
      <w:pPr>
        <w:spacing w:after="0" w:line="300" w:lineRule="auto"/>
        <w:jc w:val="center"/>
        <w:rPr>
          <w:rFonts w:ascii="Times New Roman" w:hAnsi="Times New Roman" w:cs="Times New Roman"/>
          <w:sz w:val="24"/>
          <w:szCs w:val="24"/>
        </w:rPr>
      </w:pPr>
    </w:p>
    <w:p w:rsidR="00536089" w:rsidRPr="001D5A48" w:rsidRDefault="002C4C84" w:rsidP="00536089">
      <w:pPr>
        <w:spacing w:after="0" w:line="300" w:lineRule="auto"/>
        <w:jc w:val="center"/>
        <w:rPr>
          <w:rFonts w:ascii="Times New Roman" w:hAnsi="Times New Roman" w:cs="Times New Roman"/>
          <w:b/>
          <w:sz w:val="24"/>
          <w:szCs w:val="24"/>
        </w:rPr>
      </w:pPr>
      <w:r w:rsidRPr="001D5A48">
        <w:rPr>
          <w:rFonts w:ascii="Times New Roman" w:hAnsi="Times New Roman" w:cs="Times New Roman"/>
          <w:b/>
          <w:sz w:val="24"/>
          <w:szCs w:val="24"/>
        </w:rPr>
        <w:t>202</w:t>
      </w:r>
      <w:r w:rsidR="00202DCD">
        <w:rPr>
          <w:rFonts w:ascii="Times New Roman" w:hAnsi="Times New Roman" w:cs="Times New Roman"/>
          <w:b/>
          <w:sz w:val="24"/>
          <w:szCs w:val="24"/>
        </w:rPr>
        <w:t>3</w:t>
      </w:r>
      <w:r w:rsidR="000A696F" w:rsidRPr="001D5A48">
        <w:rPr>
          <w:rFonts w:ascii="Times New Roman" w:hAnsi="Times New Roman" w:cs="Times New Roman"/>
          <w:b/>
          <w:sz w:val="24"/>
          <w:szCs w:val="24"/>
        </w:rPr>
        <w:t xml:space="preserve"> год</w:t>
      </w:r>
      <w:r w:rsidR="00536089" w:rsidRPr="001D5A48">
        <w:rPr>
          <w:rFonts w:ascii="Times New Roman" w:hAnsi="Times New Roman" w:cs="Times New Roman"/>
          <w:b/>
          <w:sz w:val="24"/>
          <w:szCs w:val="24"/>
        </w:rPr>
        <w:br w:type="page"/>
      </w:r>
    </w:p>
    <w:p w:rsidR="00DB7947" w:rsidRDefault="004A5D14" w:rsidP="00E242CC">
      <w:pPr>
        <w:spacing w:after="0" w:line="240" w:lineRule="auto"/>
        <w:ind w:firstLine="709"/>
        <w:jc w:val="both"/>
        <w:rPr>
          <w:rFonts w:ascii="Times New Roman" w:hAnsi="Times New Roman" w:cs="Times New Roman"/>
          <w:sz w:val="24"/>
          <w:szCs w:val="24"/>
        </w:rPr>
      </w:pPr>
      <w:r w:rsidRPr="001D5A48">
        <w:rPr>
          <w:rFonts w:ascii="Times New Roman" w:hAnsi="Times New Roman" w:cs="Times New Roman"/>
          <w:sz w:val="24"/>
          <w:szCs w:val="24"/>
        </w:rPr>
        <w:lastRenderedPageBreak/>
        <w:t xml:space="preserve">Общество </w:t>
      </w:r>
      <w:r w:rsidR="00A351B3" w:rsidRPr="001D5A48">
        <w:rPr>
          <w:rFonts w:ascii="Times New Roman" w:hAnsi="Times New Roman" w:cs="Times New Roman"/>
          <w:sz w:val="24"/>
          <w:szCs w:val="24"/>
        </w:rPr>
        <w:t xml:space="preserve">с </w:t>
      </w:r>
      <w:r w:rsidR="00DB7947" w:rsidRPr="001D5A48">
        <w:rPr>
          <w:rFonts w:ascii="Times New Roman" w:hAnsi="Times New Roman" w:cs="Times New Roman"/>
          <w:sz w:val="24"/>
          <w:szCs w:val="24"/>
        </w:rPr>
        <w:t>ограниченной ответственностью «Байкитская нефтегазоразведочная экспедиция» планирует заключение Договора</w:t>
      </w:r>
      <w:r w:rsidR="002C4C84" w:rsidRPr="001D5A48">
        <w:rPr>
          <w:rFonts w:ascii="Times New Roman" w:hAnsi="Times New Roman" w:cs="Times New Roman"/>
          <w:sz w:val="24"/>
          <w:szCs w:val="24"/>
        </w:rPr>
        <w:t xml:space="preserve"> </w:t>
      </w:r>
      <w:r w:rsidR="00DB7947" w:rsidRPr="001D5A48">
        <w:rPr>
          <w:rFonts w:ascii="Times New Roman" w:hAnsi="Times New Roman" w:cs="Times New Roman"/>
          <w:sz w:val="24"/>
          <w:szCs w:val="24"/>
        </w:rPr>
        <w:t xml:space="preserve">с Подрядчиком на </w:t>
      </w:r>
      <w:r w:rsidRPr="001D5A48">
        <w:rPr>
          <w:rFonts w:ascii="Times New Roman" w:hAnsi="Times New Roman" w:cs="Times New Roman"/>
          <w:sz w:val="24"/>
          <w:szCs w:val="24"/>
        </w:rPr>
        <w:t>поставку</w:t>
      </w:r>
      <w:r w:rsidR="00C30FFE" w:rsidRPr="001D5A48">
        <w:rPr>
          <w:rFonts w:ascii="Times New Roman" w:hAnsi="Times New Roman" w:cs="Times New Roman"/>
          <w:sz w:val="24"/>
          <w:szCs w:val="24"/>
        </w:rPr>
        <w:t xml:space="preserve"> </w:t>
      </w:r>
      <w:r w:rsidR="00D37658">
        <w:rPr>
          <w:rFonts w:ascii="Times New Roman" w:hAnsi="Times New Roman" w:cs="Times New Roman"/>
          <w:sz w:val="24"/>
          <w:szCs w:val="24"/>
        </w:rPr>
        <w:t>элеваторов ЭТАД 80</w:t>
      </w:r>
      <w:r w:rsidR="0007780C">
        <w:rPr>
          <w:rFonts w:ascii="Times New Roman" w:hAnsi="Times New Roman" w:cs="Times New Roman"/>
          <w:sz w:val="24"/>
          <w:szCs w:val="24"/>
        </w:rPr>
        <w:t>.</w:t>
      </w:r>
    </w:p>
    <w:p w:rsidR="0007780C" w:rsidRPr="0007780C" w:rsidRDefault="0007780C" w:rsidP="0007780C">
      <w:pPr>
        <w:spacing w:after="0" w:line="240" w:lineRule="auto"/>
        <w:ind w:firstLine="709"/>
        <w:jc w:val="both"/>
        <w:rPr>
          <w:rFonts w:ascii="Times New Roman" w:hAnsi="Times New Roman" w:cs="Times New Roman"/>
          <w:sz w:val="24"/>
          <w:szCs w:val="24"/>
        </w:rPr>
      </w:pPr>
      <w:r w:rsidRPr="0007780C">
        <w:rPr>
          <w:rFonts w:ascii="Times New Roman" w:hAnsi="Times New Roman" w:cs="Times New Roman"/>
          <w:sz w:val="24"/>
          <w:szCs w:val="24"/>
        </w:rPr>
        <w:t xml:space="preserve">Элеватор трубный </w:t>
      </w:r>
      <w:proofErr w:type="spellStart"/>
      <w:r w:rsidRPr="0007780C">
        <w:rPr>
          <w:rFonts w:ascii="Times New Roman" w:hAnsi="Times New Roman" w:cs="Times New Roman"/>
          <w:sz w:val="24"/>
          <w:szCs w:val="24"/>
        </w:rPr>
        <w:t>двуштропный</w:t>
      </w:r>
      <w:proofErr w:type="spellEnd"/>
      <w:r w:rsidRPr="0007780C">
        <w:rPr>
          <w:rFonts w:ascii="Times New Roman" w:hAnsi="Times New Roman" w:cs="Times New Roman"/>
          <w:sz w:val="24"/>
          <w:szCs w:val="24"/>
        </w:rPr>
        <w:t xml:space="preserve"> с автоматическим запирающим устройством ЭТАД-80, предназначен для захватывания под муфту или замок, и удержания на весу колонн насосно-компрессорных или бурильных труб при спуско-подъемных операциях как с вертикальной установкой труб, так и с укладкой их на мостки при освоении и ремонте нефтяных и газовых скважин. Элеватор предназначен для применения в умеренном и холодном макроклиматических районах по ГОСТ 16350-80.</w:t>
      </w:r>
    </w:p>
    <w:p w:rsidR="0007780C" w:rsidRPr="0007780C" w:rsidRDefault="0007780C" w:rsidP="0007780C">
      <w:pPr>
        <w:spacing w:after="0" w:line="240" w:lineRule="auto"/>
        <w:ind w:firstLine="709"/>
        <w:jc w:val="both"/>
        <w:rPr>
          <w:rFonts w:ascii="Times New Roman" w:hAnsi="Times New Roman" w:cs="Times New Roman"/>
          <w:sz w:val="24"/>
          <w:szCs w:val="24"/>
        </w:rPr>
      </w:pPr>
      <w:r w:rsidRPr="0007780C">
        <w:rPr>
          <w:rFonts w:ascii="Times New Roman" w:hAnsi="Times New Roman" w:cs="Times New Roman"/>
          <w:sz w:val="24"/>
          <w:szCs w:val="24"/>
        </w:rPr>
        <w:t xml:space="preserve">Элеватор трубный ЭТАД состоит из следующих основных деталей и сборочных единиц: корпуса элеватора; сменных захватов; упоров; запирающего устройства, представляющего собой шлицевую втулку с приваренной рукояткой. Корпус элеватора представляет собой стальную отливку с двумя боковыми проушинами под </w:t>
      </w:r>
      <w:proofErr w:type="spellStart"/>
      <w:r w:rsidRPr="0007780C">
        <w:rPr>
          <w:rFonts w:ascii="Times New Roman" w:hAnsi="Times New Roman" w:cs="Times New Roman"/>
          <w:sz w:val="24"/>
          <w:szCs w:val="24"/>
        </w:rPr>
        <w:t>штропы</w:t>
      </w:r>
      <w:proofErr w:type="spellEnd"/>
      <w:r w:rsidRPr="0007780C">
        <w:rPr>
          <w:rFonts w:ascii="Times New Roman" w:hAnsi="Times New Roman" w:cs="Times New Roman"/>
          <w:sz w:val="24"/>
          <w:szCs w:val="24"/>
        </w:rPr>
        <w:t>, служащими для подвешивания элеватора на крюк талевой системы. Внутри корпуса имеется расточка под сменные захваты. Захват элеватора ЭТАД служит для захвата трубы соответствующего диаметра. Для каждого диаметра трубы предусмотрен соответствующий захват.</w:t>
      </w:r>
    </w:p>
    <w:p w:rsidR="0007780C" w:rsidRPr="001D5A48" w:rsidRDefault="0007780C" w:rsidP="0007780C">
      <w:pPr>
        <w:spacing w:after="0" w:line="240" w:lineRule="auto"/>
        <w:ind w:firstLine="709"/>
        <w:jc w:val="both"/>
        <w:rPr>
          <w:rFonts w:ascii="Times New Roman" w:hAnsi="Times New Roman" w:cs="Times New Roman"/>
          <w:sz w:val="24"/>
          <w:szCs w:val="24"/>
        </w:rPr>
      </w:pPr>
      <w:r w:rsidRPr="0007780C">
        <w:rPr>
          <w:rFonts w:ascii="Times New Roman" w:hAnsi="Times New Roman" w:cs="Times New Roman"/>
          <w:sz w:val="24"/>
          <w:szCs w:val="24"/>
        </w:rPr>
        <w:t>Захват состоит из двух челюстей и штока, шарнирно соединенных между собой пальцем. На штоке захвата имеется два шлицевых выступа, расположенных под углом относительно друг друга, которые сопрягаются со втулкой запирающего устройства. Челюсти захвата имеют окна, в которые заводятся упоры для ограничения перемещения челюстей при раскрытии захвата. Запирающее устройство для фиксации захвата элеватора ЭТАД в положении «открыто» или «закрыто» представляет собой втулку с приваренной рукояткой. Во втулке имеется отверстие с двумя шлицевыми пазами, расположенными под углом друг к другу соответственно шлицевым выступам на штоке захвата, и гладкую расточку, соответствующую длине шлицевых выступов. Запирающее устройство удерживается с помощью шариков, заполняющих канавки втулки и корпуса.</w:t>
      </w:r>
    </w:p>
    <w:p w:rsidR="001441D1" w:rsidRDefault="001441D1" w:rsidP="007A18B7">
      <w:pPr>
        <w:tabs>
          <w:tab w:val="left" w:pos="8272"/>
        </w:tabs>
        <w:spacing w:after="0" w:line="300" w:lineRule="auto"/>
        <w:jc w:val="both"/>
        <w:rPr>
          <w:rFonts w:ascii="Times New Roman" w:hAnsi="Times New Roman" w:cs="Times New Roman"/>
          <w:bCs/>
          <w:sz w:val="24"/>
          <w:szCs w:val="24"/>
        </w:rPr>
      </w:pPr>
    </w:p>
    <w:p w:rsidR="00F51714" w:rsidRPr="0007780C" w:rsidRDefault="0007780C" w:rsidP="0007780C">
      <w:pPr>
        <w:pStyle w:val="ad"/>
        <w:numPr>
          <w:ilvl w:val="0"/>
          <w:numId w:val="8"/>
        </w:numPr>
        <w:spacing w:line="276" w:lineRule="auto"/>
        <w:contextualSpacing/>
        <w:rPr>
          <w:rFonts w:ascii="Times New Roman" w:hAnsi="Times New Roman"/>
          <w:b/>
          <w:sz w:val="24"/>
          <w:szCs w:val="24"/>
        </w:rPr>
      </w:pPr>
      <w:r w:rsidRPr="00B7112F">
        <w:rPr>
          <w:rFonts w:ascii="Times New Roman" w:hAnsi="Times New Roman"/>
          <w:b/>
          <w:sz w:val="24"/>
          <w:szCs w:val="24"/>
        </w:rPr>
        <w:t>Основные технические требования к оборудованию:</w:t>
      </w:r>
    </w:p>
    <w:tbl>
      <w:tblPr>
        <w:tblStyle w:val="a3"/>
        <w:tblW w:w="9745" w:type="dxa"/>
        <w:tblInd w:w="108" w:type="dxa"/>
        <w:tblLook w:val="04A0" w:firstRow="1" w:lastRow="0" w:firstColumn="1" w:lastColumn="0" w:noHBand="0" w:noVBand="1"/>
      </w:tblPr>
      <w:tblGrid>
        <w:gridCol w:w="5387"/>
        <w:gridCol w:w="4358"/>
      </w:tblGrid>
      <w:tr w:rsidR="00E516A6" w:rsidRPr="001D5A48" w:rsidTr="00E516A6">
        <w:tc>
          <w:tcPr>
            <w:tcW w:w="5387" w:type="dxa"/>
            <w:shd w:val="clear" w:color="auto" w:fill="FBD4B4" w:themeFill="accent6" w:themeFillTint="66"/>
          </w:tcPr>
          <w:p w:rsidR="00E516A6" w:rsidRPr="001D5A48" w:rsidRDefault="00252F2B" w:rsidP="00E516A6">
            <w:pPr>
              <w:tabs>
                <w:tab w:val="left" w:pos="8272"/>
              </w:tabs>
              <w:rPr>
                <w:rFonts w:ascii="Times New Roman" w:hAnsi="Times New Roman" w:cs="Times New Roman"/>
                <w:sz w:val="24"/>
                <w:szCs w:val="24"/>
              </w:rPr>
            </w:pPr>
            <w:r w:rsidRPr="001D5A48">
              <w:rPr>
                <w:rFonts w:ascii="Times New Roman" w:hAnsi="Times New Roman" w:cs="Times New Roman"/>
                <w:sz w:val="24"/>
                <w:szCs w:val="24"/>
              </w:rPr>
              <w:t>Допускаемая нагрузка, кН (т)</w:t>
            </w:r>
          </w:p>
        </w:tc>
        <w:tc>
          <w:tcPr>
            <w:tcW w:w="4358" w:type="dxa"/>
          </w:tcPr>
          <w:p w:rsidR="00E516A6" w:rsidRPr="001D5A48" w:rsidRDefault="00252F2B" w:rsidP="00252F2B">
            <w:pPr>
              <w:pStyle w:val="aa"/>
              <w:tabs>
                <w:tab w:val="left" w:pos="3401"/>
              </w:tabs>
              <w:spacing w:before="0" w:beforeAutospacing="0" w:after="0" w:afterAutospacing="0" w:line="240" w:lineRule="atLeast"/>
              <w:jc w:val="center"/>
              <w:rPr>
                <w:color w:val="000000"/>
              </w:rPr>
            </w:pPr>
            <w:r w:rsidRPr="001D5A48">
              <w:rPr>
                <w:color w:val="000000"/>
              </w:rPr>
              <w:t>800 (80)</w:t>
            </w:r>
          </w:p>
        </w:tc>
      </w:tr>
      <w:tr w:rsidR="00252F2B" w:rsidRPr="001D5A48" w:rsidTr="00E516A6">
        <w:tc>
          <w:tcPr>
            <w:tcW w:w="5387" w:type="dxa"/>
            <w:shd w:val="clear" w:color="auto" w:fill="FBD4B4" w:themeFill="accent6" w:themeFillTint="66"/>
          </w:tcPr>
          <w:p w:rsidR="00252F2B" w:rsidRPr="001D5A48" w:rsidRDefault="00D37658" w:rsidP="00E516A6">
            <w:pPr>
              <w:tabs>
                <w:tab w:val="left" w:pos="8272"/>
              </w:tabs>
              <w:rPr>
                <w:rFonts w:ascii="Times New Roman" w:hAnsi="Times New Roman" w:cs="Times New Roman"/>
                <w:sz w:val="24"/>
                <w:szCs w:val="24"/>
              </w:rPr>
            </w:pPr>
            <w:r>
              <w:rPr>
                <w:rFonts w:ascii="Times New Roman" w:hAnsi="Times New Roman" w:cs="Times New Roman"/>
                <w:sz w:val="24"/>
                <w:szCs w:val="24"/>
              </w:rPr>
              <w:t xml:space="preserve">Условный диаметр </w:t>
            </w:r>
            <w:r w:rsidR="00252F2B" w:rsidRPr="001D5A48">
              <w:rPr>
                <w:rFonts w:ascii="Times New Roman" w:hAnsi="Times New Roman" w:cs="Times New Roman"/>
                <w:sz w:val="24"/>
                <w:szCs w:val="24"/>
              </w:rPr>
              <w:t>труб, мм</w:t>
            </w:r>
          </w:p>
        </w:tc>
        <w:tc>
          <w:tcPr>
            <w:tcW w:w="4358" w:type="dxa"/>
          </w:tcPr>
          <w:p w:rsidR="00252F2B" w:rsidRPr="001D5A48" w:rsidRDefault="00D37658" w:rsidP="00252F2B">
            <w:pPr>
              <w:pStyle w:val="aa"/>
              <w:tabs>
                <w:tab w:val="left" w:pos="3401"/>
              </w:tabs>
              <w:spacing w:before="0" w:beforeAutospacing="0" w:after="0" w:afterAutospacing="0" w:line="240" w:lineRule="atLeast"/>
              <w:jc w:val="center"/>
              <w:rPr>
                <w:color w:val="000000"/>
              </w:rPr>
            </w:pPr>
            <w:r>
              <w:rPr>
                <w:color w:val="000000"/>
              </w:rPr>
              <w:t>73,</w:t>
            </w:r>
            <w:r w:rsidR="0007780C">
              <w:rPr>
                <w:color w:val="000000"/>
              </w:rPr>
              <w:t xml:space="preserve"> </w:t>
            </w:r>
            <w:r>
              <w:rPr>
                <w:color w:val="000000"/>
              </w:rPr>
              <w:t>В73, 89, В89, 102, В102, 114, В114, Б89</w:t>
            </w:r>
          </w:p>
        </w:tc>
      </w:tr>
      <w:tr w:rsidR="00E516A6" w:rsidRPr="001D5A48" w:rsidTr="00E516A6">
        <w:tc>
          <w:tcPr>
            <w:tcW w:w="5387" w:type="dxa"/>
            <w:shd w:val="clear" w:color="auto" w:fill="FBD4B4" w:themeFill="accent6" w:themeFillTint="66"/>
          </w:tcPr>
          <w:p w:rsidR="00E516A6" w:rsidRDefault="00252F2B" w:rsidP="00CC048C">
            <w:pPr>
              <w:tabs>
                <w:tab w:val="left" w:pos="8272"/>
              </w:tabs>
              <w:jc w:val="both"/>
              <w:rPr>
                <w:rFonts w:ascii="Times New Roman" w:hAnsi="Times New Roman" w:cs="Times New Roman"/>
                <w:sz w:val="24"/>
                <w:szCs w:val="24"/>
              </w:rPr>
            </w:pPr>
            <w:r w:rsidRPr="001D5A48">
              <w:rPr>
                <w:rFonts w:ascii="Times New Roman" w:hAnsi="Times New Roman" w:cs="Times New Roman"/>
                <w:sz w:val="24"/>
                <w:szCs w:val="24"/>
              </w:rPr>
              <w:t>Габаритные размеры, мм</w:t>
            </w:r>
          </w:p>
          <w:p w:rsidR="004718F2" w:rsidRPr="00B7112F" w:rsidRDefault="004718F2" w:rsidP="004718F2">
            <w:pPr>
              <w:rPr>
                <w:rFonts w:ascii="Times New Roman" w:hAnsi="Times New Roman" w:cs="Times New Roman"/>
                <w:sz w:val="24"/>
                <w:szCs w:val="24"/>
              </w:rPr>
            </w:pPr>
            <w:r w:rsidRPr="00B7112F">
              <w:rPr>
                <w:rFonts w:ascii="Times New Roman" w:hAnsi="Times New Roman" w:cs="Times New Roman"/>
                <w:sz w:val="24"/>
                <w:szCs w:val="24"/>
              </w:rPr>
              <w:t>-длина</w:t>
            </w:r>
          </w:p>
          <w:p w:rsidR="004718F2" w:rsidRPr="00B7112F" w:rsidRDefault="004718F2" w:rsidP="004718F2">
            <w:pPr>
              <w:rPr>
                <w:rFonts w:ascii="Times New Roman" w:hAnsi="Times New Roman" w:cs="Times New Roman"/>
                <w:sz w:val="24"/>
                <w:szCs w:val="24"/>
              </w:rPr>
            </w:pPr>
            <w:r w:rsidRPr="00B7112F">
              <w:rPr>
                <w:rFonts w:ascii="Times New Roman" w:hAnsi="Times New Roman" w:cs="Times New Roman"/>
                <w:sz w:val="24"/>
                <w:szCs w:val="24"/>
              </w:rPr>
              <w:t>-ширина</w:t>
            </w:r>
          </w:p>
          <w:p w:rsidR="004718F2" w:rsidRPr="001D5A48" w:rsidRDefault="004718F2" w:rsidP="004718F2">
            <w:pPr>
              <w:tabs>
                <w:tab w:val="left" w:pos="8272"/>
              </w:tabs>
              <w:jc w:val="both"/>
              <w:rPr>
                <w:rFonts w:ascii="Times New Roman" w:hAnsi="Times New Roman" w:cs="Times New Roman"/>
                <w:sz w:val="24"/>
                <w:szCs w:val="24"/>
              </w:rPr>
            </w:pPr>
            <w:r w:rsidRPr="00B7112F">
              <w:rPr>
                <w:rFonts w:ascii="Times New Roman" w:hAnsi="Times New Roman" w:cs="Times New Roman"/>
                <w:sz w:val="24"/>
                <w:szCs w:val="24"/>
              </w:rPr>
              <w:t>-высота</w:t>
            </w:r>
          </w:p>
        </w:tc>
        <w:tc>
          <w:tcPr>
            <w:tcW w:w="4358" w:type="dxa"/>
          </w:tcPr>
          <w:p w:rsidR="0007780C" w:rsidRDefault="0007780C" w:rsidP="00252F2B">
            <w:pPr>
              <w:pStyle w:val="aa"/>
              <w:tabs>
                <w:tab w:val="left" w:pos="3401"/>
              </w:tabs>
              <w:spacing w:before="0" w:beforeAutospacing="0" w:after="0" w:afterAutospacing="0" w:line="240" w:lineRule="atLeast"/>
              <w:jc w:val="center"/>
              <w:rPr>
                <w:color w:val="000000"/>
              </w:rPr>
            </w:pPr>
          </w:p>
          <w:p w:rsidR="0007780C" w:rsidRDefault="0007780C" w:rsidP="00252F2B">
            <w:pPr>
              <w:pStyle w:val="aa"/>
              <w:tabs>
                <w:tab w:val="left" w:pos="3401"/>
              </w:tabs>
              <w:spacing w:before="0" w:beforeAutospacing="0" w:after="0" w:afterAutospacing="0" w:line="240" w:lineRule="atLeast"/>
              <w:jc w:val="center"/>
              <w:rPr>
                <w:color w:val="000000"/>
              </w:rPr>
            </w:pPr>
            <w:r>
              <w:rPr>
                <w:color w:val="000000"/>
              </w:rPr>
              <w:t>-</w:t>
            </w:r>
            <w:r w:rsidR="00252F2B" w:rsidRPr="001D5A48">
              <w:rPr>
                <w:color w:val="000000"/>
              </w:rPr>
              <w:t>5</w:t>
            </w:r>
            <w:r w:rsidR="00202DCD">
              <w:rPr>
                <w:color w:val="000000"/>
              </w:rPr>
              <w:t>1</w:t>
            </w:r>
            <w:r w:rsidR="00252F2B" w:rsidRPr="001D5A48">
              <w:rPr>
                <w:color w:val="000000"/>
              </w:rPr>
              <w:t>0</w:t>
            </w:r>
          </w:p>
          <w:p w:rsidR="0007780C" w:rsidRDefault="0007780C" w:rsidP="00252F2B">
            <w:pPr>
              <w:pStyle w:val="aa"/>
              <w:tabs>
                <w:tab w:val="left" w:pos="3401"/>
              </w:tabs>
              <w:spacing w:before="0" w:beforeAutospacing="0" w:after="0" w:afterAutospacing="0" w:line="240" w:lineRule="atLeast"/>
              <w:jc w:val="center"/>
              <w:rPr>
                <w:color w:val="000000"/>
              </w:rPr>
            </w:pPr>
            <w:r>
              <w:rPr>
                <w:color w:val="000000"/>
              </w:rPr>
              <w:t>-</w:t>
            </w:r>
            <w:r w:rsidR="00202DCD">
              <w:rPr>
                <w:color w:val="000000"/>
              </w:rPr>
              <w:t>31</w:t>
            </w:r>
            <w:r w:rsidR="00252F2B" w:rsidRPr="001D5A48">
              <w:rPr>
                <w:color w:val="000000"/>
              </w:rPr>
              <w:t>0</w:t>
            </w:r>
          </w:p>
          <w:p w:rsidR="00E516A6" w:rsidRPr="001D5A48" w:rsidRDefault="0007780C" w:rsidP="00252F2B">
            <w:pPr>
              <w:pStyle w:val="aa"/>
              <w:tabs>
                <w:tab w:val="left" w:pos="3401"/>
              </w:tabs>
              <w:spacing w:before="0" w:beforeAutospacing="0" w:after="0" w:afterAutospacing="0" w:line="240" w:lineRule="atLeast"/>
              <w:jc w:val="center"/>
              <w:rPr>
                <w:color w:val="000000"/>
              </w:rPr>
            </w:pPr>
            <w:r>
              <w:rPr>
                <w:color w:val="000000"/>
              </w:rPr>
              <w:t>-</w:t>
            </w:r>
            <w:r w:rsidR="00202DCD">
              <w:rPr>
                <w:color w:val="000000"/>
              </w:rPr>
              <w:t>22</w:t>
            </w:r>
            <w:r w:rsidR="00252F2B" w:rsidRPr="001D5A48">
              <w:rPr>
                <w:color w:val="000000"/>
              </w:rPr>
              <w:t>0</w:t>
            </w:r>
          </w:p>
        </w:tc>
      </w:tr>
      <w:tr w:rsidR="00E516A6" w:rsidRPr="001D5A48" w:rsidTr="00E516A6">
        <w:tc>
          <w:tcPr>
            <w:tcW w:w="5387" w:type="dxa"/>
            <w:shd w:val="clear" w:color="auto" w:fill="FBD4B4" w:themeFill="accent6" w:themeFillTint="66"/>
          </w:tcPr>
          <w:p w:rsidR="00E516A6" w:rsidRPr="001D5A48" w:rsidRDefault="00252F2B" w:rsidP="00E516A6">
            <w:pPr>
              <w:tabs>
                <w:tab w:val="left" w:pos="8272"/>
              </w:tabs>
              <w:rPr>
                <w:rFonts w:ascii="Times New Roman" w:hAnsi="Times New Roman" w:cs="Times New Roman"/>
                <w:sz w:val="24"/>
                <w:szCs w:val="24"/>
              </w:rPr>
            </w:pPr>
            <w:r w:rsidRPr="001D5A48">
              <w:rPr>
                <w:rFonts w:ascii="Times New Roman" w:hAnsi="Times New Roman" w:cs="Times New Roman"/>
                <w:sz w:val="24"/>
                <w:szCs w:val="24"/>
              </w:rPr>
              <w:t>Масса, кг</w:t>
            </w:r>
          </w:p>
        </w:tc>
        <w:tc>
          <w:tcPr>
            <w:tcW w:w="4358" w:type="dxa"/>
          </w:tcPr>
          <w:p w:rsidR="00E516A6" w:rsidRPr="001D5A48" w:rsidRDefault="00202DCD" w:rsidP="00184242">
            <w:pPr>
              <w:pStyle w:val="aa"/>
              <w:tabs>
                <w:tab w:val="left" w:pos="3401"/>
              </w:tabs>
              <w:spacing w:before="0" w:beforeAutospacing="0" w:after="0" w:afterAutospacing="0" w:line="240" w:lineRule="atLeast"/>
              <w:jc w:val="center"/>
              <w:rPr>
                <w:color w:val="000000"/>
              </w:rPr>
            </w:pPr>
            <w:r>
              <w:rPr>
                <w:color w:val="000000"/>
              </w:rPr>
              <w:t>96</w:t>
            </w:r>
          </w:p>
        </w:tc>
      </w:tr>
    </w:tbl>
    <w:p w:rsidR="002C741D" w:rsidRPr="001D5A48" w:rsidRDefault="002C741D" w:rsidP="007A18B7">
      <w:pPr>
        <w:tabs>
          <w:tab w:val="left" w:pos="8272"/>
        </w:tabs>
        <w:spacing w:after="0" w:line="300" w:lineRule="auto"/>
        <w:jc w:val="both"/>
        <w:rPr>
          <w:rFonts w:ascii="Times New Roman" w:hAnsi="Times New Roman" w:cs="Times New Roman"/>
          <w:sz w:val="24"/>
          <w:szCs w:val="24"/>
        </w:rPr>
      </w:pPr>
    </w:p>
    <w:p w:rsidR="0007780C" w:rsidRPr="00B7112F" w:rsidRDefault="0007780C" w:rsidP="0007780C">
      <w:pPr>
        <w:spacing w:after="0"/>
        <w:rPr>
          <w:rFonts w:ascii="Times New Roman" w:hAnsi="Times New Roman" w:cs="Times New Roman"/>
          <w:b/>
          <w:sz w:val="28"/>
          <w:szCs w:val="28"/>
        </w:rPr>
      </w:pPr>
    </w:p>
    <w:p w:rsidR="0007780C" w:rsidRPr="00B7112F" w:rsidRDefault="0007780C" w:rsidP="0007780C">
      <w:pPr>
        <w:pStyle w:val="ad"/>
        <w:numPr>
          <w:ilvl w:val="0"/>
          <w:numId w:val="8"/>
        </w:numPr>
        <w:spacing w:line="276" w:lineRule="auto"/>
        <w:contextualSpacing/>
        <w:rPr>
          <w:rFonts w:ascii="Times New Roman" w:hAnsi="Times New Roman"/>
          <w:b/>
          <w:sz w:val="24"/>
          <w:szCs w:val="24"/>
        </w:rPr>
      </w:pPr>
      <w:r w:rsidRPr="00B7112F">
        <w:rPr>
          <w:rFonts w:ascii="Times New Roman" w:hAnsi="Times New Roman"/>
          <w:b/>
          <w:sz w:val="24"/>
          <w:szCs w:val="24"/>
        </w:rPr>
        <w:t>Требования к паспортам на оборудование:</w:t>
      </w:r>
    </w:p>
    <w:tbl>
      <w:tblPr>
        <w:tblStyle w:val="a3"/>
        <w:tblW w:w="0" w:type="auto"/>
        <w:jc w:val="center"/>
        <w:tblLook w:val="04A0" w:firstRow="1" w:lastRow="0" w:firstColumn="1" w:lastColumn="0" w:noHBand="0" w:noVBand="1"/>
      </w:tblPr>
      <w:tblGrid>
        <w:gridCol w:w="3214"/>
        <w:gridCol w:w="6297"/>
      </w:tblGrid>
      <w:tr w:rsidR="0007780C" w:rsidRPr="00B7112F" w:rsidTr="00D935C1">
        <w:trPr>
          <w:jc w:val="center"/>
        </w:trPr>
        <w:tc>
          <w:tcPr>
            <w:tcW w:w="3214" w:type="dxa"/>
            <w:shd w:val="clear" w:color="auto" w:fill="FBD4B4" w:themeFill="accent6" w:themeFillTint="66"/>
            <w:vAlign w:val="center"/>
          </w:tcPr>
          <w:p w:rsidR="0007780C" w:rsidRPr="00B7112F" w:rsidRDefault="0007780C" w:rsidP="00D935C1">
            <w:pPr>
              <w:jc w:val="center"/>
              <w:rPr>
                <w:rFonts w:ascii="Times New Roman" w:hAnsi="Times New Roman" w:cs="Times New Roman"/>
                <w:sz w:val="24"/>
                <w:szCs w:val="24"/>
              </w:rPr>
            </w:pPr>
            <w:r w:rsidRPr="00B7112F">
              <w:rPr>
                <w:rFonts w:ascii="Times New Roman" w:hAnsi="Times New Roman" w:cs="Times New Roman"/>
                <w:sz w:val="24"/>
                <w:szCs w:val="24"/>
              </w:rPr>
              <w:t>Общие требования к паспортам на оборудование</w:t>
            </w:r>
          </w:p>
        </w:tc>
        <w:tc>
          <w:tcPr>
            <w:tcW w:w="6297" w:type="dxa"/>
          </w:tcPr>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паспорт должен быть предоставлен на каждый отдельный узел/элемент.</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паспорт должен быть на русском языке.</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паспорт должен быть заверен печатью завода изготовителя и содержать подпись ответственного за выпуск изделия.</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паспорт должен быть понятным и читаемым.</w:t>
            </w:r>
          </w:p>
        </w:tc>
      </w:tr>
      <w:tr w:rsidR="0007780C" w:rsidRPr="00B7112F" w:rsidTr="00D935C1">
        <w:trPr>
          <w:jc w:val="center"/>
        </w:trPr>
        <w:tc>
          <w:tcPr>
            <w:tcW w:w="3214" w:type="dxa"/>
            <w:shd w:val="clear" w:color="auto" w:fill="FBD4B4" w:themeFill="accent6" w:themeFillTint="66"/>
            <w:vAlign w:val="center"/>
          </w:tcPr>
          <w:p w:rsidR="0007780C" w:rsidRPr="00B7112F" w:rsidRDefault="0007780C" w:rsidP="00D935C1">
            <w:pPr>
              <w:jc w:val="center"/>
              <w:rPr>
                <w:rFonts w:ascii="Times New Roman" w:hAnsi="Times New Roman" w:cs="Times New Roman"/>
                <w:sz w:val="24"/>
                <w:szCs w:val="24"/>
              </w:rPr>
            </w:pPr>
            <w:r w:rsidRPr="00B7112F">
              <w:rPr>
                <w:rFonts w:ascii="Times New Roman" w:hAnsi="Times New Roman" w:cs="Times New Roman"/>
                <w:sz w:val="24"/>
                <w:szCs w:val="24"/>
              </w:rPr>
              <w:t>Разделы паспорта</w:t>
            </w:r>
          </w:p>
        </w:tc>
        <w:tc>
          <w:tcPr>
            <w:tcW w:w="6297" w:type="dxa"/>
          </w:tcPr>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основные сведения об изделии;</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основные технические данные;</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комплектность;</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устройство и работа;</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использование по назначению;</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xml:space="preserve">- ресурсы, сроки службы и хранения, и гарантии </w:t>
            </w:r>
            <w:r w:rsidRPr="00B7112F">
              <w:rPr>
                <w:rFonts w:ascii="Times New Roman" w:hAnsi="Times New Roman" w:cs="Times New Roman"/>
                <w:sz w:val="24"/>
                <w:szCs w:val="24"/>
              </w:rPr>
              <w:lastRenderedPageBreak/>
              <w:t>изготовителя;</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консервация;</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xml:space="preserve">- свидетельство об упаковывании; </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свидетельство о приемке;</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хранение;</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транспортировка;</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xml:space="preserve">- сведение об утилизации; </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особые отметки.</w:t>
            </w:r>
          </w:p>
        </w:tc>
      </w:tr>
      <w:tr w:rsidR="0007780C" w:rsidRPr="00B7112F" w:rsidTr="00D935C1">
        <w:trPr>
          <w:jc w:val="center"/>
        </w:trPr>
        <w:tc>
          <w:tcPr>
            <w:tcW w:w="3214" w:type="dxa"/>
            <w:shd w:val="clear" w:color="auto" w:fill="FBD4B4" w:themeFill="accent6" w:themeFillTint="66"/>
            <w:vAlign w:val="center"/>
          </w:tcPr>
          <w:p w:rsidR="0007780C" w:rsidRPr="00B7112F" w:rsidRDefault="0007780C" w:rsidP="00D935C1">
            <w:pPr>
              <w:jc w:val="center"/>
              <w:rPr>
                <w:rFonts w:ascii="Times New Roman" w:hAnsi="Times New Roman" w:cs="Times New Roman"/>
                <w:sz w:val="24"/>
                <w:szCs w:val="24"/>
              </w:rPr>
            </w:pPr>
            <w:r w:rsidRPr="00B7112F">
              <w:rPr>
                <w:rFonts w:ascii="Times New Roman" w:hAnsi="Times New Roman" w:cs="Times New Roman"/>
                <w:sz w:val="24"/>
                <w:szCs w:val="24"/>
              </w:rPr>
              <w:lastRenderedPageBreak/>
              <w:t>Список минимальной информации, которая должна быть отражена в разделе «Основные технические данные»</w:t>
            </w:r>
          </w:p>
        </w:tc>
        <w:tc>
          <w:tcPr>
            <w:tcW w:w="6297" w:type="dxa"/>
            <w:vAlign w:val="center"/>
          </w:tcPr>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длина, м;</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внешний диаметр изделия. мм;</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внутренний диаметр изделия, мм;</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проходной диаметр, мм;</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материал изделия;</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xml:space="preserve">- грузоподъемность, </w:t>
            </w:r>
            <w:proofErr w:type="spellStart"/>
            <w:r w:rsidRPr="00B7112F">
              <w:rPr>
                <w:rFonts w:ascii="Times New Roman" w:hAnsi="Times New Roman" w:cs="Times New Roman"/>
                <w:sz w:val="24"/>
                <w:szCs w:val="24"/>
              </w:rPr>
              <w:t>тн</w:t>
            </w:r>
            <w:proofErr w:type="spellEnd"/>
            <w:r w:rsidRPr="00B7112F">
              <w:rPr>
                <w:rFonts w:ascii="Times New Roman" w:hAnsi="Times New Roman" w:cs="Times New Roman"/>
                <w:sz w:val="24"/>
                <w:szCs w:val="24"/>
              </w:rPr>
              <w:t>;</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масса, кг;</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 Условный диаметр захватываемых труб, мм.</w:t>
            </w:r>
          </w:p>
        </w:tc>
      </w:tr>
      <w:tr w:rsidR="0007780C" w:rsidRPr="00B7112F" w:rsidTr="00D935C1">
        <w:trPr>
          <w:jc w:val="center"/>
        </w:trPr>
        <w:tc>
          <w:tcPr>
            <w:tcW w:w="3214" w:type="dxa"/>
            <w:shd w:val="clear" w:color="auto" w:fill="FBD4B4" w:themeFill="accent6" w:themeFillTint="66"/>
            <w:vAlign w:val="center"/>
          </w:tcPr>
          <w:p w:rsidR="0007780C" w:rsidRPr="00B7112F" w:rsidRDefault="0007780C" w:rsidP="00D935C1">
            <w:pPr>
              <w:jc w:val="center"/>
              <w:rPr>
                <w:rFonts w:ascii="Times New Roman" w:hAnsi="Times New Roman" w:cs="Times New Roman"/>
                <w:sz w:val="24"/>
                <w:szCs w:val="24"/>
              </w:rPr>
            </w:pPr>
            <w:r w:rsidRPr="00B7112F">
              <w:rPr>
                <w:rFonts w:ascii="Times New Roman" w:hAnsi="Times New Roman" w:cs="Times New Roman"/>
                <w:sz w:val="24"/>
                <w:szCs w:val="24"/>
              </w:rPr>
              <w:t>Раздел «Устройство и работа»</w:t>
            </w:r>
          </w:p>
        </w:tc>
        <w:tc>
          <w:tcPr>
            <w:tcW w:w="6297" w:type="dxa"/>
            <w:vAlign w:val="center"/>
          </w:tcPr>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Обязательно наличие схемы изделия, дающей представление о виде изделия и принципе работы. Сведения о принципе действия, устройстве и режимах работы изделия в целом, взаимодействии составных частей изделия. Здесь же указывают особенности взаимодействия данного изделия с другими изделиями.</w:t>
            </w:r>
          </w:p>
        </w:tc>
      </w:tr>
      <w:tr w:rsidR="0007780C" w:rsidRPr="00B7112F" w:rsidTr="00D935C1">
        <w:trPr>
          <w:jc w:val="center"/>
        </w:trPr>
        <w:tc>
          <w:tcPr>
            <w:tcW w:w="3214" w:type="dxa"/>
            <w:shd w:val="clear" w:color="auto" w:fill="FBD4B4" w:themeFill="accent6" w:themeFillTint="66"/>
          </w:tcPr>
          <w:p w:rsidR="0007780C" w:rsidRPr="00B7112F" w:rsidRDefault="0007780C" w:rsidP="00D935C1">
            <w:pPr>
              <w:jc w:val="center"/>
              <w:rPr>
                <w:rFonts w:ascii="Times New Roman" w:hAnsi="Times New Roman" w:cs="Times New Roman"/>
                <w:sz w:val="24"/>
                <w:szCs w:val="24"/>
              </w:rPr>
            </w:pPr>
            <w:r w:rsidRPr="00B7112F">
              <w:rPr>
                <w:rFonts w:ascii="Times New Roman" w:hAnsi="Times New Roman" w:cs="Times New Roman"/>
                <w:sz w:val="24"/>
                <w:szCs w:val="24"/>
              </w:rPr>
              <w:t xml:space="preserve">Раздел «Использование по назначению» состоит из разделов </w:t>
            </w:r>
          </w:p>
        </w:tc>
        <w:tc>
          <w:tcPr>
            <w:tcW w:w="6297" w:type="dxa"/>
            <w:vAlign w:val="center"/>
          </w:tcPr>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-эксплуатационные ограничения;</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-подготовка изделия к использованию;</w:t>
            </w:r>
          </w:p>
          <w:p w:rsidR="0007780C" w:rsidRPr="00B7112F" w:rsidRDefault="0007780C" w:rsidP="00D935C1">
            <w:pPr>
              <w:rPr>
                <w:rFonts w:ascii="Times New Roman" w:hAnsi="Times New Roman" w:cs="Times New Roman"/>
                <w:sz w:val="24"/>
                <w:szCs w:val="24"/>
              </w:rPr>
            </w:pPr>
            <w:r w:rsidRPr="00B7112F">
              <w:rPr>
                <w:rFonts w:ascii="Times New Roman" w:hAnsi="Times New Roman" w:cs="Times New Roman"/>
                <w:sz w:val="24"/>
                <w:szCs w:val="24"/>
              </w:rPr>
              <w:t>-использование изделия.</w:t>
            </w:r>
          </w:p>
        </w:tc>
      </w:tr>
    </w:tbl>
    <w:p w:rsidR="0007780C" w:rsidRDefault="0007780C" w:rsidP="0007780C">
      <w:pPr>
        <w:spacing w:after="0"/>
        <w:rPr>
          <w:rFonts w:ascii="Times New Roman" w:hAnsi="Times New Roman" w:cs="Times New Roman"/>
          <w:b/>
          <w:sz w:val="24"/>
          <w:szCs w:val="24"/>
        </w:rPr>
      </w:pPr>
    </w:p>
    <w:p w:rsidR="0007780C" w:rsidRPr="00B7112F" w:rsidRDefault="0007780C" w:rsidP="0007780C">
      <w:pPr>
        <w:spacing w:after="0"/>
        <w:rPr>
          <w:rFonts w:ascii="Times New Roman" w:hAnsi="Times New Roman" w:cs="Times New Roman"/>
          <w:b/>
          <w:sz w:val="24"/>
          <w:szCs w:val="24"/>
        </w:rPr>
      </w:pPr>
      <w:r w:rsidRPr="00B7112F">
        <w:rPr>
          <w:rFonts w:ascii="Times New Roman" w:hAnsi="Times New Roman" w:cs="Times New Roman"/>
          <w:b/>
          <w:sz w:val="24"/>
          <w:szCs w:val="24"/>
        </w:rPr>
        <w:t xml:space="preserve">Примечание: </w:t>
      </w:r>
    </w:p>
    <w:p w:rsidR="0007780C" w:rsidRPr="00B7112F" w:rsidRDefault="0007780C" w:rsidP="0007780C">
      <w:pPr>
        <w:spacing w:after="0"/>
        <w:ind w:firstLine="709"/>
        <w:jc w:val="both"/>
        <w:rPr>
          <w:rFonts w:ascii="Times New Roman" w:hAnsi="Times New Roman" w:cs="Times New Roman"/>
          <w:sz w:val="24"/>
          <w:szCs w:val="24"/>
        </w:rPr>
      </w:pPr>
      <w:r w:rsidRPr="00B7112F">
        <w:rPr>
          <w:rFonts w:ascii="Times New Roman" w:hAnsi="Times New Roman" w:cs="Times New Roman"/>
          <w:sz w:val="24"/>
          <w:szCs w:val="24"/>
        </w:rPr>
        <w:t>Паспорт, сертификат и руководство по эксплуатации на оборудование должны находиться в каждом ящике в специальном не промокаемом герметично запечатанном материале.</w:t>
      </w:r>
    </w:p>
    <w:p w:rsidR="0007780C" w:rsidRDefault="0007780C" w:rsidP="0007780C">
      <w:pPr>
        <w:contextualSpacing/>
        <w:rPr>
          <w:rFonts w:ascii="Times New Roman" w:hAnsi="Times New Roman"/>
          <w:b/>
          <w:sz w:val="24"/>
          <w:szCs w:val="24"/>
        </w:rPr>
      </w:pPr>
    </w:p>
    <w:p w:rsidR="00094F73" w:rsidRPr="00094F73" w:rsidRDefault="00094F73" w:rsidP="00094F73">
      <w:pPr>
        <w:pStyle w:val="ad"/>
        <w:numPr>
          <w:ilvl w:val="0"/>
          <w:numId w:val="8"/>
        </w:numPr>
        <w:spacing w:line="276" w:lineRule="auto"/>
        <w:contextualSpacing/>
        <w:rPr>
          <w:rFonts w:ascii="Times New Roman" w:hAnsi="Times New Roman"/>
          <w:b/>
          <w:sz w:val="24"/>
          <w:szCs w:val="24"/>
        </w:rPr>
      </w:pPr>
      <w:r>
        <w:rPr>
          <w:rFonts w:ascii="Times New Roman" w:hAnsi="Times New Roman"/>
          <w:b/>
          <w:sz w:val="24"/>
          <w:szCs w:val="24"/>
        </w:rPr>
        <w:t>Дополнительные т</w:t>
      </w:r>
      <w:r w:rsidRPr="00B7112F">
        <w:rPr>
          <w:rFonts w:ascii="Times New Roman" w:hAnsi="Times New Roman"/>
          <w:b/>
          <w:sz w:val="24"/>
          <w:szCs w:val="24"/>
        </w:rPr>
        <w:t xml:space="preserve">ребования </w:t>
      </w:r>
    </w:p>
    <w:tbl>
      <w:tblPr>
        <w:tblStyle w:val="a3"/>
        <w:tblW w:w="9781" w:type="dxa"/>
        <w:tblInd w:w="108" w:type="dxa"/>
        <w:tblLook w:val="04A0" w:firstRow="1" w:lastRow="0" w:firstColumn="1" w:lastColumn="0" w:noHBand="0" w:noVBand="1"/>
      </w:tblPr>
      <w:tblGrid>
        <w:gridCol w:w="2127"/>
        <w:gridCol w:w="7654"/>
      </w:tblGrid>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Маркировка на корпусе элеватора</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 xml:space="preserve">На табличке закреплена методом </w:t>
            </w:r>
            <w:proofErr w:type="spellStart"/>
            <w:r>
              <w:rPr>
                <w:rFonts w:ascii="Times New Roman" w:hAnsi="Times New Roman" w:cs="Times New Roman"/>
                <w:sz w:val="24"/>
                <w:szCs w:val="28"/>
              </w:rPr>
              <w:t>клепа</w:t>
            </w:r>
            <w:proofErr w:type="spellEnd"/>
            <w:r>
              <w:rPr>
                <w:rFonts w:ascii="Times New Roman" w:hAnsi="Times New Roman" w:cs="Times New Roman"/>
                <w:sz w:val="24"/>
                <w:szCs w:val="28"/>
              </w:rPr>
              <w:t xml:space="preserve"> (Типоразмер, грузоподъемность, дата изготовления, завод-изготовитель, заводской номер), на корпусе методом наплавки (типоразмер, грузоподъемность, зав. номер, отличительный знак завода-изготовителя).</w:t>
            </w:r>
          </w:p>
        </w:tc>
      </w:tr>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Температура рабочей среды, ºС</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 xml:space="preserve">от -45° до +45° С. </w:t>
            </w:r>
          </w:p>
          <w:p w:rsidR="00094F73" w:rsidRDefault="00094F73">
            <w:pPr>
              <w:rPr>
                <w:rFonts w:ascii="Times New Roman" w:hAnsi="Times New Roman" w:cs="Times New Roman"/>
                <w:sz w:val="24"/>
                <w:szCs w:val="28"/>
              </w:rPr>
            </w:pPr>
            <w:r>
              <w:rPr>
                <w:rFonts w:ascii="Times New Roman" w:hAnsi="Times New Roman" w:cs="Times New Roman"/>
                <w:sz w:val="24"/>
                <w:szCs w:val="28"/>
              </w:rPr>
              <w:t>Температура (неразрушающая) хранения оборудования не менее –50º С</w:t>
            </w:r>
          </w:p>
        </w:tc>
      </w:tr>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Требования к упаковке</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Защита изделия и документации от воздействия атмосферных осадков и ударной нагрузке (ящик)</w:t>
            </w:r>
          </w:p>
        </w:tc>
      </w:tr>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Комплектность поставки</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 Элеватор в собранном виде;</w:t>
            </w:r>
          </w:p>
          <w:p w:rsidR="00094F73" w:rsidRDefault="00094F73">
            <w:pPr>
              <w:rPr>
                <w:rFonts w:ascii="Times New Roman" w:hAnsi="Times New Roman" w:cs="Times New Roman"/>
                <w:sz w:val="24"/>
                <w:szCs w:val="28"/>
              </w:rPr>
            </w:pPr>
            <w:r>
              <w:rPr>
                <w:rFonts w:ascii="Times New Roman" w:hAnsi="Times New Roman" w:cs="Times New Roman"/>
                <w:sz w:val="24"/>
                <w:szCs w:val="28"/>
              </w:rPr>
              <w:t xml:space="preserve">- Паспорт на элеватор </w:t>
            </w:r>
            <w:r>
              <w:rPr>
                <w:rFonts w:ascii="Times New Roman" w:hAnsi="Times New Roman" w:cs="Times New Roman"/>
                <w:b/>
                <w:sz w:val="24"/>
                <w:szCs w:val="28"/>
                <w:u w:val="single"/>
              </w:rPr>
              <w:t>на русском языке</w:t>
            </w:r>
            <w:r>
              <w:rPr>
                <w:rFonts w:ascii="Times New Roman" w:hAnsi="Times New Roman" w:cs="Times New Roman"/>
                <w:sz w:val="24"/>
                <w:szCs w:val="28"/>
              </w:rPr>
              <w:t>;</w:t>
            </w:r>
          </w:p>
          <w:p w:rsidR="00094F73" w:rsidRDefault="00094F73">
            <w:pPr>
              <w:rPr>
                <w:rFonts w:ascii="Times New Roman" w:hAnsi="Times New Roman" w:cs="Times New Roman"/>
                <w:sz w:val="24"/>
                <w:szCs w:val="28"/>
              </w:rPr>
            </w:pPr>
            <w:r>
              <w:rPr>
                <w:rFonts w:ascii="Times New Roman" w:hAnsi="Times New Roman" w:cs="Times New Roman"/>
                <w:sz w:val="24"/>
                <w:szCs w:val="28"/>
              </w:rPr>
              <w:t>- Сертификат соответствия;</w:t>
            </w:r>
          </w:p>
          <w:p w:rsidR="00094F73" w:rsidRDefault="00094F73">
            <w:pPr>
              <w:rPr>
                <w:rFonts w:ascii="Times New Roman" w:hAnsi="Times New Roman" w:cs="Times New Roman"/>
                <w:sz w:val="24"/>
                <w:szCs w:val="28"/>
              </w:rPr>
            </w:pPr>
            <w:r>
              <w:rPr>
                <w:rFonts w:ascii="Times New Roman" w:hAnsi="Times New Roman" w:cs="Times New Roman"/>
                <w:sz w:val="24"/>
                <w:szCs w:val="28"/>
              </w:rPr>
              <w:t xml:space="preserve">- Руководство (инструкция) по эксплуатации завода изготовителя </w:t>
            </w:r>
            <w:r>
              <w:rPr>
                <w:rFonts w:ascii="Times New Roman" w:hAnsi="Times New Roman" w:cs="Times New Roman"/>
                <w:b/>
                <w:sz w:val="24"/>
                <w:szCs w:val="28"/>
                <w:u w:val="single"/>
              </w:rPr>
              <w:t>на русском языке</w:t>
            </w:r>
            <w:r>
              <w:rPr>
                <w:rFonts w:ascii="Times New Roman" w:hAnsi="Times New Roman" w:cs="Times New Roman"/>
                <w:sz w:val="24"/>
                <w:szCs w:val="28"/>
              </w:rPr>
              <w:t>;</w:t>
            </w:r>
          </w:p>
          <w:p w:rsidR="00094F73" w:rsidRDefault="00094F73">
            <w:pPr>
              <w:rPr>
                <w:rFonts w:ascii="Times New Roman" w:hAnsi="Times New Roman" w:cs="Times New Roman"/>
                <w:sz w:val="24"/>
                <w:szCs w:val="28"/>
              </w:rPr>
            </w:pPr>
            <w:r>
              <w:rPr>
                <w:rFonts w:ascii="Times New Roman" w:hAnsi="Times New Roman" w:cs="Times New Roman"/>
                <w:sz w:val="24"/>
                <w:szCs w:val="28"/>
              </w:rPr>
              <w:t>- Акт испытания нагрузкой (диаграмма);</w:t>
            </w:r>
          </w:p>
          <w:p w:rsidR="00094F73" w:rsidRDefault="00094F73">
            <w:pPr>
              <w:rPr>
                <w:rFonts w:ascii="Times New Roman" w:hAnsi="Times New Roman" w:cs="Times New Roman"/>
                <w:sz w:val="24"/>
                <w:szCs w:val="28"/>
              </w:rPr>
            </w:pPr>
            <w:r>
              <w:rPr>
                <w:rFonts w:ascii="Times New Roman" w:hAnsi="Times New Roman" w:cs="Times New Roman"/>
                <w:sz w:val="24"/>
                <w:szCs w:val="28"/>
              </w:rPr>
              <w:t>- Акт проверки неразрушающего контроля методами магнитопорошковой инспекции, УЗД</w:t>
            </w:r>
          </w:p>
        </w:tc>
      </w:tr>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Параметры воздействия рабочей среды</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Буровые растворы, нефть, газ, пластовые воды</w:t>
            </w:r>
          </w:p>
        </w:tc>
      </w:tr>
      <w:tr w:rsidR="00094F73" w:rsidTr="00094F73">
        <w:tc>
          <w:tcPr>
            <w:tcW w:w="212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Цвет</w:t>
            </w:r>
          </w:p>
        </w:tc>
        <w:tc>
          <w:tcPr>
            <w:tcW w:w="7654" w:type="dxa"/>
            <w:tcBorders>
              <w:top w:val="single" w:sz="4" w:space="0" w:color="auto"/>
              <w:left w:val="single" w:sz="4" w:space="0" w:color="auto"/>
              <w:bottom w:val="single" w:sz="4" w:space="0" w:color="auto"/>
              <w:right w:val="single" w:sz="4" w:space="0" w:color="auto"/>
            </w:tcBorders>
            <w:hideMark/>
          </w:tcPr>
          <w:p w:rsidR="00094F73" w:rsidRDefault="00094F73">
            <w:pPr>
              <w:rPr>
                <w:rFonts w:ascii="Times New Roman" w:hAnsi="Times New Roman" w:cs="Times New Roman"/>
                <w:sz w:val="24"/>
                <w:szCs w:val="28"/>
              </w:rPr>
            </w:pPr>
            <w:r>
              <w:rPr>
                <w:rFonts w:ascii="Times New Roman" w:hAnsi="Times New Roman" w:cs="Times New Roman"/>
                <w:sz w:val="24"/>
                <w:szCs w:val="28"/>
              </w:rPr>
              <w:t>Красный</w:t>
            </w:r>
          </w:p>
        </w:tc>
      </w:tr>
    </w:tbl>
    <w:p w:rsidR="00094F73" w:rsidRDefault="00094F73" w:rsidP="0007780C">
      <w:pPr>
        <w:contextualSpacing/>
        <w:rPr>
          <w:rFonts w:ascii="Times New Roman" w:hAnsi="Times New Roman"/>
          <w:b/>
          <w:sz w:val="24"/>
          <w:szCs w:val="24"/>
        </w:rPr>
      </w:pPr>
    </w:p>
    <w:p w:rsidR="00F7603D" w:rsidRDefault="00F7603D" w:rsidP="0007780C">
      <w:pPr>
        <w:spacing w:after="0"/>
        <w:rPr>
          <w:rFonts w:ascii="Times New Roman" w:hAnsi="Times New Roman" w:cs="Times New Roman"/>
          <w:b/>
          <w:sz w:val="24"/>
          <w:szCs w:val="24"/>
        </w:rPr>
      </w:pPr>
    </w:p>
    <w:p w:rsidR="00F7603D" w:rsidRDefault="00F7603D" w:rsidP="00F7603D">
      <w:pPr>
        <w:pStyle w:val="ad"/>
        <w:numPr>
          <w:ilvl w:val="0"/>
          <w:numId w:val="8"/>
        </w:numPr>
        <w:spacing w:line="276" w:lineRule="auto"/>
        <w:contextualSpacing/>
        <w:rPr>
          <w:rFonts w:ascii="Times New Roman" w:hAnsi="Times New Roman"/>
          <w:b/>
          <w:sz w:val="24"/>
          <w:szCs w:val="24"/>
        </w:rPr>
      </w:pPr>
      <w:r w:rsidRPr="00B7112F">
        <w:rPr>
          <w:rFonts w:ascii="Times New Roman" w:hAnsi="Times New Roman"/>
          <w:b/>
          <w:sz w:val="24"/>
          <w:szCs w:val="24"/>
        </w:rPr>
        <w:t xml:space="preserve">Один комплект оборудования включает в себя: </w:t>
      </w:r>
    </w:p>
    <w:tbl>
      <w:tblPr>
        <w:tblStyle w:val="a3"/>
        <w:tblW w:w="0" w:type="auto"/>
        <w:jc w:val="center"/>
        <w:tblLook w:val="04A0" w:firstRow="1" w:lastRow="0" w:firstColumn="1" w:lastColumn="0" w:noHBand="0" w:noVBand="1"/>
      </w:tblPr>
      <w:tblGrid>
        <w:gridCol w:w="817"/>
        <w:gridCol w:w="6112"/>
        <w:gridCol w:w="2534"/>
      </w:tblGrid>
      <w:tr w:rsidR="00C11B9F" w:rsidRPr="00B7112F" w:rsidTr="00BA0F53">
        <w:trPr>
          <w:trHeight w:val="43"/>
          <w:jc w:val="center"/>
        </w:trPr>
        <w:tc>
          <w:tcPr>
            <w:tcW w:w="817" w:type="dxa"/>
            <w:vAlign w:val="center"/>
          </w:tcPr>
          <w:p w:rsidR="00C11B9F" w:rsidRPr="00B7112F" w:rsidRDefault="00C11B9F" w:rsidP="00BA0F53">
            <w:pPr>
              <w:jc w:val="center"/>
              <w:rPr>
                <w:rFonts w:ascii="Times New Roman" w:hAnsi="Times New Roman" w:cs="Times New Roman"/>
                <w:sz w:val="24"/>
                <w:szCs w:val="24"/>
              </w:rPr>
            </w:pPr>
            <w:r w:rsidRPr="00B7112F">
              <w:rPr>
                <w:rFonts w:ascii="Times New Roman" w:hAnsi="Times New Roman" w:cs="Times New Roman"/>
                <w:sz w:val="24"/>
                <w:szCs w:val="24"/>
              </w:rPr>
              <w:t>1</w:t>
            </w:r>
          </w:p>
        </w:tc>
        <w:tc>
          <w:tcPr>
            <w:tcW w:w="6112" w:type="dxa"/>
          </w:tcPr>
          <w:p w:rsidR="00C11B9F" w:rsidRPr="00B7112F" w:rsidRDefault="00C11B9F" w:rsidP="00BA0F53">
            <w:pPr>
              <w:rPr>
                <w:rFonts w:ascii="Times New Roman" w:hAnsi="Times New Roman" w:cs="Times New Roman"/>
                <w:sz w:val="24"/>
                <w:szCs w:val="24"/>
              </w:rPr>
            </w:pPr>
            <w:r w:rsidRPr="00B7112F">
              <w:rPr>
                <w:rFonts w:ascii="Times New Roman" w:hAnsi="Times New Roman" w:cs="Times New Roman"/>
                <w:sz w:val="24"/>
                <w:szCs w:val="24"/>
              </w:rPr>
              <w:t xml:space="preserve">Элеватор в собранном виде с захватом под гладкую трубу </w:t>
            </w:r>
            <w:r w:rsidR="00A50E92">
              <w:rPr>
                <w:rFonts w:ascii="Times New Roman" w:hAnsi="Times New Roman" w:cs="Times New Roman"/>
                <w:sz w:val="24"/>
                <w:szCs w:val="24"/>
              </w:rPr>
              <w:t>73</w:t>
            </w:r>
            <w:r w:rsidRPr="00B7112F">
              <w:rPr>
                <w:rFonts w:ascii="Times New Roman" w:hAnsi="Times New Roman" w:cs="Times New Roman"/>
                <w:sz w:val="24"/>
                <w:szCs w:val="24"/>
              </w:rPr>
              <w:t>мм</w:t>
            </w:r>
          </w:p>
        </w:tc>
        <w:tc>
          <w:tcPr>
            <w:tcW w:w="2534" w:type="dxa"/>
            <w:vAlign w:val="center"/>
          </w:tcPr>
          <w:p w:rsidR="00C11B9F" w:rsidRPr="00B7112F" w:rsidRDefault="00A50E92" w:rsidP="00BA0F53">
            <w:pPr>
              <w:jc w:val="center"/>
              <w:rPr>
                <w:rFonts w:ascii="Times New Roman" w:hAnsi="Times New Roman" w:cs="Times New Roman"/>
                <w:sz w:val="24"/>
                <w:szCs w:val="24"/>
              </w:rPr>
            </w:pPr>
            <w:r>
              <w:rPr>
                <w:rFonts w:ascii="Times New Roman" w:hAnsi="Times New Roman" w:cs="Times New Roman"/>
                <w:sz w:val="24"/>
                <w:szCs w:val="24"/>
              </w:rPr>
              <w:t>1</w:t>
            </w:r>
            <w:r w:rsidR="00C11B9F" w:rsidRPr="00B7112F">
              <w:rPr>
                <w:rFonts w:ascii="Times New Roman" w:hAnsi="Times New Roman" w:cs="Times New Roman"/>
                <w:sz w:val="24"/>
                <w:szCs w:val="24"/>
              </w:rPr>
              <w:t xml:space="preserve"> шт.</w:t>
            </w:r>
          </w:p>
        </w:tc>
      </w:tr>
      <w:tr w:rsidR="00C11B9F" w:rsidRPr="00B7112F" w:rsidTr="00BA0F53">
        <w:trPr>
          <w:trHeight w:val="41"/>
          <w:jc w:val="center"/>
        </w:trPr>
        <w:tc>
          <w:tcPr>
            <w:tcW w:w="817" w:type="dxa"/>
            <w:vAlign w:val="center"/>
          </w:tcPr>
          <w:p w:rsidR="00C11B9F" w:rsidRPr="00B7112F" w:rsidRDefault="00C11B9F" w:rsidP="00BA0F53">
            <w:pPr>
              <w:jc w:val="center"/>
              <w:rPr>
                <w:rFonts w:ascii="Times New Roman" w:hAnsi="Times New Roman" w:cs="Times New Roman"/>
                <w:sz w:val="24"/>
                <w:szCs w:val="24"/>
              </w:rPr>
            </w:pPr>
            <w:r w:rsidRPr="00B7112F">
              <w:rPr>
                <w:rFonts w:ascii="Times New Roman" w:hAnsi="Times New Roman" w:cs="Times New Roman"/>
                <w:sz w:val="24"/>
                <w:szCs w:val="24"/>
              </w:rPr>
              <w:t>2</w:t>
            </w:r>
          </w:p>
        </w:tc>
        <w:tc>
          <w:tcPr>
            <w:tcW w:w="6112" w:type="dxa"/>
          </w:tcPr>
          <w:p w:rsidR="00C11B9F" w:rsidRPr="00B7112F" w:rsidRDefault="00C11B9F" w:rsidP="00BA0F53">
            <w:pPr>
              <w:rPr>
                <w:rFonts w:ascii="Times New Roman" w:hAnsi="Times New Roman" w:cs="Times New Roman"/>
                <w:sz w:val="24"/>
                <w:szCs w:val="24"/>
              </w:rPr>
            </w:pPr>
            <w:r w:rsidRPr="00B7112F">
              <w:rPr>
                <w:rFonts w:ascii="Times New Roman" w:hAnsi="Times New Roman" w:cs="Times New Roman"/>
                <w:sz w:val="24"/>
                <w:szCs w:val="24"/>
              </w:rPr>
              <w:t>Сменные захваты</w:t>
            </w:r>
            <w:r w:rsidR="00A50E92" w:rsidRPr="00A50E92">
              <w:rPr>
                <w:rFonts w:ascii="Times New Roman" w:hAnsi="Times New Roman" w:cs="Times New Roman"/>
                <w:sz w:val="24"/>
                <w:szCs w:val="24"/>
              </w:rPr>
              <w:t xml:space="preserve"> </w:t>
            </w:r>
            <w:r w:rsidRPr="00B7112F">
              <w:rPr>
                <w:rFonts w:ascii="Times New Roman" w:hAnsi="Times New Roman" w:cs="Times New Roman"/>
                <w:sz w:val="24"/>
                <w:szCs w:val="24"/>
              </w:rPr>
              <w:t xml:space="preserve">комплекте </w:t>
            </w:r>
          </w:p>
        </w:tc>
        <w:tc>
          <w:tcPr>
            <w:tcW w:w="2534" w:type="dxa"/>
            <w:vAlign w:val="center"/>
          </w:tcPr>
          <w:p w:rsidR="00C11B9F" w:rsidRPr="00B7112F" w:rsidRDefault="00A50E92" w:rsidP="00BA0F53">
            <w:pPr>
              <w:jc w:val="center"/>
              <w:rPr>
                <w:rFonts w:ascii="Times New Roman" w:hAnsi="Times New Roman" w:cs="Times New Roman"/>
                <w:sz w:val="24"/>
                <w:szCs w:val="24"/>
              </w:rPr>
            </w:pPr>
            <w:r w:rsidRPr="00A50E92">
              <w:rPr>
                <w:rFonts w:ascii="Times New Roman" w:hAnsi="Times New Roman" w:cs="Times New Roman"/>
                <w:sz w:val="24"/>
                <w:szCs w:val="24"/>
              </w:rPr>
              <w:t>В73, 89, В89, 102, В102, 114, В114, Б89</w:t>
            </w:r>
            <w:r w:rsidRPr="00B7112F">
              <w:rPr>
                <w:rFonts w:ascii="Times New Roman" w:hAnsi="Times New Roman" w:cs="Times New Roman"/>
                <w:sz w:val="24"/>
                <w:szCs w:val="24"/>
              </w:rPr>
              <w:t xml:space="preserve"> по одной шт</w:t>
            </w:r>
          </w:p>
        </w:tc>
      </w:tr>
      <w:tr w:rsidR="00C11B9F" w:rsidRPr="00B7112F" w:rsidTr="00BA0F53">
        <w:trPr>
          <w:trHeight w:val="41"/>
          <w:jc w:val="center"/>
        </w:trPr>
        <w:tc>
          <w:tcPr>
            <w:tcW w:w="817" w:type="dxa"/>
            <w:vAlign w:val="center"/>
          </w:tcPr>
          <w:p w:rsidR="00C11B9F" w:rsidRPr="00B7112F" w:rsidRDefault="00C11B9F" w:rsidP="00BA0F53">
            <w:pPr>
              <w:jc w:val="center"/>
              <w:rPr>
                <w:rFonts w:ascii="Times New Roman" w:hAnsi="Times New Roman" w:cs="Times New Roman"/>
                <w:sz w:val="24"/>
                <w:szCs w:val="24"/>
              </w:rPr>
            </w:pPr>
            <w:r w:rsidRPr="00B7112F">
              <w:rPr>
                <w:rFonts w:ascii="Times New Roman" w:hAnsi="Times New Roman" w:cs="Times New Roman"/>
                <w:sz w:val="24"/>
                <w:szCs w:val="24"/>
              </w:rPr>
              <w:t>3</w:t>
            </w:r>
          </w:p>
        </w:tc>
        <w:tc>
          <w:tcPr>
            <w:tcW w:w="6112" w:type="dxa"/>
          </w:tcPr>
          <w:p w:rsidR="00C11B9F" w:rsidRPr="00B7112F" w:rsidRDefault="00C11B9F" w:rsidP="00BA0F53">
            <w:pPr>
              <w:rPr>
                <w:rFonts w:ascii="Times New Roman" w:hAnsi="Times New Roman" w:cs="Times New Roman"/>
                <w:sz w:val="24"/>
                <w:szCs w:val="24"/>
              </w:rPr>
            </w:pPr>
            <w:r w:rsidRPr="00B7112F">
              <w:rPr>
                <w:rFonts w:ascii="Times New Roman" w:hAnsi="Times New Roman" w:cs="Times New Roman"/>
                <w:sz w:val="24"/>
                <w:szCs w:val="24"/>
              </w:rPr>
              <w:t>Паспорт и инструкция по эксплуатации</w:t>
            </w:r>
          </w:p>
        </w:tc>
        <w:tc>
          <w:tcPr>
            <w:tcW w:w="2534" w:type="dxa"/>
            <w:vAlign w:val="center"/>
          </w:tcPr>
          <w:p w:rsidR="00C11B9F" w:rsidRPr="00B7112F" w:rsidRDefault="00A50E92" w:rsidP="00BA0F53">
            <w:pPr>
              <w:jc w:val="center"/>
              <w:rPr>
                <w:rFonts w:ascii="Times New Roman" w:hAnsi="Times New Roman" w:cs="Times New Roman"/>
                <w:sz w:val="24"/>
                <w:szCs w:val="24"/>
              </w:rPr>
            </w:pPr>
            <w:r>
              <w:rPr>
                <w:rFonts w:ascii="Times New Roman" w:hAnsi="Times New Roman" w:cs="Times New Roman"/>
                <w:sz w:val="24"/>
                <w:szCs w:val="24"/>
              </w:rPr>
              <w:t>1</w:t>
            </w:r>
            <w:r w:rsidR="00C11B9F" w:rsidRPr="00B7112F">
              <w:rPr>
                <w:rFonts w:ascii="Times New Roman" w:hAnsi="Times New Roman" w:cs="Times New Roman"/>
                <w:sz w:val="24"/>
                <w:szCs w:val="24"/>
              </w:rPr>
              <w:t xml:space="preserve"> комплект</w:t>
            </w:r>
          </w:p>
        </w:tc>
      </w:tr>
    </w:tbl>
    <w:p w:rsidR="00D32A00" w:rsidRDefault="00D32A00" w:rsidP="007A18B7">
      <w:pPr>
        <w:tabs>
          <w:tab w:val="left" w:pos="8272"/>
        </w:tabs>
        <w:spacing w:after="0" w:line="300" w:lineRule="auto"/>
        <w:jc w:val="both"/>
        <w:rPr>
          <w:rFonts w:ascii="Times New Roman" w:hAnsi="Times New Roman" w:cs="Times New Roman"/>
          <w:sz w:val="24"/>
          <w:szCs w:val="24"/>
        </w:rPr>
      </w:pPr>
    </w:p>
    <w:p w:rsidR="00C11B9F" w:rsidRPr="001D5A48" w:rsidRDefault="00C11B9F" w:rsidP="007A18B7">
      <w:pPr>
        <w:tabs>
          <w:tab w:val="left" w:pos="8272"/>
        </w:tabs>
        <w:spacing w:after="0" w:line="300" w:lineRule="auto"/>
        <w:jc w:val="both"/>
        <w:rPr>
          <w:rFonts w:ascii="Times New Roman" w:hAnsi="Times New Roman" w:cs="Times New Roman"/>
          <w:sz w:val="24"/>
          <w:szCs w:val="24"/>
        </w:rPr>
      </w:pPr>
    </w:p>
    <w:p w:rsidR="0007780C" w:rsidRPr="0007780C" w:rsidRDefault="0007780C" w:rsidP="0007780C">
      <w:pPr>
        <w:pStyle w:val="ad"/>
        <w:numPr>
          <w:ilvl w:val="0"/>
          <w:numId w:val="8"/>
        </w:numPr>
        <w:contextualSpacing/>
        <w:rPr>
          <w:rFonts w:ascii="Times New Roman" w:hAnsi="Times New Roman"/>
          <w:b/>
          <w:sz w:val="24"/>
          <w:szCs w:val="24"/>
        </w:rPr>
      </w:pPr>
      <w:r>
        <w:rPr>
          <w:rFonts w:ascii="Times New Roman" w:hAnsi="Times New Roman"/>
          <w:b/>
          <w:sz w:val="24"/>
          <w:szCs w:val="24"/>
        </w:rPr>
        <w:t>Графический рисунок.</w:t>
      </w:r>
    </w:p>
    <w:p w:rsidR="00992B22" w:rsidRPr="001D5A48" w:rsidRDefault="00992B22" w:rsidP="007A18B7">
      <w:pPr>
        <w:tabs>
          <w:tab w:val="left" w:pos="8272"/>
        </w:tabs>
        <w:spacing w:after="0" w:line="300" w:lineRule="auto"/>
        <w:jc w:val="both"/>
        <w:rPr>
          <w:rFonts w:ascii="Times New Roman" w:hAnsi="Times New Roman" w:cs="Times New Roman"/>
          <w:sz w:val="24"/>
          <w:szCs w:val="24"/>
        </w:rPr>
      </w:pPr>
    </w:p>
    <w:p w:rsidR="00D32A00" w:rsidRPr="001D5A48" w:rsidRDefault="00202DCD" w:rsidP="00516646">
      <w:pPr>
        <w:tabs>
          <w:tab w:val="left" w:pos="8272"/>
        </w:tabs>
        <w:spacing w:after="0" w:line="300" w:lineRule="auto"/>
        <w:jc w:val="center"/>
        <w:rPr>
          <w:rFonts w:ascii="Times New Roman" w:hAnsi="Times New Roman" w:cs="Times New Roman"/>
          <w:sz w:val="24"/>
          <w:szCs w:val="24"/>
        </w:rPr>
      </w:pPr>
      <w:r>
        <w:rPr>
          <w:noProof/>
        </w:rPr>
        <w:drawing>
          <wp:inline distT="0" distB="0" distL="0" distR="0">
            <wp:extent cx="3695700" cy="1958073"/>
            <wp:effectExtent l="0" t="0" r="0" b="0"/>
            <wp:docPr id="3" name="Рисунок 3" descr="ЭТАД-8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ЭТАД-80 "/>
                    <pic:cNvPicPr>
                      <a:picLocks noChangeAspect="1" noChangeArrowheads="1"/>
                    </pic:cNvPicPr>
                  </pic:nvPicPr>
                  <pic:blipFill rotWithShape="1">
                    <a:blip r:embed="rId8">
                      <a:extLst>
                        <a:ext uri="{28A0092B-C50C-407E-A947-70E740481C1C}">
                          <a14:useLocalDpi xmlns:a14="http://schemas.microsoft.com/office/drawing/2010/main" val="0"/>
                        </a:ext>
                      </a:extLst>
                    </a:blip>
                    <a:srcRect t="27895" b="19123"/>
                    <a:stretch/>
                  </pic:blipFill>
                  <pic:spPr bwMode="auto">
                    <a:xfrm>
                      <a:off x="0" y="0"/>
                      <a:ext cx="3713249" cy="1967371"/>
                    </a:xfrm>
                    <a:prstGeom prst="rect">
                      <a:avLst/>
                    </a:prstGeom>
                    <a:noFill/>
                    <a:ln>
                      <a:noFill/>
                    </a:ln>
                    <a:extLst>
                      <a:ext uri="{53640926-AAD7-44D8-BBD7-CCE9431645EC}">
                        <a14:shadowObscured xmlns:a14="http://schemas.microsoft.com/office/drawing/2010/main"/>
                      </a:ext>
                    </a:extLst>
                  </pic:spPr>
                </pic:pic>
              </a:graphicData>
            </a:graphic>
          </wp:inline>
        </w:drawing>
      </w:r>
      <w:r w:rsidRPr="001D5A48">
        <w:rPr>
          <w:rFonts w:ascii="Times New Roman" w:hAnsi="Times New Roman" w:cs="Times New Roman"/>
          <w:noProof/>
          <w:sz w:val="24"/>
          <w:szCs w:val="24"/>
          <w:lang w:eastAsia="ru-RU"/>
        </w:rPr>
        <w:t xml:space="preserve"> </w:t>
      </w:r>
    </w:p>
    <w:p w:rsidR="00516646" w:rsidRDefault="00516646" w:rsidP="00D37658">
      <w:pPr>
        <w:tabs>
          <w:tab w:val="left" w:pos="8272"/>
        </w:tabs>
        <w:spacing w:after="0"/>
        <w:jc w:val="center"/>
        <w:rPr>
          <w:rFonts w:ascii="Times New Roman" w:hAnsi="Times New Roman" w:cs="Times New Roman"/>
          <w:sz w:val="24"/>
          <w:szCs w:val="24"/>
        </w:rPr>
      </w:pPr>
      <w:r w:rsidRPr="00D37658">
        <w:rPr>
          <w:rFonts w:ascii="Times New Roman" w:hAnsi="Times New Roman" w:cs="Times New Roman"/>
          <w:sz w:val="24"/>
          <w:szCs w:val="24"/>
        </w:rPr>
        <w:t>Рисунок 1 – Графический рисунок</w:t>
      </w:r>
    </w:p>
    <w:p w:rsidR="005416F4" w:rsidRPr="00D37658" w:rsidRDefault="005416F4" w:rsidP="00D37658">
      <w:pPr>
        <w:pStyle w:val="aa"/>
        <w:shd w:val="clear" w:color="auto" w:fill="FFFFFF"/>
        <w:spacing w:before="0" w:beforeAutospacing="0" w:after="0" w:afterAutospacing="0" w:line="276" w:lineRule="auto"/>
        <w:ind w:firstLine="709"/>
        <w:jc w:val="both"/>
      </w:pPr>
    </w:p>
    <w:sectPr w:rsidR="005416F4" w:rsidRPr="00D37658" w:rsidSect="00BC77B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972" w:rsidRDefault="00554972" w:rsidP="004441A0">
      <w:pPr>
        <w:spacing w:after="0" w:line="240" w:lineRule="auto"/>
      </w:pPr>
      <w:r>
        <w:separator/>
      </w:r>
    </w:p>
  </w:endnote>
  <w:endnote w:type="continuationSeparator" w:id="0">
    <w:p w:rsidR="00554972" w:rsidRDefault="00554972" w:rsidP="0044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972" w:rsidRDefault="00554972" w:rsidP="004441A0">
      <w:pPr>
        <w:spacing w:after="0" w:line="240" w:lineRule="auto"/>
      </w:pPr>
      <w:r>
        <w:separator/>
      </w:r>
    </w:p>
  </w:footnote>
  <w:footnote w:type="continuationSeparator" w:id="0">
    <w:p w:rsidR="00554972" w:rsidRDefault="00554972" w:rsidP="004441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7BCC"/>
    <w:multiLevelType w:val="multilevel"/>
    <w:tmpl w:val="25605C7C"/>
    <w:lvl w:ilvl="0">
      <w:start w:val="1"/>
      <w:numFmt w:val="decimal"/>
      <w:lvlText w:val="%1."/>
      <w:lvlJc w:val="left"/>
      <w:pPr>
        <w:ind w:left="644" w:hanging="360"/>
      </w:pPr>
      <w:rPr>
        <w:rFonts w:hint="default"/>
        <w:b/>
        <w:i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1" w15:restartNumberingAfterBreak="0">
    <w:nsid w:val="0AF33CFF"/>
    <w:multiLevelType w:val="hybridMultilevel"/>
    <w:tmpl w:val="92DEF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C6839"/>
    <w:multiLevelType w:val="hybridMultilevel"/>
    <w:tmpl w:val="57D61A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8336E4"/>
    <w:multiLevelType w:val="hybridMultilevel"/>
    <w:tmpl w:val="C31EDB2E"/>
    <w:lvl w:ilvl="0" w:tplc="8180AB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343D53"/>
    <w:multiLevelType w:val="hybridMultilevel"/>
    <w:tmpl w:val="BC849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352582"/>
    <w:multiLevelType w:val="multilevel"/>
    <w:tmpl w:val="25605C7C"/>
    <w:lvl w:ilvl="0">
      <w:start w:val="1"/>
      <w:numFmt w:val="decimal"/>
      <w:lvlText w:val="%1."/>
      <w:lvlJc w:val="left"/>
      <w:pPr>
        <w:ind w:left="644" w:hanging="360"/>
      </w:pPr>
      <w:rPr>
        <w:rFonts w:hint="default"/>
        <w:b/>
        <w:i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6" w15:restartNumberingAfterBreak="0">
    <w:nsid w:val="499B0D82"/>
    <w:multiLevelType w:val="hybridMultilevel"/>
    <w:tmpl w:val="684CB246"/>
    <w:lvl w:ilvl="0" w:tplc="091273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15:restartNumberingAfterBreak="0">
    <w:nsid w:val="59235772"/>
    <w:multiLevelType w:val="hybridMultilevel"/>
    <w:tmpl w:val="EA068FB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4"/>
  </w:num>
  <w:num w:numId="5">
    <w:abstractNumId w:val="1"/>
  </w:num>
  <w:num w:numId="6">
    <w:abstractNumId w:val="3"/>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5552"/>
    <w:rsid w:val="00005849"/>
    <w:rsid w:val="00007C66"/>
    <w:rsid w:val="00010FD2"/>
    <w:rsid w:val="00016AA7"/>
    <w:rsid w:val="0001789F"/>
    <w:rsid w:val="000538F6"/>
    <w:rsid w:val="00061700"/>
    <w:rsid w:val="0006661B"/>
    <w:rsid w:val="00074C95"/>
    <w:rsid w:val="0007780C"/>
    <w:rsid w:val="00082F86"/>
    <w:rsid w:val="00083B5C"/>
    <w:rsid w:val="00083F1E"/>
    <w:rsid w:val="0008609C"/>
    <w:rsid w:val="00087D28"/>
    <w:rsid w:val="000928AA"/>
    <w:rsid w:val="00094F73"/>
    <w:rsid w:val="000A361F"/>
    <w:rsid w:val="000A3AEA"/>
    <w:rsid w:val="000A424A"/>
    <w:rsid w:val="000A696F"/>
    <w:rsid w:val="000B52B3"/>
    <w:rsid w:val="000B638A"/>
    <w:rsid w:val="000B78F9"/>
    <w:rsid w:val="000C665D"/>
    <w:rsid w:val="000C6D1A"/>
    <w:rsid w:val="000C7F3F"/>
    <w:rsid w:val="000E51B2"/>
    <w:rsid w:val="00101D64"/>
    <w:rsid w:val="00110546"/>
    <w:rsid w:val="00116EE6"/>
    <w:rsid w:val="001411F0"/>
    <w:rsid w:val="00141C7C"/>
    <w:rsid w:val="00142C5D"/>
    <w:rsid w:val="00143FF6"/>
    <w:rsid w:val="001441D1"/>
    <w:rsid w:val="00146ECA"/>
    <w:rsid w:val="00152D94"/>
    <w:rsid w:val="0016539E"/>
    <w:rsid w:val="001653C6"/>
    <w:rsid w:val="00172BFB"/>
    <w:rsid w:val="00184242"/>
    <w:rsid w:val="00193885"/>
    <w:rsid w:val="00195B33"/>
    <w:rsid w:val="001A283C"/>
    <w:rsid w:val="001A7609"/>
    <w:rsid w:val="001A7A5F"/>
    <w:rsid w:val="001B179C"/>
    <w:rsid w:val="001B3F69"/>
    <w:rsid w:val="001D22FF"/>
    <w:rsid w:val="001D5A48"/>
    <w:rsid w:val="001E1D9C"/>
    <w:rsid w:val="001E636C"/>
    <w:rsid w:val="001F5897"/>
    <w:rsid w:val="00202DCD"/>
    <w:rsid w:val="002224A4"/>
    <w:rsid w:val="0023131A"/>
    <w:rsid w:val="00236286"/>
    <w:rsid w:val="002463A3"/>
    <w:rsid w:val="00252B9A"/>
    <w:rsid w:val="00252F2B"/>
    <w:rsid w:val="0025606F"/>
    <w:rsid w:val="0026120B"/>
    <w:rsid w:val="002653C0"/>
    <w:rsid w:val="00276032"/>
    <w:rsid w:val="002812D2"/>
    <w:rsid w:val="00281D08"/>
    <w:rsid w:val="00284AE8"/>
    <w:rsid w:val="002A1D5D"/>
    <w:rsid w:val="002C4C84"/>
    <w:rsid w:val="002C741D"/>
    <w:rsid w:val="002D2C2B"/>
    <w:rsid w:val="002F4454"/>
    <w:rsid w:val="00321F22"/>
    <w:rsid w:val="003267A3"/>
    <w:rsid w:val="00326BA1"/>
    <w:rsid w:val="00351DB8"/>
    <w:rsid w:val="00363230"/>
    <w:rsid w:val="00392146"/>
    <w:rsid w:val="00394B26"/>
    <w:rsid w:val="003A6886"/>
    <w:rsid w:val="003B0371"/>
    <w:rsid w:val="003B2F94"/>
    <w:rsid w:val="003B7411"/>
    <w:rsid w:val="003C34A3"/>
    <w:rsid w:val="003D149D"/>
    <w:rsid w:val="003D7B47"/>
    <w:rsid w:val="003E453A"/>
    <w:rsid w:val="003F7014"/>
    <w:rsid w:val="00412233"/>
    <w:rsid w:val="00417AFD"/>
    <w:rsid w:val="00422A96"/>
    <w:rsid w:val="00423FAD"/>
    <w:rsid w:val="00425F14"/>
    <w:rsid w:val="00441204"/>
    <w:rsid w:val="004441A0"/>
    <w:rsid w:val="00452631"/>
    <w:rsid w:val="004567A6"/>
    <w:rsid w:val="00456E9A"/>
    <w:rsid w:val="004603A5"/>
    <w:rsid w:val="004632BA"/>
    <w:rsid w:val="0046495E"/>
    <w:rsid w:val="0046622E"/>
    <w:rsid w:val="004718F2"/>
    <w:rsid w:val="00475332"/>
    <w:rsid w:val="004753E4"/>
    <w:rsid w:val="00480BC5"/>
    <w:rsid w:val="00481106"/>
    <w:rsid w:val="00481396"/>
    <w:rsid w:val="004814EB"/>
    <w:rsid w:val="004832EC"/>
    <w:rsid w:val="004838C4"/>
    <w:rsid w:val="004907F3"/>
    <w:rsid w:val="00496D8E"/>
    <w:rsid w:val="0049767D"/>
    <w:rsid w:val="004A5D14"/>
    <w:rsid w:val="004B05F3"/>
    <w:rsid w:val="004B4F69"/>
    <w:rsid w:val="004C6869"/>
    <w:rsid w:val="004E0F8F"/>
    <w:rsid w:val="004E27C6"/>
    <w:rsid w:val="004E5140"/>
    <w:rsid w:val="005014B8"/>
    <w:rsid w:val="00503048"/>
    <w:rsid w:val="005069AF"/>
    <w:rsid w:val="00516646"/>
    <w:rsid w:val="0051743E"/>
    <w:rsid w:val="0052029B"/>
    <w:rsid w:val="00531965"/>
    <w:rsid w:val="0053230E"/>
    <w:rsid w:val="00536089"/>
    <w:rsid w:val="005416F4"/>
    <w:rsid w:val="00541A50"/>
    <w:rsid w:val="00542D66"/>
    <w:rsid w:val="00553359"/>
    <w:rsid w:val="00554972"/>
    <w:rsid w:val="005572C1"/>
    <w:rsid w:val="00562787"/>
    <w:rsid w:val="005649EE"/>
    <w:rsid w:val="005657A8"/>
    <w:rsid w:val="005670AE"/>
    <w:rsid w:val="005713FA"/>
    <w:rsid w:val="005733AB"/>
    <w:rsid w:val="00583F11"/>
    <w:rsid w:val="005860E8"/>
    <w:rsid w:val="005867A8"/>
    <w:rsid w:val="00591FE3"/>
    <w:rsid w:val="00592611"/>
    <w:rsid w:val="0059392C"/>
    <w:rsid w:val="005A77D4"/>
    <w:rsid w:val="005B18A6"/>
    <w:rsid w:val="005B3C25"/>
    <w:rsid w:val="005D14A1"/>
    <w:rsid w:val="005D52B4"/>
    <w:rsid w:val="005D52E2"/>
    <w:rsid w:val="005E2671"/>
    <w:rsid w:val="00603BB9"/>
    <w:rsid w:val="00616682"/>
    <w:rsid w:val="00621AC5"/>
    <w:rsid w:val="00626859"/>
    <w:rsid w:val="00627416"/>
    <w:rsid w:val="00634121"/>
    <w:rsid w:val="00635835"/>
    <w:rsid w:val="00636B6F"/>
    <w:rsid w:val="006404F7"/>
    <w:rsid w:val="006501D7"/>
    <w:rsid w:val="00652DDB"/>
    <w:rsid w:val="0065695C"/>
    <w:rsid w:val="00673CEA"/>
    <w:rsid w:val="006750B1"/>
    <w:rsid w:val="0068328E"/>
    <w:rsid w:val="00685510"/>
    <w:rsid w:val="00687D1D"/>
    <w:rsid w:val="00690980"/>
    <w:rsid w:val="00696080"/>
    <w:rsid w:val="0069745C"/>
    <w:rsid w:val="006A2412"/>
    <w:rsid w:val="006A48DE"/>
    <w:rsid w:val="006A61B4"/>
    <w:rsid w:val="006B247F"/>
    <w:rsid w:val="006B34CC"/>
    <w:rsid w:val="006B41AD"/>
    <w:rsid w:val="006B4353"/>
    <w:rsid w:val="006C02DD"/>
    <w:rsid w:val="006C402F"/>
    <w:rsid w:val="006C6DCC"/>
    <w:rsid w:val="006D4926"/>
    <w:rsid w:val="006E2F07"/>
    <w:rsid w:val="006E4E17"/>
    <w:rsid w:val="006E73C4"/>
    <w:rsid w:val="006F6088"/>
    <w:rsid w:val="00700EBF"/>
    <w:rsid w:val="00703AD5"/>
    <w:rsid w:val="00704B44"/>
    <w:rsid w:val="00704F66"/>
    <w:rsid w:val="007128FB"/>
    <w:rsid w:val="00712E7C"/>
    <w:rsid w:val="007214F5"/>
    <w:rsid w:val="00721EB4"/>
    <w:rsid w:val="007367EA"/>
    <w:rsid w:val="00736B52"/>
    <w:rsid w:val="00740AC8"/>
    <w:rsid w:val="007542CB"/>
    <w:rsid w:val="0075469B"/>
    <w:rsid w:val="00756AE6"/>
    <w:rsid w:val="0075726B"/>
    <w:rsid w:val="007654BB"/>
    <w:rsid w:val="00770830"/>
    <w:rsid w:val="00780092"/>
    <w:rsid w:val="007822BF"/>
    <w:rsid w:val="00792DDE"/>
    <w:rsid w:val="007970D1"/>
    <w:rsid w:val="007A0B0B"/>
    <w:rsid w:val="007A18B7"/>
    <w:rsid w:val="007A5552"/>
    <w:rsid w:val="007B0FB2"/>
    <w:rsid w:val="007C64AB"/>
    <w:rsid w:val="007C6DB8"/>
    <w:rsid w:val="007D0F22"/>
    <w:rsid w:val="007E53CF"/>
    <w:rsid w:val="007F20D7"/>
    <w:rsid w:val="007F5A3A"/>
    <w:rsid w:val="008071A1"/>
    <w:rsid w:val="00807DEB"/>
    <w:rsid w:val="00812452"/>
    <w:rsid w:val="00812A6B"/>
    <w:rsid w:val="00827277"/>
    <w:rsid w:val="00850A36"/>
    <w:rsid w:val="00855DD0"/>
    <w:rsid w:val="00857B76"/>
    <w:rsid w:val="00857C99"/>
    <w:rsid w:val="008614A6"/>
    <w:rsid w:val="008846FC"/>
    <w:rsid w:val="008960DB"/>
    <w:rsid w:val="00896398"/>
    <w:rsid w:val="008A255A"/>
    <w:rsid w:val="008A3668"/>
    <w:rsid w:val="008B53BC"/>
    <w:rsid w:val="008D01D3"/>
    <w:rsid w:val="008D39ED"/>
    <w:rsid w:val="008D4203"/>
    <w:rsid w:val="008D4764"/>
    <w:rsid w:val="008E1FB8"/>
    <w:rsid w:val="008F2E57"/>
    <w:rsid w:val="008F2F92"/>
    <w:rsid w:val="00920E05"/>
    <w:rsid w:val="00921228"/>
    <w:rsid w:val="009359CC"/>
    <w:rsid w:val="00950BE0"/>
    <w:rsid w:val="009523F3"/>
    <w:rsid w:val="00960CAE"/>
    <w:rsid w:val="009617CD"/>
    <w:rsid w:val="00962A97"/>
    <w:rsid w:val="009811DE"/>
    <w:rsid w:val="00981362"/>
    <w:rsid w:val="00981DDB"/>
    <w:rsid w:val="00985C40"/>
    <w:rsid w:val="00986768"/>
    <w:rsid w:val="00992343"/>
    <w:rsid w:val="00992B22"/>
    <w:rsid w:val="00996B9E"/>
    <w:rsid w:val="009A058E"/>
    <w:rsid w:val="009A0A2E"/>
    <w:rsid w:val="009A5663"/>
    <w:rsid w:val="009B0F92"/>
    <w:rsid w:val="009B23F1"/>
    <w:rsid w:val="009B531A"/>
    <w:rsid w:val="009B5794"/>
    <w:rsid w:val="009B60B3"/>
    <w:rsid w:val="009D1D0C"/>
    <w:rsid w:val="009E1CF7"/>
    <w:rsid w:val="009E1FE2"/>
    <w:rsid w:val="009E47C7"/>
    <w:rsid w:val="009E4AD1"/>
    <w:rsid w:val="009F4748"/>
    <w:rsid w:val="00A144B3"/>
    <w:rsid w:val="00A21024"/>
    <w:rsid w:val="00A30858"/>
    <w:rsid w:val="00A33C80"/>
    <w:rsid w:val="00A351B3"/>
    <w:rsid w:val="00A41EF9"/>
    <w:rsid w:val="00A44C69"/>
    <w:rsid w:val="00A46734"/>
    <w:rsid w:val="00A50E92"/>
    <w:rsid w:val="00A53D41"/>
    <w:rsid w:val="00A55339"/>
    <w:rsid w:val="00A616BC"/>
    <w:rsid w:val="00A61FBD"/>
    <w:rsid w:val="00A66CE9"/>
    <w:rsid w:val="00A72475"/>
    <w:rsid w:val="00A73030"/>
    <w:rsid w:val="00A7385C"/>
    <w:rsid w:val="00A806A7"/>
    <w:rsid w:val="00A85F0B"/>
    <w:rsid w:val="00AA532C"/>
    <w:rsid w:val="00AB06B5"/>
    <w:rsid w:val="00AB26DE"/>
    <w:rsid w:val="00AB40A7"/>
    <w:rsid w:val="00AB4B00"/>
    <w:rsid w:val="00AB587B"/>
    <w:rsid w:val="00AD04F2"/>
    <w:rsid w:val="00AD39DF"/>
    <w:rsid w:val="00AD48A1"/>
    <w:rsid w:val="00AD609F"/>
    <w:rsid w:val="00AE298D"/>
    <w:rsid w:val="00AE6FFC"/>
    <w:rsid w:val="00B004A2"/>
    <w:rsid w:val="00B14D09"/>
    <w:rsid w:val="00B168FA"/>
    <w:rsid w:val="00B239B2"/>
    <w:rsid w:val="00B265AC"/>
    <w:rsid w:val="00B268B9"/>
    <w:rsid w:val="00B42742"/>
    <w:rsid w:val="00B4623A"/>
    <w:rsid w:val="00B54137"/>
    <w:rsid w:val="00B54A71"/>
    <w:rsid w:val="00B67226"/>
    <w:rsid w:val="00B754E7"/>
    <w:rsid w:val="00B777A3"/>
    <w:rsid w:val="00B85A85"/>
    <w:rsid w:val="00B91CEB"/>
    <w:rsid w:val="00BA0DA3"/>
    <w:rsid w:val="00BC07E5"/>
    <w:rsid w:val="00BC77B5"/>
    <w:rsid w:val="00BD2BFA"/>
    <w:rsid w:val="00BE18FA"/>
    <w:rsid w:val="00BE3BA7"/>
    <w:rsid w:val="00C01C83"/>
    <w:rsid w:val="00C03030"/>
    <w:rsid w:val="00C11B9F"/>
    <w:rsid w:val="00C13352"/>
    <w:rsid w:val="00C203A0"/>
    <w:rsid w:val="00C219BF"/>
    <w:rsid w:val="00C30FFE"/>
    <w:rsid w:val="00C32F84"/>
    <w:rsid w:val="00C354DD"/>
    <w:rsid w:val="00C3673B"/>
    <w:rsid w:val="00C36C84"/>
    <w:rsid w:val="00C36E47"/>
    <w:rsid w:val="00C408CB"/>
    <w:rsid w:val="00C471DF"/>
    <w:rsid w:val="00C540C0"/>
    <w:rsid w:val="00C722F0"/>
    <w:rsid w:val="00C73A31"/>
    <w:rsid w:val="00C74A6B"/>
    <w:rsid w:val="00C75B01"/>
    <w:rsid w:val="00C806F2"/>
    <w:rsid w:val="00C82CF3"/>
    <w:rsid w:val="00C84337"/>
    <w:rsid w:val="00C8679F"/>
    <w:rsid w:val="00C90873"/>
    <w:rsid w:val="00C91CDD"/>
    <w:rsid w:val="00C96802"/>
    <w:rsid w:val="00C96948"/>
    <w:rsid w:val="00CA03F6"/>
    <w:rsid w:val="00CB1F0D"/>
    <w:rsid w:val="00CB3F36"/>
    <w:rsid w:val="00CB46F2"/>
    <w:rsid w:val="00CB5423"/>
    <w:rsid w:val="00CB5D7F"/>
    <w:rsid w:val="00CC048C"/>
    <w:rsid w:val="00CC0D4B"/>
    <w:rsid w:val="00CD7E8F"/>
    <w:rsid w:val="00CE5468"/>
    <w:rsid w:val="00CF008D"/>
    <w:rsid w:val="00CF243B"/>
    <w:rsid w:val="00D03E72"/>
    <w:rsid w:val="00D03FED"/>
    <w:rsid w:val="00D116BB"/>
    <w:rsid w:val="00D12732"/>
    <w:rsid w:val="00D239A9"/>
    <w:rsid w:val="00D24620"/>
    <w:rsid w:val="00D277AC"/>
    <w:rsid w:val="00D32A00"/>
    <w:rsid w:val="00D37658"/>
    <w:rsid w:val="00D46668"/>
    <w:rsid w:val="00D55987"/>
    <w:rsid w:val="00D566DA"/>
    <w:rsid w:val="00D56FB7"/>
    <w:rsid w:val="00D61E35"/>
    <w:rsid w:val="00D623EE"/>
    <w:rsid w:val="00D6788F"/>
    <w:rsid w:val="00D8733A"/>
    <w:rsid w:val="00D904D8"/>
    <w:rsid w:val="00D9535D"/>
    <w:rsid w:val="00D96C90"/>
    <w:rsid w:val="00DA6EBB"/>
    <w:rsid w:val="00DB00A0"/>
    <w:rsid w:val="00DB7947"/>
    <w:rsid w:val="00DC1971"/>
    <w:rsid w:val="00DC1E36"/>
    <w:rsid w:val="00DC70CC"/>
    <w:rsid w:val="00DD05A1"/>
    <w:rsid w:val="00DD4DCA"/>
    <w:rsid w:val="00DF1CD5"/>
    <w:rsid w:val="00DF2445"/>
    <w:rsid w:val="00DF41B9"/>
    <w:rsid w:val="00DF5DD2"/>
    <w:rsid w:val="00E00BB6"/>
    <w:rsid w:val="00E01EE8"/>
    <w:rsid w:val="00E042BE"/>
    <w:rsid w:val="00E05F6B"/>
    <w:rsid w:val="00E2195C"/>
    <w:rsid w:val="00E22441"/>
    <w:rsid w:val="00E22A1A"/>
    <w:rsid w:val="00E242CC"/>
    <w:rsid w:val="00E260D3"/>
    <w:rsid w:val="00E26397"/>
    <w:rsid w:val="00E33223"/>
    <w:rsid w:val="00E373DF"/>
    <w:rsid w:val="00E41B38"/>
    <w:rsid w:val="00E41F36"/>
    <w:rsid w:val="00E516A6"/>
    <w:rsid w:val="00E548A9"/>
    <w:rsid w:val="00E55FAF"/>
    <w:rsid w:val="00E67D0C"/>
    <w:rsid w:val="00E7190B"/>
    <w:rsid w:val="00E750CE"/>
    <w:rsid w:val="00E75F84"/>
    <w:rsid w:val="00E85E62"/>
    <w:rsid w:val="00E9019D"/>
    <w:rsid w:val="00E96B65"/>
    <w:rsid w:val="00EA22E4"/>
    <w:rsid w:val="00EB649C"/>
    <w:rsid w:val="00EB772E"/>
    <w:rsid w:val="00EE4E24"/>
    <w:rsid w:val="00EE5B0F"/>
    <w:rsid w:val="00EF6CBD"/>
    <w:rsid w:val="00EF75E1"/>
    <w:rsid w:val="00EF7DD1"/>
    <w:rsid w:val="00EF7FEE"/>
    <w:rsid w:val="00F01A7C"/>
    <w:rsid w:val="00F06717"/>
    <w:rsid w:val="00F06D08"/>
    <w:rsid w:val="00F10E65"/>
    <w:rsid w:val="00F21B79"/>
    <w:rsid w:val="00F23D2C"/>
    <w:rsid w:val="00F43917"/>
    <w:rsid w:val="00F51714"/>
    <w:rsid w:val="00F60721"/>
    <w:rsid w:val="00F7603D"/>
    <w:rsid w:val="00F82A6C"/>
    <w:rsid w:val="00F8428A"/>
    <w:rsid w:val="00F85EE8"/>
    <w:rsid w:val="00FA1E31"/>
    <w:rsid w:val="00FA6425"/>
    <w:rsid w:val="00FB574D"/>
    <w:rsid w:val="00FC4F53"/>
    <w:rsid w:val="00FD7152"/>
    <w:rsid w:val="00FE48C6"/>
    <w:rsid w:val="00FE5CAE"/>
    <w:rsid w:val="00FF0F54"/>
    <w:rsid w:val="00FF2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D975"/>
  <w15:docId w15:val="{9E91E9DC-61F8-4246-8E4D-FDC9C71B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02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5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A55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A5552"/>
    <w:rPr>
      <w:rFonts w:ascii="Tahoma" w:hAnsi="Tahoma" w:cs="Tahoma"/>
      <w:sz w:val="16"/>
      <w:szCs w:val="16"/>
    </w:rPr>
  </w:style>
  <w:style w:type="paragraph" w:styleId="a6">
    <w:name w:val="No Spacing"/>
    <w:uiPriority w:val="99"/>
    <w:qFormat/>
    <w:rsid w:val="007214F5"/>
    <w:pPr>
      <w:spacing w:after="0" w:line="240" w:lineRule="auto"/>
    </w:pPr>
    <w:rPr>
      <w:rFonts w:ascii="Calibri" w:eastAsia="Calibri" w:hAnsi="Calibri" w:cs="Times New Roman"/>
    </w:rPr>
  </w:style>
  <w:style w:type="paragraph" w:styleId="a7">
    <w:name w:val="endnote text"/>
    <w:basedOn w:val="a"/>
    <w:link w:val="a8"/>
    <w:uiPriority w:val="99"/>
    <w:semiHidden/>
    <w:unhideWhenUsed/>
    <w:rsid w:val="004441A0"/>
    <w:pPr>
      <w:spacing w:after="0" w:line="240" w:lineRule="auto"/>
    </w:pPr>
    <w:rPr>
      <w:sz w:val="20"/>
      <w:szCs w:val="20"/>
    </w:rPr>
  </w:style>
  <w:style w:type="character" w:customStyle="1" w:styleId="a8">
    <w:name w:val="Текст концевой сноски Знак"/>
    <w:basedOn w:val="a0"/>
    <w:link w:val="a7"/>
    <w:uiPriority w:val="99"/>
    <w:semiHidden/>
    <w:rsid w:val="004441A0"/>
    <w:rPr>
      <w:sz w:val="20"/>
      <w:szCs w:val="20"/>
    </w:rPr>
  </w:style>
  <w:style w:type="character" w:styleId="a9">
    <w:name w:val="endnote reference"/>
    <w:basedOn w:val="a0"/>
    <w:uiPriority w:val="99"/>
    <w:semiHidden/>
    <w:unhideWhenUsed/>
    <w:rsid w:val="004441A0"/>
    <w:rPr>
      <w:vertAlign w:val="superscript"/>
    </w:rPr>
  </w:style>
  <w:style w:type="table" w:customStyle="1" w:styleId="1">
    <w:name w:val="Сетка таблицы1"/>
    <w:basedOn w:val="a1"/>
    <w:next w:val="a3"/>
    <w:uiPriority w:val="59"/>
    <w:rsid w:val="00DB7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C471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C471DF"/>
    <w:rPr>
      <w:b/>
      <w:bCs/>
    </w:rPr>
  </w:style>
  <w:style w:type="character" w:styleId="ac">
    <w:name w:val="Intense Emphasis"/>
    <w:basedOn w:val="a0"/>
    <w:uiPriority w:val="21"/>
    <w:qFormat/>
    <w:rsid w:val="00A72475"/>
    <w:rPr>
      <w:b/>
      <w:bCs/>
      <w:i/>
      <w:iCs/>
      <w:color w:val="4F81BD" w:themeColor="accent1"/>
    </w:rPr>
  </w:style>
  <w:style w:type="paragraph" w:styleId="ad">
    <w:name w:val="List Paragraph"/>
    <w:basedOn w:val="a"/>
    <w:uiPriority w:val="34"/>
    <w:qFormat/>
    <w:rsid w:val="00E85E62"/>
    <w:pPr>
      <w:spacing w:after="0" w:line="240" w:lineRule="auto"/>
      <w:ind w:left="720"/>
    </w:pPr>
    <w:rPr>
      <w:rFonts w:ascii="Calibri" w:hAnsi="Calibri" w:cs="Times New Roman"/>
      <w:lang w:eastAsia="ru-RU"/>
    </w:rPr>
  </w:style>
  <w:style w:type="paragraph" w:customStyle="1" w:styleId="p19">
    <w:name w:val="p19"/>
    <w:basedOn w:val="a"/>
    <w:rsid w:val="00992B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2">
    <w:name w:val="t2"/>
    <w:basedOn w:val="a0"/>
    <w:rsid w:val="00992B22"/>
  </w:style>
  <w:style w:type="paragraph" w:customStyle="1" w:styleId="p22">
    <w:name w:val="p22"/>
    <w:basedOn w:val="a"/>
    <w:rsid w:val="00992B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3">
    <w:name w:val="t3"/>
    <w:basedOn w:val="a0"/>
    <w:rsid w:val="00992B22"/>
  </w:style>
  <w:style w:type="paragraph" w:customStyle="1" w:styleId="p15">
    <w:name w:val="p15"/>
    <w:basedOn w:val="a"/>
    <w:rsid w:val="00992B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992B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4">
    <w:name w:val="t4"/>
    <w:basedOn w:val="a0"/>
    <w:rsid w:val="0099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74076">
      <w:bodyDiv w:val="1"/>
      <w:marLeft w:val="0"/>
      <w:marRight w:val="0"/>
      <w:marTop w:val="0"/>
      <w:marBottom w:val="0"/>
      <w:divBdr>
        <w:top w:val="none" w:sz="0" w:space="0" w:color="auto"/>
        <w:left w:val="none" w:sz="0" w:space="0" w:color="auto"/>
        <w:bottom w:val="none" w:sz="0" w:space="0" w:color="auto"/>
        <w:right w:val="none" w:sz="0" w:space="0" w:color="auto"/>
      </w:divBdr>
    </w:div>
    <w:div w:id="285504835">
      <w:bodyDiv w:val="1"/>
      <w:marLeft w:val="0"/>
      <w:marRight w:val="0"/>
      <w:marTop w:val="0"/>
      <w:marBottom w:val="0"/>
      <w:divBdr>
        <w:top w:val="none" w:sz="0" w:space="0" w:color="auto"/>
        <w:left w:val="none" w:sz="0" w:space="0" w:color="auto"/>
        <w:bottom w:val="none" w:sz="0" w:space="0" w:color="auto"/>
        <w:right w:val="none" w:sz="0" w:space="0" w:color="auto"/>
      </w:divBdr>
    </w:div>
    <w:div w:id="530074951">
      <w:bodyDiv w:val="1"/>
      <w:marLeft w:val="0"/>
      <w:marRight w:val="0"/>
      <w:marTop w:val="0"/>
      <w:marBottom w:val="0"/>
      <w:divBdr>
        <w:top w:val="none" w:sz="0" w:space="0" w:color="auto"/>
        <w:left w:val="none" w:sz="0" w:space="0" w:color="auto"/>
        <w:bottom w:val="none" w:sz="0" w:space="0" w:color="auto"/>
        <w:right w:val="none" w:sz="0" w:space="0" w:color="auto"/>
      </w:divBdr>
    </w:div>
    <w:div w:id="975254996">
      <w:bodyDiv w:val="1"/>
      <w:marLeft w:val="0"/>
      <w:marRight w:val="0"/>
      <w:marTop w:val="0"/>
      <w:marBottom w:val="0"/>
      <w:divBdr>
        <w:top w:val="none" w:sz="0" w:space="0" w:color="auto"/>
        <w:left w:val="none" w:sz="0" w:space="0" w:color="auto"/>
        <w:bottom w:val="none" w:sz="0" w:space="0" w:color="auto"/>
        <w:right w:val="none" w:sz="0" w:space="0" w:color="auto"/>
      </w:divBdr>
    </w:div>
    <w:div w:id="1104156406">
      <w:bodyDiv w:val="1"/>
      <w:marLeft w:val="0"/>
      <w:marRight w:val="0"/>
      <w:marTop w:val="0"/>
      <w:marBottom w:val="0"/>
      <w:divBdr>
        <w:top w:val="none" w:sz="0" w:space="0" w:color="auto"/>
        <w:left w:val="none" w:sz="0" w:space="0" w:color="auto"/>
        <w:bottom w:val="none" w:sz="0" w:space="0" w:color="auto"/>
        <w:right w:val="none" w:sz="0" w:space="0" w:color="auto"/>
      </w:divBdr>
    </w:div>
    <w:div w:id="1195852974">
      <w:bodyDiv w:val="1"/>
      <w:marLeft w:val="0"/>
      <w:marRight w:val="0"/>
      <w:marTop w:val="0"/>
      <w:marBottom w:val="0"/>
      <w:divBdr>
        <w:top w:val="none" w:sz="0" w:space="0" w:color="auto"/>
        <w:left w:val="none" w:sz="0" w:space="0" w:color="auto"/>
        <w:bottom w:val="none" w:sz="0" w:space="0" w:color="auto"/>
        <w:right w:val="none" w:sz="0" w:space="0" w:color="auto"/>
      </w:divBdr>
    </w:div>
    <w:div w:id="1347898687">
      <w:bodyDiv w:val="1"/>
      <w:marLeft w:val="0"/>
      <w:marRight w:val="0"/>
      <w:marTop w:val="0"/>
      <w:marBottom w:val="0"/>
      <w:divBdr>
        <w:top w:val="none" w:sz="0" w:space="0" w:color="auto"/>
        <w:left w:val="none" w:sz="0" w:space="0" w:color="auto"/>
        <w:bottom w:val="none" w:sz="0" w:space="0" w:color="auto"/>
        <w:right w:val="none" w:sz="0" w:space="0" w:color="auto"/>
      </w:divBdr>
    </w:div>
    <w:div w:id="1394892804">
      <w:bodyDiv w:val="1"/>
      <w:marLeft w:val="0"/>
      <w:marRight w:val="0"/>
      <w:marTop w:val="0"/>
      <w:marBottom w:val="0"/>
      <w:divBdr>
        <w:top w:val="none" w:sz="0" w:space="0" w:color="auto"/>
        <w:left w:val="none" w:sz="0" w:space="0" w:color="auto"/>
        <w:bottom w:val="none" w:sz="0" w:space="0" w:color="auto"/>
        <w:right w:val="none" w:sz="0" w:space="0" w:color="auto"/>
      </w:divBdr>
    </w:div>
    <w:div w:id="1499425680">
      <w:bodyDiv w:val="1"/>
      <w:marLeft w:val="0"/>
      <w:marRight w:val="0"/>
      <w:marTop w:val="0"/>
      <w:marBottom w:val="0"/>
      <w:divBdr>
        <w:top w:val="none" w:sz="0" w:space="0" w:color="auto"/>
        <w:left w:val="none" w:sz="0" w:space="0" w:color="auto"/>
        <w:bottom w:val="none" w:sz="0" w:space="0" w:color="auto"/>
        <w:right w:val="none" w:sz="0" w:space="0" w:color="auto"/>
      </w:divBdr>
    </w:div>
    <w:div w:id="1526020766">
      <w:bodyDiv w:val="1"/>
      <w:marLeft w:val="0"/>
      <w:marRight w:val="0"/>
      <w:marTop w:val="0"/>
      <w:marBottom w:val="0"/>
      <w:divBdr>
        <w:top w:val="none" w:sz="0" w:space="0" w:color="auto"/>
        <w:left w:val="none" w:sz="0" w:space="0" w:color="auto"/>
        <w:bottom w:val="none" w:sz="0" w:space="0" w:color="auto"/>
        <w:right w:val="none" w:sz="0" w:space="0" w:color="auto"/>
      </w:divBdr>
    </w:div>
    <w:div w:id="2048480056">
      <w:bodyDiv w:val="1"/>
      <w:marLeft w:val="0"/>
      <w:marRight w:val="0"/>
      <w:marTop w:val="0"/>
      <w:marBottom w:val="0"/>
      <w:divBdr>
        <w:top w:val="none" w:sz="0" w:space="0" w:color="auto"/>
        <w:left w:val="none" w:sz="0" w:space="0" w:color="auto"/>
        <w:bottom w:val="none" w:sz="0" w:space="0" w:color="auto"/>
        <w:right w:val="none" w:sz="0" w:space="0" w:color="auto"/>
      </w:divBdr>
    </w:div>
    <w:div w:id="2075155015">
      <w:bodyDiv w:val="1"/>
      <w:marLeft w:val="0"/>
      <w:marRight w:val="0"/>
      <w:marTop w:val="0"/>
      <w:marBottom w:val="0"/>
      <w:divBdr>
        <w:top w:val="none" w:sz="0" w:space="0" w:color="auto"/>
        <w:left w:val="none" w:sz="0" w:space="0" w:color="auto"/>
        <w:bottom w:val="none" w:sz="0" w:space="0" w:color="auto"/>
        <w:right w:val="none" w:sz="0" w:space="0" w:color="auto"/>
      </w:divBdr>
    </w:div>
    <w:div w:id="213871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70C9E-3A75-4041-8BEB-74CBF5B88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4</Pages>
  <Words>791</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Алиева Светлана Гюрбузовна</cp:lastModifiedBy>
  <cp:revision>273</cp:revision>
  <cp:lastPrinted>2023-10-16T04:51:00Z</cp:lastPrinted>
  <dcterms:created xsi:type="dcterms:W3CDTF">2020-04-22T02:43:00Z</dcterms:created>
  <dcterms:modified xsi:type="dcterms:W3CDTF">2023-10-23T08:33:00Z</dcterms:modified>
</cp:coreProperties>
</file>