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67C34">
        <w:rPr>
          <w:rFonts w:ascii="Times New Roman" w:hAnsi="Times New Roman"/>
          <w:b/>
          <w:szCs w:val="22"/>
        </w:rPr>
        <w:t>109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365D71" w:rsidRPr="00365D71">
        <w:rPr>
          <w:rFonts w:ascii="Times New Roman" w:hAnsi="Times New Roman"/>
          <w:b/>
          <w:szCs w:val="22"/>
        </w:rPr>
        <w:t>бытовой техники и кухонного оборудования в 2023 году</w:t>
      </w:r>
      <w:r w:rsidR="00365D7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66152E" w:rsidRPr="00EE5E68" w:rsidRDefault="0066152E" w:rsidP="0066152E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6152E"/>
    <w:rsid w:val="00667C34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32E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C8D84-4912-4474-8E2C-72DB36A4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dcterms:created xsi:type="dcterms:W3CDTF">2016-11-30T12:38:00Z</dcterms:created>
  <dcterms:modified xsi:type="dcterms:W3CDTF">2022-09-16T08:13:00Z</dcterms:modified>
</cp:coreProperties>
</file>