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77F5" w:rsidRPr="00E04326" w:rsidRDefault="00BD0D00" w:rsidP="00BA7C1F">
      <w:pPr>
        <w:jc w:val="center"/>
        <w:outlineLvl w:val="0"/>
        <w:rPr>
          <w:b/>
          <w:sz w:val="22"/>
          <w:szCs w:val="22"/>
        </w:rPr>
      </w:pPr>
      <w:r w:rsidRPr="00E04326">
        <w:rPr>
          <w:b/>
          <w:sz w:val="22"/>
          <w:szCs w:val="22"/>
        </w:rPr>
        <w:t>ДОГОВОР №</w:t>
      </w:r>
      <w:r w:rsidR="008E1D80" w:rsidRPr="00E04326">
        <w:rPr>
          <w:b/>
          <w:sz w:val="22"/>
          <w:szCs w:val="22"/>
        </w:rPr>
        <w:t xml:space="preserve"> </w:t>
      </w:r>
      <w:r w:rsidR="00376103" w:rsidRPr="00E04326">
        <w:rPr>
          <w:b/>
          <w:sz w:val="22"/>
          <w:szCs w:val="22"/>
        </w:rPr>
        <w:t>____</w:t>
      </w:r>
      <w:r w:rsidR="008E1D80" w:rsidRPr="00E04326">
        <w:rPr>
          <w:b/>
          <w:sz w:val="22"/>
          <w:szCs w:val="22"/>
        </w:rPr>
        <w:t>/202</w:t>
      </w:r>
      <w:r w:rsidR="000A6260" w:rsidRPr="00E04326">
        <w:rPr>
          <w:b/>
          <w:sz w:val="22"/>
          <w:szCs w:val="22"/>
        </w:rPr>
        <w:t>4</w:t>
      </w:r>
    </w:p>
    <w:p w:rsidR="00BD0D00" w:rsidRPr="00E04326" w:rsidRDefault="00CB32E9" w:rsidP="00BA7C1F">
      <w:pPr>
        <w:jc w:val="center"/>
        <w:outlineLvl w:val="0"/>
        <w:rPr>
          <w:b/>
          <w:i/>
          <w:sz w:val="22"/>
          <w:szCs w:val="22"/>
        </w:rPr>
      </w:pPr>
      <w:r w:rsidRPr="00E04326">
        <w:rPr>
          <w:b/>
          <w:i/>
          <w:sz w:val="22"/>
          <w:szCs w:val="22"/>
        </w:rPr>
        <w:t xml:space="preserve">на </w:t>
      </w:r>
      <w:r w:rsidR="00BB4324" w:rsidRPr="00E04326">
        <w:rPr>
          <w:b/>
          <w:i/>
          <w:sz w:val="22"/>
          <w:szCs w:val="22"/>
        </w:rPr>
        <w:t>проведение оценки</w:t>
      </w:r>
      <w:r w:rsidR="00BD0D00" w:rsidRPr="00E04326">
        <w:rPr>
          <w:b/>
          <w:i/>
          <w:sz w:val="22"/>
          <w:szCs w:val="22"/>
        </w:rPr>
        <w:t xml:space="preserve"> </w:t>
      </w:r>
    </w:p>
    <w:p w:rsidR="00BD0D00" w:rsidRPr="00E04326" w:rsidRDefault="00BD0D00" w:rsidP="00BA7C1F">
      <w:pPr>
        <w:jc w:val="center"/>
        <w:outlineLvl w:val="0"/>
        <w:rPr>
          <w:b/>
          <w:i/>
          <w:sz w:val="22"/>
          <w:szCs w:val="22"/>
        </w:rPr>
      </w:pPr>
    </w:p>
    <w:p w:rsidR="00BD0D00" w:rsidRPr="00E04326" w:rsidRDefault="000133EE" w:rsidP="00BA7C1F">
      <w:pPr>
        <w:jc w:val="center"/>
        <w:rPr>
          <w:b/>
          <w:sz w:val="22"/>
          <w:szCs w:val="22"/>
        </w:rPr>
      </w:pPr>
      <w:r w:rsidRPr="00E04326">
        <w:rPr>
          <w:b/>
          <w:sz w:val="22"/>
          <w:szCs w:val="22"/>
        </w:rPr>
        <w:t xml:space="preserve">г. </w:t>
      </w:r>
      <w:r w:rsidR="00376103" w:rsidRPr="00E04326">
        <w:rPr>
          <w:b/>
          <w:sz w:val="22"/>
          <w:szCs w:val="22"/>
        </w:rPr>
        <w:t>Красноярск</w:t>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00137FAD" w:rsidRPr="00E04326">
        <w:rPr>
          <w:b/>
          <w:sz w:val="22"/>
          <w:szCs w:val="22"/>
        </w:rPr>
        <w:tab/>
      </w:r>
      <w:r w:rsidR="008A48C3" w:rsidRPr="00E04326">
        <w:rPr>
          <w:b/>
          <w:sz w:val="22"/>
          <w:szCs w:val="22"/>
        </w:rPr>
        <w:tab/>
      </w:r>
      <w:r w:rsidR="005F0D7E" w:rsidRPr="00E04326">
        <w:rPr>
          <w:b/>
          <w:sz w:val="22"/>
          <w:szCs w:val="22"/>
        </w:rPr>
        <w:tab/>
      </w:r>
      <w:r w:rsidR="005F0D7E" w:rsidRPr="00E04326">
        <w:rPr>
          <w:b/>
          <w:sz w:val="22"/>
          <w:szCs w:val="22"/>
        </w:rPr>
        <w:tab/>
      </w:r>
      <w:r w:rsidR="00BD0D00" w:rsidRPr="00E04326">
        <w:rPr>
          <w:b/>
          <w:sz w:val="22"/>
          <w:szCs w:val="22"/>
        </w:rPr>
        <w:t>«</w:t>
      </w:r>
      <w:r w:rsidR="00376103" w:rsidRPr="00E04326">
        <w:rPr>
          <w:b/>
          <w:sz w:val="22"/>
          <w:szCs w:val="22"/>
        </w:rPr>
        <w:t>__</w:t>
      </w:r>
      <w:r w:rsidR="00CF0CF1" w:rsidRPr="00E04326">
        <w:rPr>
          <w:b/>
          <w:sz w:val="22"/>
          <w:szCs w:val="22"/>
        </w:rPr>
        <w:t>»</w:t>
      </w:r>
      <w:r w:rsidR="00927F58" w:rsidRPr="00E04326">
        <w:rPr>
          <w:b/>
          <w:sz w:val="22"/>
          <w:szCs w:val="22"/>
        </w:rPr>
        <w:t xml:space="preserve"> </w:t>
      </w:r>
      <w:r w:rsidR="00376103" w:rsidRPr="00E04326">
        <w:rPr>
          <w:b/>
          <w:sz w:val="22"/>
          <w:szCs w:val="22"/>
        </w:rPr>
        <w:t>_______</w:t>
      </w:r>
      <w:proofErr w:type="gramStart"/>
      <w:r w:rsidR="00376103" w:rsidRPr="00E04326">
        <w:rPr>
          <w:b/>
          <w:sz w:val="22"/>
          <w:szCs w:val="22"/>
        </w:rPr>
        <w:t>_</w:t>
      </w:r>
      <w:r w:rsidR="008E1D80" w:rsidRPr="00E04326">
        <w:rPr>
          <w:b/>
          <w:sz w:val="22"/>
          <w:szCs w:val="22"/>
        </w:rPr>
        <w:t xml:space="preserve"> </w:t>
      </w:r>
      <w:r w:rsidR="00B9570F" w:rsidRPr="00E04326">
        <w:rPr>
          <w:b/>
          <w:sz w:val="22"/>
          <w:szCs w:val="22"/>
        </w:rPr>
        <w:t xml:space="preserve"> </w:t>
      </w:r>
      <w:r w:rsidR="00137FAD" w:rsidRPr="00E04326">
        <w:rPr>
          <w:b/>
          <w:sz w:val="22"/>
          <w:szCs w:val="22"/>
        </w:rPr>
        <w:t>2</w:t>
      </w:r>
      <w:r w:rsidR="000B2DCF" w:rsidRPr="00E04326">
        <w:rPr>
          <w:b/>
          <w:sz w:val="22"/>
          <w:szCs w:val="22"/>
        </w:rPr>
        <w:t>0</w:t>
      </w:r>
      <w:r w:rsidR="00AE77F5" w:rsidRPr="00E04326">
        <w:rPr>
          <w:b/>
          <w:sz w:val="22"/>
          <w:szCs w:val="22"/>
        </w:rPr>
        <w:t>2</w:t>
      </w:r>
      <w:r w:rsidR="00376103" w:rsidRPr="00E04326">
        <w:rPr>
          <w:b/>
          <w:sz w:val="22"/>
          <w:szCs w:val="22"/>
        </w:rPr>
        <w:t>4</w:t>
      </w:r>
      <w:proofErr w:type="gramEnd"/>
      <w:r w:rsidR="000B2DCF" w:rsidRPr="00E04326">
        <w:rPr>
          <w:b/>
          <w:sz w:val="22"/>
          <w:szCs w:val="22"/>
        </w:rPr>
        <w:t xml:space="preserve"> </w:t>
      </w:r>
      <w:r w:rsidR="00BD0D00" w:rsidRPr="00E04326">
        <w:rPr>
          <w:b/>
          <w:sz w:val="22"/>
          <w:szCs w:val="22"/>
        </w:rPr>
        <w:t>г.</w:t>
      </w:r>
    </w:p>
    <w:p w:rsidR="00A61E7C" w:rsidRPr="00E04326" w:rsidRDefault="00A61E7C" w:rsidP="00BA7C1F">
      <w:pPr>
        <w:jc w:val="center"/>
        <w:rPr>
          <w:b/>
          <w:sz w:val="22"/>
          <w:szCs w:val="22"/>
        </w:rPr>
      </w:pPr>
    </w:p>
    <w:p w:rsidR="00A61E7C" w:rsidRPr="00E04326" w:rsidRDefault="00A61E7C" w:rsidP="00BA7C1F">
      <w:pPr>
        <w:ind w:firstLine="540"/>
        <w:jc w:val="both"/>
        <w:rPr>
          <w:sz w:val="22"/>
          <w:szCs w:val="22"/>
        </w:rPr>
      </w:pPr>
      <w:r w:rsidRPr="00E04326">
        <w:rPr>
          <w:b/>
          <w:i/>
          <w:sz w:val="22"/>
          <w:szCs w:val="22"/>
        </w:rPr>
        <w:t>Общество с ограниченной ответственностью</w:t>
      </w:r>
      <w:r w:rsidRPr="00E04326">
        <w:rPr>
          <w:b/>
          <w:sz w:val="22"/>
          <w:szCs w:val="22"/>
        </w:rPr>
        <w:t xml:space="preserve"> </w:t>
      </w:r>
      <w:r w:rsidRPr="00E04326">
        <w:rPr>
          <w:b/>
          <w:i/>
          <w:sz w:val="22"/>
          <w:szCs w:val="22"/>
        </w:rPr>
        <w:t>«</w:t>
      </w:r>
      <w:r w:rsidR="00376103" w:rsidRPr="00E04326">
        <w:rPr>
          <w:b/>
          <w:i/>
          <w:sz w:val="22"/>
          <w:szCs w:val="22"/>
        </w:rPr>
        <w:t>__________</w:t>
      </w:r>
      <w:r w:rsidRPr="00E04326">
        <w:rPr>
          <w:b/>
          <w:i/>
          <w:sz w:val="22"/>
          <w:szCs w:val="22"/>
        </w:rPr>
        <w:t>»</w:t>
      </w:r>
      <w:r w:rsidRPr="00E04326">
        <w:rPr>
          <w:sz w:val="22"/>
          <w:szCs w:val="22"/>
        </w:rPr>
        <w:t xml:space="preserve"> </w:t>
      </w:r>
      <w:r w:rsidR="00E37E49" w:rsidRPr="00E04326">
        <w:rPr>
          <w:sz w:val="22"/>
          <w:szCs w:val="22"/>
        </w:rPr>
        <w:t>(сокращенное наименование -</w:t>
      </w:r>
      <w:r w:rsidR="00CD1A2B" w:rsidRPr="00E04326">
        <w:rPr>
          <w:sz w:val="22"/>
          <w:szCs w:val="22"/>
        </w:rPr>
        <w:t xml:space="preserve"> ООО «</w:t>
      </w:r>
      <w:r w:rsidR="00376103" w:rsidRPr="00E04326">
        <w:rPr>
          <w:sz w:val="22"/>
          <w:szCs w:val="22"/>
        </w:rPr>
        <w:t>___________</w:t>
      </w:r>
      <w:r w:rsidR="00CD1A2B" w:rsidRPr="00E04326">
        <w:rPr>
          <w:sz w:val="22"/>
          <w:szCs w:val="22"/>
        </w:rPr>
        <w:t xml:space="preserve">») </w:t>
      </w:r>
      <w:r w:rsidRPr="00E04326">
        <w:rPr>
          <w:sz w:val="22"/>
          <w:szCs w:val="22"/>
        </w:rPr>
        <w:t xml:space="preserve">в лице </w:t>
      </w:r>
      <w:r w:rsidR="00376103" w:rsidRPr="00E04326">
        <w:rPr>
          <w:sz w:val="22"/>
          <w:szCs w:val="22"/>
        </w:rPr>
        <w:t>_________________</w:t>
      </w:r>
      <w:r w:rsidRPr="00E04326">
        <w:rPr>
          <w:sz w:val="22"/>
          <w:szCs w:val="22"/>
        </w:rPr>
        <w:t xml:space="preserve">, действующего на основании Устава, именуемое в дальнейшем «Исполнитель», с одной стороны, и </w:t>
      </w:r>
    </w:p>
    <w:p w:rsidR="00A61E7C" w:rsidRPr="00E04326" w:rsidRDefault="00927F58" w:rsidP="00BA7C1F">
      <w:pPr>
        <w:ind w:firstLine="540"/>
        <w:jc w:val="both"/>
        <w:rPr>
          <w:sz w:val="22"/>
          <w:szCs w:val="22"/>
        </w:rPr>
      </w:pPr>
      <w:r w:rsidRPr="00E04326">
        <w:rPr>
          <w:b/>
          <w:i/>
          <w:sz w:val="22"/>
          <w:szCs w:val="22"/>
        </w:rPr>
        <w:t>Общество с ограниченной ответственностью</w:t>
      </w:r>
      <w:r w:rsidRPr="00E04326">
        <w:rPr>
          <w:b/>
          <w:sz w:val="22"/>
          <w:szCs w:val="22"/>
        </w:rPr>
        <w:t xml:space="preserve"> </w:t>
      </w:r>
      <w:r w:rsidR="007823A3" w:rsidRPr="00E04326">
        <w:rPr>
          <w:b/>
          <w:sz w:val="22"/>
          <w:szCs w:val="22"/>
        </w:rPr>
        <w:t>«</w:t>
      </w:r>
      <w:r w:rsidR="007823A3" w:rsidRPr="00E04326">
        <w:rPr>
          <w:b/>
          <w:i/>
          <w:sz w:val="22"/>
          <w:szCs w:val="22"/>
        </w:rPr>
        <w:t>Байкитская нефтегазоразведочная экспедиция»</w:t>
      </w:r>
      <w:r w:rsidR="00CD1A2B" w:rsidRPr="00E04326">
        <w:rPr>
          <w:b/>
          <w:i/>
          <w:sz w:val="22"/>
          <w:szCs w:val="22"/>
        </w:rPr>
        <w:t xml:space="preserve"> </w:t>
      </w:r>
      <w:r w:rsidR="007823A3" w:rsidRPr="00E04326">
        <w:rPr>
          <w:i/>
          <w:sz w:val="22"/>
          <w:szCs w:val="22"/>
        </w:rPr>
        <w:t xml:space="preserve"> </w:t>
      </w:r>
      <w:r w:rsidR="00CD1A2B" w:rsidRPr="00E04326">
        <w:rPr>
          <w:sz w:val="22"/>
          <w:szCs w:val="22"/>
        </w:rPr>
        <w:t>(сокращенное наименование – ООО «БНГРЭ») в</w:t>
      </w:r>
      <w:r w:rsidR="00AF15C7" w:rsidRPr="00E04326">
        <w:rPr>
          <w:sz w:val="22"/>
          <w:szCs w:val="22"/>
        </w:rPr>
        <w:t xml:space="preserve"> лице </w:t>
      </w:r>
      <w:r w:rsidR="008E1D80" w:rsidRPr="00E04326">
        <w:rPr>
          <w:sz w:val="22"/>
          <w:szCs w:val="22"/>
        </w:rPr>
        <w:t>Генерального директора Ганиева Наиля Фаритовича</w:t>
      </w:r>
      <w:r w:rsidR="00AF15C7" w:rsidRPr="00E04326">
        <w:rPr>
          <w:sz w:val="22"/>
          <w:szCs w:val="22"/>
        </w:rPr>
        <w:t>, действующ</w:t>
      </w:r>
      <w:r w:rsidR="007823A3" w:rsidRPr="00E04326">
        <w:rPr>
          <w:sz w:val="22"/>
          <w:szCs w:val="22"/>
        </w:rPr>
        <w:t xml:space="preserve">его </w:t>
      </w:r>
      <w:r w:rsidR="00AF15C7" w:rsidRPr="00E04326">
        <w:rPr>
          <w:sz w:val="22"/>
          <w:szCs w:val="22"/>
        </w:rPr>
        <w:t xml:space="preserve">на основании </w:t>
      </w:r>
      <w:r w:rsidR="008E1D80" w:rsidRPr="00E04326">
        <w:rPr>
          <w:sz w:val="22"/>
          <w:szCs w:val="22"/>
        </w:rPr>
        <w:t>Устава</w:t>
      </w:r>
      <w:r w:rsidRPr="00E04326">
        <w:rPr>
          <w:sz w:val="22"/>
          <w:szCs w:val="22"/>
        </w:rPr>
        <w:t>,</w:t>
      </w:r>
      <w:r w:rsidR="00A61E7C" w:rsidRPr="00E04326">
        <w:rPr>
          <w:sz w:val="22"/>
          <w:szCs w:val="22"/>
        </w:rPr>
        <w:t xml:space="preserve"> именуем</w:t>
      </w:r>
      <w:r w:rsidR="00AF15C7" w:rsidRPr="00E04326">
        <w:rPr>
          <w:sz w:val="22"/>
          <w:szCs w:val="22"/>
        </w:rPr>
        <w:t>ое</w:t>
      </w:r>
      <w:r w:rsidR="00A61E7C" w:rsidRPr="00E04326">
        <w:rPr>
          <w:sz w:val="22"/>
          <w:szCs w:val="22"/>
        </w:rPr>
        <w:t xml:space="preserve"> в дальнейшем «Заказчик», с другой стороны, заключили настоящий Договор на следующих условиях.</w:t>
      </w:r>
    </w:p>
    <w:p w:rsidR="00A61E7C" w:rsidRPr="00E04326" w:rsidRDefault="00A61E7C" w:rsidP="00BA7C1F">
      <w:pPr>
        <w:ind w:firstLine="540"/>
        <w:jc w:val="both"/>
        <w:rPr>
          <w:i/>
          <w:sz w:val="22"/>
          <w:szCs w:val="22"/>
        </w:rPr>
      </w:pPr>
    </w:p>
    <w:p w:rsidR="00BD0D00" w:rsidRPr="00E04326" w:rsidRDefault="00BD0D00" w:rsidP="00BA7C1F">
      <w:pPr>
        <w:numPr>
          <w:ilvl w:val="0"/>
          <w:numId w:val="1"/>
        </w:numPr>
        <w:tabs>
          <w:tab w:val="clear" w:pos="1260"/>
          <w:tab w:val="num" w:pos="720"/>
        </w:tabs>
        <w:ind w:left="0" w:firstLine="540"/>
        <w:jc w:val="center"/>
        <w:rPr>
          <w:b/>
          <w:sz w:val="22"/>
          <w:szCs w:val="22"/>
        </w:rPr>
      </w:pPr>
      <w:r w:rsidRPr="00E04326">
        <w:rPr>
          <w:b/>
          <w:sz w:val="22"/>
          <w:szCs w:val="22"/>
        </w:rPr>
        <w:t>ПРЕДМЕТ ДОГОВОРА</w:t>
      </w:r>
    </w:p>
    <w:p w:rsidR="006F3F26" w:rsidRPr="00E04326" w:rsidRDefault="00121F98" w:rsidP="00BA7C1F">
      <w:pPr>
        <w:numPr>
          <w:ilvl w:val="1"/>
          <w:numId w:val="2"/>
        </w:numPr>
        <w:tabs>
          <w:tab w:val="clear" w:pos="360"/>
          <w:tab w:val="num" w:pos="0"/>
          <w:tab w:val="left" w:pos="900"/>
        </w:tabs>
        <w:ind w:left="0" w:firstLine="540"/>
        <w:jc w:val="both"/>
        <w:rPr>
          <w:sz w:val="22"/>
          <w:szCs w:val="22"/>
        </w:rPr>
      </w:pPr>
      <w:r w:rsidRPr="00E04326">
        <w:rPr>
          <w:sz w:val="22"/>
          <w:szCs w:val="22"/>
        </w:rPr>
        <w:t xml:space="preserve">Исполнитель обязуется по заданию Заказчика (Приложение №1 «Задание на оценку» к настоящему Договору) </w:t>
      </w:r>
      <w:r w:rsidR="00AB588D" w:rsidRPr="00E04326">
        <w:rPr>
          <w:sz w:val="22"/>
          <w:szCs w:val="22"/>
        </w:rPr>
        <w:t>произвести оценку стоимости объекта</w:t>
      </w:r>
      <w:r w:rsidR="00F71416">
        <w:rPr>
          <w:sz w:val="22"/>
          <w:szCs w:val="22"/>
        </w:rPr>
        <w:t>(</w:t>
      </w:r>
      <w:proofErr w:type="spellStart"/>
      <w:r w:rsidR="00F71416">
        <w:rPr>
          <w:sz w:val="22"/>
          <w:szCs w:val="22"/>
        </w:rPr>
        <w:t>ов</w:t>
      </w:r>
      <w:proofErr w:type="spellEnd"/>
      <w:r w:rsidR="00F71416">
        <w:rPr>
          <w:sz w:val="22"/>
          <w:szCs w:val="22"/>
        </w:rPr>
        <w:t>)</w:t>
      </w:r>
      <w:r w:rsidR="00AB588D" w:rsidRPr="00E04326">
        <w:rPr>
          <w:sz w:val="22"/>
          <w:szCs w:val="22"/>
        </w:rPr>
        <w:t xml:space="preserve"> оценки, а Заказчик обязуется оплатить </w:t>
      </w:r>
      <w:r w:rsidR="00F71416">
        <w:rPr>
          <w:sz w:val="22"/>
          <w:szCs w:val="22"/>
        </w:rPr>
        <w:t xml:space="preserve">фактически оказанные </w:t>
      </w:r>
      <w:r w:rsidR="00AB588D" w:rsidRPr="00E04326">
        <w:rPr>
          <w:sz w:val="22"/>
          <w:szCs w:val="22"/>
        </w:rPr>
        <w:t>услуги.</w:t>
      </w:r>
      <w:r w:rsidRPr="00E04326">
        <w:rPr>
          <w:sz w:val="22"/>
          <w:szCs w:val="22"/>
        </w:rPr>
        <w:t xml:space="preserve"> </w:t>
      </w:r>
    </w:p>
    <w:p w:rsidR="00537A71" w:rsidRPr="00E04326" w:rsidRDefault="00BD0D00" w:rsidP="00BA7C1F">
      <w:pPr>
        <w:numPr>
          <w:ilvl w:val="1"/>
          <w:numId w:val="2"/>
        </w:numPr>
        <w:tabs>
          <w:tab w:val="clear" w:pos="360"/>
          <w:tab w:val="num" w:pos="0"/>
          <w:tab w:val="left" w:pos="900"/>
        </w:tabs>
        <w:ind w:left="0" w:firstLine="540"/>
        <w:jc w:val="both"/>
        <w:rPr>
          <w:sz w:val="22"/>
          <w:szCs w:val="22"/>
        </w:rPr>
      </w:pPr>
      <w:r w:rsidRPr="00E04326">
        <w:rPr>
          <w:sz w:val="22"/>
          <w:szCs w:val="22"/>
        </w:rPr>
        <w:t xml:space="preserve">Заказчик принимает результаты оценки в форме отчета </w:t>
      </w:r>
      <w:r w:rsidR="008A4935" w:rsidRPr="00E04326">
        <w:rPr>
          <w:sz w:val="22"/>
          <w:szCs w:val="22"/>
        </w:rPr>
        <w:t xml:space="preserve">об оценке </w:t>
      </w:r>
      <w:r w:rsidRPr="00E04326">
        <w:rPr>
          <w:sz w:val="22"/>
          <w:szCs w:val="22"/>
        </w:rPr>
        <w:t xml:space="preserve">и оплачивает </w:t>
      </w:r>
      <w:r w:rsidR="009A005C" w:rsidRPr="00E04326">
        <w:rPr>
          <w:sz w:val="22"/>
          <w:szCs w:val="22"/>
        </w:rPr>
        <w:t>услуги</w:t>
      </w:r>
      <w:r w:rsidRPr="00E04326">
        <w:rPr>
          <w:sz w:val="22"/>
          <w:szCs w:val="22"/>
        </w:rPr>
        <w:t xml:space="preserve"> в соответствии с условиями настоящего договора.</w:t>
      </w:r>
    </w:p>
    <w:p w:rsidR="00537A71" w:rsidRPr="00E04326" w:rsidRDefault="00BD0D00" w:rsidP="00BA7C1F">
      <w:pPr>
        <w:numPr>
          <w:ilvl w:val="1"/>
          <w:numId w:val="2"/>
        </w:numPr>
        <w:tabs>
          <w:tab w:val="clear" w:pos="360"/>
          <w:tab w:val="num" w:pos="0"/>
          <w:tab w:val="left" w:pos="900"/>
        </w:tabs>
        <w:ind w:left="0" w:firstLine="540"/>
        <w:jc w:val="both"/>
        <w:rPr>
          <w:sz w:val="22"/>
          <w:szCs w:val="22"/>
        </w:rPr>
      </w:pPr>
      <w:r w:rsidRPr="00E04326">
        <w:rPr>
          <w:sz w:val="22"/>
          <w:szCs w:val="22"/>
        </w:rPr>
        <w:t>Вознаграждение Исполнителя за услуги по настоящему договору составляет</w:t>
      </w:r>
      <w:r w:rsidR="00FA749A" w:rsidRPr="00E04326">
        <w:rPr>
          <w:sz w:val="22"/>
          <w:szCs w:val="22"/>
        </w:rPr>
        <w:t>:</w:t>
      </w:r>
      <w:r w:rsidR="00A85951" w:rsidRPr="00E04326">
        <w:rPr>
          <w:sz w:val="22"/>
          <w:szCs w:val="22"/>
        </w:rPr>
        <w:t xml:space="preserve"> </w:t>
      </w:r>
      <w:r w:rsidR="00376103" w:rsidRPr="00E04326">
        <w:rPr>
          <w:b/>
          <w:sz w:val="22"/>
          <w:szCs w:val="22"/>
        </w:rPr>
        <w:t>____________</w:t>
      </w:r>
      <w:r w:rsidR="00D2628C" w:rsidRPr="00E04326">
        <w:rPr>
          <w:b/>
          <w:sz w:val="22"/>
          <w:szCs w:val="22"/>
        </w:rPr>
        <w:t xml:space="preserve"> </w:t>
      </w:r>
      <w:r w:rsidR="00A85951" w:rsidRPr="00E04326">
        <w:rPr>
          <w:b/>
          <w:sz w:val="22"/>
          <w:szCs w:val="22"/>
        </w:rPr>
        <w:t>(</w:t>
      </w:r>
      <w:r w:rsidR="00376103" w:rsidRPr="00E04326">
        <w:rPr>
          <w:b/>
          <w:sz w:val="22"/>
          <w:szCs w:val="22"/>
        </w:rPr>
        <w:t>____________</w:t>
      </w:r>
      <w:r w:rsidR="00A85951" w:rsidRPr="00E04326">
        <w:rPr>
          <w:b/>
          <w:sz w:val="22"/>
          <w:szCs w:val="22"/>
        </w:rPr>
        <w:t xml:space="preserve">) </w:t>
      </w:r>
      <w:r w:rsidR="00FA749A" w:rsidRPr="00E04326">
        <w:rPr>
          <w:b/>
          <w:sz w:val="22"/>
          <w:szCs w:val="22"/>
        </w:rPr>
        <w:t>рублей</w:t>
      </w:r>
      <w:r w:rsidR="008A72C0" w:rsidRPr="00E04326">
        <w:rPr>
          <w:b/>
          <w:sz w:val="22"/>
          <w:szCs w:val="22"/>
        </w:rPr>
        <w:t xml:space="preserve"> 00 копеек</w:t>
      </w:r>
      <w:r w:rsidR="008612F7" w:rsidRPr="00E04326">
        <w:rPr>
          <w:sz w:val="22"/>
          <w:szCs w:val="22"/>
        </w:rPr>
        <w:t>,</w:t>
      </w:r>
      <w:r w:rsidR="00FA749A" w:rsidRPr="00E04326">
        <w:rPr>
          <w:sz w:val="22"/>
          <w:szCs w:val="22"/>
        </w:rPr>
        <w:t xml:space="preserve"> </w:t>
      </w:r>
      <w:proofErr w:type="gramStart"/>
      <w:r w:rsidR="00914706" w:rsidRPr="00E04326">
        <w:rPr>
          <w:sz w:val="22"/>
          <w:szCs w:val="22"/>
        </w:rPr>
        <w:t>НДС</w:t>
      </w:r>
      <w:r w:rsidR="00591069" w:rsidRPr="00E04326">
        <w:rPr>
          <w:sz w:val="22"/>
          <w:szCs w:val="22"/>
        </w:rPr>
        <w:t xml:space="preserve"> </w:t>
      </w:r>
      <w:r w:rsidR="008612F7" w:rsidRPr="00E04326">
        <w:rPr>
          <w:sz w:val="22"/>
          <w:szCs w:val="22"/>
        </w:rPr>
        <w:t xml:space="preserve"> не</w:t>
      </w:r>
      <w:proofErr w:type="gramEnd"/>
      <w:r w:rsidR="008612F7" w:rsidRPr="00E04326">
        <w:rPr>
          <w:sz w:val="22"/>
          <w:szCs w:val="22"/>
        </w:rPr>
        <w:t xml:space="preserve"> обл</w:t>
      </w:r>
      <w:r w:rsidR="00D2628C" w:rsidRPr="00E04326">
        <w:rPr>
          <w:sz w:val="22"/>
          <w:szCs w:val="22"/>
        </w:rPr>
        <w:t>агается</w:t>
      </w:r>
      <w:r w:rsidR="008612F7" w:rsidRPr="00E04326">
        <w:rPr>
          <w:sz w:val="22"/>
          <w:szCs w:val="22"/>
        </w:rPr>
        <w:t xml:space="preserve"> </w:t>
      </w:r>
      <w:r w:rsidR="00591069" w:rsidRPr="00E04326">
        <w:rPr>
          <w:sz w:val="22"/>
          <w:szCs w:val="22"/>
        </w:rPr>
        <w:t>(в соответствии с п. 2, ст. 346.11, гл. 26.2 НК РФ).</w:t>
      </w:r>
    </w:p>
    <w:p w:rsidR="007823A3" w:rsidRPr="00E04326" w:rsidRDefault="00B9570F" w:rsidP="00F71416">
      <w:pPr>
        <w:pStyle w:val="af2"/>
        <w:spacing w:before="240"/>
        <w:ind w:left="0" w:firstLine="851"/>
        <w:jc w:val="both"/>
        <w:rPr>
          <w:sz w:val="22"/>
          <w:szCs w:val="22"/>
        </w:rPr>
      </w:pPr>
      <w:r w:rsidRPr="00E04326">
        <w:rPr>
          <w:sz w:val="22"/>
          <w:szCs w:val="22"/>
        </w:rPr>
        <w:t xml:space="preserve">Оценка стоимости проводится по состоянию на дату оценки: </w:t>
      </w:r>
      <w:r w:rsidR="000A6260" w:rsidRPr="00E04326">
        <w:rPr>
          <w:b/>
          <w:sz w:val="22"/>
          <w:szCs w:val="22"/>
        </w:rPr>
        <w:t>________</w:t>
      </w:r>
      <w:r w:rsidRPr="00E04326">
        <w:rPr>
          <w:sz w:val="22"/>
          <w:szCs w:val="22"/>
        </w:rPr>
        <w:t>.</w:t>
      </w:r>
      <w:r w:rsidR="007823A3" w:rsidRPr="00E04326">
        <w:rPr>
          <w:sz w:val="22"/>
          <w:szCs w:val="22"/>
        </w:rPr>
        <w:t xml:space="preserve"> </w:t>
      </w:r>
      <w:r w:rsidRPr="00E04326">
        <w:rPr>
          <w:sz w:val="22"/>
          <w:szCs w:val="22"/>
        </w:rPr>
        <w:t>Цель оценки – определение стоимости объекта</w:t>
      </w:r>
      <w:r w:rsidR="00F71416">
        <w:rPr>
          <w:sz w:val="22"/>
          <w:szCs w:val="22"/>
        </w:rPr>
        <w:t>(</w:t>
      </w:r>
      <w:proofErr w:type="spellStart"/>
      <w:r w:rsidR="00F71416">
        <w:rPr>
          <w:sz w:val="22"/>
          <w:szCs w:val="22"/>
        </w:rPr>
        <w:t>ов</w:t>
      </w:r>
      <w:proofErr w:type="spellEnd"/>
      <w:r w:rsidR="00F71416">
        <w:rPr>
          <w:sz w:val="22"/>
          <w:szCs w:val="22"/>
        </w:rPr>
        <w:t>)</w:t>
      </w:r>
      <w:r w:rsidRPr="00E04326">
        <w:rPr>
          <w:sz w:val="22"/>
          <w:szCs w:val="22"/>
        </w:rPr>
        <w:t xml:space="preserve"> оценки </w:t>
      </w:r>
      <w:r w:rsidR="007823A3" w:rsidRPr="00E04326">
        <w:rPr>
          <w:sz w:val="22"/>
          <w:szCs w:val="22"/>
        </w:rPr>
        <w:t xml:space="preserve">для целей </w:t>
      </w:r>
      <w:r w:rsidR="00376103" w:rsidRPr="00E04326">
        <w:rPr>
          <w:sz w:val="22"/>
          <w:szCs w:val="22"/>
        </w:rPr>
        <w:t>реализации</w:t>
      </w:r>
      <w:r w:rsidR="007823A3" w:rsidRPr="00E04326">
        <w:rPr>
          <w:sz w:val="22"/>
          <w:szCs w:val="22"/>
        </w:rPr>
        <w:t xml:space="preserve"> основных средств по </w:t>
      </w:r>
      <w:proofErr w:type="gramStart"/>
      <w:r w:rsidR="007823A3" w:rsidRPr="00E04326">
        <w:rPr>
          <w:sz w:val="22"/>
          <w:szCs w:val="22"/>
        </w:rPr>
        <w:t>справедливой  стоимости</w:t>
      </w:r>
      <w:proofErr w:type="gramEnd"/>
      <w:r w:rsidR="007823A3" w:rsidRPr="00E04326">
        <w:rPr>
          <w:sz w:val="22"/>
          <w:szCs w:val="22"/>
        </w:rPr>
        <w:t>.</w:t>
      </w:r>
    </w:p>
    <w:p w:rsidR="00430514" w:rsidRPr="00E04326" w:rsidRDefault="00A257A2" w:rsidP="00BA7C1F">
      <w:pPr>
        <w:numPr>
          <w:ilvl w:val="1"/>
          <w:numId w:val="2"/>
        </w:numPr>
        <w:tabs>
          <w:tab w:val="clear" w:pos="360"/>
          <w:tab w:val="num" w:pos="0"/>
          <w:tab w:val="left" w:pos="900"/>
        </w:tabs>
        <w:ind w:left="0" w:firstLine="540"/>
        <w:jc w:val="both"/>
        <w:rPr>
          <w:sz w:val="22"/>
          <w:szCs w:val="22"/>
        </w:rPr>
      </w:pPr>
      <w:r w:rsidRPr="00E04326">
        <w:rPr>
          <w:sz w:val="22"/>
          <w:szCs w:val="22"/>
        </w:rPr>
        <w:t xml:space="preserve">Срок </w:t>
      </w:r>
      <w:r w:rsidR="008A4935" w:rsidRPr="00E04326">
        <w:rPr>
          <w:sz w:val="22"/>
          <w:szCs w:val="22"/>
        </w:rPr>
        <w:t>проведения оценки</w:t>
      </w:r>
      <w:r w:rsidRPr="00E04326">
        <w:rPr>
          <w:sz w:val="22"/>
          <w:szCs w:val="22"/>
        </w:rPr>
        <w:t xml:space="preserve">: </w:t>
      </w:r>
      <w:r w:rsidR="00376103" w:rsidRPr="00E04326">
        <w:rPr>
          <w:sz w:val="22"/>
          <w:szCs w:val="22"/>
        </w:rPr>
        <w:t>_</w:t>
      </w:r>
      <w:proofErr w:type="gramStart"/>
      <w:r w:rsidR="00376103" w:rsidRPr="00E04326">
        <w:rPr>
          <w:sz w:val="22"/>
          <w:szCs w:val="22"/>
        </w:rPr>
        <w:t>_</w:t>
      </w:r>
      <w:r w:rsidR="00BA0672" w:rsidRPr="00E04326">
        <w:rPr>
          <w:sz w:val="22"/>
          <w:szCs w:val="22"/>
        </w:rPr>
        <w:t>.</w:t>
      </w:r>
      <w:r w:rsidR="00376103" w:rsidRPr="00E04326">
        <w:rPr>
          <w:sz w:val="22"/>
          <w:szCs w:val="22"/>
        </w:rPr>
        <w:t>_</w:t>
      </w:r>
      <w:proofErr w:type="gramEnd"/>
      <w:r w:rsidR="00376103" w:rsidRPr="00E04326">
        <w:rPr>
          <w:sz w:val="22"/>
          <w:szCs w:val="22"/>
        </w:rPr>
        <w:t>_</w:t>
      </w:r>
      <w:r w:rsidR="00BA0672" w:rsidRPr="00E04326">
        <w:rPr>
          <w:sz w:val="22"/>
          <w:szCs w:val="22"/>
        </w:rPr>
        <w:t>.202</w:t>
      </w:r>
      <w:r w:rsidR="00376103" w:rsidRPr="00E04326">
        <w:rPr>
          <w:sz w:val="22"/>
          <w:szCs w:val="22"/>
        </w:rPr>
        <w:t>4</w:t>
      </w:r>
      <w:r w:rsidR="00BA0672" w:rsidRPr="00E04326">
        <w:rPr>
          <w:sz w:val="22"/>
          <w:szCs w:val="22"/>
        </w:rPr>
        <w:t xml:space="preserve"> – </w:t>
      </w:r>
      <w:r w:rsidR="00376103" w:rsidRPr="00E04326">
        <w:rPr>
          <w:sz w:val="22"/>
          <w:szCs w:val="22"/>
        </w:rPr>
        <w:t>__</w:t>
      </w:r>
      <w:r w:rsidR="00BA0672" w:rsidRPr="00E04326">
        <w:rPr>
          <w:sz w:val="22"/>
          <w:szCs w:val="22"/>
        </w:rPr>
        <w:t>.</w:t>
      </w:r>
      <w:r w:rsidR="00376103" w:rsidRPr="00E04326">
        <w:rPr>
          <w:sz w:val="22"/>
          <w:szCs w:val="22"/>
        </w:rPr>
        <w:t>__</w:t>
      </w:r>
      <w:r w:rsidR="00BA0672" w:rsidRPr="00E04326">
        <w:rPr>
          <w:sz w:val="22"/>
          <w:szCs w:val="22"/>
        </w:rPr>
        <w:t>.202</w:t>
      </w:r>
      <w:r w:rsidR="00376103" w:rsidRPr="00E04326">
        <w:rPr>
          <w:sz w:val="22"/>
          <w:szCs w:val="22"/>
        </w:rPr>
        <w:t>4</w:t>
      </w:r>
      <w:r w:rsidR="00BA0672" w:rsidRPr="00E04326">
        <w:rPr>
          <w:sz w:val="22"/>
          <w:szCs w:val="22"/>
        </w:rPr>
        <w:t>.</w:t>
      </w:r>
      <w:r w:rsidR="00743388">
        <w:rPr>
          <w:sz w:val="22"/>
          <w:szCs w:val="22"/>
        </w:rPr>
        <w:t xml:space="preserve"> Результат оказания услуг: Отчет</w:t>
      </w:r>
      <w:r w:rsidR="00693EA3">
        <w:rPr>
          <w:sz w:val="22"/>
          <w:szCs w:val="22"/>
        </w:rPr>
        <w:t xml:space="preserve"> (ы)</w:t>
      </w:r>
      <w:r w:rsidR="00743388">
        <w:rPr>
          <w:sz w:val="22"/>
          <w:szCs w:val="22"/>
        </w:rPr>
        <w:t xml:space="preserve"> об оценке объекта(</w:t>
      </w:r>
      <w:proofErr w:type="spellStart"/>
      <w:r w:rsidR="00743388">
        <w:rPr>
          <w:sz w:val="22"/>
          <w:szCs w:val="22"/>
        </w:rPr>
        <w:t>ов</w:t>
      </w:r>
      <w:proofErr w:type="spellEnd"/>
      <w:r w:rsidR="00743388">
        <w:rPr>
          <w:sz w:val="22"/>
          <w:szCs w:val="22"/>
        </w:rPr>
        <w:t xml:space="preserve">) </w:t>
      </w:r>
      <w:r w:rsidR="009C29AC">
        <w:rPr>
          <w:sz w:val="22"/>
          <w:szCs w:val="22"/>
        </w:rPr>
        <w:t xml:space="preserve">в отношении каждой буровой установки </w:t>
      </w:r>
      <w:r w:rsidR="00743388">
        <w:rPr>
          <w:sz w:val="22"/>
          <w:szCs w:val="22"/>
        </w:rPr>
        <w:t>составленный</w:t>
      </w:r>
      <w:r w:rsidR="00AA38FD">
        <w:rPr>
          <w:sz w:val="22"/>
          <w:szCs w:val="22"/>
        </w:rPr>
        <w:t>(е)</w:t>
      </w:r>
      <w:r w:rsidR="00743388">
        <w:rPr>
          <w:sz w:val="22"/>
          <w:szCs w:val="22"/>
        </w:rPr>
        <w:t xml:space="preserve"> на бумажном носителе (далее – Отчет) и соответствующий</w:t>
      </w:r>
      <w:r w:rsidR="00AA38FD">
        <w:rPr>
          <w:sz w:val="22"/>
          <w:szCs w:val="22"/>
        </w:rPr>
        <w:t>(е)</w:t>
      </w:r>
      <w:r w:rsidR="00743388">
        <w:rPr>
          <w:sz w:val="22"/>
          <w:szCs w:val="22"/>
        </w:rPr>
        <w:t xml:space="preserve"> требованиям Договора и действующего законодательства РФ.</w:t>
      </w:r>
    </w:p>
    <w:p w:rsidR="00CB32E9" w:rsidRPr="00E04326" w:rsidRDefault="00CB32E9" w:rsidP="00BA7C1F">
      <w:pPr>
        <w:numPr>
          <w:ilvl w:val="1"/>
          <w:numId w:val="2"/>
        </w:numPr>
        <w:tabs>
          <w:tab w:val="clear" w:pos="360"/>
          <w:tab w:val="num" w:pos="0"/>
          <w:tab w:val="left" w:pos="900"/>
        </w:tabs>
        <w:ind w:left="0" w:firstLine="540"/>
        <w:jc w:val="both"/>
        <w:rPr>
          <w:sz w:val="22"/>
          <w:szCs w:val="22"/>
        </w:rPr>
      </w:pPr>
      <w:r w:rsidRPr="00E04326">
        <w:rPr>
          <w:sz w:val="22"/>
          <w:szCs w:val="22"/>
        </w:rPr>
        <w:t>Оценщики, оказывающие услуги в рамках настоящего Договора:</w:t>
      </w:r>
    </w:p>
    <w:p w:rsidR="00772246" w:rsidRPr="00E04326" w:rsidRDefault="00376103" w:rsidP="00772246">
      <w:pPr>
        <w:numPr>
          <w:ilvl w:val="0"/>
          <w:numId w:val="20"/>
        </w:numPr>
        <w:tabs>
          <w:tab w:val="clear" w:pos="360"/>
          <w:tab w:val="num" w:pos="1276"/>
        </w:tabs>
        <w:ind w:left="1276"/>
        <w:jc w:val="both"/>
        <w:rPr>
          <w:i/>
          <w:sz w:val="22"/>
          <w:szCs w:val="22"/>
        </w:rPr>
      </w:pPr>
      <w:r w:rsidRPr="00E04326">
        <w:rPr>
          <w:i/>
          <w:sz w:val="22"/>
          <w:szCs w:val="22"/>
        </w:rPr>
        <w:t>______________</w:t>
      </w:r>
      <w:r w:rsidR="00772246" w:rsidRPr="00E04326">
        <w:rPr>
          <w:i/>
          <w:sz w:val="22"/>
          <w:szCs w:val="22"/>
        </w:rPr>
        <w:t>;</w:t>
      </w:r>
    </w:p>
    <w:p w:rsidR="00772246" w:rsidRPr="00E04326" w:rsidRDefault="00376103" w:rsidP="00772246">
      <w:pPr>
        <w:numPr>
          <w:ilvl w:val="0"/>
          <w:numId w:val="20"/>
        </w:numPr>
        <w:tabs>
          <w:tab w:val="clear" w:pos="360"/>
          <w:tab w:val="num" w:pos="1276"/>
        </w:tabs>
        <w:ind w:left="1276"/>
        <w:jc w:val="both"/>
        <w:rPr>
          <w:i/>
          <w:sz w:val="22"/>
          <w:szCs w:val="22"/>
        </w:rPr>
      </w:pPr>
      <w:r w:rsidRPr="00E04326">
        <w:rPr>
          <w:i/>
          <w:sz w:val="22"/>
          <w:szCs w:val="22"/>
        </w:rPr>
        <w:t>______________</w:t>
      </w:r>
      <w:r w:rsidRPr="00E04326">
        <w:rPr>
          <w:i/>
          <w:sz w:val="22"/>
          <w:szCs w:val="22"/>
          <w:lang w:val="en-US"/>
        </w:rPr>
        <w:t>;</w:t>
      </w:r>
    </w:p>
    <w:p w:rsidR="0056560F" w:rsidRPr="00E04326" w:rsidRDefault="00376103" w:rsidP="0056560F">
      <w:pPr>
        <w:numPr>
          <w:ilvl w:val="0"/>
          <w:numId w:val="20"/>
        </w:numPr>
        <w:tabs>
          <w:tab w:val="clear" w:pos="360"/>
          <w:tab w:val="num" w:pos="1276"/>
        </w:tabs>
        <w:ind w:left="1276"/>
        <w:jc w:val="both"/>
        <w:rPr>
          <w:i/>
          <w:sz w:val="22"/>
          <w:szCs w:val="22"/>
        </w:rPr>
      </w:pPr>
      <w:r w:rsidRPr="00E04326">
        <w:rPr>
          <w:i/>
          <w:sz w:val="22"/>
          <w:szCs w:val="22"/>
        </w:rPr>
        <w:t>________________</w:t>
      </w:r>
      <w:r w:rsidR="0056560F" w:rsidRPr="00E04326">
        <w:rPr>
          <w:i/>
          <w:sz w:val="22"/>
          <w:szCs w:val="22"/>
        </w:rPr>
        <w:t>.</w:t>
      </w:r>
    </w:p>
    <w:p w:rsidR="00EB51B1" w:rsidRPr="00E04326" w:rsidRDefault="00D5018B" w:rsidP="00BA7C1F">
      <w:pPr>
        <w:ind w:firstLine="540"/>
        <w:jc w:val="both"/>
        <w:rPr>
          <w:sz w:val="22"/>
          <w:szCs w:val="22"/>
        </w:rPr>
      </w:pPr>
      <w:r w:rsidRPr="00E04326">
        <w:rPr>
          <w:sz w:val="22"/>
          <w:szCs w:val="22"/>
        </w:rPr>
        <w:t xml:space="preserve">Адрес места нахождения </w:t>
      </w:r>
      <w:r w:rsidR="00990571">
        <w:rPr>
          <w:sz w:val="22"/>
          <w:szCs w:val="22"/>
        </w:rPr>
        <w:t xml:space="preserve">члена </w:t>
      </w:r>
      <w:r w:rsidR="00B94B24" w:rsidRPr="00E04326">
        <w:rPr>
          <w:sz w:val="22"/>
          <w:szCs w:val="22"/>
        </w:rPr>
        <w:t>РОО</w:t>
      </w:r>
      <w:r w:rsidR="00990571">
        <w:rPr>
          <w:sz w:val="22"/>
          <w:szCs w:val="22"/>
        </w:rPr>
        <w:t xml:space="preserve"> и место оказания </w:t>
      </w:r>
      <w:proofErr w:type="gramStart"/>
      <w:r w:rsidR="00990571">
        <w:rPr>
          <w:sz w:val="22"/>
          <w:szCs w:val="22"/>
        </w:rPr>
        <w:t xml:space="preserve">услуг </w:t>
      </w:r>
      <w:r w:rsidRPr="00E04326">
        <w:rPr>
          <w:sz w:val="22"/>
          <w:szCs w:val="22"/>
        </w:rPr>
        <w:t xml:space="preserve"> –</w:t>
      </w:r>
      <w:proofErr w:type="gramEnd"/>
      <w:r w:rsidR="00EB51B1" w:rsidRPr="00E04326">
        <w:rPr>
          <w:sz w:val="22"/>
          <w:szCs w:val="22"/>
        </w:rPr>
        <w:t xml:space="preserve"> </w:t>
      </w:r>
      <w:r w:rsidR="00376103" w:rsidRPr="00E04326">
        <w:rPr>
          <w:sz w:val="22"/>
          <w:szCs w:val="22"/>
        </w:rPr>
        <w:t>_______________________________</w:t>
      </w:r>
      <w:r w:rsidR="00CF3B98" w:rsidRPr="00E04326">
        <w:rPr>
          <w:sz w:val="22"/>
          <w:szCs w:val="22"/>
        </w:rPr>
        <w:t>.</w:t>
      </w:r>
    </w:p>
    <w:p w:rsidR="00CB32E9" w:rsidRPr="00E04326" w:rsidRDefault="00CB32E9" w:rsidP="00BA7C1F">
      <w:pPr>
        <w:numPr>
          <w:ilvl w:val="1"/>
          <w:numId w:val="2"/>
        </w:numPr>
        <w:tabs>
          <w:tab w:val="clear" w:pos="360"/>
          <w:tab w:val="num" w:pos="0"/>
          <w:tab w:val="left" w:pos="900"/>
        </w:tabs>
        <w:ind w:left="0" w:firstLine="540"/>
        <w:jc w:val="both"/>
        <w:rPr>
          <w:sz w:val="22"/>
          <w:szCs w:val="22"/>
        </w:rPr>
      </w:pPr>
      <w:r w:rsidRPr="00E04326">
        <w:rPr>
          <w:sz w:val="22"/>
          <w:szCs w:val="22"/>
        </w:rPr>
        <w:t xml:space="preserve">Услуги по настоящему договору оказываются Исполнителем </w:t>
      </w:r>
      <w:r w:rsidR="00E3456E" w:rsidRPr="00E04326">
        <w:rPr>
          <w:sz w:val="22"/>
          <w:szCs w:val="22"/>
        </w:rPr>
        <w:t xml:space="preserve">без выезда на объект, </w:t>
      </w:r>
      <w:r w:rsidRPr="00E04326">
        <w:rPr>
          <w:sz w:val="22"/>
          <w:szCs w:val="22"/>
        </w:rPr>
        <w:t xml:space="preserve">в соответствии с действующим законодательством Российской Федерации, в том числе </w:t>
      </w:r>
      <w:r w:rsidR="00C95505" w:rsidRPr="00E04326">
        <w:rPr>
          <w:sz w:val="22"/>
          <w:szCs w:val="22"/>
        </w:rPr>
        <w:t xml:space="preserve">Федеральным Законом РФ от 29.07.98г. №135-ФЗ «Об оценочной деятельности в Российской Федерации». При подготовке отчета об оценке Исполнитель будет руководствоваться </w:t>
      </w:r>
      <w:r w:rsidR="007823A3" w:rsidRPr="00E04326">
        <w:rPr>
          <w:sz w:val="22"/>
          <w:szCs w:val="22"/>
        </w:rPr>
        <w:t xml:space="preserve">актуальными </w:t>
      </w:r>
      <w:r w:rsidR="005F0D7E" w:rsidRPr="00E04326">
        <w:rPr>
          <w:sz w:val="22"/>
          <w:szCs w:val="22"/>
        </w:rPr>
        <w:t xml:space="preserve">Федеральными </w:t>
      </w:r>
      <w:r w:rsidR="00C95505" w:rsidRPr="00E04326">
        <w:rPr>
          <w:sz w:val="22"/>
          <w:szCs w:val="22"/>
        </w:rPr>
        <w:t xml:space="preserve">Стандартами </w:t>
      </w:r>
      <w:r w:rsidR="005F0D7E" w:rsidRPr="00E04326">
        <w:rPr>
          <w:sz w:val="22"/>
          <w:szCs w:val="22"/>
        </w:rPr>
        <w:t>О</w:t>
      </w:r>
      <w:r w:rsidR="00C95505" w:rsidRPr="00E04326">
        <w:rPr>
          <w:sz w:val="22"/>
          <w:szCs w:val="22"/>
        </w:rPr>
        <w:t>ценки,</w:t>
      </w:r>
      <w:r w:rsidR="00AB588D" w:rsidRPr="00E04326">
        <w:rPr>
          <w:sz w:val="22"/>
          <w:szCs w:val="22"/>
        </w:rPr>
        <w:t xml:space="preserve"> </w:t>
      </w:r>
      <w:r w:rsidR="00C95505" w:rsidRPr="00E04326">
        <w:rPr>
          <w:sz w:val="22"/>
          <w:szCs w:val="22"/>
        </w:rPr>
        <w:t xml:space="preserve">а также </w:t>
      </w:r>
      <w:r w:rsidR="0056560F" w:rsidRPr="00E04326">
        <w:rPr>
          <w:sz w:val="22"/>
          <w:szCs w:val="22"/>
        </w:rPr>
        <w:t>Стандартами и правилами оценочной деятельности Ассоциации «Русское общество оценщиков» (далее РОО) – СПОД РОО 202</w:t>
      </w:r>
      <w:r w:rsidR="007823A3" w:rsidRPr="00E04326">
        <w:rPr>
          <w:sz w:val="22"/>
          <w:szCs w:val="22"/>
        </w:rPr>
        <w:t>2</w:t>
      </w:r>
      <w:r w:rsidR="0056560F" w:rsidRPr="00E04326">
        <w:rPr>
          <w:sz w:val="22"/>
          <w:szCs w:val="22"/>
        </w:rPr>
        <w:t xml:space="preserve">, </w:t>
      </w:r>
      <w:r w:rsidR="007823A3" w:rsidRPr="00E04326">
        <w:rPr>
          <w:sz w:val="22"/>
          <w:szCs w:val="22"/>
        </w:rPr>
        <w:t xml:space="preserve">которые </w:t>
      </w:r>
      <w:r w:rsidR="0056560F" w:rsidRPr="00E04326">
        <w:rPr>
          <w:sz w:val="22"/>
          <w:szCs w:val="22"/>
        </w:rPr>
        <w:t>являются обязательными к применению членами РОО</w:t>
      </w:r>
      <w:r w:rsidR="00C95505" w:rsidRPr="00E04326">
        <w:rPr>
          <w:sz w:val="22"/>
          <w:szCs w:val="22"/>
        </w:rPr>
        <w:t>.</w:t>
      </w:r>
    </w:p>
    <w:p w:rsidR="00B36FC9" w:rsidRPr="00E04326" w:rsidRDefault="0056560F" w:rsidP="0056560F">
      <w:pPr>
        <w:tabs>
          <w:tab w:val="left" w:pos="7395"/>
        </w:tabs>
        <w:jc w:val="both"/>
        <w:rPr>
          <w:sz w:val="22"/>
          <w:szCs w:val="22"/>
        </w:rPr>
      </w:pPr>
      <w:r w:rsidRPr="00E04326">
        <w:rPr>
          <w:sz w:val="22"/>
          <w:szCs w:val="22"/>
        </w:rPr>
        <w:tab/>
      </w:r>
    </w:p>
    <w:p w:rsidR="00AE77F5" w:rsidRPr="00E04326" w:rsidRDefault="00AE77F5" w:rsidP="00BA7C1F">
      <w:pPr>
        <w:numPr>
          <w:ilvl w:val="0"/>
          <w:numId w:val="1"/>
        </w:numPr>
        <w:tabs>
          <w:tab w:val="clear" w:pos="1260"/>
          <w:tab w:val="num" w:pos="720"/>
        </w:tabs>
        <w:ind w:left="0" w:firstLine="540"/>
        <w:jc w:val="center"/>
        <w:rPr>
          <w:b/>
          <w:sz w:val="22"/>
          <w:szCs w:val="22"/>
        </w:rPr>
      </w:pPr>
      <w:r w:rsidRPr="00E04326">
        <w:rPr>
          <w:b/>
          <w:sz w:val="22"/>
          <w:szCs w:val="22"/>
        </w:rPr>
        <w:t>ПРАВА И ОБЯЗАННОСТИ СТОРОН</w:t>
      </w:r>
    </w:p>
    <w:p w:rsidR="00AE77F5" w:rsidRPr="00E04326" w:rsidRDefault="00AE77F5" w:rsidP="00BA7C1F">
      <w:pPr>
        <w:ind w:firstLine="540"/>
        <w:jc w:val="both"/>
        <w:rPr>
          <w:sz w:val="22"/>
          <w:szCs w:val="22"/>
        </w:rPr>
      </w:pPr>
      <w:r w:rsidRPr="00E04326">
        <w:rPr>
          <w:sz w:val="22"/>
          <w:szCs w:val="22"/>
        </w:rPr>
        <w:t xml:space="preserve">2.1 Заказчик обязан предоставить заверенные Заказчиком либо иным уполномоченным лицом сведения и копии правоустанавливающих, </w:t>
      </w:r>
      <w:proofErr w:type="spellStart"/>
      <w:r w:rsidRPr="00E04326">
        <w:rPr>
          <w:sz w:val="22"/>
          <w:szCs w:val="22"/>
        </w:rPr>
        <w:t>право</w:t>
      </w:r>
      <w:r w:rsidR="009760D7">
        <w:rPr>
          <w:sz w:val="22"/>
          <w:szCs w:val="22"/>
        </w:rPr>
        <w:t>подтверждающих</w:t>
      </w:r>
      <w:proofErr w:type="spellEnd"/>
      <w:r w:rsidR="009760D7">
        <w:rPr>
          <w:sz w:val="22"/>
          <w:szCs w:val="22"/>
        </w:rPr>
        <w:t xml:space="preserve"> </w:t>
      </w:r>
      <w:r w:rsidRPr="00E04326">
        <w:rPr>
          <w:sz w:val="22"/>
          <w:szCs w:val="22"/>
        </w:rPr>
        <w:t>и технических документов,</w:t>
      </w:r>
      <w:r w:rsidR="009760D7">
        <w:rPr>
          <w:sz w:val="22"/>
          <w:szCs w:val="22"/>
        </w:rPr>
        <w:t xml:space="preserve"> фотоматериал</w:t>
      </w:r>
      <w:r w:rsidRPr="00E04326">
        <w:rPr>
          <w:sz w:val="22"/>
          <w:szCs w:val="22"/>
        </w:rPr>
        <w:t xml:space="preserve"> количественно и качественно характеризующие юридическое и техническое состояние оцениваемого имущества. Помимо этого, Заказчик обязан также по запросу Исполнителя предоставить иную информацию, которая, по мнению Исполнителя, является необходимой для проведения оценки. В случае, если передаваемые сведения или их часть составляют коммерческую тайну, Заказчик обязан письменно проинформировать об этом Исполнителя не позднее момента передачи соответствующих сведений.</w:t>
      </w:r>
    </w:p>
    <w:p w:rsidR="00AE77F5" w:rsidRPr="00E04326" w:rsidRDefault="00AE77F5" w:rsidP="00BA7C1F">
      <w:pPr>
        <w:ind w:firstLine="540"/>
        <w:jc w:val="both"/>
        <w:rPr>
          <w:sz w:val="22"/>
          <w:szCs w:val="22"/>
        </w:rPr>
      </w:pPr>
      <w:r w:rsidRPr="00E04326">
        <w:rPr>
          <w:sz w:val="22"/>
          <w:szCs w:val="22"/>
        </w:rPr>
        <w:t xml:space="preserve">2.2 Исполнитель обязан обеспечить сохранность </w:t>
      </w:r>
      <w:r w:rsidR="009760D7">
        <w:rPr>
          <w:sz w:val="22"/>
          <w:szCs w:val="22"/>
        </w:rPr>
        <w:t xml:space="preserve">материалов и </w:t>
      </w:r>
      <w:r w:rsidRPr="00E04326">
        <w:rPr>
          <w:sz w:val="22"/>
          <w:szCs w:val="22"/>
        </w:rPr>
        <w:t>документов, получаемых от Заказчика в ходе проведения оценки.</w:t>
      </w:r>
    </w:p>
    <w:p w:rsidR="00AE77F5" w:rsidRPr="00E04326" w:rsidRDefault="00AE77F5" w:rsidP="00BA7C1F">
      <w:pPr>
        <w:ind w:firstLine="540"/>
        <w:jc w:val="both"/>
        <w:rPr>
          <w:sz w:val="22"/>
          <w:szCs w:val="22"/>
        </w:rPr>
      </w:pPr>
      <w:r w:rsidRPr="00E04326">
        <w:rPr>
          <w:sz w:val="22"/>
          <w:szCs w:val="22"/>
        </w:rPr>
        <w:t>2.3.</w:t>
      </w:r>
      <w:r w:rsidR="007B784D" w:rsidRPr="00E04326">
        <w:rPr>
          <w:sz w:val="22"/>
          <w:szCs w:val="22"/>
        </w:rPr>
        <w:t xml:space="preserve"> </w:t>
      </w:r>
      <w:r w:rsidRPr="00E04326">
        <w:rPr>
          <w:sz w:val="22"/>
          <w:szCs w:val="22"/>
        </w:rPr>
        <w:t>По истечении срока оказания услуг по Договору (согласно п.1.4) Исполнитель обязан предоставить Заказчику</w:t>
      </w:r>
      <w:r w:rsidR="00D2628C" w:rsidRPr="00E04326">
        <w:rPr>
          <w:sz w:val="22"/>
          <w:szCs w:val="22"/>
        </w:rPr>
        <w:t xml:space="preserve"> Отчет и</w:t>
      </w:r>
      <w:r w:rsidRPr="00E04326">
        <w:rPr>
          <w:sz w:val="22"/>
          <w:szCs w:val="22"/>
        </w:rPr>
        <w:t xml:space="preserve"> Акт приема-передачи оказанных услуг</w:t>
      </w:r>
      <w:r w:rsidR="009760D7">
        <w:rPr>
          <w:sz w:val="22"/>
          <w:szCs w:val="22"/>
        </w:rPr>
        <w:t xml:space="preserve"> (2 </w:t>
      </w:r>
      <w:proofErr w:type="spellStart"/>
      <w:r w:rsidR="009760D7">
        <w:rPr>
          <w:sz w:val="22"/>
          <w:szCs w:val="22"/>
        </w:rPr>
        <w:t>экз</w:t>
      </w:r>
      <w:proofErr w:type="spellEnd"/>
      <w:r w:rsidR="009760D7">
        <w:rPr>
          <w:sz w:val="22"/>
          <w:szCs w:val="22"/>
        </w:rPr>
        <w:t>)</w:t>
      </w:r>
      <w:r w:rsidRPr="00E04326">
        <w:rPr>
          <w:sz w:val="22"/>
          <w:szCs w:val="22"/>
        </w:rPr>
        <w:t>.</w:t>
      </w:r>
    </w:p>
    <w:p w:rsidR="00AE77F5" w:rsidRPr="00E04326" w:rsidRDefault="00AE77F5" w:rsidP="00BA7C1F">
      <w:pPr>
        <w:ind w:firstLine="540"/>
        <w:jc w:val="both"/>
        <w:rPr>
          <w:sz w:val="22"/>
          <w:szCs w:val="22"/>
        </w:rPr>
      </w:pPr>
      <w:r w:rsidRPr="00E04326">
        <w:rPr>
          <w:sz w:val="22"/>
          <w:szCs w:val="22"/>
        </w:rPr>
        <w:t>2.4 Заказчик в течение 5 рабочих дней со дня получения Отчета вправе предъявить свои возражения в письменном виде. Возражения, направленные по истечении указанного срока не принимаются, и Отчет считается принятым Заказчиком без возражений.</w:t>
      </w:r>
    </w:p>
    <w:p w:rsidR="00AE77F5" w:rsidRPr="00E04326" w:rsidRDefault="00AE77F5" w:rsidP="00BA7C1F">
      <w:pPr>
        <w:ind w:firstLine="540"/>
        <w:jc w:val="both"/>
        <w:rPr>
          <w:sz w:val="22"/>
          <w:szCs w:val="22"/>
        </w:rPr>
      </w:pPr>
      <w:r w:rsidRPr="00E04326">
        <w:rPr>
          <w:sz w:val="22"/>
          <w:szCs w:val="22"/>
        </w:rPr>
        <w:t>2.5 Исполнитель обязан предоставлять Заказчику информацию о требованиях законодательства Российской Федерации об оценочной деятельности, в том числе об обязанностях оценщика, требованиях к договору об оценке и отчету, об оценке, а также о стандартах оценки. Подписание настоящего договора свидетельствует о факте предоставления такой информации Исполнителем и/или осведомленностью Заказчика о данной информации.</w:t>
      </w:r>
    </w:p>
    <w:p w:rsidR="00AE77F5" w:rsidRPr="00E04326" w:rsidRDefault="00AE77F5" w:rsidP="00BA7C1F">
      <w:pPr>
        <w:ind w:firstLine="540"/>
        <w:jc w:val="both"/>
        <w:rPr>
          <w:sz w:val="22"/>
          <w:szCs w:val="22"/>
        </w:rPr>
      </w:pPr>
      <w:r w:rsidRPr="00E04326">
        <w:rPr>
          <w:sz w:val="22"/>
          <w:szCs w:val="22"/>
        </w:rPr>
        <w:t xml:space="preserve">2.6 Исполнитель обязан </w:t>
      </w:r>
      <w:r w:rsidR="007D5328" w:rsidRPr="00E04326">
        <w:rPr>
          <w:sz w:val="22"/>
          <w:szCs w:val="22"/>
        </w:rPr>
        <w:t>провести оценку</w:t>
      </w:r>
      <w:r w:rsidRPr="00E04326">
        <w:rPr>
          <w:sz w:val="22"/>
          <w:szCs w:val="22"/>
        </w:rPr>
        <w:t>, используя общепринятые в практике независимой рыночной оценки методики, на основании своего опыта</w:t>
      </w:r>
      <w:r w:rsidR="00B955C9" w:rsidRPr="00E04326">
        <w:rPr>
          <w:sz w:val="22"/>
          <w:szCs w:val="22"/>
        </w:rPr>
        <w:t xml:space="preserve"> по оценке бурового оборудования</w:t>
      </w:r>
      <w:r w:rsidRPr="00E04326">
        <w:rPr>
          <w:sz w:val="22"/>
          <w:szCs w:val="22"/>
        </w:rPr>
        <w:t xml:space="preserve"> и знаний и независимо от </w:t>
      </w:r>
      <w:r w:rsidRPr="00E04326">
        <w:rPr>
          <w:sz w:val="22"/>
          <w:szCs w:val="22"/>
        </w:rPr>
        <w:lastRenderedPageBreak/>
        <w:t xml:space="preserve">любых возможных внешних воздействий. В том числе воздействия Заказчика, либо иных заинтересованных лиц. </w:t>
      </w:r>
    </w:p>
    <w:p w:rsidR="00AE77F5" w:rsidRPr="00E04326" w:rsidRDefault="00AE77F5" w:rsidP="00BA7C1F">
      <w:pPr>
        <w:ind w:firstLine="540"/>
        <w:jc w:val="both"/>
        <w:rPr>
          <w:sz w:val="22"/>
          <w:szCs w:val="22"/>
        </w:rPr>
      </w:pPr>
      <w:r w:rsidRPr="00E04326">
        <w:rPr>
          <w:sz w:val="22"/>
          <w:szCs w:val="22"/>
        </w:rPr>
        <w:t xml:space="preserve">2.7 Исполнитель имеет право привлекать за свой счет и под свою ответственность самостоятельные группы </w:t>
      </w:r>
      <w:r w:rsidR="00693EA3">
        <w:rPr>
          <w:sz w:val="22"/>
          <w:szCs w:val="22"/>
        </w:rPr>
        <w:t xml:space="preserve">оценщиков </w:t>
      </w:r>
      <w:r w:rsidRPr="00E04326">
        <w:rPr>
          <w:sz w:val="22"/>
          <w:szCs w:val="22"/>
        </w:rPr>
        <w:t xml:space="preserve">для выполнения отдельных частей </w:t>
      </w:r>
      <w:r w:rsidR="00693EA3">
        <w:rPr>
          <w:sz w:val="22"/>
          <w:szCs w:val="22"/>
        </w:rPr>
        <w:t xml:space="preserve">оценки </w:t>
      </w:r>
      <w:r w:rsidR="00AF15C7" w:rsidRPr="00E04326">
        <w:rPr>
          <w:sz w:val="22"/>
          <w:szCs w:val="22"/>
        </w:rPr>
        <w:t xml:space="preserve">при условии согласования с Заказчиком и внесения условий о конфиденциальности в договоры с иными </w:t>
      </w:r>
      <w:r w:rsidR="00693EA3">
        <w:rPr>
          <w:sz w:val="22"/>
          <w:szCs w:val="22"/>
        </w:rPr>
        <w:t>оценщиками</w:t>
      </w:r>
      <w:r w:rsidRPr="00E04326">
        <w:rPr>
          <w:sz w:val="22"/>
          <w:szCs w:val="22"/>
        </w:rPr>
        <w:t xml:space="preserve">. Стоимость проведения этих мероприятий </w:t>
      </w:r>
      <w:r w:rsidR="00D2628C" w:rsidRPr="00E04326">
        <w:rPr>
          <w:sz w:val="22"/>
          <w:szCs w:val="22"/>
        </w:rPr>
        <w:t xml:space="preserve">не изменяет </w:t>
      </w:r>
      <w:r w:rsidRPr="00E04326">
        <w:rPr>
          <w:sz w:val="22"/>
          <w:szCs w:val="22"/>
        </w:rPr>
        <w:t>общую сумму оплаты по оценке</w:t>
      </w:r>
      <w:r w:rsidR="00D2628C" w:rsidRPr="00E04326">
        <w:rPr>
          <w:sz w:val="22"/>
          <w:szCs w:val="22"/>
        </w:rPr>
        <w:t xml:space="preserve"> согласованную Сторонами в п. 1.3. Договора</w:t>
      </w:r>
      <w:r w:rsidRPr="00E04326">
        <w:rPr>
          <w:sz w:val="22"/>
          <w:szCs w:val="22"/>
        </w:rPr>
        <w:t>.</w:t>
      </w:r>
    </w:p>
    <w:p w:rsidR="00AE77F5" w:rsidRPr="00E04326" w:rsidRDefault="00AE77F5" w:rsidP="00BA7C1F">
      <w:pPr>
        <w:ind w:firstLine="540"/>
        <w:jc w:val="both"/>
        <w:rPr>
          <w:sz w:val="22"/>
          <w:szCs w:val="22"/>
        </w:rPr>
      </w:pPr>
      <w:r w:rsidRPr="00E04326">
        <w:rPr>
          <w:sz w:val="22"/>
          <w:szCs w:val="22"/>
        </w:rPr>
        <w:t xml:space="preserve">2.8 Исполнитель обязан хранить копию отчета об оценке в течение трех лет с даты составления отчета и предоставлять ее третьим лицам только в случаях, установленных действующим законодательством. </w:t>
      </w:r>
    </w:p>
    <w:p w:rsidR="00AE77F5" w:rsidRPr="00E04326" w:rsidRDefault="00AE77F5" w:rsidP="00BA7C1F">
      <w:pPr>
        <w:ind w:firstLine="540"/>
        <w:jc w:val="both"/>
        <w:rPr>
          <w:sz w:val="22"/>
          <w:szCs w:val="22"/>
        </w:rPr>
      </w:pPr>
      <w:r w:rsidRPr="00E04326">
        <w:rPr>
          <w:sz w:val="22"/>
          <w:szCs w:val="22"/>
        </w:rPr>
        <w:t>2.9 Исполнитель гарантирует, что полученная в ходе исполнения Договора информация, в том числе сведения, составляющие коммерческую тайну, не будет разглашена, не будет использована ни в каком виде, ни в интересах третьих лиц, ни для внутренних целей. Однако Исполнитель не несет ответственности в случаях передачи информации государственным органам, предусмотренных действующим законодательством</w:t>
      </w:r>
      <w:r w:rsidR="00D2628C" w:rsidRPr="00E04326">
        <w:rPr>
          <w:sz w:val="22"/>
          <w:szCs w:val="22"/>
        </w:rPr>
        <w:t xml:space="preserve"> с обязательным уведомлением Заказчика о передаче информации</w:t>
      </w:r>
      <w:r w:rsidRPr="00E04326">
        <w:rPr>
          <w:sz w:val="22"/>
          <w:szCs w:val="22"/>
        </w:rPr>
        <w:t>.</w:t>
      </w:r>
    </w:p>
    <w:p w:rsidR="00AE77F5" w:rsidRPr="00E04326" w:rsidRDefault="00AE77F5" w:rsidP="00BA7C1F">
      <w:pPr>
        <w:ind w:firstLine="540"/>
        <w:jc w:val="both"/>
        <w:rPr>
          <w:sz w:val="22"/>
          <w:szCs w:val="22"/>
        </w:rPr>
      </w:pPr>
      <w:r w:rsidRPr="00E04326">
        <w:rPr>
          <w:sz w:val="22"/>
          <w:szCs w:val="22"/>
        </w:rPr>
        <w:t xml:space="preserve">2.10 Заказчик обязан своевременно оплатить услуги Исполнителя </w:t>
      </w:r>
      <w:r w:rsidR="00555C37" w:rsidRPr="00E04326">
        <w:rPr>
          <w:sz w:val="22"/>
          <w:szCs w:val="22"/>
        </w:rPr>
        <w:t>в порядке и на условиях</w:t>
      </w:r>
      <w:r w:rsidRPr="00E04326">
        <w:rPr>
          <w:sz w:val="22"/>
          <w:szCs w:val="22"/>
        </w:rPr>
        <w:t>, установленн</w:t>
      </w:r>
      <w:r w:rsidR="00555C37" w:rsidRPr="00E04326">
        <w:rPr>
          <w:sz w:val="22"/>
          <w:szCs w:val="22"/>
        </w:rPr>
        <w:t>ых</w:t>
      </w:r>
      <w:r w:rsidRPr="00E04326">
        <w:rPr>
          <w:sz w:val="22"/>
          <w:szCs w:val="22"/>
        </w:rPr>
        <w:t xml:space="preserve"> Договором.</w:t>
      </w:r>
    </w:p>
    <w:p w:rsidR="00555C37" w:rsidRPr="00E04326" w:rsidRDefault="008177BC" w:rsidP="00555C37">
      <w:pPr>
        <w:pStyle w:val="34"/>
        <w:spacing w:line="240" w:lineRule="auto"/>
        <w:ind w:firstLine="709"/>
        <w:jc w:val="both"/>
        <w:rPr>
          <w:rFonts w:ascii="Times New Roman" w:hAnsi="Times New Roman" w:cs="Times New Roman"/>
        </w:rPr>
      </w:pPr>
      <w:r w:rsidRPr="00E04326">
        <w:rPr>
          <w:rFonts w:ascii="Times New Roman" w:hAnsi="Times New Roman" w:cs="Times New Roman"/>
        </w:rPr>
        <w:t xml:space="preserve">2.11. </w:t>
      </w:r>
      <w:r w:rsidR="00555C37" w:rsidRPr="00E04326">
        <w:rPr>
          <w:rFonts w:ascii="Times New Roman" w:hAnsi="Times New Roman" w:cs="Times New Roman"/>
        </w:rPr>
        <w:t xml:space="preserve">Руководствуясь статьей 431.2 ГК РФ, </w:t>
      </w:r>
      <w:r w:rsidR="00555C37" w:rsidRPr="00E04326">
        <w:rPr>
          <w:rFonts w:ascii="Times New Roman" w:hAnsi="Times New Roman" w:cs="Times New Roman"/>
          <w:i/>
        </w:rPr>
        <w:t>Исполнитель</w:t>
      </w:r>
      <w:r w:rsidR="00555C37" w:rsidRPr="00E04326">
        <w:rPr>
          <w:rFonts w:ascii="Times New Roman" w:hAnsi="Times New Roman" w:cs="Times New Roman"/>
        </w:rPr>
        <w:t xml:space="preserve"> даёт </w:t>
      </w:r>
      <w:r w:rsidR="00555C37" w:rsidRPr="00E04326">
        <w:rPr>
          <w:rFonts w:ascii="Times New Roman" w:hAnsi="Times New Roman" w:cs="Times New Roman"/>
          <w:i/>
        </w:rPr>
        <w:t>Заказчику</w:t>
      </w:r>
      <w:r w:rsidR="00555C37" w:rsidRPr="00E04326">
        <w:rPr>
          <w:rFonts w:ascii="Times New Roman" w:hAnsi="Times New Roman" w:cs="Times New Roman"/>
        </w:rPr>
        <w:t xml:space="preserve"> следующие заверения:</w:t>
      </w:r>
    </w:p>
    <w:p w:rsidR="00555C37" w:rsidRPr="00E04326" w:rsidRDefault="00555C37" w:rsidP="00555C37">
      <w:pPr>
        <w:pStyle w:val="34"/>
        <w:numPr>
          <w:ilvl w:val="0"/>
          <w:numId w:val="24"/>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i/>
        </w:rPr>
        <w:t>Исполнитель</w:t>
      </w:r>
      <w:r w:rsidRPr="00E04326">
        <w:rPr>
          <w:rFonts w:ascii="Times New Roman" w:hAnsi="Times New Roman" w:cs="Times New Roman"/>
        </w:rPr>
        <w:t xml:space="preserve"> является надлежащим образом учрежденным и зарегистрированным юридическим лицом;</w:t>
      </w:r>
    </w:p>
    <w:p w:rsidR="00555C37" w:rsidRPr="00E04326" w:rsidRDefault="00555C37" w:rsidP="00555C37">
      <w:pPr>
        <w:pStyle w:val="34"/>
        <w:numPr>
          <w:ilvl w:val="0"/>
          <w:numId w:val="24"/>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rPr>
        <w:t xml:space="preserve">исполнительный орган </w:t>
      </w:r>
      <w:r w:rsidRPr="00E04326">
        <w:rPr>
          <w:rFonts w:ascii="Times New Roman" w:hAnsi="Times New Roman" w:cs="Times New Roman"/>
          <w:i/>
        </w:rPr>
        <w:t>Исполнителя</w:t>
      </w:r>
      <w:r w:rsidRPr="00E04326">
        <w:rPr>
          <w:rFonts w:ascii="Times New Roman" w:hAnsi="Times New Roman" w:cs="Times New Roman"/>
        </w:rPr>
        <w:t xml:space="preserve"> находится и осуществляет функции управления по месту нахождения (регистрации) юридического лица</w:t>
      </w:r>
      <w:r w:rsidR="004D4C6F" w:rsidRPr="00E04326">
        <w:rPr>
          <w:rFonts w:ascii="Times New Roman" w:hAnsi="Times New Roman" w:cs="Times New Roman"/>
        </w:rPr>
        <w:t>;</w:t>
      </w:r>
    </w:p>
    <w:p w:rsidR="00555C37" w:rsidRPr="00E04326" w:rsidRDefault="00555C37" w:rsidP="00555C37">
      <w:pPr>
        <w:pStyle w:val="34"/>
        <w:numPr>
          <w:ilvl w:val="0"/>
          <w:numId w:val="24"/>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rPr>
        <w:t xml:space="preserve">для заключения и исполнения договора </w:t>
      </w:r>
      <w:r w:rsidRPr="00E04326">
        <w:rPr>
          <w:rFonts w:ascii="Times New Roman" w:hAnsi="Times New Roman" w:cs="Times New Roman"/>
          <w:i/>
        </w:rPr>
        <w:t>Исполнитель</w:t>
      </w:r>
      <w:r w:rsidRPr="00E04326">
        <w:rPr>
          <w:rFonts w:ascii="Times New Roman" w:hAnsi="Times New Roman" w:cs="Times New Roman"/>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555C37" w:rsidRPr="00E04326" w:rsidRDefault="00555C37" w:rsidP="00555C37">
      <w:pPr>
        <w:pStyle w:val="34"/>
        <w:numPr>
          <w:ilvl w:val="0"/>
          <w:numId w:val="24"/>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i/>
        </w:rPr>
        <w:t xml:space="preserve"> Исполнитель</w:t>
      </w:r>
      <w:r w:rsidRPr="00E04326">
        <w:rPr>
          <w:rFonts w:ascii="Times New Roman" w:hAnsi="Times New Roman" w:cs="Times New Roman"/>
        </w:rPr>
        <w:t xml:space="preserve"> имеет законное право осуществлять вид экономической деятельности, предусмотренный договором (имеет надлежащий ОКВЭД);</w:t>
      </w:r>
    </w:p>
    <w:p w:rsidR="00555C37" w:rsidRPr="00E04326" w:rsidRDefault="00555C37" w:rsidP="00555C37">
      <w:pPr>
        <w:pStyle w:val="34"/>
        <w:numPr>
          <w:ilvl w:val="0"/>
          <w:numId w:val="24"/>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w:t>
      </w:r>
      <w:r w:rsidRPr="00E04326">
        <w:rPr>
          <w:rFonts w:ascii="Times New Roman" w:hAnsi="Times New Roman" w:cs="Times New Roman"/>
          <w:i/>
        </w:rPr>
        <w:t xml:space="preserve">Исполнителя </w:t>
      </w:r>
      <w:r w:rsidRPr="00E04326">
        <w:rPr>
          <w:rFonts w:ascii="Times New Roman" w:hAnsi="Times New Roman" w:cs="Times New Roman"/>
        </w:rPr>
        <w:t>заключать и исполнять договор;</w:t>
      </w:r>
    </w:p>
    <w:p w:rsidR="00555C37" w:rsidRPr="00E04326" w:rsidRDefault="00555C37" w:rsidP="00555C37">
      <w:pPr>
        <w:pStyle w:val="34"/>
        <w:numPr>
          <w:ilvl w:val="0"/>
          <w:numId w:val="24"/>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rPr>
        <w:t xml:space="preserve">лицо, подписывающее (заключающее) договор от имени и по поручению </w:t>
      </w:r>
      <w:r w:rsidRPr="00E04326">
        <w:rPr>
          <w:rFonts w:ascii="Times New Roman" w:hAnsi="Times New Roman" w:cs="Times New Roman"/>
          <w:i/>
        </w:rPr>
        <w:t>Исполнителя</w:t>
      </w:r>
      <w:r w:rsidRPr="00E04326">
        <w:rPr>
          <w:rFonts w:ascii="Times New Roman" w:hAnsi="Times New Roman" w:cs="Times New Roman"/>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rsidR="00555C37" w:rsidRPr="00E04326" w:rsidRDefault="00555C37" w:rsidP="00555C37">
      <w:pPr>
        <w:pStyle w:val="34"/>
        <w:spacing w:line="240" w:lineRule="auto"/>
        <w:ind w:firstLine="709"/>
        <w:jc w:val="both"/>
        <w:rPr>
          <w:rFonts w:ascii="Times New Roman" w:hAnsi="Times New Roman" w:cs="Times New Roman"/>
        </w:rPr>
      </w:pPr>
      <w:r w:rsidRPr="00E04326">
        <w:rPr>
          <w:rFonts w:ascii="Times New Roman" w:hAnsi="Times New Roman" w:cs="Times New Roman"/>
        </w:rPr>
        <w:t xml:space="preserve">Помимо вышеуказанных гарантий и заверений, руководствуясь гражданским и налоговым законодательством, </w:t>
      </w:r>
      <w:r w:rsidRPr="00E04326">
        <w:rPr>
          <w:rFonts w:ascii="Times New Roman" w:hAnsi="Times New Roman" w:cs="Times New Roman"/>
          <w:i/>
        </w:rPr>
        <w:t>Исполнитель</w:t>
      </w:r>
      <w:r w:rsidRPr="00E04326">
        <w:rPr>
          <w:rFonts w:ascii="Times New Roman" w:hAnsi="Times New Roman" w:cs="Times New Roman"/>
        </w:rPr>
        <w:t xml:space="preserve"> заверяет </w:t>
      </w:r>
      <w:r w:rsidRPr="00E04326">
        <w:rPr>
          <w:rFonts w:ascii="Times New Roman" w:hAnsi="Times New Roman" w:cs="Times New Roman"/>
          <w:i/>
        </w:rPr>
        <w:t>Заказчика</w:t>
      </w:r>
      <w:r w:rsidRPr="00E04326">
        <w:rPr>
          <w:rFonts w:ascii="Times New Roman" w:hAnsi="Times New Roman" w:cs="Times New Roman"/>
        </w:rPr>
        <w:t xml:space="preserve"> и гарантирует следующее:</w:t>
      </w:r>
    </w:p>
    <w:p w:rsidR="00555C37" w:rsidRPr="00E04326" w:rsidRDefault="00555C37" w:rsidP="00555C37">
      <w:pPr>
        <w:pStyle w:val="34"/>
        <w:numPr>
          <w:ilvl w:val="0"/>
          <w:numId w:val="25"/>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i/>
        </w:rPr>
        <w:t>Исполнителем</w:t>
      </w:r>
      <w:r w:rsidRPr="00E04326">
        <w:rPr>
          <w:rFonts w:ascii="Times New Roman"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555C37" w:rsidRPr="00E04326" w:rsidRDefault="00555C37" w:rsidP="00555C37">
      <w:pPr>
        <w:pStyle w:val="34"/>
        <w:numPr>
          <w:ilvl w:val="0"/>
          <w:numId w:val="25"/>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rPr>
        <w:t xml:space="preserve">все операции </w:t>
      </w:r>
      <w:r w:rsidRPr="00E04326">
        <w:rPr>
          <w:rFonts w:ascii="Times New Roman" w:hAnsi="Times New Roman" w:cs="Times New Roman"/>
          <w:i/>
        </w:rPr>
        <w:t>Исполнителя</w:t>
      </w:r>
      <w:r w:rsidRPr="00E04326">
        <w:rPr>
          <w:rFonts w:ascii="Times New Roman" w:hAnsi="Times New Roman" w:cs="Times New Roman"/>
        </w:rPr>
        <w:t xml:space="preserve"> по приобретению </w:t>
      </w:r>
      <w:r w:rsidRPr="00E04326">
        <w:rPr>
          <w:rFonts w:ascii="Times New Roman" w:hAnsi="Times New Roman" w:cs="Times New Roman"/>
          <w:i/>
        </w:rPr>
        <w:t xml:space="preserve">товаров, работ, услуг </w:t>
      </w:r>
      <w:r w:rsidRPr="00E04326">
        <w:rPr>
          <w:rFonts w:ascii="Times New Roman" w:hAnsi="Times New Roman" w:cs="Times New Roman"/>
        </w:rPr>
        <w:t xml:space="preserve"> у своих контрагентов, </w:t>
      </w:r>
      <w:r w:rsidRPr="00E04326">
        <w:rPr>
          <w:rFonts w:ascii="Times New Roman" w:hAnsi="Times New Roman" w:cs="Times New Roman"/>
          <w:i/>
        </w:rPr>
        <w:t xml:space="preserve">оказанию </w:t>
      </w:r>
      <w:r w:rsidR="004D4C6F" w:rsidRPr="00E04326">
        <w:rPr>
          <w:rFonts w:ascii="Times New Roman" w:hAnsi="Times New Roman" w:cs="Times New Roman"/>
          <w:i/>
        </w:rPr>
        <w:t>у</w:t>
      </w:r>
      <w:r w:rsidRPr="00E04326">
        <w:rPr>
          <w:rFonts w:ascii="Times New Roman" w:hAnsi="Times New Roman" w:cs="Times New Roman"/>
          <w:i/>
        </w:rPr>
        <w:t>слуг</w:t>
      </w:r>
      <w:r w:rsidRPr="00E04326">
        <w:rPr>
          <w:rFonts w:ascii="Times New Roman" w:hAnsi="Times New Roman" w:cs="Times New Roman"/>
        </w:rPr>
        <w:t xml:space="preserve"> </w:t>
      </w:r>
      <w:r w:rsidRPr="00E04326">
        <w:rPr>
          <w:rFonts w:ascii="Times New Roman" w:hAnsi="Times New Roman" w:cs="Times New Roman"/>
          <w:i/>
        </w:rPr>
        <w:t>Заказчику</w:t>
      </w:r>
      <w:r w:rsidRPr="00E04326">
        <w:rPr>
          <w:rFonts w:ascii="Times New Roman" w:hAnsi="Times New Roman" w:cs="Times New Roman"/>
        </w:rPr>
        <w:t xml:space="preserve"> полностью отражены в первичной документации </w:t>
      </w:r>
      <w:r w:rsidRPr="00E04326">
        <w:rPr>
          <w:rFonts w:ascii="Times New Roman" w:hAnsi="Times New Roman" w:cs="Times New Roman"/>
          <w:i/>
        </w:rPr>
        <w:t>Исполнителя</w:t>
      </w:r>
      <w:r w:rsidRPr="00E04326">
        <w:rPr>
          <w:rFonts w:ascii="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Pr="00E04326">
        <w:rPr>
          <w:rFonts w:ascii="Times New Roman" w:hAnsi="Times New Roman" w:cs="Times New Roman"/>
          <w:i/>
        </w:rPr>
        <w:t>Исполнителя</w:t>
      </w:r>
      <w:r w:rsidRPr="00E04326">
        <w:rPr>
          <w:rFonts w:ascii="Times New Roman" w:hAnsi="Times New Roman" w:cs="Times New Roman"/>
        </w:rPr>
        <w:t>;</w:t>
      </w:r>
    </w:p>
    <w:p w:rsidR="00555C37" w:rsidRPr="00E04326" w:rsidRDefault="00555C37" w:rsidP="00555C37">
      <w:pPr>
        <w:pStyle w:val="34"/>
        <w:numPr>
          <w:ilvl w:val="0"/>
          <w:numId w:val="25"/>
        </w:numPr>
        <w:tabs>
          <w:tab w:val="left" w:pos="851"/>
        </w:tabs>
        <w:spacing w:line="240" w:lineRule="auto"/>
        <w:ind w:left="0" w:firstLine="709"/>
        <w:jc w:val="both"/>
        <w:rPr>
          <w:rFonts w:ascii="Times New Roman" w:hAnsi="Times New Roman" w:cs="Times New Roman"/>
        </w:rPr>
      </w:pPr>
      <w:r w:rsidRPr="00E04326">
        <w:rPr>
          <w:rFonts w:ascii="Times New Roman" w:hAnsi="Times New Roman" w:cs="Times New Roman"/>
          <w:i/>
        </w:rPr>
        <w:t>Исполнитель</w:t>
      </w:r>
      <w:r w:rsidRPr="00E04326">
        <w:rPr>
          <w:rFonts w:ascii="Times New Roman" w:hAnsi="Times New Roman" w:cs="Times New Roman"/>
        </w:rPr>
        <w:t xml:space="preserve"> </w:t>
      </w:r>
      <w:r w:rsidRPr="00E04326">
        <w:rPr>
          <w:rFonts w:ascii="Times New Roman" w:hAnsi="Times New Roman" w:cs="Times New Roman"/>
          <w:u w:val="single"/>
        </w:rPr>
        <w:t>своевременно</w:t>
      </w:r>
      <w:r w:rsidRPr="00E04326">
        <w:rPr>
          <w:rFonts w:ascii="Times New Roman" w:hAnsi="Times New Roman" w:cs="Times New Roman"/>
        </w:rPr>
        <w:t xml:space="preserve"> предоставит </w:t>
      </w:r>
      <w:r w:rsidRPr="00E04326">
        <w:rPr>
          <w:rFonts w:ascii="Times New Roman" w:hAnsi="Times New Roman" w:cs="Times New Roman"/>
          <w:i/>
        </w:rPr>
        <w:t>Заказчику</w:t>
      </w:r>
      <w:r w:rsidRPr="00E04326">
        <w:rPr>
          <w:rFonts w:ascii="Times New Roman" w:hAnsi="Times New Roman" w:cs="Times New Roman"/>
        </w:rPr>
        <w:t xml:space="preserve"> полностью соответствующие действующему законодательству Российской Федерации и Договору  первичные документы, которыми оформляется </w:t>
      </w:r>
      <w:r w:rsidRPr="00E04326">
        <w:rPr>
          <w:rFonts w:ascii="Times New Roman" w:hAnsi="Times New Roman" w:cs="Times New Roman"/>
          <w:i/>
        </w:rPr>
        <w:t xml:space="preserve">оказание Услуг </w:t>
      </w:r>
      <w:r w:rsidRPr="00E04326">
        <w:rPr>
          <w:rFonts w:ascii="Times New Roman" w:hAnsi="Times New Roman" w:cs="Times New Roman"/>
        </w:rPr>
        <w:t xml:space="preserve">по Договору, а также исполнительскую документацию; </w:t>
      </w:r>
    </w:p>
    <w:p w:rsidR="00555C37" w:rsidRPr="00E04326" w:rsidRDefault="00555C37" w:rsidP="00555C37">
      <w:pPr>
        <w:pStyle w:val="34"/>
        <w:spacing w:line="240" w:lineRule="auto"/>
        <w:ind w:firstLine="709"/>
        <w:jc w:val="both"/>
        <w:rPr>
          <w:rFonts w:ascii="Times New Roman" w:hAnsi="Times New Roman" w:cs="Times New Roman"/>
        </w:rPr>
      </w:pPr>
      <w:r w:rsidRPr="00E04326">
        <w:rPr>
          <w:rFonts w:ascii="Times New Roman" w:hAnsi="Times New Roman" w:cs="Times New Roman"/>
          <w:i/>
        </w:rPr>
        <w:t>Исполнитель</w:t>
      </w:r>
      <w:r w:rsidRPr="00E04326">
        <w:rPr>
          <w:rFonts w:ascii="Times New Roman" w:hAnsi="Times New Roman" w:cs="Times New Roman"/>
        </w:rPr>
        <w:t xml:space="preserve"> обязуется по первому требованию </w:t>
      </w:r>
      <w:r w:rsidRPr="00E04326">
        <w:rPr>
          <w:rFonts w:ascii="Times New Roman" w:hAnsi="Times New Roman" w:cs="Times New Roman"/>
          <w:i/>
        </w:rPr>
        <w:t>Заказчика</w:t>
      </w:r>
      <w:r w:rsidRPr="00E04326">
        <w:rPr>
          <w:rFonts w:ascii="Times New Roman" w:hAnsi="Times New Roman" w:cs="Times New Roman"/>
        </w:rPr>
        <w:t xml:space="preserve"> предоставить надлежащим образом заверенные копии документов, относящихся к </w:t>
      </w:r>
      <w:r w:rsidRPr="00E04326">
        <w:rPr>
          <w:rFonts w:ascii="Times New Roman" w:hAnsi="Times New Roman" w:cs="Times New Roman"/>
          <w:i/>
        </w:rPr>
        <w:t>оказанию Услуг</w:t>
      </w:r>
      <w:r w:rsidR="004D4C6F" w:rsidRPr="00E04326">
        <w:rPr>
          <w:rFonts w:ascii="Times New Roman" w:hAnsi="Times New Roman" w:cs="Times New Roman"/>
          <w:i/>
          <w:vertAlign w:val="superscript"/>
        </w:rPr>
        <w:t xml:space="preserve"> </w:t>
      </w:r>
      <w:r w:rsidRPr="00E04326">
        <w:rPr>
          <w:rFonts w:ascii="Times New Roman" w:hAnsi="Times New Roman" w:cs="Times New Roman"/>
        </w:rPr>
        <w:t xml:space="preserve">по Договору, и подтверждающих гарантии и заверения, указанные </w:t>
      </w:r>
      <w:r w:rsidR="007B784D" w:rsidRPr="00E04326">
        <w:rPr>
          <w:rFonts w:ascii="Times New Roman" w:hAnsi="Times New Roman" w:cs="Times New Roman"/>
        </w:rPr>
        <w:t xml:space="preserve">выше, </w:t>
      </w:r>
      <w:r w:rsidRPr="00E04326">
        <w:rPr>
          <w:rFonts w:ascii="Times New Roman" w:hAnsi="Times New Roman" w:cs="Times New Roman"/>
        </w:rPr>
        <w:t xml:space="preserve"> в  срок, не превышающий 5 рабочих дней с момента получения соответствующего запроса от Заказчика.</w:t>
      </w:r>
    </w:p>
    <w:p w:rsidR="00555C37" w:rsidRPr="00E04326" w:rsidRDefault="00555C37" w:rsidP="00555C37">
      <w:pPr>
        <w:pStyle w:val="34"/>
        <w:spacing w:line="240" w:lineRule="auto"/>
        <w:ind w:firstLine="709"/>
        <w:jc w:val="both"/>
        <w:rPr>
          <w:rFonts w:ascii="Times New Roman" w:eastAsia="Times New Roman" w:hAnsi="Times New Roman" w:cs="Times New Roman"/>
        </w:rPr>
      </w:pPr>
      <w:r w:rsidRPr="00E04326">
        <w:rPr>
          <w:rFonts w:ascii="Times New Roman" w:hAnsi="Times New Roman" w:cs="Times New Roman"/>
        </w:rPr>
        <w:t>2</w:t>
      </w:r>
      <w:r w:rsidR="004D4C6F" w:rsidRPr="00E04326">
        <w:rPr>
          <w:rFonts w:ascii="Times New Roman" w:hAnsi="Times New Roman" w:cs="Times New Roman"/>
        </w:rPr>
        <w:t>.12</w:t>
      </w:r>
      <w:r w:rsidRPr="00E04326">
        <w:rPr>
          <w:rFonts w:ascii="Times New Roman" w:hAnsi="Times New Roman" w:cs="Times New Roman"/>
        </w:rPr>
        <w:t xml:space="preserve">. </w:t>
      </w:r>
      <w:r w:rsidRPr="00E04326">
        <w:rPr>
          <w:rFonts w:ascii="Times New Roman" w:hAnsi="Times New Roman" w:cs="Times New Roman"/>
          <w:i/>
        </w:rPr>
        <w:t xml:space="preserve">Исполнитель </w:t>
      </w:r>
      <w:r w:rsidRPr="00E04326">
        <w:rPr>
          <w:rFonts w:ascii="Times New Roman" w:eastAsia="Times New Roman" w:hAnsi="Times New Roman" w:cs="Times New Roman"/>
        </w:rPr>
        <w:t xml:space="preserve">не имеет права уступать права и обязанности по Договору без предварительного письменного согласия </w:t>
      </w:r>
      <w:r w:rsidRPr="00E04326">
        <w:rPr>
          <w:rFonts w:ascii="Times New Roman" w:eastAsia="Times New Roman" w:hAnsi="Times New Roman" w:cs="Times New Roman"/>
          <w:i/>
        </w:rPr>
        <w:t>Заказчика</w:t>
      </w:r>
      <w:r w:rsidRPr="00E04326">
        <w:rPr>
          <w:rFonts w:ascii="Times New Roman" w:eastAsia="Times New Roman" w:hAnsi="Times New Roman" w:cs="Times New Roman"/>
        </w:rPr>
        <w:t>.</w:t>
      </w:r>
    </w:p>
    <w:p w:rsidR="00555C37" w:rsidRPr="00E04326" w:rsidRDefault="00555C37" w:rsidP="00BA7C1F">
      <w:pPr>
        <w:ind w:firstLine="540"/>
        <w:jc w:val="both"/>
        <w:rPr>
          <w:sz w:val="22"/>
          <w:szCs w:val="22"/>
        </w:rPr>
      </w:pPr>
    </w:p>
    <w:p w:rsidR="00AE77F5" w:rsidRPr="00E04326" w:rsidRDefault="00AE77F5" w:rsidP="00BA7C1F">
      <w:pPr>
        <w:numPr>
          <w:ilvl w:val="0"/>
          <w:numId w:val="1"/>
        </w:numPr>
        <w:tabs>
          <w:tab w:val="clear" w:pos="1260"/>
          <w:tab w:val="num" w:pos="720"/>
        </w:tabs>
        <w:ind w:left="0" w:firstLine="540"/>
        <w:jc w:val="center"/>
        <w:rPr>
          <w:b/>
          <w:sz w:val="22"/>
          <w:szCs w:val="22"/>
        </w:rPr>
      </w:pPr>
      <w:r w:rsidRPr="00E04326">
        <w:rPr>
          <w:b/>
          <w:sz w:val="22"/>
          <w:szCs w:val="22"/>
        </w:rPr>
        <w:t>ПЛАТЕЖИ И РАСЧЕТЫ ПО ДОГОВОРУ</w:t>
      </w:r>
    </w:p>
    <w:p w:rsidR="00AE77F5" w:rsidRPr="00E04326" w:rsidRDefault="00AE77F5" w:rsidP="00BA7C1F">
      <w:pPr>
        <w:ind w:firstLine="540"/>
        <w:jc w:val="both"/>
        <w:rPr>
          <w:sz w:val="22"/>
          <w:szCs w:val="22"/>
        </w:rPr>
      </w:pPr>
      <w:r w:rsidRPr="00E04326">
        <w:rPr>
          <w:sz w:val="22"/>
          <w:szCs w:val="22"/>
        </w:rPr>
        <w:t xml:space="preserve">3.1 Расходы и вознаграждение Исполнителя за выполнение оценочных </w:t>
      </w:r>
      <w:r w:rsidR="0079159E" w:rsidRPr="00E04326">
        <w:rPr>
          <w:sz w:val="22"/>
          <w:szCs w:val="22"/>
        </w:rPr>
        <w:t>услуг</w:t>
      </w:r>
      <w:r w:rsidRPr="00E04326">
        <w:rPr>
          <w:sz w:val="22"/>
          <w:szCs w:val="22"/>
        </w:rPr>
        <w:t xml:space="preserve"> определяются в твердом денежном выражении. Денежная сумма вносится на расчетный счет Исполнителя.</w:t>
      </w:r>
    </w:p>
    <w:p w:rsidR="00AE77F5" w:rsidRPr="00E04326" w:rsidRDefault="00AE77F5" w:rsidP="00BA7C1F">
      <w:pPr>
        <w:ind w:firstLine="540"/>
        <w:jc w:val="both"/>
        <w:rPr>
          <w:sz w:val="22"/>
          <w:szCs w:val="22"/>
        </w:rPr>
      </w:pPr>
      <w:r w:rsidRPr="00E04326">
        <w:rPr>
          <w:sz w:val="22"/>
          <w:szCs w:val="22"/>
        </w:rPr>
        <w:t>3.2 Конкретная сумма оплаты определяется в п. 1.3 настоящего Договора.</w:t>
      </w:r>
    </w:p>
    <w:p w:rsidR="00A50D82" w:rsidRPr="00E04326" w:rsidRDefault="00AE77F5" w:rsidP="00A50D82">
      <w:pPr>
        <w:ind w:firstLine="540"/>
        <w:jc w:val="both"/>
        <w:rPr>
          <w:sz w:val="22"/>
          <w:szCs w:val="22"/>
        </w:rPr>
      </w:pPr>
      <w:r w:rsidRPr="00E04326">
        <w:rPr>
          <w:sz w:val="22"/>
          <w:szCs w:val="22"/>
        </w:rPr>
        <w:t xml:space="preserve">3.3 </w:t>
      </w:r>
      <w:r w:rsidR="00A50D82" w:rsidRPr="00E04326">
        <w:rPr>
          <w:sz w:val="22"/>
          <w:szCs w:val="22"/>
        </w:rPr>
        <w:t xml:space="preserve">50% суммы </w:t>
      </w:r>
      <w:r w:rsidR="008A2F65">
        <w:rPr>
          <w:sz w:val="22"/>
          <w:szCs w:val="22"/>
        </w:rPr>
        <w:t xml:space="preserve">от суммы вознаграждения указанной в п. 1.3. Договора, но в любом случае не более 499 000 (четыреста девяносто девять тысяч) рублей </w:t>
      </w:r>
      <w:r w:rsidR="00857231">
        <w:rPr>
          <w:sz w:val="22"/>
          <w:szCs w:val="22"/>
        </w:rPr>
        <w:t xml:space="preserve">Заказчик уплачивает Исполнителю </w:t>
      </w:r>
      <w:r w:rsidR="00C83C20">
        <w:rPr>
          <w:sz w:val="22"/>
          <w:szCs w:val="22"/>
        </w:rPr>
        <w:t>на условиях предоплаты (</w:t>
      </w:r>
      <w:r w:rsidR="00A50D82" w:rsidRPr="00E04326">
        <w:rPr>
          <w:sz w:val="22"/>
          <w:szCs w:val="22"/>
        </w:rPr>
        <w:t>аванса</w:t>
      </w:r>
      <w:r w:rsidR="00C83C20">
        <w:rPr>
          <w:sz w:val="22"/>
          <w:szCs w:val="22"/>
        </w:rPr>
        <w:t>)</w:t>
      </w:r>
      <w:r w:rsidR="00857231">
        <w:rPr>
          <w:sz w:val="22"/>
          <w:szCs w:val="22"/>
        </w:rPr>
        <w:t xml:space="preserve">. Аванс </w:t>
      </w:r>
      <w:r w:rsidR="00A50D82" w:rsidRPr="00E04326">
        <w:rPr>
          <w:sz w:val="22"/>
          <w:szCs w:val="22"/>
        </w:rPr>
        <w:t xml:space="preserve">выплачивается путем перечисления денежных средств на расчетный счет Исполнителя Заказчиком в течение </w:t>
      </w:r>
      <w:r w:rsidR="000B7A5E" w:rsidRPr="00E04326">
        <w:rPr>
          <w:sz w:val="22"/>
          <w:szCs w:val="22"/>
        </w:rPr>
        <w:t>5</w:t>
      </w:r>
      <w:r w:rsidR="00A50D82" w:rsidRPr="00E04326">
        <w:rPr>
          <w:sz w:val="22"/>
          <w:szCs w:val="22"/>
        </w:rPr>
        <w:t>-</w:t>
      </w:r>
      <w:r w:rsidR="000B7A5E" w:rsidRPr="00E04326">
        <w:rPr>
          <w:sz w:val="22"/>
          <w:szCs w:val="22"/>
        </w:rPr>
        <w:t xml:space="preserve">ти </w:t>
      </w:r>
      <w:r w:rsidR="00A50D82" w:rsidRPr="00E04326">
        <w:rPr>
          <w:sz w:val="22"/>
          <w:szCs w:val="22"/>
        </w:rPr>
        <w:t xml:space="preserve">дней со дня </w:t>
      </w:r>
      <w:r w:rsidR="00857231">
        <w:rPr>
          <w:sz w:val="22"/>
          <w:szCs w:val="22"/>
        </w:rPr>
        <w:t xml:space="preserve">получения оригинала счет на оплату после </w:t>
      </w:r>
      <w:r w:rsidR="00A50D82" w:rsidRPr="00E04326">
        <w:rPr>
          <w:sz w:val="22"/>
          <w:szCs w:val="22"/>
        </w:rPr>
        <w:t xml:space="preserve">подписания </w:t>
      </w:r>
      <w:r w:rsidR="00857231">
        <w:rPr>
          <w:sz w:val="22"/>
          <w:szCs w:val="22"/>
        </w:rPr>
        <w:t>Д</w:t>
      </w:r>
      <w:r w:rsidR="00A50D82" w:rsidRPr="00E04326">
        <w:rPr>
          <w:sz w:val="22"/>
          <w:szCs w:val="22"/>
        </w:rPr>
        <w:t>оговора. Оставш</w:t>
      </w:r>
      <w:r w:rsidR="00857231">
        <w:rPr>
          <w:sz w:val="22"/>
          <w:szCs w:val="22"/>
        </w:rPr>
        <w:t>аяся часть вознаграждения</w:t>
      </w:r>
      <w:r w:rsidR="00337625">
        <w:rPr>
          <w:sz w:val="22"/>
          <w:szCs w:val="22"/>
        </w:rPr>
        <w:t xml:space="preserve"> (за минусом уплаченного аванса)</w:t>
      </w:r>
      <w:r w:rsidR="00857231">
        <w:rPr>
          <w:sz w:val="22"/>
          <w:szCs w:val="22"/>
        </w:rPr>
        <w:t xml:space="preserve"> </w:t>
      </w:r>
      <w:r w:rsidR="00A50D82" w:rsidRPr="00E04326">
        <w:rPr>
          <w:sz w:val="22"/>
          <w:szCs w:val="22"/>
        </w:rPr>
        <w:t>выплачивается</w:t>
      </w:r>
      <w:r w:rsidR="00337625">
        <w:rPr>
          <w:sz w:val="22"/>
          <w:szCs w:val="22"/>
        </w:rPr>
        <w:t xml:space="preserve"> Заказчиком </w:t>
      </w:r>
      <w:r w:rsidR="00A50D82" w:rsidRPr="00E04326">
        <w:rPr>
          <w:sz w:val="22"/>
          <w:szCs w:val="22"/>
        </w:rPr>
        <w:t xml:space="preserve">путем </w:t>
      </w:r>
      <w:r w:rsidR="00A50D82" w:rsidRPr="00E04326">
        <w:rPr>
          <w:sz w:val="22"/>
          <w:szCs w:val="22"/>
        </w:rPr>
        <w:lastRenderedPageBreak/>
        <w:t xml:space="preserve">перечисления денежных средств на расчетный счет Исполнителя в течение </w:t>
      </w:r>
      <w:r w:rsidR="00337625">
        <w:rPr>
          <w:sz w:val="22"/>
          <w:szCs w:val="22"/>
          <w:highlight w:val="yellow"/>
        </w:rPr>
        <w:t>_________________</w:t>
      </w:r>
      <w:r w:rsidR="00A50D82" w:rsidRPr="00E04326">
        <w:rPr>
          <w:sz w:val="22"/>
          <w:szCs w:val="22"/>
        </w:rPr>
        <w:t xml:space="preserve"> со дня подписания акта </w:t>
      </w:r>
      <w:r w:rsidR="00081A7C" w:rsidRPr="00E04326">
        <w:rPr>
          <w:sz w:val="22"/>
          <w:szCs w:val="22"/>
        </w:rPr>
        <w:t>приемки оказанных услуг</w:t>
      </w:r>
      <w:r w:rsidR="00A50D82" w:rsidRPr="00E04326">
        <w:rPr>
          <w:sz w:val="22"/>
          <w:szCs w:val="22"/>
        </w:rPr>
        <w:t>.</w:t>
      </w:r>
      <w:r w:rsidR="007D5328" w:rsidRPr="00E04326">
        <w:rPr>
          <w:sz w:val="22"/>
          <w:szCs w:val="22"/>
        </w:rPr>
        <w:t xml:space="preserve"> Основанием для подписания Акта приемки оказанных услуг является передача Заказчику Исполнителем </w:t>
      </w:r>
      <w:r w:rsidR="0053545C" w:rsidRPr="00E04326">
        <w:rPr>
          <w:sz w:val="22"/>
          <w:szCs w:val="22"/>
        </w:rPr>
        <w:t>Отчета (1 экз.</w:t>
      </w:r>
      <w:r w:rsidR="004E4608">
        <w:rPr>
          <w:sz w:val="22"/>
          <w:szCs w:val="22"/>
        </w:rPr>
        <w:t xml:space="preserve"> в отношении каждой буровой установки</w:t>
      </w:r>
      <w:r w:rsidR="00310BA7">
        <w:rPr>
          <w:sz w:val="22"/>
          <w:szCs w:val="22"/>
        </w:rPr>
        <w:t xml:space="preserve"> и бурового хозяйства к ней</w:t>
      </w:r>
      <w:r w:rsidR="0053545C" w:rsidRPr="00E04326">
        <w:rPr>
          <w:sz w:val="22"/>
          <w:szCs w:val="22"/>
        </w:rPr>
        <w:t>), перечень которого согласован Сторонами в Приложении № 1 к Договору.</w:t>
      </w:r>
    </w:p>
    <w:p w:rsidR="00C1708A" w:rsidRPr="00E04326" w:rsidRDefault="00C1708A" w:rsidP="00C1708A">
      <w:pPr>
        <w:pStyle w:val="34"/>
        <w:tabs>
          <w:tab w:val="left" w:pos="851"/>
        </w:tabs>
        <w:spacing w:line="240" w:lineRule="auto"/>
        <w:ind w:firstLine="568"/>
        <w:jc w:val="both"/>
        <w:rPr>
          <w:rFonts w:ascii="Times New Roman" w:hAnsi="Times New Roman" w:cs="Times New Roman"/>
        </w:rPr>
      </w:pPr>
      <w:r w:rsidRPr="00E04326">
        <w:rPr>
          <w:rFonts w:ascii="Times New Roman" w:hAnsi="Times New Roman" w:cs="Times New Roman"/>
        </w:rPr>
        <w:t>3.4.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w:t>
      </w:r>
      <w:r w:rsidR="00D2628C" w:rsidRPr="00E04326">
        <w:rPr>
          <w:rFonts w:ascii="Times New Roman" w:hAnsi="Times New Roman" w:cs="Times New Roman"/>
        </w:rPr>
        <w:t>включая</w:t>
      </w:r>
      <w:r w:rsidRPr="00E04326">
        <w:rPr>
          <w:rFonts w:ascii="Times New Roman" w:hAnsi="Times New Roman" w:cs="Times New Roman"/>
        </w:rPr>
        <w:t xml:space="preserve"> исполнительскую документацию) по реестру или с сопроводительным письмом с указанием даты предоставления документов.</w:t>
      </w:r>
    </w:p>
    <w:p w:rsidR="00C1708A" w:rsidRPr="00E04326" w:rsidRDefault="00C1708A" w:rsidP="00C1708A">
      <w:pPr>
        <w:pStyle w:val="34"/>
        <w:tabs>
          <w:tab w:val="left" w:pos="851"/>
        </w:tabs>
        <w:spacing w:line="240" w:lineRule="auto"/>
        <w:jc w:val="both"/>
        <w:rPr>
          <w:rFonts w:ascii="Times New Roman" w:hAnsi="Times New Roman" w:cs="Times New Roman"/>
        </w:rPr>
      </w:pPr>
      <w:r w:rsidRPr="00E04326">
        <w:rPr>
          <w:rFonts w:ascii="Times New Roman" w:hAnsi="Times New Roman" w:cs="Times New Roman"/>
        </w:rPr>
        <w:t xml:space="preserve">           </w:t>
      </w:r>
      <w:r w:rsidR="0014038E" w:rsidRPr="00E04326">
        <w:rPr>
          <w:rFonts w:ascii="Times New Roman" w:hAnsi="Times New Roman" w:cs="Times New Roman"/>
        </w:rPr>
        <w:t>3.5.</w:t>
      </w:r>
      <w:r w:rsidRPr="00E04326">
        <w:rPr>
          <w:rFonts w:ascii="Times New Roman" w:hAnsi="Times New Roman" w:cs="Times New Roman"/>
        </w:rPr>
        <w:t xml:space="preserve"> Стороны обязуются производить сверку взаимных расчетов с оформлением акта сверки, предоставляемого Исполнителем при завершении операций по договору</w:t>
      </w:r>
      <w:r w:rsidR="00376270" w:rsidRPr="00E04326">
        <w:rPr>
          <w:rFonts w:ascii="Times New Roman" w:hAnsi="Times New Roman" w:cs="Times New Roman"/>
        </w:rPr>
        <w:t xml:space="preserve">, но не позднее </w:t>
      </w:r>
      <w:r w:rsidR="00376103" w:rsidRPr="00E04326">
        <w:rPr>
          <w:rFonts w:ascii="Times New Roman" w:hAnsi="Times New Roman" w:cs="Times New Roman"/>
        </w:rPr>
        <w:t>_</w:t>
      </w:r>
      <w:proofErr w:type="gramStart"/>
      <w:r w:rsidR="00376103" w:rsidRPr="00E04326">
        <w:rPr>
          <w:rFonts w:ascii="Times New Roman" w:hAnsi="Times New Roman" w:cs="Times New Roman"/>
        </w:rPr>
        <w:t>_</w:t>
      </w:r>
      <w:r w:rsidR="00376270" w:rsidRPr="00E04326">
        <w:rPr>
          <w:rFonts w:ascii="Times New Roman" w:hAnsi="Times New Roman" w:cs="Times New Roman"/>
        </w:rPr>
        <w:t>.</w:t>
      </w:r>
      <w:r w:rsidR="00376103" w:rsidRPr="00E04326">
        <w:rPr>
          <w:rFonts w:ascii="Times New Roman" w:hAnsi="Times New Roman" w:cs="Times New Roman"/>
        </w:rPr>
        <w:t>_</w:t>
      </w:r>
      <w:proofErr w:type="gramEnd"/>
      <w:r w:rsidR="00376103" w:rsidRPr="00E04326">
        <w:rPr>
          <w:rFonts w:ascii="Times New Roman" w:hAnsi="Times New Roman" w:cs="Times New Roman"/>
        </w:rPr>
        <w:t>_</w:t>
      </w:r>
      <w:r w:rsidR="00376270" w:rsidRPr="00E04326">
        <w:rPr>
          <w:rFonts w:ascii="Times New Roman" w:hAnsi="Times New Roman" w:cs="Times New Roman"/>
        </w:rPr>
        <w:t>.202</w:t>
      </w:r>
      <w:r w:rsidR="00376103" w:rsidRPr="00E04326">
        <w:rPr>
          <w:rFonts w:ascii="Times New Roman" w:hAnsi="Times New Roman" w:cs="Times New Roman"/>
        </w:rPr>
        <w:t>4</w:t>
      </w:r>
      <w:r w:rsidR="00376270" w:rsidRPr="00E04326">
        <w:rPr>
          <w:rFonts w:ascii="Times New Roman" w:hAnsi="Times New Roman" w:cs="Times New Roman"/>
        </w:rPr>
        <w:t xml:space="preserve"> года</w:t>
      </w:r>
      <w:r w:rsidRPr="00E04326">
        <w:rPr>
          <w:rFonts w:ascii="Times New Roman" w:hAnsi="Times New Roman" w:cs="Times New Roman"/>
        </w:rPr>
        <w:t xml:space="preserve">. Сверка производится на последнее число месяца </w:t>
      </w:r>
      <w:r w:rsidR="00376103" w:rsidRPr="00E04326">
        <w:rPr>
          <w:rFonts w:ascii="Times New Roman" w:hAnsi="Times New Roman" w:cs="Times New Roman"/>
        </w:rPr>
        <w:t>_</w:t>
      </w:r>
      <w:r w:rsidR="0014038E" w:rsidRPr="00E04326">
        <w:rPr>
          <w:rFonts w:ascii="Times New Roman" w:hAnsi="Times New Roman" w:cs="Times New Roman"/>
        </w:rPr>
        <w:t xml:space="preserve"> квартала 202</w:t>
      </w:r>
      <w:r w:rsidR="00376103" w:rsidRPr="00E04326">
        <w:rPr>
          <w:rFonts w:ascii="Times New Roman" w:hAnsi="Times New Roman" w:cs="Times New Roman"/>
        </w:rPr>
        <w:t>4</w:t>
      </w:r>
      <w:r w:rsidRPr="00E04326">
        <w:rPr>
          <w:rFonts w:ascii="Times New Roman" w:hAnsi="Times New Roman" w:cs="Times New Roman"/>
        </w:rPr>
        <w:t xml:space="preserve">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AE77F5" w:rsidRPr="00E04326" w:rsidRDefault="00AE77F5" w:rsidP="00BA7C1F">
      <w:pPr>
        <w:ind w:firstLine="540"/>
        <w:jc w:val="both"/>
        <w:rPr>
          <w:sz w:val="22"/>
          <w:szCs w:val="22"/>
        </w:rPr>
      </w:pPr>
    </w:p>
    <w:p w:rsidR="00AE77F5" w:rsidRPr="00E04326" w:rsidRDefault="00AE77F5" w:rsidP="00BA7C1F">
      <w:pPr>
        <w:numPr>
          <w:ilvl w:val="0"/>
          <w:numId w:val="1"/>
        </w:numPr>
        <w:tabs>
          <w:tab w:val="clear" w:pos="1260"/>
          <w:tab w:val="num" w:pos="720"/>
        </w:tabs>
        <w:ind w:left="0" w:firstLine="540"/>
        <w:jc w:val="center"/>
        <w:rPr>
          <w:b/>
          <w:sz w:val="22"/>
          <w:szCs w:val="22"/>
        </w:rPr>
      </w:pPr>
      <w:r w:rsidRPr="00E04326">
        <w:rPr>
          <w:b/>
          <w:sz w:val="22"/>
          <w:szCs w:val="22"/>
        </w:rPr>
        <w:t xml:space="preserve">ОТВЕТСТВЕННОСТЬ СТОРОН И </w:t>
      </w:r>
      <w:r w:rsidRPr="00E04326">
        <w:rPr>
          <w:b/>
          <w:caps/>
          <w:sz w:val="22"/>
          <w:szCs w:val="22"/>
        </w:rPr>
        <w:t>Сведения о страховании гражданской ответственности оценщиков</w:t>
      </w:r>
    </w:p>
    <w:p w:rsidR="00AE77F5" w:rsidRPr="00E04326" w:rsidRDefault="00AE77F5" w:rsidP="00BA7C1F">
      <w:pPr>
        <w:ind w:firstLine="540"/>
        <w:jc w:val="both"/>
        <w:rPr>
          <w:sz w:val="22"/>
          <w:szCs w:val="22"/>
        </w:rPr>
      </w:pPr>
      <w:r w:rsidRPr="00E04326">
        <w:rPr>
          <w:sz w:val="22"/>
          <w:szCs w:val="22"/>
        </w:rPr>
        <w:t>4.1 Ответственность Сторон определяется действующим гражданским законодательством и настоящим Договором.</w:t>
      </w:r>
    </w:p>
    <w:p w:rsidR="00AE77F5" w:rsidRPr="00E04326" w:rsidRDefault="00AE77F5" w:rsidP="00BA7C1F">
      <w:pPr>
        <w:ind w:firstLine="540"/>
        <w:jc w:val="both"/>
        <w:rPr>
          <w:sz w:val="22"/>
          <w:szCs w:val="22"/>
        </w:rPr>
      </w:pPr>
      <w:r w:rsidRPr="00E04326">
        <w:rPr>
          <w:sz w:val="22"/>
          <w:szCs w:val="22"/>
        </w:rPr>
        <w:t>4.2 Споры, которые могут возникнуть при исполнении настоящего Договора, разрешаются Сторонами путем переговоров. В противном случае Стороны прибегают к разрешению споров в порядке, установленном гражданским законодательством.</w:t>
      </w:r>
    </w:p>
    <w:p w:rsidR="00AE77F5" w:rsidRPr="00E04326" w:rsidRDefault="00AE77F5" w:rsidP="00BA7C1F">
      <w:pPr>
        <w:ind w:firstLine="540"/>
        <w:jc w:val="both"/>
        <w:rPr>
          <w:sz w:val="22"/>
          <w:szCs w:val="22"/>
        </w:rPr>
      </w:pPr>
      <w:r w:rsidRPr="00E04326">
        <w:rPr>
          <w:sz w:val="22"/>
          <w:szCs w:val="22"/>
        </w:rPr>
        <w:t xml:space="preserve">4.3 Убытки, причиненные Заказчику или имущественный вред, причиненный третьим лицам вследствие использования итоговой величины </w:t>
      </w:r>
      <w:r w:rsidR="00BA0672" w:rsidRPr="00E04326">
        <w:rPr>
          <w:sz w:val="22"/>
          <w:szCs w:val="22"/>
        </w:rPr>
        <w:t xml:space="preserve">справедливой рыночной  </w:t>
      </w:r>
      <w:r w:rsidRPr="00E04326">
        <w:rPr>
          <w:sz w:val="22"/>
          <w:szCs w:val="22"/>
        </w:rPr>
        <w:t xml:space="preserve">стоимости Объекта оценки, указанной в Отчете об оценке, подписанном Оценщиком, подлежат возмещению в полном объеме Оценщиком, оказывающим услуги в рамках настоящего договора. Оценщик не несет ответственности за выводы, сделанные на основании документов и информации, содержащих недостоверные сведения.  </w:t>
      </w:r>
    </w:p>
    <w:p w:rsidR="00772246" w:rsidRPr="00E04326" w:rsidRDefault="00772246" w:rsidP="00772246">
      <w:pPr>
        <w:tabs>
          <w:tab w:val="num" w:pos="0"/>
        </w:tabs>
        <w:ind w:firstLine="540"/>
        <w:jc w:val="both"/>
        <w:rPr>
          <w:sz w:val="22"/>
          <w:szCs w:val="22"/>
        </w:rPr>
      </w:pPr>
      <w:r w:rsidRPr="00E04326">
        <w:rPr>
          <w:sz w:val="22"/>
          <w:szCs w:val="22"/>
        </w:rPr>
        <w:t xml:space="preserve">4.4 </w:t>
      </w:r>
      <w:r w:rsidR="002D0A93" w:rsidRPr="00E04326">
        <w:rPr>
          <w:sz w:val="22"/>
          <w:szCs w:val="22"/>
        </w:rPr>
        <w:t xml:space="preserve">Гражданская ответственность профессиональной деятельности эксперта-оценщика </w:t>
      </w:r>
      <w:r w:rsidR="00376103" w:rsidRPr="00E04326">
        <w:rPr>
          <w:sz w:val="22"/>
          <w:szCs w:val="22"/>
        </w:rPr>
        <w:t xml:space="preserve">_____________ </w:t>
      </w:r>
      <w:r w:rsidR="002D0A93" w:rsidRPr="00E04326">
        <w:rPr>
          <w:sz w:val="22"/>
          <w:szCs w:val="22"/>
        </w:rPr>
        <w:t>застрахована в ООО «</w:t>
      </w:r>
      <w:r w:rsidR="00376103" w:rsidRPr="00E04326">
        <w:rPr>
          <w:sz w:val="22"/>
          <w:szCs w:val="22"/>
        </w:rPr>
        <w:t>________</w:t>
      </w:r>
      <w:r w:rsidR="002D0A93" w:rsidRPr="00E04326">
        <w:rPr>
          <w:sz w:val="22"/>
          <w:szCs w:val="22"/>
        </w:rPr>
        <w:t>» (лицензия СИ №</w:t>
      </w:r>
      <w:r w:rsidR="00376103" w:rsidRPr="00E04326">
        <w:rPr>
          <w:sz w:val="22"/>
          <w:szCs w:val="22"/>
        </w:rPr>
        <w:t>______</w:t>
      </w:r>
      <w:r w:rsidR="002D0A93" w:rsidRPr="00E04326">
        <w:rPr>
          <w:sz w:val="22"/>
          <w:szCs w:val="22"/>
        </w:rPr>
        <w:t>); полис № </w:t>
      </w:r>
      <w:r w:rsidR="00376103" w:rsidRPr="00E04326">
        <w:rPr>
          <w:sz w:val="22"/>
          <w:szCs w:val="22"/>
        </w:rPr>
        <w:t>_____________</w:t>
      </w:r>
      <w:r w:rsidR="002D0A93" w:rsidRPr="00E04326">
        <w:rPr>
          <w:sz w:val="22"/>
          <w:szCs w:val="22"/>
        </w:rPr>
        <w:t xml:space="preserve">от </w:t>
      </w:r>
      <w:r w:rsidR="00376103" w:rsidRPr="00E04326">
        <w:rPr>
          <w:sz w:val="22"/>
          <w:szCs w:val="22"/>
        </w:rPr>
        <w:t>__</w:t>
      </w:r>
      <w:r w:rsidR="002D0A93" w:rsidRPr="00E04326">
        <w:rPr>
          <w:sz w:val="22"/>
          <w:szCs w:val="22"/>
        </w:rPr>
        <w:t>.</w:t>
      </w:r>
      <w:r w:rsidR="00376103" w:rsidRPr="00E04326">
        <w:rPr>
          <w:sz w:val="22"/>
          <w:szCs w:val="22"/>
        </w:rPr>
        <w:t>__</w:t>
      </w:r>
      <w:r w:rsidR="002D0A93" w:rsidRPr="00E04326">
        <w:rPr>
          <w:sz w:val="22"/>
          <w:szCs w:val="22"/>
        </w:rPr>
        <w:t>.202</w:t>
      </w:r>
      <w:r w:rsidR="00376103" w:rsidRPr="00E04326">
        <w:rPr>
          <w:sz w:val="22"/>
          <w:szCs w:val="22"/>
        </w:rPr>
        <w:t>4</w:t>
      </w:r>
      <w:r w:rsidR="002D0A93" w:rsidRPr="00E04326">
        <w:rPr>
          <w:sz w:val="22"/>
          <w:szCs w:val="22"/>
        </w:rPr>
        <w:t xml:space="preserve"> г.; лимит ответственности </w:t>
      </w:r>
      <w:r w:rsidR="00376103" w:rsidRPr="00E04326">
        <w:rPr>
          <w:sz w:val="22"/>
          <w:szCs w:val="22"/>
        </w:rPr>
        <w:t>___________</w:t>
      </w:r>
      <w:r w:rsidR="002D0A93" w:rsidRPr="00E04326">
        <w:rPr>
          <w:sz w:val="22"/>
          <w:szCs w:val="22"/>
        </w:rPr>
        <w:t xml:space="preserve"> (</w:t>
      </w:r>
      <w:r w:rsidR="00376103" w:rsidRPr="00E04326">
        <w:rPr>
          <w:sz w:val="22"/>
          <w:szCs w:val="22"/>
        </w:rPr>
        <w:t>______________</w:t>
      </w:r>
      <w:r w:rsidR="002D0A93" w:rsidRPr="00E04326">
        <w:rPr>
          <w:sz w:val="22"/>
          <w:szCs w:val="22"/>
        </w:rPr>
        <w:t xml:space="preserve">) рублей; </w:t>
      </w:r>
    </w:p>
    <w:p w:rsidR="0083189C" w:rsidRPr="00E04326" w:rsidRDefault="0083189C" w:rsidP="0083189C">
      <w:pPr>
        <w:tabs>
          <w:tab w:val="num" w:pos="0"/>
        </w:tabs>
        <w:ind w:firstLine="540"/>
        <w:jc w:val="both"/>
        <w:rPr>
          <w:sz w:val="22"/>
          <w:szCs w:val="22"/>
        </w:rPr>
      </w:pPr>
      <w:r w:rsidRPr="00E04326">
        <w:rPr>
          <w:sz w:val="22"/>
          <w:szCs w:val="22"/>
        </w:rPr>
        <w:t>4.5 Исполнителем приняты обязательства по дополнительному обеспечению обязанности оценщиков возместить убытки, причиненные Заказчику, заключившему настоящий договор, или имущественный вред, причиненный третьим лицам. Дополнительно гражданская ответственность юридического лица ООО «</w:t>
      </w:r>
      <w:r w:rsidR="00376103" w:rsidRPr="00E04326">
        <w:rPr>
          <w:sz w:val="22"/>
          <w:szCs w:val="22"/>
        </w:rPr>
        <w:t>____________</w:t>
      </w:r>
      <w:r w:rsidRPr="00E04326">
        <w:rPr>
          <w:sz w:val="22"/>
          <w:szCs w:val="22"/>
        </w:rPr>
        <w:t xml:space="preserve">» застрахована </w:t>
      </w:r>
      <w:r w:rsidR="00376103" w:rsidRPr="00E04326">
        <w:rPr>
          <w:sz w:val="22"/>
          <w:szCs w:val="22"/>
        </w:rPr>
        <w:t>____________</w:t>
      </w:r>
      <w:r w:rsidRPr="00E04326">
        <w:rPr>
          <w:sz w:val="22"/>
          <w:szCs w:val="22"/>
        </w:rPr>
        <w:t>; полис № </w:t>
      </w:r>
      <w:r w:rsidR="00376103" w:rsidRPr="00E04326">
        <w:rPr>
          <w:sz w:val="22"/>
          <w:szCs w:val="22"/>
        </w:rPr>
        <w:t>___________</w:t>
      </w:r>
      <w:r w:rsidRPr="00E04326">
        <w:rPr>
          <w:sz w:val="22"/>
          <w:szCs w:val="22"/>
        </w:rPr>
        <w:t xml:space="preserve"> от </w:t>
      </w:r>
      <w:r w:rsidR="00376103" w:rsidRPr="00E04326">
        <w:rPr>
          <w:sz w:val="22"/>
          <w:szCs w:val="22"/>
        </w:rPr>
        <w:t>__</w:t>
      </w:r>
      <w:r w:rsidRPr="00E04326">
        <w:rPr>
          <w:sz w:val="22"/>
          <w:szCs w:val="22"/>
        </w:rPr>
        <w:t>.</w:t>
      </w:r>
      <w:r w:rsidR="00376103" w:rsidRPr="00E04326">
        <w:rPr>
          <w:sz w:val="22"/>
          <w:szCs w:val="22"/>
        </w:rPr>
        <w:t>__</w:t>
      </w:r>
      <w:r w:rsidRPr="00E04326">
        <w:rPr>
          <w:sz w:val="22"/>
          <w:szCs w:val="22"/>
        </w:rPr>
        <w:t>.202</w:t>
      </w:r>
      <w:r w:rsidR="00376103" w:rsidRPr="00E04326">
        <w:rPr>
          <w:sz w:val="22"/>
          <w:szCs w:val="22"/>
        </w:rPr>
        <w:t>_</w:t>
      </w:r>
      <w:r w:rsidRPr="00E04326">
        <w:rPr>
          <w:sz w:val="22"/>
          <w:szCs w:val="22"/>
        </w:rPr>
        <w:t xml:space="preserve"> г.; лимит ответственности </w:t>
      </w:r>
      <w:r w:rsidR="00376103" w:rsidRPr="00E04326">
        <w:rPr>
          <w:sz w:val="22"/>
          <w:szCs w:val="22"/>
        </w:rPr>
        <w:t>____________</w:t>
      </w:r>
      <w:r w:rsidRPr="00E04326">
        <w:rPr>
          <w:sz w:val="22"/>
          <w:szCs w:val="22"/>
        </w:rPr>
        <w:t xml:space="preserve"> (</w:t>
      </w:r>
      <w:r w:rsidR="00376103" w:rsidRPr="00E04326">
        <w:rPr>
          <w:sz w:val="22"/>
          <w:szCs w:val="22"/>
        </w:rPr>
        <w:t>_________</w:t>
      </w:r>
      <w:r w:rsidRPr="00E04326">
        <w:rPr>
          <w:sz w:val="22"/>
          <w:szCs w:val="22"/>
        </w:rPr>
        <w:t>) рублей (срок действия с</w:t>
      </w:r>
      <w:r w:rsidR="00376103" w:rsidRPr="00E04326">
        <w:rPr>
          <w:sz w:val="22"/>
          <w:szCs w:val="22"/>
        </w:rPr>
        <w:t>__</w:t>
      </w:r>
      <w:r w:rsidRPr="00E04326">
        <w:rPr>
          <w:sz w:val="22"/>
          <w:szCs w:val="22"/>
        </w:rPr>
        <w:t>.</w:t>
      </w:r>
      <w:r w:rsidR="00376103" w:rsidRPr="00E04326">
        <w:rPr>
          <w:sz w:val="22"/>
          <w:szCs w:val="22"/>
        </w:rPr>
        <w:t>__</w:t>
      </w:r>
      <w:r w:rsidRPr="00E04326">
        <w:rPr>
          <w:sz w:val="22"/>
          <w:szCs w:val="22"/>
        </w:rPr>
        <w:t>.202</w:t>
      </w:r>
      <w:r w:rsidR="00376103" w:rsidRPr="00E04326">
        <w:rPr>
          <w:sz w:val="22"/>
          <w:szCs w:val="22"/>
        </w:rPr>
        <w:t>_</w:t>
      </w:r>
      <w:r w:rsidRPr="00E04326">
        <w:rPr>
          <w:sz w:val="22"/>
          <w:szCs w:val="22"/>
        </w:rPr>
        <w:t xml:space="preserve"> г. по </w:t>
      </w:r>
      <w:r w:rsidR="00376103" w:rsidRPr="00E04326">
        <w:rPr>
          <w:sz w:val="22"/>
          <w:szCs w:val="22"/>
        </w:rPr>
        <w:t>__</w:t>
      </w:r>
      <w:r w:rsidRPr="00E04326">
        <w:rPr>
          <w:sz w:val="22"/>
          <w:szCs w:val="22"/>
        </w:rPr>
        <w:t>.</w:t>
      </w:r>
      <w:r w:rsidR="00376103" w:rsidRPr="00E04326">
        <w:rPr>
          <w:sz w:val="22"/>
          <w:szCs w:val="22"/>
        </w:rPr>
        <w:t>__</w:t>
      </w:r>
      <w:r w:rsidRPr="00E04326">
        <w:rPr>
          <w:sz w:val="22"/>
          <w:szCs w:val="22"/>
        </w:rPr>
        <w:t>.202</w:t>
      </w:r>
      <w:r w:rsidR="00376103" w:rsidRPr="00E04326">
        <w:rPr>
          <w:sz w:val="22"/>
          <w:szCs w:val="22"/>
        </w:rPr>
        <w:t>_</w:t>
      </w:r>
      <w:r w:rsidRPr="00E04326">
        <w:rPr>
          <w:sz w:val="22"/>
          <w:szCs w:val="22"/>
        </w:rPr>
        <w:t xml:space="preserve"> г.). </w:t>
      </w:r>
    </w:p>
    <w:p w:rsidR="0056560F" w:rsidRPr="00E04326" w:rsidRDefault="0056560F" w:rsidP="0056560F">
      <w:pPr>
        <w:ind w:firstLine="540"/>
        <w:jc w:val="both"/>
        <w:rPr>
          <w:sz w:val="22"/>
          <w:szCs w:val="22"/>
        </w:rPr>
      </w:pPr>
      <w:r w:rsidRPr="00E04326">
        <w:rPr>
          <w:sz w:val="22"/>
          <w:szCs w:val="22"/>
        </w:rPr>
        <w:t>4.6 При условии недостаточности средств для возмещения ущерба, причиненного оценщиком, установленных решением арбитражного суда или признанным страховщиком фактом наступления страхового случая по договору обязательного страхования ответственности, Заказчик вправе требовать получение компенсационной выплаты за счет компенсационного фонда саморегулируемой организации оценщиков (Ассоциация «Русское общество оценщиков»). Размер компенсационной выплаты за счет компенсационного фонда по требованию или требованиям заказчиков либо третьих лиц к одному оценщику по одному страховому случаю не может превышать сумму, установленную действующим законодательством.</w:t>
      </w:r>
    </w:p>
    <w:p w:rsidR="00AF15C7" w:rsidRPr="00E04326" w:rsidRDefault="00AF15C7" w:rsidP="00AF15C7">
      <w:pPr>
        <w:ind w:firstLine="540"/>
        <w:jc w:val="both"/>
        <w:rPr>
          <w:sz w:val="22"/>
          <w:szCs w:val="22"/>
        </w:rPr>
      </w:pPr>
      <w:r w:rsidRPr="00E04326">
        <w:rPr>
          <w:sz w:val="22"/>
          <w:szCs w:val="22"/>
        </w:rPr>
        <w:t>4.7. За неисполнение либо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F15C7" w:rsidRDefault="00AF15C7" w:rsidP="00AF15C7">
      <w:pPr>
        <w:ind w:firstLine="540"/>
        <w:jc w:val="both"/>
        <w:rPr>
          <w:sz w:val="22"/>
          <w:szCs w:val="22"/>
        </w:rPr>
      </w:pPr>
      <w:r w:rsidRPr="00E04326">
        <w:rPr>
          <w:sz w:val="22"/>
          <w:szCs w:val="22"/>
        </w:rPr>
        <w:t>4.8.  За нарушение Исполнителем обязательств, предусмотренных настоящим договором, Заказчик вправе потребовать выплату неустойки в размере 0,05% от цены, указанной в п. 1.3 настоящего договора, за каждый день просрочки до фактического исполнения обязательств.</w:t>
      </w:r>
      <w:r w:rsidR="007F60D0">
        <w:rPr>
          <w:sz w:val="22"/>
          <w:szCs w:val="22"/>
        </w:rPr>
        <w:t xml:space="preserve"> Неустойка на авансовый платеж не начисляется. В случае просрочки уплаты авансового платежа </w:t>
      </w:r>
      <w:r w:rsidR="005B406A">
        <w:rPr>
          <w:sz w:val="22"/>
          <w:szCs w:val="22"/>
        </w:rPr>
        <w:t xml:space="preserve">Исполнитель вправе не приступать к оказанию </w:t>
      </w:r>
      <w:proofErr w:type="gramStart"/>
      <w:r w:rsidR="005B406A">
        <w:rPr>
          <w:sz w:val="22"/>
          <w:szCs w:val="22"/>
        </w:rPr>
        <w:t>услуг</w:t>
      </w:r>
      <w:proofErr w:type="gramEnd"/>
      <w:r w:rsidR="005B406A">
        <w:rPr>
          <w:sz w:val="22"/>
          <w:szCs w:val="22"/>
        </w:rPr>
        <w:t xml:space="preserve"> а выполнение начатых приостановить на весь срок задержки уплаты Заказчиком авансового платежа.</w:t>
      </w:r>
    </w:p>
    <w:p w:rsidR="00E81D95" w:rsidRPr="00E04326" w:rsidRDefault="00E81D95" w:rsidP="00AF15C7">
      <w:pPr>
        <w:ind w:firstLine="540"/>
        <w:jc w:val="both"/>
        <w:rPr>
          <w:sz w:val="22"/>
          <w:szCs w:val="22"/>
        </w:rPr>
      </w:pPr>
      <w:r>
        <w:rPr>
          <w:sz w:val="22"/>
          <w:szCs w:val="22"/>
        </w:rPr>
        <w:t xml:space="preserve">За нарушение Заказчиком срока исполнения обязательства по </w:t>
      </w:r>
      <w:r w:rsidR="00BE6FCD">
        <w:rPr>
          <w:sz w:val="22"/>
          <w:szCs w:val="22"/>
        </w:rPr>
        <w:t xml:space="preserve">выплате вознаграждения (за исключением аванса) Исполнитель вправе потребовать от Заказчика уплаты неустойки в </w:t>
      </w:r>
      <w:proofErr w:type="gramStart"/>
      <w:r w:rsidR="00BE6FCD">
        <w:rPr>
          <w:sz w:val="22"/>
          <w:szCs w:val="22"/>
        </w:rPr>
        <w:t>размере  0</w:t>
      </w:r>
      <w:proofErr w:type="gramEnd"/>
      <w:r w:rsidR="00BE6FCD">
        <w:rPr>
          <w:sz w:val="22"/>
          <w:szCs w:val="22"/>
        </w:rPr>
        <w:t>,05% от суммы задолженности за каждый день просрочки платежа.</w:t>
      </w:r>
    </w:p>
    <w:p w:rsidR="00AF15C7" w:rsidRPr="00E04326" w:rsidRDefault="00AF15C7" w:rsidP="00AF15C7">
      <w:pPr>
        <w:ind w:firstLine="540"/>
        <w:jc w:val="both"/>
        <w:rPr>
          <w:sz w:val="22"/>
          <w:szCs w:val="22"/>
        </w:rPr>
      </w:pPr>
      <w:r w:rsidRPr="00E04326">
        <w:rPr>
          <w:sz w:val="22"/>
          <w:szCs w:val="22"/>
        </w:rPr>
        <w:t>4.9. Уплата неустойки не освобождает стороны от исполнения обязательств в натуре.</w:t>
      </w:r>
    </w:p>
    <w:p w:rsidR="00AF15C7" w:rsidRPr="00E04326" w:rsidRDefault="00AF15C7" w:rsidP="00AF15C7">
      <w:pPr>
        <w:ind w:firstLine="540"/>
        <w:jc w:val="both"/>
        <w:rPr>
          <w:sz w:val="22"/>
          <w:szCs w:val="22"/>
        </w:rPr>
      </w:pPr>
      <w:r w:rsidRPr="00E04326">
        <w:rPr>
          <w:sz w:val="22"/>
          <w:szCs w:val="22"/>
        </w:rPr>
        <w:lastRenderedPageBreak/>
        <w:t>4.10. В случае неисполнения или ненадлежащего исполнения обязательств, предусмотренных условиями настоящего договора, Заказчик производит оплату по договору за вычетом размера пени, рассчитанного в соответствии с п. 4.8. настоящего договора.</w:t>
      </w:r>
    </w:p>
    <w:p w:rsidR="00F23F05" w:rsidRPr="00E04326" w:rsidRDefault="00F23F05" w:rsidP="00F23F05">
      <w:pPr>
        <w:pStyle w:val="34"/>
        <w:spacing w:line="240" w:lineRule="auto"/>
        <w:ind w:firstLine="709"/>
        <w:jc w:val="both"/>
        <w:rPr>
          <w:rFonts w:ascii="Times New Roman" w:hAnsi="Times New Roman" w:cs="Times New Roman"/>
        </w:rPr>
      </w:pPr>
      <w:r w:rsidRPr="00E04326">
        <w:rPr>
          <w:rFonts w:ascii="Times New Roman" w:hAnsi="Times New Roman" w:cs="Times New Roman"/>
        </w:rPr>
        <w:t>4.11.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rsidR="00F23F05" w:rsidRPr="00E04326" w:rsidRDefault="00F23F05" w:rsidP="00F23F05">
      <w:pPr>
        <w:pStyle w:val="34"/>
        <w:tabs>
          <w:tab w:val="left" w:pos="851"/>
        </w:tabs>
        <w:spacing w:line="240" w:lineRule="auto"/>
        <w:ind w:firstLine="709"/>
        <w:jc w:val="both"/>
        <w:rPr>
          <w:rFonts w:ascii="Times New Roman" w:hAnsi="Times New Roman" w:cs="Times New Roman"/>
        </w:rPr>
      </w:pPr>
      <w:r w:rsidRPr="00E04326">
        <w:rPr>
          <w:rFonts w:ascii="Times New Roman" w:hAnsi="Times New Roman" w:cs="Times New Roman"/>
        </w:rPr>
        <w:t>Кроме того, Исполнитель обязан:</w:t>
      </w:r>
    </w:p>
    <w:p w:rsidR="00F23F05" w:rsidRPr="00E04326" w:rsidRDefault="00F23F05" w:rsidP="00F23F05">
      <w:pPr>
        <w:pStyle w:val="34"/>
        <w:tabs>
          <w:tab w:val="left" w:pos="851"/>
        </w:tabs>
        <w:spacing w:line="240" w:lineRule="auto"/>
        <w:ind w:firstLine="709"/>
        <w:jc w:val="both"/>
        <w:rPr>
          <w:rFonts w:ascii="Times New Roman" w:hAnsi="Times New Roman" w:cs="Times New Roman"/>
        </w:rPr>
      </w:pPr>
      <w:r w:rsidRPr="00E04326">
        <w:rPr>
          <w:rFonts w:ascii="Times New Roman" w:hAnsi="Times New Roman" w:cs="Times New Roman"/>
        </w:rPr>
        <w:t xml:space="preserve">- </w:t>
      </w:r>
      <w:r w:rsidRPr="00E04326">
        <w:rPr>
          <w:rFonts w:ascii="Times New Roman" w:hAnsi="Times New Roman" w:cs="Times New Roman"/>
        </w:rPr>
        <w:tab/>
        <w:t>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оформленный/ненадлежаще оформленный документ.</w:t>
      </w:r>
    </w:p>
    <w:p w:rsidR="00F23F05" w:rsidRPr="00E04326" w:rsidRDefault="00F23F05" w:rsidP="00F23F05">
      <w:pPr>
        <w:pStyle w:val="34"/>
        <w:tabs>
          <w:tab w:val="left" w:pos="851"/>
        </w:tabs>
        <w:spacing w:line="240" w:lineRule="auto"/>
        <w:ind w:firstLine="709"/>
        <w:jc w:val="both"/>
        <w:rPr>
          <w:rFonts w:ascii="Times New Roman" w:hAnsi="Times New Roman" w:cs="Times New Roman"/>
        </w:rPr>
      </w:pPr>
      <w:r w:rsidRPr="00E04326">
        <w:rPr>
          <w:rFonts w:ascii="Times New Roman" w:hAnsi="Times New Roman" w:cs="Times New Roman"/>
        </w:rPr>
        <w:t>- в случае непредоставления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 от стоимости, указанной в счетах-фактурах и первичных документах.</w:t>
      </w:r>
    </w:p>
    <w:p w:rsidR="00F23F05" w:rsidRPr="00E04326" w:rsidRDefault="00F23F05" w:rsidP="00F23F05">
      <w:pPr>
        <w:ind w:firstLine="540"/>
        <w:jc w:val="both"/>
        <w:rPr>
          <w:sz w:val="22"/>
          <w:szCs w:val="22"/>
        </w:rPr>
      </w:pPr>
      <w:r w:rsidRPr="00E04326">
        <w:rPr>
          <w:sz w:val="22"/>
          <w:szCs w:val="22"/>
        </w:rPr>
        <w:t>4.12. В случае уступки права требования Исполнителем  третьему лицу без письменного согласия Заказчика, Исполнитель уплачивает Заказчику штраф в размере 100 000,00 руб.</w:t>
      </w:r>
    </w:p>
    <w:p w:rsidR="00AF15C7" w:rsidRPr="00E04326" w:rsidRDefault="00AF15C7" w:rsidP="00BA7C1F">
      <w:pPr>
        <w:ind w:firstLine="540"/>
        <w:jc w:val="both"/>
        <w:rPr>
          <w:sz w:val="22"/>
          <w:szCs w:val="22"/>
        </w:rPr>
      </w:pPr>
    </w:p>
    <w:p w:rsidR="00AE77F5" w:rsidRPr="00E04326" w:rsidRDefault="00AE77F5" w:rsidP="00BA7C1F">
      <w:pPr>
        <w:numPr>
          <w:ilvl w:val="0"/>
          <w:numId w:val="1"/>
        </w:numPr>
        <w:tabs>
          <w:tab w:val="clear" w:pos="1260"/>
          <w:tab w:val="num" w:pos="720"/>
        </w:tabs>
        <w:ind w:left="0" w:firstLine="540"/>
        <w:jc w:val="center"/>
        <w:rPr>
          <w:b/>
          <w:sz w:val="22"/>
          <w:szCs w:val="22"/>
        </w:rPr>
      </w:pPr>
      <w:r w:rsidRPr="00E04326">
        <w:rPr>
          <w:b/>
          <w:sz w:val="22"/>
          <w:szCs w:val="22"/>
        </w:rPr>
        <w:t>ОСНОВАНИЯ ИЗМЕНЕНИЯ И ПРЕКРАЩЕНИЯ ДОГОВОРА</w:t>
      </w:r>
    </w:p>
    <w:p w:rsidR="00AE77F5" w:rsidRPr="00E04326" w:rsidRDefault="00AE77F5" w:rsidP="00BA7C1F">
      <w:pPr>
        <w:ind w:firstLine="540"/>
        <w:jc w:val="both"/>
        <w:rPr>
          <w:sz w:val="22"/>
          <w:szCs w:val="22"/>
        </w:rPr>
      </w:pPr>
      <w:r w:rsidRPr="00E04326">
        <w:rPr>
          <w:sz w:val="22"/>
          <w:szCs w:val="22"/>
        </w:rPr>
        <w:t>5.1 Настоящий договор может быть расторгнут по взаимному соглашению Сторон.</w:t>
      </w:r>
      <w:r w:rsidR="007F60D0">
        <w:rPr>
          <w:sz w:val="22"/>
          <w:szCs w:val="22"/>
        </w:rPr>
        <w:t xml:space="preserve"> Заказчик в любое время вправе отказаться от исполнения Договора уплатив Исполнителю фактически понесенные расходы.</w:t>
      </w:r>
    </w:p>
    <w:p w:rsidR="00AE77F5" w:rsidRPr="00E04326" w:rsidRDefault="00AE77F5" w:rsidP="00BA7C1F">
      <w:pPr>
        <w:ind w:firstLine="540"/>
        <w:jc w:val="both"/>
        <w:rPr>
          <w:sz w:val="22"/>
          <w:szCs w:val="22"/>
        </w:rPr>
      </w:pPr>
      <w:r w:rsidRPr="00E04326">
        <w:rPr>
          <w:sz w:val="22"/>
          <w:szCs w:val="22"/>
        </w:rPr>
        <w:t>5.2 Изменения и дополнения к настоящему Договору производятся с согласия Сторон и должны быть выражены в письменном виде.</w:t>
      </w:r>
    </w:p>
    <w:p w:rsidR="00AE77F5" w:rsidRPr="00E04326" w:rsidRDefault="00AE77F5" w:rsidP="00BA7C1F">
      <w:pPr>
        <w:ind w:firstLine="540"/>
        <w:jc w:val="both"/>
        <w:rPr>
          <w:sz w:val="22"/>
          <w:szCs w:val="22"/>
        </w:rPr>
      </w:pPr>
    </w:p>
    <w:p w:rsidR="00AE77F5" w:rsidRPr="00E04326" w:rsidRDefault="00AE77F5" w:rsidP="00BA7C1F">
      <w:pPr>
        <w:numPr>
          <w:ilvl w:val="0"/>
          <w:numId w:val="1"/>
        </w:numPr>
        <w:tabs>
          <w:tab w:val="clear" w:pos="1260"/>
          <w:tab w:val="num" w:pos="720"/>
        </w:tabs>
        <w:ind w:left="0" w:firstLine="540"/>
        <w:jc w:val="center"/>
        <w:rPr>
          <w:b/>
          <w:sz w:val="22"/>
          <w:szCs w:val="22"/>
        </w:rPr>
      </w:pPr>
      <w:r w:rsidRPr="00E04326">
        <w:rPr>
          <w:b/>
          <w:sz w:val="22"/>
          <w:szCs w:val="22"/>
        </w:rPr>
        <w:t>ЗАКЛЮЧИТЕЛЬНЫЕ ПОЛОЖЕНИЯ</w:t>
      </w:r>
    </w:p>
    <w:p w:rsidR="00AE77F5" w:rsidRPr="00E04326" w:rsidRDefault="00AE77F5" w:rsidP="00BA7C1F">
      <w:pPr>
        <w:ind w:firstLine="540"/>
        <w:jc w:val="both"/>
        <w:rPr>
          <w:sz w:val="22"/>
          <w:szCs w:val="22"/>
        </w:rPr>
      </w:pPr>
      <w:r w:rsidRPr="00E04326">
        <w:rPr>
          <w:sz w:val="22"/>
          <w:szCs w:val="22"/>
        </w:rPr>
        <w:t>6.1 Отношения, не урегулированные в настоящем Договоре, разрешаются в соответствии с гражданским законодательством.</w:t>
      </w:r>
    </w:p>
    <w:p w:rsidR="00AE77F5" w:rsidRPr="00E04326" w:rsidRDefault="00AE77F5" w:rsidP="00BA7C1F">
      <w:pPr>
        <w:ind w:firstLine="540"/>
        <w:jc w:val="both"/>
        <w:rPr>
          <w:sz w:val="22"/>
          <w:szCs w:val="22"/>
        </w:rPr>
      </w:pPr>
      <w:r w:rsidRPr="00E04326">
        <w:rPr>
          <w:sz w:val="22"/>
          <w:szCs w:val="22"/>
        </w:rPr>
        <w:t xml:space="preserve">6.2 Настоящий договор </w:t>
      </w:r>
      <w:r w:rsidR="00A25BD0" w:rsidRPr="00E04326">
        <w:rPr>
          <w:sz w:val="22"/>
          <w:szCs w:val="22"/>
        </w:rPr>
        <w:t xml:space="preserve">вступает в силу с даты подписания, действует по </w:t>
      </w:r>
      <w:r w:rsidR="00376103" w:rsidRPr="00E04326">
        <w:rPr>
          <w:sz w:val="22"/>
          <w:szCs w:val="22"/>
        </w:rPr>
        <w:t>_</w:t>
      </w:r>
      <w:proofErr w:type="gramStart"/>
      <w:r w:rsidR="00376103" w:rsidRPr="00E04326">
        <w:rPr>
          <w:sz w:val="22"/>
          <w:szCs w:val="22"/>
        </w:rPr>
        <w:t>_</w:t>
      </w:r>
      <w:r w:rsidR="00A25BD0" w:rsidRPr="00E04326">
        <w:rPr>
          <w:sz w:val="22"/>
          <w:szCs w:val="22"/>
        </w:rPr>
        <w:t>.</w:t>
      </w:r>
      <w:r w:rsidR="00376103" w:rsidRPr="00E04326">
        <w:rPr>
          <w:sz w:val="22"/>
          <w:szCs w:val="22"/>
        </w:rPr>
        <w:t>_</w:t>
      </w:r>
      <w:proofErr w:type="gramEnd"/>
      <w:r w:rsidR="00376103" w:rsidRPr="00E04326">
        <w:rPr>
          <w:sz w:val="22"/>
          <w:szCs w:val="22"/>
        </w:rPr>
        <w:t>_</w:t>
      </w:r>
      <w:r w:rsidR="00A25BD0" w:rsidRPr="00E04326">
        <w:rPr>
          <w:sz w:val="22"/>
          <w:szCs w:val="22"/>
        </w:rPr>
        <w:t>.202</w:t>
      </w:r>
      <w:r w:rsidR="00376103" w:rsidRPr="00E04326">
        <w:rPr>
          <w:sz w:val="22"/>
          <w:szCs w:val="22"/>
        </w:rPr>
        <w:t>_</w:t>
      </w:r>
      <w:r w:rsidR="00A25BD0" w:rsidRPr="00E04326">
        <w:rPr>
          <w:sz w:val="22"/>
          <w:szCs w:val="22"/>
        </w:rPr>
        <w:t xml:space="preserve">г., а в части принятых обязательств- до полного исполнения, </w:t>
      </w:r>
      <w:r w:rsidRPr="00E04326">
        <w:rPr>
          <w:sz w:val="22"/>
          <w:szCs w:val="22"/>
        </w:rPr>
        <w:t>составлен в двух экземплярах, каждый из которых имеет одинаковую юридическую силу.</w:t>
      </w:r>
    </w:p>
    <w:p w:rsidR="006F2CE4" w:rsidRPr="00E04326" w:rsidRDefault="006F2CE4" w:rsidP="00BA7C1F">
      <w:pPr>
        <w:ind w:firstLine="540"/>
        <w:jc w:val="both"/>
        <w:rPr>
          <w:sz w:val="22"/>
          <w:szCs w:val="22"/>
        </w:rPr>
      </w:pPr>
      <w:r w:rsidRPr="00E04326">
        <w:rPr>
          <w:sz w:val="22"/>
          <w:szCs w:val="22"/>
        </w:rPr>
        <w:t>Неотъемлемой частью настоящего договора являются следующие приложения:</w:t>
      </w:r>
    </w:p>
    <w:p w:rsidR="006F2CE4" w:rsidRPr="00E04326" w:rsidRDefault="006F2CE4" w:rsidP="00BA7C1F">
      <w:pPr>
        <w:ind w:firstLine="540"/>
        <w:jc w:val="both"/>
        <w:rPr>
          <w:sz w:val="22"/>
          <w:szCs w:val="22"/>
        </w:rPr>
      </w:pPr>
      <w:r w:rsidRPr="00E04326">
        <w:rPr>
          <w:sz w:val="22"/>
          <w:szCs w:val="22"/>
        </w:rPr>
        <w:t>Приложение № 1 – Задание на оценку</w:t>
      </w:r>
    </w:p>
    <w:p w:rsidR="006F2CE4" w:rsidRPr="00E04326" w:rsidRDefault="006F2CE4" w:rsidP="00BA7C1F">
      <w:pPr>
        <w:ind w:firstLine="540"/>
        <w:jc w:val="both"/>
        <w:rPr>
          <w:sz w:val="22"/>
          <w:szCs w:val="22"/>
        </w:rPr>
      </w:pPr>
      <w:r w:rsidRPr="00E04326">
        <w:rPr>
          <w:sz w:val="22"/>
          <w:szCs w:val="22"/>
        </w:rPr>
        <w:t>Приложение № 2 Антикоррупционная оговорка</w:t>
      </w:r>
    </w:p>
    <w:p w:rsidR="00EA4545" w:rsidRPr="00E04326" w:rsidRDefault="00EA4545" w:rsidP="00BA7C1F">
      <w:pPr>
        <w:ind w:firstLine="540"/>
        <w:jc w:val="both"/>
        <w:rPr>
          <w:sz w:val="22"/>
          <w:szCs w:val="22"/>
        </w:rPr>
      </w:pPr>
    </w:p>
    <w:p w:rsidR="00AE77F5" w:rsidRPr="00E04326" w:rsidRDefault="00AE77F5" w:rsidP="00BA7C1F">
      <w:pPr>
        <w:numPr>
          <w:ilvl w:val="0"/>
          <w:numId w:val="1"/>
        </w:numPr>
        <w:tabs>
          <w:tab w:val="clear" w:pos="1260"/>
          <w:tab w:val="num" w:pos="720"/>
        </w:tabs>
        <w:ind w:left="0" w:firstLine="540"/>
        <w:jc w:val="center"/>
        <w:rPr>
          <w:b/>
          <w:sz w:val="22"/>
          <w:szCs w:val="22"/>
        </w:rPr>
      </w:pPr>
      <w:r w:rsidRPr="00E04326">
        <w:rPr>
          <w:b/>
          <w:sz w:val="22"/>
          <w:szCs w:val="22"/>
        </w:rPr>
        <w:t>РЕКВИЗИТЫ И ПОДПИСИ СТОРОН</w:t>
      </w:r>
    </w:p>
    <w:p w:rsidR="00AE77F5" w:rsidRPr="00E04326" w:rsidRDefault="00AE77F5" w:rsidP="00BA7C1F">
      <w:pPr>
        <w:rPr>
          <w:b/>
          <w:sz w:val="22"/>
          <w:szCs w:val="22"/>
        </w:rPr>
      </w:pPr>
      <w:r w:rsidRPr="00E04326">
        <w:rPr>
          <w:b/>
          <w:sz w:val="22"/>
          <w:szCs w:val="22"/>
        </w:rPr>
        <w:t>«Исполнитель»</w:t>
      </w:r>
    </w:p>
    <w:p w:rsidR="0083189C" w:rsidRPr="00E04326" w:rsidRDefault="00376103" w:rsidP="00A50D82">
      <w:pPr>
        <w:jc w:val="both"/>
        <w:rPr>
          <w:sz w:val="22"/>
          <w:szCs w:val="22"/>
        </w:rPr>
      </w:pPr>
      <w:r w:rsidRPr="00E04326">
        <w:rPr>
          <w:sz w:val="22"/>
          <w:szCs w:val="22"/>
        </w:rPr>
        <w:t>______________</w:t>
      </w:r>
    </w:p>
    <w:p w:rsidR="0083189C" w:rsidRPr="00E04326" w:rsidRDefault="00A50D82" w:rsidP="00A50D82">
      <w:pPr>
        <w:jc w:val="both"/>
        <w:rPr>
          <w:sz w:val="22"/>
          <w:szCs w:val="22"/>
        </w:rPr>
      </w:pPr>
      <w:r w:rsidRPr="00E04326">
        <w:rPr>
          <w:sz w:val="22"/>
          <w:szCs w:val="22"/>
        </w:rPr>
        <w:t xml:space="preserve">Адрес (место нахождения) юридического лица: </w:t>
      </w:r>
      <w:r w:rsidR="00376103" w:rsidRPr="00E04326">
        <w:rPr>
          <w:sz w:val="22"/>
          <w:szCs w:val="22"/>
        </w:rPr>
        <w:t>_______________</w:t>
      </w:r>
      <w:r w:rsidRPr="00E04326">
        <w:rPr>
          <w:sz w:val="22"/>
          <w:szCs w:val="22"/>
        </w:rPr>
        <w:t xml:space="preserve"> т.</w:t>
      </w:r>
      <w:r w:rsidR="00BC6BEF" w:rsidRPr="00E04326">
        <w:rPr>
          <w:sz w:val="22"/>
          <w:szCs w:val="22"/>
        </w:rPr>
        <w:t xml:space="preserve"> </w:t>
      </w:r>
      <w:r w:rsidR="00376103" w:rsidRPr="00E04326">
        <w:rPr>
          <w:sz w:val="22"/>
          <w:szCs w:val="22"/>
        </w:rPr>
        <w:t>____________</w:t>
      </w:r>
      <w:r w:rsidRPr="00E04326">
        <w:rPr>
          <w:sz w:val="22"/>
          <w:szCs w:val="22"/>
        </w:rPr>
        <w:t xml:space="preserve">; </w:t>
      </w:r>
    </w:p>
    <w:p w:rsidR="00A50D82" w:rsidRPr="00E04326" w:rsidRDefault="00A50D82" w:rsidP="00A50D82">
      <w:pPr>
        <w:jc w:val="both"/>
        <w:rPr>
          <w:sz w:val="22"/>
          <w:szCs w:val="22"/>
        </w:rPr>
      </w:pPr>
      <w:r w:rsidRPr="00E04326">
        <w:rPr>
          <w:sz w:val="22"/>
          <w:szCs w:val="22"/>
        </w:rPr>
        <w:t xml:space="preserve">ИНН </w:t>
      </w:r>
      <w:r w:rsidR="00376103" w:rsidRPr="00E04326">
        <w:rPr>
          <w:sz w:val="22"/>
          <w:szCs w:val="22"/>
        </w:rPr>
        <w:t>___________</w:t>
      </w:r>
      <w:r w:rsidRPr="00E04326">
        <w:rPr>
          <w:sz w:val="22"/>
          <w:szCs w:val="22"/>
        </w:rPr>
        <w:t xml:space="preserve">, КПП </w:t>
      </w:r>
      <w:r w:rsidR="00376103" w:rsidRPr="00E04326">
        <w:rPr>
          <w:sz w:val="22"/>
          <w:szCs w:val="22"/>
        </w:rPr>
        <w:t>____________</w:t>
      </w:r>
      <w:r w:rsidRPr="00E04326">
        <w:rPr>
          <w:sz w:val="22"/>
          <w:szCs w:val="22"/>
        </w:rPr>
        <w:t xml:space="preserve">; ОГРН </w:t>
      </w:r>
      <w:r w:rsidR="00376103" w:rsidRPr="00E04326">
        <w:rPr>
          <w:sz w:val="22"/>
          <w:szCs w:val="22"/>
        </w:rPr>
        <w:t>____________</w:t>
      </w:r>
      <w:r w:rsidRPr="00E04326">
        <w:rPr>
          <w:sz w:val="22"/>
          <w:szCs w:val="22"/>
        </w:rPr>
        <w:t xml:space="preserve"> от </w:t>
      </w:r>
      <w:r w:rsidR="00376103" w:rsidRPr="00E04326">
        <w:rPr>
          <w:sz w:val="22"/>
          <w:szCs w:val="22"/>
        </w:rPr>
        <w:t>_</w:t>
      </w:r>
      <w:proofErr w:type="gramStart"/>
      <w:r w:rsidR="00376103" w:rsidRPr="00E04326">
        <w:rPr>
          <w:sz w:val="22"/>
          <w:szCs w:val="22"/>
        </w:rPr>
        <w:t>_</w:t>
      </w:r>
      <w:r w:rsidRPr="00E04326">
        <w:rPr>
          <w:sz w:val="22"/>
          <w:szCs w:val="22"/>
        </w:rPr>
        <w:t>.</w:t>
      </w:r>
      <w:r w:rsidR="00376103" w:rsidRPr="00E04326">
        <w:rPr>
          <w:sz w:val="22"/>
          <w:szCs w:val="22"/>
        </w:rPr>
        <w:t>_</w:t>
      </w:r>
      <w:proofErr w:type="gramEnd"/>
      <w:r w:rsidR="00376103" w:rsidRPr="00E04326">
        <w:rPr>
          <w:sz w:val="22"/>
          <w:szCs w:val="22"/>
        </w:rPr>
        <w:t>_</w:t>
      </w:r>
      <w:r w:rsidRPr="00E04326">
        <w:rPr>
          <w:sz w:val="22"/>
          <w:szCs w:val="22"/>
        </w:rPr>
        <w:t>.</w:t>
      </w:r>
      <w:r w:rsidR="00376103" w:rsidRPr="00E04326">
        <w:rPr>
          <w:sz w:val="22"/>
          <w:szCs w:val="22"/>
        </w:rPr>
        <w:t>_____</w:t>
      </w:r>
      <w:r w:rsidRPr="00E04326">
        <w:rPr>
          <w:sz w:val="22"/>
          <w:szCs w:val="22"/>
        </w:rPr>
        <w:t xml:space="preserve"> г.; </w:t>
      </w:r>
    </w:p>
    <w:p w:rsidR="0083189C" w:rsidRPr="00E04326" w:rsidRDefault="00A50D82" w:rsidP="00A50D82">
      <w:pPr>
        <w:jc w:val="both"/>
        <w:rPr>
          <w:sz w:val="22"/>
          <w:szCs w:val="22"/>
        </w:rPr>
      </w:pPr>
      <w:r w:rsidRPr="00E04326">
        <w:rPr>
          <w:sz w:val="22"/>
          <w:szCs w:val="22"/>
        </w:rPr>
        <w:t xml:space="preserve">р/с </w:t>
      </w:r>
      <w:r w:rsidR="003D7207" w:rsidRPr="00E04326">
        <w:rPr>
          <w:sz w:val="22"/>
          <w:szCs w:val="22"/>
        </w:rPr>
        <w:t>___________________</w:t>
      </w:r>
      <w:r w:rsidRPr="00E04326">
        <w:rPr>
          <w:sz w:val="22"/>
          <w:szCs w:val="22"/>
        </w:rPr>
        <w:t xml:space="preserve"> в</w:t>
      </w:r>
      <w:r w:rsidR="003D7207" w:rsidRPr="00E04326">
        <w:rPr>
          <w:sz w:val="22"/>
          <w:szCs w:val="22"/>
        </w:rPr>
        <w:t xml:space="preserve"> __________________________</w:t>
      </w:r>
      <w:r w:rsidRPr="00E04326">
        <w:rPr>
          <w:sz w:val="22"/>
          <w:szCs w:val="22"/>
        </w:rPr>
        <w:t xml:space="preserve">, </w:t>
      </w:r>
    </w:p>
    <w:p w:rsidR="00A50D82" w:rsidRPr="00E04326" w:rsidRDefault="00A50D82" w:rsidP="00A50D82">
      <w:pPr>
        <w:jc w:val="both"/>
        <w:rPr>
          <w:sz w:val="22"/>
          <w:szCs w:val="22"/>
        </w:rPr>
      </w:pPr>
      <w:r w:rsidRPr="00E04326">
        <w:rPr>
          <w:sz w:val="22"/>
          <w:szCs w:val="22"/>
        </w:rPr>
        <w:t xml:space="preserve">к/с </w:t>
      </w:r>
      <w:r w:rsidR="003D7207" w:rsidRPr="00E04326">
        <w:rPr>
          <w:sz w:val="22"/>
          <w:szCs w:val="22"/>
        </w:rPr>
        <w:t>__________________</w:t>
      </w:r>
      <w:r w:rsidRPr="00E04326">
        <w:rPr>
          <w:sz w:val="22"/>
          <w:szCs w:val="22"/>
        </w:rPr>
        <w:t xml:space="preserve">, БИК </w:t>
      </w:r>
      <w:r w:rsidR="003D7207" w:rsidRPr="00E04326">
        <w:rPr>
          <w:sz w:val="22"/>
          <w:szCs w:val="22"/>
        </w:rPr>
        <w:t>_____________</w:t>
      </w:r>
    </w:p>
    <w:p w:rsidR="00AE77F5" w:rsidRPr="00E04326" w:rsidRDefault="00AE77F5" w:rsidP="00BA7C1F">
      <w:pPr>
        <w:rPr>
          <w:sz w:val="22"/>
          <w:szCs w:val="22"/>
        </w:rPr>
      </w:pPr>
    </w:p>
    <w:p w:rsidR="00A50D82" w:rsidRPr="00E04326" w:rsidRDefault="00A50D82" w:rsidP="00BA7C1F">
      <w:pPr>
        <w:rPr>
          <w:sz w:val="22"/>
          <w:szCs w:val="22"/>
        </w:rPr>
      </w:pPr>
    </w:p>
    <w:p w:rsidR="00AE77F5" w:rsidRPr="00E04326" w:rsidRDefault="0079159E" w:rsidP="00BA7C1F">
      <w:pPr>
        <w:outlineLvl w:val="0"/>
        <w:rPr>
          <w:sz w:val="22"/>
          <w:szCs w:val="22"/>
        </w:rPr>
      </w:pPr>
      <w:proofErr w:type="gramStart"/>
      <w:r w:rsidRPr="00E04326">
        <w:rPr>
          <w:b/>
          <w:sz w:val="22"/>
          <w:szCs w:val="22"/>
        </w:rPr>
        <w:t xml:space="preserve">Директор </w:t>
      </w:r>
      <w:r w:rsidR="00AE77F5" w:rsidRPr="00E04326">
        <w:rPr>
          <w:b/>
          <w:sz w:val="22"/>
          <w:szCs w:val="22"/>
        </w:rPr>
        <w:t xml:space="preserve"> </w:t>
      </w:r>
      <w:r w:rsidR="00AE77F5" w:rsidRPr="00E04326">
        <w:rPr>
          <w:sz w:val="22"/>
          <w:szCs w:val="22"/>
        </w:rPr>
        <w:t>_</w:t>
      </w:r>
      <w:proofErr w:type="gramEnd"/>
      <w:r w:rsidR="00AE77F5" w:rsidRPr="00E04326">
        <w:rPr>
          <w:sz w:val="22"/>
          <w:szCs w:val="22"/>
        </w:rPr>
        <w:t>_______________________</w:t>
      </w:r>
      <w:r w:rsidR="00AE77F5" w:rsidRPr="00E04326">
        <w:rPr>
          <w:b/>
          <w:sz w:val="22"/>
          <w:szCs w:val="22"/>
        </w:rPr>
        <w:t xml:space="preserve"> </w:t>
      </w:r>
      <w:r w:rsidR="000A6260" w:rsidRPr="00E04326">
        <w:rPr>
          <w:sz w:val="22"/>
          <w:szCs w:val="22"/>
        </w:rPr>
        <w:t>________</w:t>
      </w:r>
    </w:p>
    <w:p w:rsidR="00BB538F" w:rsidRPr="00E04326" w:rsidRDefault="00BB538F" w:rsidP="00BA7C1F">
      <w:pPr>
        <w:rPr>
          <w:b/>
          <w:sz w:val="22"/>
          <w:szCs w:val="22"/>
        </w:rPr>
      </w:pPr>
    </w:p>
    <w:p w:rsidR="00AF5026" w:rsidRPr="00E04326" w:rsidRDefault="00AF5026" w:rsidP="00BA7C1F">
      <w:pPr>
        <w:rPr>
          <w:b/>
          <w:sz w:val="22"/>
          <w:szCs w:val="22"/>
        </w:rPr>
      </w:pPr>
    </w:p>
    <w:p w:rsidR="00772246" w:rsidRPr="00E04326" w:rsidRDefault="00792E97" w:rsidP="00E37E49">
      <w:pPr>
        <w:rPr>
          <w:b/>
          <w:sz w:val="22"/>
          <w:szCs w:val="22"/>
        </w:rPr>
      </w:pPr>
      <w:r w:rsidRPr="00E04326">
        <w:rPr>
          <w:b/>
          <w:sz w:val="22"/>
          <w:szCs w:val="22"/>
        </w:rPr>
        <w:t xml:space="preserve">«Заказчик» </w:t>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r w:rsidRPr="00E04326">
        <w:rPr>
          <w:b/>
          <w:sz w:val="22"/>
          <w:szCs w:val="22"/>
        </w:rPr>
        <w:tab/>
      </w:r>
    </w:p>
    <w:p w:rsidR="00E37E49" w:rsidRPr="00E04326" w:rsidRDefault="00E37E49" w:rsidP="00E37E49">
      <w:pPr>
        <w:tabs>
          <w:tab w:val="left" w:pos="0"/>
        </w:tabs>
        <w:contextualSpacing/>
        <w:rPr>
          <w:rFonts w:eastAsia="Arial"/>
          <w:sz w:val="23"/>
          <w:szCs w:val="23"/>
          <w:lang w:eastAsia="en-US"/>
        </w:rPr>
      </w:pPr>
      <w:r w:rsidRPr="00E04326">
        <w:rPr>
          <w:rFonts w:eastAsia="Arial"/>
          <w:sz w:val="23"/>
          <w:szCs w:val="23"/>
          <w:lang w:eastAsia="en-US"/>
        </w:rPr>
        <w:t>ООО  «БНГРЭ»</w:t>
      </w:r>
    </w:p>
    <w:p w:rsidR="00E37E49" w:rsidRPr="00E04326" w:rsidRDefault="00E37E49" w:rsidP="00E37E49">
      <w:pPr>
        <w:tabs>
          <w:tab w:val="left" w:pos="0"/>
        </w:tabs>
        <w:contextualSpacing/>
        <w:rPr>
          <w:rFonts w:eastAsia="Arial"/>
          <w:sz w:val="23"/>
          <w:szCs w:val="23"/>
          <w:lang w:eastAsia="en-US"/>
        </w:rPr>
      </w:pPr>
      <w:r w:rsidRPr="00E04326">
        <w:rPr>
          <w:rFonts w:eastAsia="Arial"/>
          <w:sz w:val="23"/>
          <w:szCs w:val="23"/>
          <w:lang w:eastAsia="en-US"/>
        </w:rPr>
        <w:t xml:space="preserve">Место нахождения (адрес): 660135 Красноярский край,  Красноярск г., </w:t>
      </w:r>
    </w:p>
    <w:p w:rsidR="00E37E49" w:rsidRPr="00E04326" w:rsidRDefault="00E37E49" w:rsidP="00E37E49">
      <w:pPr>
        <w:tabs>
          <w:tab w:val="left" w:pos="0"/>
        </w:tabs>
        <w:contextualSpacing/>
        <w:rPr>
          <w:rFonts w:eastAsia="Arial"/>
          <w:sz w:val="23"/>
          <w:szCs w:val="23"/>
          <w:lang w:eastAsia="en-US"/>
        </w:rPr>
      </w:pPr>
      <w:r w:rsidRPr="00E04326">
        <w:rPr>
          <w:rFonts w:eastAsia="Arial"/>
          <w:sz w:val="23"/>
          <w:szCs w:val="23"/>
          <w:lang w:eastAsia="en-US"/>
        </w:rPr>
        <w:t>Весны ул., д. 3 «А»</w:t>
      </w:r>
      <w:r w:rsidR="0079159E" w:rsidRPr="00E04326">
        <w:rPr>
          <w:rFonts w:eastAsia="Arial"/>
          <w:sz w:val="23"/>
          <w:szCs w:val="23"/>
          <w:lang w:eastAsia="en-US"/>
        </w:rPr>
        <w:t xml:space="preserve"> </w:t>
      </w:r>
      <w:r w:rsidRPr="00E04326">
        <w:rPr>
          <w:rFonts w:eastAsia="Arial"/>
          <w:sz w:val="23"/>
          <w:szCs w:val="23"/>
          <w:lang w:eastAsia="en-US"/>
        </w:rPr>
        <w:t>тел./факс: (391)274-86-81, (391)274-86-99</w:t>
      </w:r>
      <w:r w:rsidR="0079159E" w:rsidRPr="00E04326">
        <w:rPr>
          <w:rFonts w:eastAsia="Arial"/>
          <w:sz w:val="23"/>
          <w:szCs w:val="23"/>
          <w:lang w:eastAsia="en-US"/>
        </w:rPr>
        <w:t xml:space="preserve">  </w:t>
      </w:r>
      <w:r w:rsidRPr="00E04326">
        <w:rPr>
          <w:rFonts w:eastAsia="Arial"/>
          <w:sz w:val="23"/>
          <w:szCs w:val="23"/>
          <w:lang w:eastAsia="en-US"/>
        </w:rPr>
        <w:t xml:space="preserve">Адрес эл. почты: </w:t>
      </w:r>
      <w:hyperlink r:id="rId8" w:history="1">
        <w:r w:rsidRPr="00E04326">
          <w:rPr>
            <w:rFonts w:eastAsia="Arial"/>
            <w:sz w:val="23"/>
            <w:szCs w:val="23"/>
            <w:lang w:eastAsia="en-US"/>
          </w:rPr>
          <w:t>priemnaya@bngre.ru</w:t>
        </w:r>
      </w:hyperlink>
      <w:r w:rsidRPr="00E04326">
        <w:rPr>
          <w:rFonts w:eastAsia="Arial"/>
          <w:sz w:val="23"/>
          <w:szCs w:val="23"/>
          <w:lang w:eastAsia="en-US"/>
        </w:rPr>
        <w:t xml:space="preserve"> </w:t>
      </w:r>
    </w:p>
    <w:p w:rsidR="00E37E49" w:rsidRPr="00E04326" w:rsidRDefault="00E37E49" w:rsidP="00E37E49">
      <w:pPr>
        <w:tabs>
          <w:tab w:val="left" w:pos="0"/>
        </w:tabs>
        <w:contextualSpacing/>
        <w:rPr>
          <w:rFonts w:eastAsia="Arial"/>
          <w:sz w:val="23"/>
          <w:szCs w:val="23"/>
          <w:lang w:eastAsia="en-US"/>
        </w:rPr>
      </w:pPr>
      <w:r w:rsidRPr="00E04326">
        <w:rPr>
          <w:rFonts w:eastAsia="Arial"/>
          <w:sz w:val="23"/>
          <w:szCs w:val="23"/>
          <w:lang w:eastAsia="en-US"/>
        </w:rPr>
        <w:t>ОГРН: 103 880 000 3990</w:t>
      </w:r>
      <w:r w:rsidR="0079159E" w:rsidRPr="00E04326">
        <w:rPr>
          <w:rFonts w:eastAsia="Arial"/>
          <w:sz w:val="23"/>
          <w:szCs w:val="23"/>
          <w:lang w:eastAsia="en-US"/>
        </w:rPr>
        <w:t xml:space="preserve"> </w:t>
      </w:r>
      <w:r w:rsidRPr="00E04326">
        <w:rPr>
          <w:rFonts w:eastAsia="Arial"/>
          <w:sz w:val="23"/>
          <w:szCs w:val="23"/>
          <w:lang w:eastAsia="en-US"/>
        </w:rPr>
        <w:t>ИНН:880 101 1908     КПП:246 501</w:t>
      </w:r>
      <w:r w:rsidR="0079159E" w:rsidRPr="00E04326">
        <w:rPr>
          <w:rFonts w:eastAsia="Arial"/>
          <w:sz w:val="23"/>
          <w:szCs w:val="23"/>
          <w:lang w:eastAsia="en-US"/>
        </w:rPr>
        <w:t> </w:t>
      </w:r>
      <w:r w:rsidRPr="00E04326">
        <w:rPr>
          <w:rFonts w:eastAsia="Arial"/>
          <w:sz w:val="23"/>
          <w:szCs w:val="23"/>
          <w:lang w:eastAsia="en-US"/>
        </w:rPr>
        <w:t>001</w:t>
      </w:r>
      <w:r w:rsidR="0079159E" w:rsidRPr="00E04326">
        <w:rPr>
          <w:rFonts w:eastAsia="Arial"/>
          <w:sz w:val="23"/>
          <w:szCs w:val="23"/>
          <w:lang w:eastAsia="en-US"/>
        </w:rPr>
        <w:t xml:space="preserve"> </w:t>
      </w:r>
      <w:r w:rsidRPr="00E04326">
        <w:rPr>
          <w:rFonts w:eastAsia="Arial"/>
          <w:sz w:val="23"/>
          <w:szCs w:val="23"/>
          <w:lang w:eastAsia="en-US"/>
        </w:rPr>
        <w:t>ОКПО: 47833210</w:t>
      </w:r>
    </w:p>
    <w:p w:rsidR="0079159E" w:rsidRPr="00E04326" w:rsidRDefault="00E37E49" w:rsidP="0079159E">
      <w:pPr>
        <w:tabs>
          <w:tab w:val="left" w:pos="0"/>
        </w:tabs>
        <w:contextualSpacing/>
        <w:rPr>
          <w:iCs/>
          <w:sz w:val="22"/>
          <w:szCs w:val="22"/>
        </w:rPr>
      </w:pPr>
      <w:r w:rsidRPr="00E04326">
        <w:rPr>
          <w:rFonts w:eastAsia="Arial"/>
          <w:sz w:val="23"/>
          <w:szCs w:val="23"/>
          <w:lang w:eastAsia="en-US"/>
        </w:rPr>
        <w:t>Банковские реквизиты:</w:t>
      </w:r>
      <w:r w:rsidR="0079159E" w:rsidRPr="00E04326">
        <w:rPr>
          <w:rFonts w:eastAsia="Arial"/>
          <w:sz w:val="23"/>
          <w:szCs w:val="23"/>
          <w:lang w:eastAsia="en-US"/>
        </w:rPr>
        <w:t xml:space="preserve"> </w:t>
      </w:r>
      <w:r w:rsidR="0079159E" w:rsidRPr="00E04326">
        <w:rPr>
          <w:sz w:val="22"/>
          <w:szCs w:val="22"/>
        </w:rPr>
        <w:t xml:space="preserve">Р/с </w:t>
      </w:r>
      <w:r w:rsidR="0079159E" w:rsidRPr="00E04326">
        <w:rPr>
          <w:iCs/>
          <w:sz w:val="22"/>
          <w:szCs w:val="22"/>
        </w:rPr>
        <w:t xml:space="preserve">Банк ВТБ (ПАО)  в г. Красноярске: к/с: 30101810200000000777  </w:t>
      </w:r>
    </w:p>
    <w:p w:rsidR="0079159E" w:rsidRPr="00E04326" w:rsidRDefault="0079159E" w:rsidP="0079159E">
      <w:pPr>
        <w:spacing w:line="240" w:lineRule="exact"/>
        <w:ind w:firstLine="10"/>
        <w:rPr>
          <w:iCs/>
          <w:sz w:val="22"/>
          <w:szCs w:val="22"/>
        </w:rPr>
      </w:pPr>
      <w:r w:rsidRPr="00E04326">
        <w:rPr>
          <w:iCs/>
          <w:sz w:val="22"/>
          <w:szCs w:val="22"/>
        </w:rPr>
        <w:t xml:space="preserve">р/с: 40702810300030003480  БИК: 040407777                                                </w:t>
      </w:r>
    </w:p>
    <w:p w:rsidR="0079159E" w:rsidRPr="00E04326" w:rsidRDefault="0079159E" w:rsidP="00E37E49">
      <w:pPr>
        <w:tabs>
          <w:tab w:val="left" w:pos="0"/>
        </w:tabs>
        <w:contextualSpacing/>
        <w:rPr>
          <w:rFonts w:eastAsia="Arial"/>
          <w:sz w:val="23"/>
          <w:szCs w:val="23"/>
          <w:lang w:eastAsia="en-US"/>
        </w:rPr>
      </w:pPr>
    </w:p>
    <w:p w:rsidR="00772246" w:rsidRPr="00E04326" w:rsidRDefault="00772246" w:rsidP="00772246">
      <w:pPr>
        <w:outlineLvl w:val="0"/>
        <w:rPr>
          <w:b/>
          <w:sz w:val="22"/>
          <w:szCs w:val="22"/>
          <w:highlight w:val="yellow"/>
        </w:rPr>
      </w:pPr>
    </w:p>
    <w:p w:rsidR="00772246" w:rsidRPr="00E04326" w:rsidRDefault="0079159E" w:rsidP="00772246">
      <w:pPr>
        <w:outlineLvl w:val="0"/>
        <w:rPr>
          <w:b/>
          <w:sz w:val="22"/>
          <w:szCs w:val="22"/>
        </w:rPr>
      </w:pPr>
      <w:r w:rsidRPr="00E04326">
        <w:rPr>
          <w:b/>
          <w:sz w:val="22"/>
          <w:szCs w:val="22"/>
        </w:rPr>
        <w:t xml:space="preserve">Генеральный директор </w:t>
      </w:r>
      <w:r w:rsidR="00772246" w:rsidRPr="00E04326">
        <w:rPr>
          <w:b/>
          <w:sz w:val="22"/>
          <w:szCs w:val="22"/>
        </w:rPr>
        <w:t xml:space="preserve">_________________________ </w:t>
      </w:r>
      <w:r w:rsidRPr="00E04326">
        <w:rPr>
          <w:sz w:val="22"/>
          <w:szCs w:val="22"/>
        </w:rPr>
        <w:t>Ганиев Н.Ф.</w:t>
      </w:r>
      <w:r w:rsidR="00772246" w:rsidRPr="00E04326">
        <w:rPr>
          <w:b/>
          <w:sz w:val="22"/>
          <w:szCs w:val="22"/>
        </w:rPr>
        <w:tab/>
      </w:r>
    </w:p>
    <w:p w:rsidR="00CF3B98" w:rsidRPr="00E04326" w:rsidRDefault="00CF3B98" w:rsidP="00BA7C1F">
      <w:pPr>
        <w:outlineLvl w:val="0"/>
        <w:rPr>
          <w:b/>
          <w:sz w:val="22"/>
          <w:szCs w:val="22"/>
        </w:rPr>
      </w:pPr>
    </w:p>
    <w:p w:rsidR="00CF3B98" w:rsidRPr="00E04326" w:rsidRDefault="00CF3B98" w:rsidP="00BA7C1F">
      <w:pPr>
        <w:outlineLvl w:val="0"/>
        <w:rPr>
          <w:b/>
          <w:sz w:val="22"/>
          <w:szCs w:val="22"/>
        </w:rPr>
      </w:pPr>
    </w:p>
    <w:p w:rsidR="00A135A3" w:rsidRPr="00E04326" w:rsidRDefault="0079159E" w:rsidP="00BA7C1F">
      <w:pPr>
        <w:pageBreakBefore/>
        <w:jc w:val="right"/>
        <w:outlineLvl w:val="0"/>
        <w:rPr>
          <w:b/>
          <w:sz w:val="22"/>
          <w:szCs w:val="22"/>
        </w:rPr>
      </w:pPr>
      <w:r w:rsidRPr="00E04326">
        <w:rPr>
          <w:b/>
          <w:sz w:val="22"/>
          <w:szCs w:val="22"/>
        </w:rPr>
        <w:lastRenderedPageBreak/>
        <w:t>П</w:t>
      </w:r>
      <w:r w:rsidR="009001CB" w:rsidRPr="00E04326">
        <w:rPr>
          <w:b/>
          <w:sz w:val="22"/>
          <w:szCs w:val="22"/>
        </w:rPr>
        <w:t>риложение №</w:t>
      </w:r>
      <w:r w:rsidR="00752D1B" w:rsidRPr="00E04326">
        <w:rPr>
          <w:b/>
          <w:sz w:val="22"/>
          <w:szCs w:val="22"/>
        </w:rPr>
        <w:t xml:space="preserve"> </w:t>
      </w:r>
      <w:r w:rsidR="009001CB" w:rsidRPr="00E04326">
        <w:rPr>
          <w:b/>
          <w:sz w:val="22"/>
          <w:szCs w:val="22"/>
        </w:rPr>
        <w:t xml:space="preserve">1 </w:t>
      </w:r>
    </w:p>
    <w:p w:rsidR="00C64EFD" w:rsidRPr="00E04326" w:rsidRDefault="006A278C" w:rsidP="00BA7C1F">
      <w:pPr>
        <w:jc w:val="right"/>
        <w:rPr>
          <w:sz w:val="22"/>
          <w:szCs w:val="22"/>
        </w:rPr>
      </w:pPr>
      <w:r w:rsidRPr="00E04326">
        <w:rPr>
          <w:sz w:val="22"/>
          <w:szCs w:val="22"/>
        </w:rPr>
        <w:t>к</w:t>
      </w:r>
      <w:r w:rsidR="000632F9" w:rsidRPr="00E04326">
        <w:rPr>
          <w:sz w:val="22"/>
          <w:szCs w:val="22"/>
        </w:rPr>
        <w:t xml:space="preserve"> договору №</w:t>
      </w:r>
      <w:r w:rsidR="0079159E" w:rsidRPr="00E04326">
        <w:rPr>
          <w:sz w:val="22"/>
          <w:szCs w:val="22"/>
        </w:rPr>
        <w:t xml:space="preserve"> </w:t>
      </w:r>
      <w:r w:rsidR="003D7207" w:rsidRPr="00E04326">
        <w:rPr>
          <w:sz w:val="22"/>
          <w:szCs w:val="22"/>
        </w:rPr>
        <w:t>______</w:t>
      </w:r>
    </w:p>
    <w:p w:rsidR="009001CB" w:rsidRPr="00E04326" w:rsidRDefault="009001CB" w:rsidP="00BA7C1F">
      <w:pPr>
        <w:jc w:val="right"/>
        <w:rPr>
          <w:sz w:val="22"/>
          <w:szCs w:val="22"/>
        </w:rPr>
      </w:pPr>
      <w:r w:rsidRPr="00E04326">
        <w:rPr>
          <w:sz w:val="22"/>
          <w:szCs w:val="22"/>
        </w:rPr>
        <w:t>от «</w:t>
      </w:r>
      <w:r w:rsidR="003D7207" w:rsidRPr="00E04326">
        <w:rPr>
          <w:sz w:val="22"/>
          <w:szCs w:val="22"/>
        </w:rPr>
        <w:t>__</w:t>
      </w:r>
      <w:r w:rsidR="007E0460" w:rsidRPr="00E04326">
        <w:rPr>
          <w:sz w:val="22"/>
          <w:szCs w:val="22"/>
        </w:rPr>
        <w:t>»</w:t>
      </w:r>
      <w:r w:rsidR="00C64EFD" w:rsidRPr="00E04326">
        <w:rPr>
          <w:sz w:val="22"/>
          <w:szCs w:val="22"/>
        </w:rPr>
        <w:t xml:space="preserve"> </w:t>
      </w:r>
      <w:r w:rsidR="003D7207" w:rsidRPr="00E04326">
        <w:rPr>
          <w:sz w:val="22"/>
          <w:szCs w:val="22"/>
        </w:rPr>
        <w:t>__________</w:t>
      </w:r>
      <w:r w:rsidR="002B03C2" w:rsidRPr="00E04326">
        <w:rPr>
          <w:sz w:val="22"/>
          <w:szCs w:val="22"/>
        </w:rPr>
        <w:t xml:space="preserve"> </w:t>
      </w:r>
      <w:r w:rsidR="000B2DCF" w:rsidRPr="00E04326">
        <w:rPr>
          <w:sz w:val="22"/>
          <w:szCs w:val="22"/>
        </w:rPr>
        <w:t>20</w:t>
      </w:r>
      <w:r w:rsidR="00AE77F5" w:rsidRPr="00E04326">
        <w:rPr>
          <w:sz w:val="22"/>
          <w:szCs w:val="22"/>
        </w:rPr>
        <w:t>2</w:t>
      </w:r>
      <w:r w:rsidR="003D7207" w:rsidRPr="00E04326">
        <w:rPr>
          <w:sz w:val="22"/>
          <w:szCs w:val="22"/>
        </w:rPr>
        <w:t>_</w:t>
      </w:r>
      <w:r w:rsidRPr="00E04326">
        <w:rPr>
          <w:sz w:val="22"/>
          <w:szCs w:val="22"/>
        </w:rPr>
        <w:t xml:space="preserve"> г.</w:t>
      </w:r>
    </w:p>
    <w:p w:rsidR="00AE77F5" w:rsidRPr="00E04326" w:rsidRDefault="00AE77F5" w:rsidP="00BA7C1F">
      <w:pPr>
        <w:jc w:val="center"/>
        <w:outlineLvl w:val="0"/>
        <w:rPr>
          <w:b/>
          <w:sz w:val="22"/>
          <w:szCs w:val="22"/>
        </w:rPr>
      </w:pPr>
    </w:p>
    <w:p w:rsidR="009001CB" w:rsidRPr="00E04326" w:rsidRDefault="00271F29" w:rsidP="00BA7C1F">
      <w:pPr>
        <w:jc w:val="center"/>
        <w:outlineLvl w:val="0"/>
        <w:rPr>
          <w:b/>
        </w:rPr>
      </w:pPr>
      <w:r w:rsidRPr="00E04326">
        <w:rPr>
          <w:b/>
        </w:rPr>
        <w:t xml:space="preserve">ЗАДАНИЕ </w:t>
      </w:r>
      <w:r w:rsidR="0067363F" w:rsidRPr="00E04326">
        <w:rPr>
          <w:b/>
        </w:rPr>
        <w:t>на оценку</w:t>
      </w:r>
    </w:p>
    <w:p w:rsidR="0079159E" w:rsidRPr="00E04326" w:rsidRDefault="0079159E" w:rsidP="00BA7C1F">
      <w:pPr>
        <w:jc w:val="center"/>
        <w:outlineLvl w:val="0"/>
        <w:rPr>
          <w:b/>
        </w:rPr>
      </w:pPr>
    </w:p>
    <w:tbl>
      <w:tblPr>
        <w:tblW w:w="4858"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149"/>
        <w:gridCol w:w="6982"/>
      </w:tblGrid>
      <w:tr w:rsidR="00E04326" w:rsidRPr="00E04326" w:rsidTr="00327A1A">
        <w:trPr>
          <w:trHeight w:val="9493"/>
        </w:trPr>
        <w:tc>
          <w:tcPr>
            <w:tcW w:w="1554" w:type="pct"/>
            <w:vAlign w:val="center"/>
          </w:tcPr>
          <w:p w:rsidR="002D0A93" w:rsidRPr="00E04326" w:rsidRDefault="002D0A93" w:rsidP="006E485A">
            <w:pPr>
              <w:widowControl w:val="0"/>
              <w:rPr>
                <w:b/>
              </w:rPr>
            </w:pPr>
            <w:r w:rsidRPr="00E04326">
              <w:rPr>
                <w:b/>
              </w:rPr>
              <w:t>Объект</w:t>
            </w:r>
            <w:r w:rsidR="00327A1A">
              <w:rPr>
                <w:b/>
              </w:rPr>
              <w:t>(ы)</w:t>
            </w:r>
            <w:r w:rsidRPr="00E04326">
              <w:rPr>
                <w:b/>
              </w:rPr>
              <w:t xml:space="preserve"> оценки (состав объекта оценки с указанием сведений, достаточных для идентификации каждой из его частей):</w:t>
            </w:r>
          </w:p>
        </w:tc>
        <w:tc>
          <w:tcPr>
            <w:tcW w:w="3446" w:type="pct"/>
          </w:tcPr>
          <w:p w:rsidR="00006006" w:rsidRPr="00327A1A" w:rsidRDefault="0089580D" w:rsidP="00327A1A">
            <w:pPr>
              <w:pStyle w:val="af2"/>
              <w:numPr>
                <w:ilvl w:val="0"/>
                <w:numId w:val="33"/>
              </w:numPr>
              <w:jc w:val="center"/>
              <w:outlineLvl w:val="0"/>
              <w:rPr>
                <w:sz w:val="22"/>
                <w:szCs w:val="22"/>
              </w:rPr>
            </w:pPr>
            <w:r w:rsidRPr="00327A1A">
              <w:rPr>
                <w:sz w:val="22"/>
                <w:szCs w:val="22"/>
              </w:rPr>
              <w:t xml:space="preserve">Набор </w:t>
            </w:r>
            <w:r w:rsidR="002F299C" w:rsidRPr="00327A1A">
              <w:rPr>
                <w:sz w:val="22"/>
                <w:szCs w:val="22"/>
              </w:rPr>
              <w:t>бурового оборудования</w:t>
            </w:r>
            <w:r w:rsidR="00006006" w:rsidRPr="00327A1A">
              <w:rPr>
                <w:sz w:val="22"/>
                <w:szCs w:val="22"/>
              </w:rPr>
              <w:t xml:space="preserve"> "</w:t>
            </w:r>
            <w:r w:rsidR="003D7207" w:rsidRPr="00327A1A">
              <w:rPr>
                <w:sz w:val="22"/>
                <w:szCs w:val="22"/>
              </w:rPr>
              <w:t>______</w:t>
            </w:r>
            <w:r w:rsidR="00006006" w:rsidRPr="00327A1A">
              <w:rPr>
                <w:sz w:val="22"/>
                <w:szCs w:val="22"/>
              </w:rPr>
              <w:t xml:space="preserve">" </w:t>
            </w:r>
            <w:r w:rsidR="003D7207" w:rsidRPr="00327A1A">
              <w:rPr>
                <w:sz w:val="22"/>
                <w:szCs w:val="22"/>
              </w:rPr>
              <w:t>____</w:t>
            </w:r>
            <w:r w:rsidR="00006006" w:rsidRPr="00327A1A">
              <w:rPr>
                <w:sz w:val="22"/>
                <w:szCs w:val="22"/>
              </w:rPr>
              <w:t xml:space="preserve"> (зав.№</w:t>
            </w:r>
            <w:r w:rsidR="003D7207" w:rsidRPr="00327A1A">
              <w:rPr>
                <w:sz w:val="22"/>
                <w:szCs w:val="22"/>
              </w:rPr>
              <w:t>____</w:t>
            </w:r>
            <w:r w:rsidR="00006006" w:rsidRPr="00327A1A">
              <w:rPr>
                <w:sz w:val="22"/>
                <w:szCs w:val="22"/>
              </w:rPr>
              <w:t>)</w:t>
            </w:r>
            <w:r w:rsidR="00590848">
              <w:rPr>
                <w:sz w:val="22"/>
                <w:szCs w:val="22"/>
              </w:rPr>
              <w:t xml:space="preserve"> и буровое хозяйство к ней</w:t>
            </w:r>
          </w:p>
          <w:p w:rsidR="00F07C09" w:rsidRPr="00E04326" w:rsidRDefault="002F299C" w:rsidP="006848A6">
            <w:pPr>
              <w:pStyle w:val="af2"/>
              <w:numPr>
                <w:ilvl w:val="0"/>
                <w:numId w:val="27"/>
              </w:numPr>
              <w:tabs>
                <w:tab w:val="left" w:pos="567"/>
              </w:tabs>
              <w:ind w:left="567" w:hanging="567"/>
              <w:jc w:val="center"/>
              <w:rPr>
                <w:strike/>
                <w:sz w:val="22"/>
                <w:szCs w:val="22"/>
              </w:rPr>
            </w:pPr>
            <w:r w:rsidRPr="00E04326">
              <w:rPr>
                <w:sz w:val="22"/>
                <w:szCs w:val="22"/>
              </w:rPr>
              <w:t xml:space="preserve">в составе </w:t>
            </w:r>
            <w:r w:rsidR="003D7207" w:rsidRPr="00E04326">
              <w:rPr>
                <w:sz w:val="22"/>
                <w:szCs w:val="22"/>
              </w:rPr>
              <w:t>__</w:t>
            </w:r>
            <w:r w:rsidRPr="00E04326">
              <w:rPr>
                <w:sz w:val="22"/>
                <w:szCs w:val="22"/>
              </w:rPr>
              <w:t xml:space="preserve"> единиц имущества</w:t>
            </w:r>
          </w:p>
          <w:tbl>
            <w:tblPr>
              <w:tblW w:w="8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8"/>
              <w:gridCol w:w="1251"/>
              <w:gridCol w:w="1276"/>
              <w:gridCol w:w="1488"/>
              <w:gridCol w:w="1488"/>
            </w:tblGrid>
            <w:tr w:rsidR="00590848" w:rsidRPr="00E04326" w:rsidTr="00590848">
              <w:tc>
                <w:tcPr>
                  <w:tcW w:w="446" w:type="dxa"/>
                  <w:shd w:val="clear" w:color="auto" w:fill="auto"/>
                  <w:noWrap/>
                  <w:vAlign w:val="center"/>
                </w:tcPr>
                <w:p w:rsidR="00590848" w:rsidRPr="00E04326" w:rsidRDefault="00590848" w:rsidP="00F07C09">
                  <w:pPr>
                    <w:jc w:val="center"/>
                    <w:outlineLvl w:val="0"/>
                    <w:rPr>
                      <w:b/>
                      <w:sz w:val="18"/>
                      <w:szCs w:val="20"/>
                    </w:rPr>
                  </w:pPr>
                  <w:bookmarkStart w:id="0" w:name="_Hlk132299453"/>
                  <w:r w:rsidRPr="00E04326">
                    <w:rPr>
                      <w:b/>
                      <w:sz w:val="18"/>
                      <w:szCs w:val="20"/>
                    </w:rPr>
                    <w:t>№</w:t>
                  </w:r>
                </w:p>
              </w:tc>
              <w:tc>
                <w:tcPr>
                  <w:tcW w:w="2448" w:type="dxa"/>
                  <w:shd w:val="clear" w:color="auto" w:fill="auto"/>
                  <w:vAlign w:val="center"/>
                </w:tcPr>
                <w:p w:rsidR="00590848" w:rsidRPr="00E04326" w:rsidRDefault="00590848" w:rsidP="00F07C09">
                  <w:pPr>
                    <w:jc w:val="center"/>
                    <w:outlineLvl w:val="0"/>
                    <w:rPr>
                      <w:b/>
                      <w:sz w:val="18"/>
                      <w:szCs w:val="20"/>
                    </w:rPr>
                  </w:pPr>
                  <w:r w:rsidRPr="00E04326">
                    <w:rPr>
                      <w:b/>
                      <w:sz w:val="18"/>
                      <w:szCs w:val="20"/>
                    </w:rPr>
                    <w:t>Основное средство</w:t>
                  </w:r>
                </w:p>
              </w:tc>
              <w:tc>
                <w:tcPr>
                  <w:tcW w:w="1251" w:type="dxa"/>
                  <w:shd w:val="clear" w:color="auto" w:fill="auto"/>
                  <w:vAlign w:val="center"/>
                </w:tcPr>
                <w:p w:rsidR="00590848" w:rsidRPr="00E04326" w:rsidRDefault="00590848" w:rsidP="00F07C09">
                  <w:pPr>
                    <w:jc w:val="center"/>
                    <w:outlineLvl w:val="0"/>
                    <w:rPr>
                      <w:b/>
                      <w:sz w:val="16"/>
                      <w:szCs w:val="20"/>
                    </w:rPr>
                  </w:pPr>
                  <w:r w:rsidRPr="00E04326">
                    <w:rPr>
                      <w:b/>
                      <w:sz w:val="16"/>
                      <w:szCs w:val="20"/>
                    </w:rPr>
                    <w:t>Инвентарный номер</w:t>
                  </w:r>
                </w:p>
              </w:tc>
              <w:tc>
                <w:tcPr>
                  <w:tcW w:w="1276" w:type="dxa"/>
                </w:tcPr>
                <w:p w:rsidR="00590848" w:rsidRPr="00E04326" w:rsidRDefault="00590848" w:rsidP="00F07C09">
                  <w:pPr>
                    <w:jc w:val="center"/>
                    <w:outlineLvl w:val="0"/>
                    <w:rPr>
                      <w:b/>
                      <w:sz w:val="16"/>
                      <w:szCs w:val="20"/>
                    </w:rPr>
                  </w:pPr>
                  <w:r w:rsidRPr="00E04326">
                    <w:rPr>
                      <w:b/>
                      <w:sz w:val="16"/>
                      <w:szCs w:val="20"/>
                    </w:rPr>
                    <w:t xml:space="preserve"> Дата ввода в эксплуатацию</w:t>
                  </w:r>
                </w:p>
              </w:tc>
              <w:tc>
                <w:tcPr>
                  <w:tcW w:w="1488" w:type="dxa"/>
                </w:tcPr>
                <w:p w:rsidR="00590848" w:rsidRDefault="00590848" w:rsidP="00F07C09">
                  <w:pPr>
                    <w:jc w:val="center"/>
                    <w:outlineLvl w:val="0"/>
                    <w:rPr>
                      <w:b/>
                      <w:sz w:val="16"/>
                      <w:szCs w:val="20"/>
                    </w:rPr>
                  </w:pPr>
                </w:p>
              </w:tc>
              <w:tc>
                <w:tcPr>
                  <w:tcW w:w="1488" w:type="dxa"/>
                  <w:shd w:val="clear" w:color="auto" w:fill="auto"/>
                  <w:vAlign w:val="center"/>
                </w:tcPr>
                <w:p w:rsidR="00590848" w:rsidRPr="00E04326" w:rsidRDefault="00590848" w:rsidP="00F07C09">
                  <w:pPr>
                    <w:jc w:val="center"/>
                    <w:outlineLvl w:val="0"/>
                    <w:rPr>
                      <w:b/>
                      <w:sz w:val="16"/>
                      <w:szCs w:val="20"/>
                    </w:rPr>
                  </w:pPr>
                  <w:r>
                    <w:rPr>
                      <w:b/>
                      <w:sz w:val="16"/>
                      <w:szCs w:val="20"/>
                    </w:rPr>
                    <w:t>Балансовая</w:t>
                  </w:r>
                  <w:r w:rsidRPr="00E04326">
                    <w:rPr>
                      <w:b/>
                      <w:sz w:val="16"/>
                      <w:szCs w:val="20"/>
                    </w:rPr>
                    <w:t xml:space="preserve"> стоимость</w:t>
                  </w: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F07C09">
                  <w:pPr>
                    <w:jc w:val="right"/>
                    <w:outlineLvl w:val="0"/>
                    <w:rPr>
                      <w:sz w:val="20"/>
                      <w:szCs w:val="20"/>
                      <w:highlight w:val="yellow"/>
                    </w:rPr>
                  </w:pPr>
                </w:p>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bookmarkEnd w:id="0"/>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highlight w:val="yellow"/>
                    </w:rPr>
                  </w:pPr>
                </w:p>
              </w:tc>
              <w:tc>
                <w:tcPr>
                  <w:tcW w:w="1488" w:type="dxa"/>
                  <w:shd w:val="clear" w:color="auto" w:fill="auto"/>
                </w:tcPr>
                <w:p w:rsidR="00590848" w:rsidRPr="00E04326" w:rsidRDefault="00590848" w:rsidP="00F07C09">
                  <w:pPr>
                    <w:jc w:val="right"/>
                    <w:outlineLvl w:val="0"/>
                    <w:rPr>
                      <w:sz w:val="20"/>
                      <w:szCs w:val="20"/>
                      <w:highlight w:val="yellow"/>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highlight w:val="yellow"/>
                    </w:rPr>
                  </w:pPr>
                </w:p>
              </w:tc>
              <w:tc>
                <w:tcPr>
                  <w:tcW w:w="1488" w:type="dxa"/>
                  <w:shd w:val="clear" w:color="auto" w:fill="auto"/>
                </w:tcPr>
                <w:p w:rsidR="00590848" w:rsidRPr="00E04326" w:rsidRDefault="00590848" w:rsidP="00F07C09">
                  <w:pPr>
                    <w:jc w:val="right"/>
                    <w:outlineLvl w:val="0"/>
                    <w:rPr>
                      <w:sz w:val="20"/>
                      <w:szCs w:val="20"/>
                      <w:highlight w:val="yellow"/>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9010E4"/>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9010E4"/>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9010E4"/>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9010E4"/>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9010E4"/>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9010E4"/>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9010E4"/>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DA5264">
                  <w:pPr>
                    <w:rPr>
                      <w:sz w:val="20"/>
                      <w:szCs w:val="20"/>
                      <w:highlight w:val="yellow"/>
                    </w:rPr>
                  </w:pPr>
                </w:p>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highlight w:val="yellow"/>
                    </w:rPr>
                  </w:pPr>
                </w:p>
              </w:tc>
              <w:tc>
                <w:tcPr>
                  <w:tcW w:w="1488" w:type="dxa"/>
                  <w:shd w:val="clear" w:color="auto" w:fill="auto"/>
                </w:tcPr>
                <w:p w:rsidR="00590848" w:rsidRPr="00E04326" w:rsidRDefault="00590848" w:rsidP="00F07C09">
                  <w:pPr>
                    <w:jc w:val="right"/>
                    <w:outlineLvl w:val="0"/>
                    <w:rPr>
                      <w:sz w:val="20"/>
                      <w:szCs w:val="20"/>
                      <w:highlight w:val="yellow"/>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highlight w:val="yellow"/>
                    </w:rPr>
                  </w:pPr>
                </w:p>
              </w:tc>
              <w:tc>
                <w:tcPr>
                  <w:tcW w:w="1488" w:type="dxa"/>
                  <w:shd w:val="clear" w:color="auto" w:fill="auto"/>
                </w:tcPr>
                <w:p w:rsidR="00590848" w:rsidRPr="00E04326" w:rsidRDefault="00590848" w:rsidP="00F07C09">
                  <w:pPr>
                    <w:jc w:val="right"/>
                    <w:outlineLvl w:val="0"/>
                    <w:rPr>
                      <w:sz w:val="20"/>
                      <w:szCs w:val="20"/>
                      <w:highlight w:val="yellow"/>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tc>
              <w:tc>
                <w:tcPr>
                  <w:tcW w:w="1488" w:type="dxa"/>
                </w:tcPr>
                <w:p w:rsidR="00590848" w:rsidRPr="00E04326" w:rsidRDefault="00590848" w:rsidP="00F07C09">
                  <w:pPr>
                    <w:jc w:val="right"/>
                    <w:outlineLvl w:val="0"/>
                    <w:rPr>
                      <w:sz w:val="20"/>
                      <w:szCs w:val="20"/>
                      <w:highlight w:val="yellow"/>
                    </w:rPr>
                  </w:pPr>
                </w:p>
              </w:tc>
              <w:tc>
                <w:tcPr>
                  <w:tcW w:w="1488" w:type="dxa"/>
                  <w:shd w:val="clear" w:color="auto" w:fill="auto"/>
                </w:tcPr>
                <w:p w:rsidR="00590848" w:rsidRPr="00E04326" w:rsidRDefault="00590848" w:rsidP="00F07C09">
                  <w:pPr>
                    <w:jc w:val="right"/>
                    <w:outlineLvl w:val="0"/>
                    <w:rPr>
                      <w:sz w:val="20"/>
                      <w:szCs w:val="20"/>
                      <w:highlight w:val="yellow"/>
                    </w:rPr>
                  </w:pPr>
                </w:p>
              </w:tc>
            </w:tr>
            <w:tr w:rsidR="00590848" w:rsidRPr="00E04326" w:rsidTr="00590848">
              <w:tc>
                <w:tcPr>
                  <w:tcW w:w="446" w:type="dxa"/>
                  <w:shd w:val="clear" w:color="auto" w:fill="auto"/>
                  <w:noWrap/>
                  <w:vAlign w:val="center"/>
                </w:tcPr>
                <w:p w:rsidR="00590848" w:rsidRPr="00E04326" w:rsidRDefault="00590848" w:rsidP="00F07C09">
                  <w:pPr>
                    <w:jc w:val="center"/>
                    <w:outlineLvl w:val="0"/>
                    <w:rPr>
                      <w:sz w:val="20"/>
                      <w:szCs w:val="20"/>
                    </w:rPr>
                  </w:pPr>
                </w:p>
              </w:tc>
              <w:tc>
                <w:tcPr>
                  <w:tcW w:w="2448" w:type="dxa"/>
                  <w:shd w:val="clear" w:color="auto" w:fill="auto"/>
                </w:tcPr>
                <w:p w:rsidR="00590848" w:rsidRPr="00E04326" w:rsidRDefault="00590848" w:rsidP="00F07C09">
                  <w:pPr>
                    <w:outlineLvl w:val="0"/>
                    <w:rPr>
                      <w:sz w:val="20"/>
                      <w:szCs w:val="20"/>
                    </w:rPr>
                  </w:pPr>
                </w:p>
              </w:tc>
              <w:tc>
                <w:tcPr>
                  <w:tcW w:w="1251" w:type="dxa"/>
                  <w:shd w:val="clear" w:color="auto" w:fill="auto"/>
                </w:tcPr>
                <w:p w:rsidR="00590848" w:rsidRPr="00E04326" w:rsidRDefault="00590848" w:rsidP="00F07C09">
                  <w:pPr>
                    <w:outlineLvl w:val="0"/>
                    <w:rPr>
                      <w:sz w:val="20"/>
                      <w:szCs w:val="20"/>
                    </w:rPr>
                  </w:pPr>
                </w:p>
              </w:tc>
              <w:tc>
                <w:tcPr>
                  <w:tcW w:w="1276" w:type="dxa"/>
                </w:tcPr>
                <w:p w:rsidR="00590848" w:rsidRPr="00E04326" w:rsidRDefault="00590848" w:rsidP="00050B09">
                  <w:pPr>
                    <w:rPr>
                      <w:sz w:val="20"/>
                      <w:szCs w:val="20"/>
                      <w:highlight w:val="yellow"/>
                    </w:rPr>
                  </w:pPr>
                </w:p>
              </w:tc>
              <w:tc>
                <w:tcPr>
                  <w:tcW w:w="1488" w:type="dxa"/>
                </w:tcPr>
                <w:p w:rsidR="00590848" w:rsidRPr="00E04326" w:rsidRDefault="00590848" w:rsidP="00F07C09">
                  <w:pPr>
                    <w:jc w:val="right"/>
                    <w:outlineLvl w:val="0"/>
                    <w:rPr>
                      <w:sz w:val="20"/>
                      <w:szCs w:val="20"/>
                    </w:rPr>
                  </w:pPr>
                </w:p>
              </w:tc>
              <w:tc>
                <w:tcPr>
                  <w:tcW w:w="1488" w:type="dxa"/>
                  <w:shd w:val="clear" w:color="auto" w:fill="auto"/>
                </w:tcPr>
                <w:p w:rsidR="00590848" w:rsidRPr="00E04326" w:rsidRDefault="00590848" w:rsidP="00F07C09">
                  <w:pPr>
                    <w:jc w:val="right"/>
                    <w:outlineLvl w:val="0"/>
                    <w:rPr>
                      <w:sz w:val="20"/>
                      <w:szCs w:val="20"/>
                    </w:rPr>
                  </w:pPr>
                </w:p>
              </w:tc>
            </w:tr>
          </w:tbl>
          <w:p w:rsidR="00590848" w:rsidRPr="00327A1A" w:rsidRDefault="00327A1A" w:rsidP="00590848">
            <w:pPr>
              <w:pStyle w:val="af2"/>
              <w:numPr>
                <w:ilvl w:val="0"/>
                <w:numId w:val="33"/>
              </w:numPr>
              <w:outlineLvl w:val="0"/>
              <w:rPr>
                <w:sz w:val="22"/>
                <w:szCs w:val="22"/>
              </w:rPr>
            </w:pPr>
            <w:r w:rsidRPr="00327A1A">
              <w:rPr>
                <w:sz w:val="22"/>
                <w:szCs w:val="22"/>
              </w:rPr>
              <w:t>Набор бурового оборудования "______" ____ (зав.№____)</w:t>
            </w:r>
            <w:r w:rsidR="00590848">
              <w:rPr>
                <w:sz w:val="22"/>
                <w:szCs w:val="22"/>
              </w:rPr>
              <w:t xml:space="preserve"> </w:t>
            </w:r>
            <w:bookmarkStart w:id="1" w:name="_GoBack"/>
            <w:bookmarkEnd w:id="1"/>
            <w:r w:rsidR="00590848">
              <w:rPr>
                <w:sz w:val="22"/>
                <w:szCs w:val="22"/>
              </w:rPr>
              <w:t>и буровое хозяйство к ней</w:t>
            </w:r>
          </w:p>
          <w:p w:rsidR="00327A1A" w:rsidRPr="00E04326" w:rsidRDefault="00327A1A" w:rsidP="00327A1A">
            <w:pPr>
              <w:pStyle w:val="af2"/>
              <w:numPr>
                <w:ilvl w:val="0"/>
                <w:numId w:val="27"/>
              </w:numPr>
              <w:tabs>
                <w:tab w:val="left" w:pos="567"/>
              </w:tabs>
              <w:ind w:left="567" w:hanging="567"/>
              <w:jc w:val="center"/>
              <w:rPr>
                <w:strike/>
                <w:sz w:val="22"/>
                <w:szCs w:val="22"/>
              </w:rPr>
            </w:pPr>
            <w:r w:rsidRPr="00E04326">
              <w:rPr>
                <w:sz w:val="22"/>
                <w:szCs w:val="22"/>
              </w:rPr>
              <w:t>в составе __ единиц имущества</w:t>
            </w:r>
          </w:p>
          <w:tbl>
            <w:tblPr>
              <w:tblW w:w="6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448"/>
              <w:gridCol w:w="1251"/>
              <w:gridCol w:w="1276"/>
              <w:gridCol w:w="1488"/>
            </w:tblGrid>
            <w:tr w:rsidR="00327A1A" w:rsidRPr="00E04326" w:rsidTr="002004CA">
              <w:tc>
                <w:tcPr>
                  <w:tcW w:w="446" w:type="dxa"/>
                  <w:shd w:val="clear" w:color="auto" w:fill="auto"/>
                  <w:noWrap/>
                  <w:vAlign w:val="center"/>
                </w:tcPr>
                <w:p w:rsidR="00327A1A" w:rsidRPr="00E04326" w:rsidRDefault="00327A1A" w:rsidP="00327A1A">
                  <w:pPr>
                    <w:jc w:val="center"/>
                    <w:outlineLvl w:val="0"/>
                    <w:rPr>
                      <w:b/>
                      <w:sz w:val="18"/>
                      <w:szCs w:val="20"/>
                    </w:rPr>
                  </w:pPr>
                  <w:r w:rsidRPr="00E04326">
                    <w:rPr>
                      <w:b/>
                      <w:sz w:val="18"/>
                      <w:szCs w:val="20"/>
                    </w:rPr>
                    <w:t>№</w:t>
                  </w:r>
                </w:p>
              </w:tc>
              <w:tc>
                <w:tcPr>
                  <w:tcW w:w="2448" w:type="dxa"/>
                  <w:shd w:val="clear" w:color="auto" w:fill="auto"/>
                  <w:vAlign w:val="center"/>
                </w:tcPr>
                <w:p w:rsidR="00327A1A" w:rsidRPr="00E04326" w:rsidRDefault="00327A1A" w:rsidP="00327A1A">
                  <w:pPr>
                    <w:jc w:val="center"/>
                    <w:outlineLvl w:val="0"/>
                    <w:rPr>
                      <w:b/>
                      <w:sz w:val="18"/>
                      <w:szCs w:val="20"/>
                    </w:rPr>
                  </w:pPr>
                  <w:r w:rsidRPr="00E04326">
                    <w:rPr>
                      <w:b/>
                      <w:sz w:val="18"/>
                      <w:szCs w:val="20"/>
                    </w:rPr>
                    <w:t>Основное средство</w:t>
                  </w:r>
                </w:p>
              </w:tc>
              <w:tc>
                <w:tcPr>
                  <w:tcW w:w="1251" w:type="dxa"/>
                  <w:shd w:val="clear" w:color="auto" w:fill="auto"/>
                  <w:vAlign w:val="center"/>
                </w:tcPr>
                <w:p w:rsidR="00327A1A" w:rsidRPr="00E04326" w:rsidRDefault="00327A1A" w:rsidP="00327A1A">
                  <w:pPr>
                    <w:jc w:val="center"/>
                    <w:outlineLvl w:val="0"/>
                    <w:rPr>
                      <w:b/>
                      <w:sz w:val="16"/>
                      <w:szCs w:val="20"/>
                    </w:rPr>
                  </w:pPr>
                  <w:r w:rsidRPr="00E04326">
                    <w:rPr>
                      <w:b/>
                      <w:sz w:val="16"/>
                      <w:szCs w:val="20"/>
                    </w:rPr>
                    <w:t>Инвентарный номер</w:t>
                  </w:r>
                </w:p>
              </w:tc>
              <w:tc>
                <w:tcPr>
                  <w:tcW w:w="1276" w:type="dxa"/>
                </w:tcPr>
                <w:p w:rsidR="00327A1A" w:rsidRPr="00E04326" w:rsidRDefault="00327A1A" w:rsidP="00327A1A">
                  <w:pPr>
                    <w:jc w:val="center"/>
                    <w:outlineLvl w:val="0"/>
                    <w:rPr>
                      <w:b/>
                      <w:sz w:val="16"/>
                      <w:szCs w:val="20"/>
                    </w:rPr>
                  </w:pPr>
                  <w:r w:rsidRPr="00E04326">
                    <w:rPr>
                      <w:b/>
                      <w:sz w:val="16"/>
                      <w:szCs w:val="20"/>
                    </w:rPr>
                    <w:t xml:space="preserve"> Дата ввода в эксплуатацию</w:t>
                  </w:r>
                </w:p>
              </w:tc>
              <w:tc>
                <w:tcPr>
                  <w:tcW w:w="1488" w:type="dxa"/>
                  <w:shd w:val="clear" w:color="auto" w:fill="auto"/>
                  <w:vAlign w:val="center"/>
                </w:tcPr>
                <w:p w:rsidR="00327A1A" w:rsidRPr="00E04326" w:rsidRDefault="00B45107" w:rsidP="00327A1A">
                  <w:pPr>
                    <w:jc w:val="center"/>
                    <w:outlineLvl w:val="0"/>
                    <w:rPr>
                      <w:b/>
                      <w:sz w:val="16"/>
                      <w:szCs w:val="20"/>
                    </w:rPr>
                  </w:pPr>
                  <w:r>
                    <w:rPr>
                      <w:b/>
                      <w:sz w:val="16"/>
                      <w:szCs w:val="20"/>
                    </w:rPr>
                    <w:t xml:space="preserve">Балансовая </w:t>
                  </w:r>
                  <w:r w:rsidR="00327A1A" w:rsidRPr="00E04326">
                    <w:rPr>
                      <w:b/>
                      <w:sz w:val="16"/>
                      <w:szCs w:val="20"/>
                    </w:rPr>
                    <w:t>стоимость</w:t>
                  </w:r>
                </w:p>
              </w:tc>
            </w:tr>
            <w:tr w:rsidR="00327A1A" w:rsidRPr="00E04326" w:rsidTr="002004CA">
              <w:tc>
                <w:tcPr>
                  <w:tcW w:w="446" w:type="dxa"/>
                  <w:shd w:val="clear" w:color="auto" w:fill="auto"/>
                  <w:noWrap/>
                  <w:vAlign w:val="center"/>
                </w:tcPr>
                <w:p w:rsidR="00327A1A" w:rsidRPr="00E04326" w:rsidRDefault="00327A1A" w:rsidP="00327A1A">
                  <w:pPr>
                    <w:jc w:val="center"/>
                    <w:outlineLvl w:val="0"/>
                    <w:rPr>
                      <w:sz w:val="20"/>
                      <w:szCs w:val="20"/>
                    </w:rPr>
                  </w:pPr>
                </w:p>
              </w:tc>
              <w:tc>
                <w:tcPr>
                  <w:tcW w:w="2448" w:type="dxa"/>
                  <w:shd w:val="clear" w:color="auto" w:fill="auto"/>
                </w:tcPr>
                <w:p w:rsidR="00327A1A" w:rsidRPr="00E04326" w:rsidRDefault="00327A1A" w:rsidP="00327A1A">
                  <w:pPr>
                    <w:outlineLvl w:val="0"/>
                    <w:rPr>
                      <w:sz w:val="20"/>
                      <w:szCs w:val="20"/>
                    </w:rPr>
                  </w:pPr>
                </w:p>
              </w:tc>
              <w:tc>
                <w:tcPr>
                  <w:tcW w:w="1251" w:type="dxa"/>
                  <w:shd w:val="clear" w:color="auto" w:fill="auto"/>
                </w:tcPr>
                <w:p w:rsidR="00327A1A" w:rsidRPr="00E04326" w:rsidRDefault="00327A1A" w:rsidP="00327A1A">
                  <w:pPr>
                    <w:outlineLvl w:val="0"/>
                    <w:rPr>
                      <w:sz w:val="20"/>
                      <w:szCs w:val="20"/>
                    </w:rPr>
                  </w:pPr>
                </w:p>
              </w:tc>
              <w:tc>
                <w:tcPr>
                  <w:tcW w:w="1276" w:type="dxa"/>
                </w:tcPr>
                <w:p w:rsidR="00327A1A" w:rsidRPr="00E04326" w:rsidRDefault="00327A1A" w:rsidP="00327A1A">
                  <w:pPr>
                    <w:jc w:val="right"/>
                    <w:outlineLvl w:val="0"/>
                    <w:rPr>
                      <w:sz w:val="20"/>
                      <w:szCs w:val="20"/>
                      <w:highlight w:val="yellow"/>
                    </w:rPr>
                  </w:pPr>
                </w:p>
              </w:tc>
              <w:tc>
                <w:tcPr>
                  <w:tcW w:w="1488" w:type="dxa"/>
                  <w:shd w:val="clear" w:color="auto" w:fill="auto"/>
                </w:tcPr>
                <w:p w:rsidR="00327A1A" w:rsidRPr="00E04326" w:rsidRDefault="00327A1A" w:rsidP="00327A1A">
                  <w:pPr>
                    <w:jc w:val="right"/>
                    <w:outlineLvl w:val="0"/>
                    <w:rPr>
                      <w:sz w:val="20"/>
                      <w:szCs w:val="20"/>
                    </w:rPr>
                  </w:pPr>
                </w:p>
              </w:tc>
            </w:tr>
            <w:tr w:rsidR="00327A1A" w:rsidRPr="00E04326" w:rsidTr="002004CA">
              <w:tc>
                <w:tcPr>
                  <w:tcW w:w="446" w:type="dxa"/>
                  <w:shd w:val="clear" w:color="auto" w:fill="auto"/>
                  <w:noWrap/>
                  <w:vAlign w:val="center"/>
                </w:tcPr>
                <w:p w:rsidR="00327A1A" w:rsidRPr="00E04326" w:rsidRDefault="00327A1A" w:rsidP="00327A1A">
                  <w:pPr>
                    <w:jc w:val="center"/>
                    <w:outlineLvl w:val="0"/>
                    <w:rPr>
                      <w:sz w:val="20"/>
                      <w:szCs w:val="20"/>
                    </w:rPr>
                  </w:pPr>
                </w:p>
              </w:tc>
              <w:tc>
                <w:tcPr>
                  <w:tcW w:w="2448" w:type="dxa"/>
                  <w:shd w:val="clear" w:color="auto" w:fill="auto"/>
                </w:tcPr>
                <w:p w:rsidR="00327A1A" w:rsidRPr="00E04326" w:rsidRDefault="00327A1A" w:rsidP="00327A1A">
                  <w:pPr>
                    <w:outlineLvl w:val="0"/>
                    <w:rPr>
                      <w:sz w:val="20"/>
                      <w:szCs w:val="20"/>
                    </w:rPr>
                  </w:pPr>
                </w:p>
              </w:tc>
              <w:tc>
                <w:tcPr>
                  <w:tcW w:w="1251" w:type="dxa"/>
                  <w:shd w:val="clear" w:color="auto" w:fill="auto"/>
                </w:tcPr>
                <w:p w:rsidR="00327A1A" w:rsidRPr="00E04326" w:rsidRDefault="00327A1A" w:rsidP="00327A1A">
                  <w:pPr>
                    <w:outlineLvl w:val="0"/>
                    <w:rPr>
                      <w:sz w:val="20"/>
                      <w:szCs w:val="20"/>
                    </w:rPr>
                  </w:pPr>
                </w:p>
              </w:tc>
              <w:tc>
                <w:tcPr>
                  <w:tcW w:w="1276" w:type="dxa"/>
                </w:tcPr>
                <w:p w:rsidR="00327A1A" w:rsidRPr="00E04326" w:rsidRDefault="00327A1A" w:rsidP="00327A1A"/>
              </w:tc>
              <w:tc>
                <w:tcPr>
                  <w:tcW w:w="1488" w:type="dxa"/>
                  <w:shd w:val="clear" w:color="auto" w:fill="auto"/>
                </w:tcPr>
                <w:p w:rsidR="00327A1A" w:rsidRPr="00E04326" w:rsidRDefault="00327A1A" w:rsidP="00327A1A">
                  <w:pPr>
                    <w:jc w:val="right"/>
                    <w:outlineLvl w:val="0"/>
                    <w:rPr>
                      <w:sz w:val="20"/>
                      <w:szCs w:val="20"/>
                      <w:highlight w:val="yellow"/>
                    </w:rPr>
                  </w:pPr>
                </w:p>
              </w:tc>
            </w:tr>
            <w:tr w:rsidR="00327A1A" w:rsidRPr="00E04326" w:rsidTr="002004CA">
              <w:tc>
                <w:tcPr>
                  <w:tcW w:w="446" w:type="dxa"/>
                  <w:shd w:val="clear" w:color="auto" w:fill="auto"/>
                  <w:noWrap/>
                  <w:vAlign w:val="center"/>
                </w:tcPr>
                <w:p w:rsidR="00327A1A" w:rsidRPr="00E04326" w:rsidRDefault="00327A1A" w:rsidP="00327A1A">
                  <w:pPr>
                    <w:jc w:val="center"/>
                    <w:outlineLvl w:val="0"/>
                    <w:rPr>
                      <w:sz w:val="20"/>
                      <w:szCs w:val="20"/>
                    </w:rPr>
                  </w:pPr>
                </w:p>
              </w:tc>
              <w:tc>
                <w:tcPr>
                  <w:tcW w:w="2448" w:type="dxa"/>
                  <w:shd w:val="clear" w:color="auto" w:fill="auto"/>
                </w:tcPr>
                <w:p w:rsidR="00327A1A" w:rsidRPr="00E04326" w:rsidRDefault="00327A1A" w:rsidP="00327A1A">
                  <w:pPr>
                    <w:outlineLvl w:val="0"/>
                    <w:rPr>
                      <w:sz w:val="20"/>
                      <w:szCs w:val="20"/>
                    </w:rPr>
                  </w:pPr>
                </w:p>
              </w:tc>
              <w:tc>
                <w:tcPr>
                  <w:tcW w:w="1251" w:type="dxa"/>
                  <w:shd w:val="clear" w:color="auto" w:fill="auto"/>
                </w:tcPr>
                <w:p w:rsidR="00327A1A" w:rsidRPr="00E04326" w:rsidRDefault="00327A1A" w:rsidP="00327A1A">
                  <w:pPr>
                    <w:outlineLvl w:val="0"/>
                    <w:rPr>
                      <w:sz w:val="20"/>
                      <w:szCs w:val="20"/>
                    </w:rPr>
                  </w:pPr>
                </w:p>
              </w:tc>
              <w:tc>
                <w:tcPr>
                  <w:tcW w:w="1276" w:type="dxa"/>
                </w:tcPr>
                <w:p w:rsidR="00327A1A" w:rsidRPr="00E04326" w:rsidRDefault="00327A1A" w:rsidP="00327A1A"/>
              </w:tc>
              <w:tc>
                <w:tcPr>
                  <w:tcW w:w="1488" w:type="dxa"/>
                  <w:shd w:val="clear" w:color="auto" w:fill="auto"/>
                </w:tcPr>
                <w:p w:rsidR="00327A1A" w:rsidRPr="00E04326" w:rsidRDefault="00327A1A" w:rsidP="00327A1A">
                  <w:pPr>
                    <w:jc w:val="right"/>
                    <w:outlineLvl w:val="0"/>
                    <w:rPr>
                      <w:sz w:val="20"/>
                      <w:szCs w:val="20"/>
                    </w:rPr>
                  </w:pPr>
                </w:p>
              </w:tc>
            </w:tr>
          </w:tbl>
          <w:p w:rsidR="0083189C" w:rsidRPr="00E04326" w:rsidRDefault="0083189C" w:rsidP="0083189C">
            <w:pPr>
              <w:pStyle w:val="21"/>
              <w:suppressAutoHyphens/>
              <w:spacing w:after="0" w:line="240" w:lineRule="auto"/>
              <w:ind w:left="0"/>
              <w:jc w:val="both"/>
            </w:pPr>
          </w:p>
        </w:tc>
      </w:tr>
      <w:tr w:rsidR="00E04326" w:rsidRPr="00E04326" w:rsidTr="00BC3363">
        <w:trPr>
          <w:trHeight w:val="558"/>
        </w:trPr>
        <w:tc>
          <w:tcPr>
            <w:tcW w:w="1554" w:type="pct"/>
            <w:vAlign w:val="center"/>
          </w:tcPr>
          <w:p w:rsidR="002D0A93" w:rsidRPr="00E04326" w:rsidRDefault="002D0A93" w:rsidP="006E485A">
            <w:pPr>
              <w:widowControl w:val="0"/>
              <w:rPr>
                <w:b/>
              </w:rPr>
            </w:pPr>
            <w:r w:rsidRPr="00E04326">
              <w:rPr>
                <w:b/>
              </w:rPr>
              <w:t>Существующие имущественные права на объект оценки:</w:t>
            </w:r>
          </w:p>
        </w:tc>
        <w:tc>
          <w:tcPr>
            <w:tcW w:w="3446" w:type="pct"/>
          </w:tcPr>
          <w:p w:rsidR="002D0A93" w:rsidRPr="00E04326" w:rsidRDefault="002D0A93" w:rsidP="002D0A93">
            <w:pPr>
              <w:pStyle w:val="21"/>
              <w:tabs>
                <w:tab w:val="left" w:pos="3402"/>
              </w:tabs>
              <w:spacing w:after="0" w:line="240" w:lineRule="auto"/>
              <w:ind w:left="0"/>
              <w:jc w:val="both"/>
            </w:pPr>
            <w:r w:rsidRPr="00E04326">
              <w:t>Право собственности</w:t>
            </w:r>
          </w:p>
        </w:tc>
      </w:tr>
      <w:tr w:rsidR="00E04326" w:rsidRPr="00E04326" w:rsidTr="00BC3363">
        <w:trPr>
          <w:trHeight w:val="484"/>
        </w:trPr>
        <w:tc>
          <w:tcPr>
            <w:tcW w:w="1554" w:type="pct"/>
            <w:vAlign w:val="center"/>
          </w:tcPr>
          <w:p w:rsidR="002D0A93" w:rsidRPr="00E04326" w:rsidRDefault="002D0A93" w:rsidP="006E485A">
            <w:pPr>
              <w:widowControl w:val="0"/>
              <w:rPr>
                <w:b/>
              </w:rPr>
            </w:pPr>
            <w:r w:rsidRPr="00E04326">
              <w:rPr>
                <w:b/>
              </w:rPr>
              <w:t>Права, учитываемые при оценке объекта оценки, ограничения (обременения) этих прав:</w:t>
            </w:r>
          </w:p>
        </w:tc>
        <w:tc>
          <w:tcPr>
            <w:tcW w:w="3446" w:type="pct"/>
          </w:tcPr>
          <w:p w:rsidR="002D0A93" w:rsidRPr="00E04326" w:rsidRDefault="002D0A93" w:rsidP="006E485A">
            <w:pPr>
              <w:pStyle w:val="21"/>
              <w:tabs>
                <w:tab w:val="left" w:pos="3402"/>
              </w:tabs>
              <w:spacing w:after="0" w:line="240" w:lineRule="auto"/>
              <w:ind w:left="0"/>
              <w:jc w:val="both"/>
            </w:pPr>
            <w:r w:rsidRPr="00E04326">
              <w:t>Право собственности</w:t>
            </w:r>
          </w:p>
          <w:p w:rsidR="002D0A93" w:rsidRPr="00E04326" w:rsidRDefault="002D0A93" w:rsidP="002D0A93">
            <w:pPr>
              <w:jc w:val="center"/>
            </w:pPr>
          </w:p>
        </w:tc>
      </w:tr>
      <w:tr w:rsidR="00E04326" w:rsidRPr="00E04326" w:rsidTr="00BC3363">
        <w:tc>
          <w:tcPr>
            <w:tcW w:w="1554" w:type="pct"/>
            <w:vAlign w:val="center"/>
          </w:tcPr>
          <w:p w:rsidR="002D0A93" w:rsidRPr="00E04326" w:rsidRDefault="002D0A93" w:rsidP="006E485A">
            <w:pPr>
              <w:widowControl w:val="0"/>
              <w:rPr>
                <w:b/>
              </w:rPr>
            </w:pPr>
            <w:r w:rsidRPr="00E04326">
              <w:rPr>
                <w:b/>
              </w:rPr>
              <w:t>Обладатель оцениваемых прав:</w:t>
            </w:r>
          </w:p>
        </w:tc>
        <w:tc>
          <w:tcPr>
            <w:tcW w:w="3446" w:type="pct"/>
            <w:vAlign w:val="center"/>
          </w:tcPr>
          <w:p w:rsidR="002D0A93" w:rsidRPr="00E04326" w:rsidRDefault="0083189C" w:rsidP="0083189C">
            <w:pPr>
              <w:jc w:val="both"/>
            </w:pPr>
            <w:r w:rsidRPr="00E04326">
              <w:t>ООО «</w:t>
            </w:r>
            <w:r w:rsidR="005B406A">
              <w:t>БНГРЭ</w:t>
            </w:r>
            <w:r w:rsidRPr="00E04326">
              <w:t>»</w:t>
            </w:r>
          </w:p>
          <w:p w:rsidR="0083189C" w:rsidRPr="00E04326" w:rsidRDefault="0083189C" w:rsidP="0083189C">
            <w:pPr>
              <w:jc w:val="both"/>
              <w:rPr>
                <w:highlight w:val="yellow"/>
              </w:rPr>
            </w:pPr>
          </w:p>
        </w:tc>
      </w:tr>
      <w:tr w:rsidR="00E04326" w:rsidRPr="00E04326" w:rsidTr="00BC3363">
        <w:tc>
          <w:tcPr>
            <w:tcW w:w="1554" w:type="pct"/>
            <w:vAlign w:val="center"/>
          </w:tcPr>
          <w:p w:rsidR="002D0A93" w:rsidRPr="00E04326" w:rsidRDefault="002D0A93" w:rsidP="006E485A">
            <w:pPr>
              <w:widowControl w:val="0"/>
              <w:rPr>
                <w:b/>
              </w:rPr>
            </w:pPr>
            <w:r w:rsidRPr="00E04326">
              <w:rPr>
                <w:b/>
              </w:rPr>
              <w:lastRenderedPageBreak/>
              <w:t xml:space="preserve">Цель оценки </w:t>
            </w:r>
            <w:r w:rsidRPr="00E04326">
              <w:t>(необходимость проведения оценки</w:t>
            </w:r>
            <w:r w:rsidRPr="00E04326">
              <w:rPr>
                <w:rStyle w:val="af5"/>
              </w:rPr>
              <w:footnoteReference w:id="1"/>
            </w:r>
            <w:r w:rsidRPr="00E04326">
              <w:t>):</w:t>
            </w:r>
          </w:p>
        </w:tc>
        <w:tc>
          <w:tcPr>
            <w:tcW w:w="3446" w:type="pct"/>
            <w:shd w:val="clear" w:color="auto" w:fill="auto"/>
            <w:vAlign w:val="center"/>
          </w:tcPr>
          <w:p w:rsidR="0083189C" w:rsidRPr="00E04326" w:rsidRDefault="0083189C" w:rsidP="0083189C">
            <w:pPr>
              <w:pStyle w:val="af2"/>
              <w:ind w:left="0"/>
              <w:jc w:val="both"/>
            </w:pPr>
            <w:r w:rsidRPr="00E04326">
              <w:t>Определение стоимости объекта оценки для целей отражения в учете основных средств по</w:t>
            </w:r>
            <w:r w:rsidR="00BA0672" w:rsidRPr="00E04326">
              <w:t xml:space="preserve"> рыночной, </w:t>
            </w:r>
            <w:r w:rsidRPr="00E04326">
              <w:t xml:space="preserve"> справедливой  стоимости.</w:t>
            </w:r>
          </w:p>
          <w:p w:rsidR="002D0A93" w:rsidRPr="00E04326" w:rsidRDefault="002D0A93" w:rsidP="002D0A93">
            <w:pPr>
              <w:widowControl w:val="0"/>
              <w:jc w:val="both"/>
              <w:rPr>
                <w:highlight w:val="yellow"/>
              </w:rPr>
            </w:pPr>
          </w:p>
        </w:tc>
      </w:tr>
      <w:tr w:rsidR="00E04326" w:rsidRPr="00E04326" w:rsidTr="00BC3363">
        <w:tc>
          <w:tcPr>
            <w:tcW w:w="1554" w:type="pct"/>
            <w:vAlign w:val="center"/>
          </w:tcPr>
          <w:p w:rsidR="002D0A93" w:rsidRPr="00E04326" w:rsidRDefault="002D0A93" w:rsidP="006E485A">
            <w:pPr>
              <w:tabs>
                <w:tab w:val="left" w:pos="3402"/>
              </w:tabs>
              <w:rPr>
                <w:b/>
              </w:rPr>
            </w:pPr>
            <w:r w:rsidRPr="00E04326">
              <w:rPr>
                <w:b/>
              </w:rPr>
              <w:t xml:space="preserve">Сведения о предполагаемых пользователях результата оценки и отчета об оценке </w:t>
            </w:r>
            <w:r w:rsidRPr="00E04326">
              <w:t>(помимо заказчика оценки)</w:t>
            </w:r>
            <w:r w:rsidRPr="00E04326">
              <w:rPr>
                <w:b/>
              </w:rPr>
              <w:t>:</w:t>
            </w:r>
          </w:p>
        </w:tc>
        <w:tc>
          <w:tcPr>
            <w:tcW w:w="3446" w:type="pct"/>
            <w:shd w:val="clear" w:color="auto" w:fill="auto"/>
          </w:tcPr>
          <w:p w:rsidR="002D0A93" w:rsidRPr="00E04326" w:rsidRDefault="0083189C" w:rsidP="0083189C">
            <w:pPr>
              <w:pStyle w:val="21"/>
              <w:suppressAutoHyphens/>
              <w:spacing w:after="0" w:line="240" w:lineRule="auto"/>
              <w:ind w:left="0"/>
            </w:pPr>
            <w:r w:rsidRPr="00E04326">
              <w:t>не выявлены</w:t>
            </w:r>
          </w:p>
        </w:tc>
      </w:tr>
      <w:tr w:rsidR="00E04326" w:rsidRPr="00E04326" w:rsidTr="00BC3363">
        <w:tc>
          <w:tcPr>
            <w:tcW w:w="1554" w:type="pct"/>
            <w:vAlign w:val="center"/>
          </w:tcPr>
          <w:p w:rsidR="002F299C" w:rsidRPr="00E04326" w:rsidRDefault="002D0A93" w:rsidP="006E485A">
            <w:pPr>
              <w:widowControl w:val="0"/>
              <w:rPr>
                <w:b/>
              </w:rPr>
            </w:pPr>
            <w:r w:rsidRPr="00E04326">
              <w:rPr>
                <w:b/>
              </w:rPr>
              <w:t>Соблюдение требований законодательства России</w:t>
            </w:r>
            <w:r w:rsidR="002F299C" w:rsidRPr="00E04326">
              <w:rPr>
                <w:b/>
              </w:rPr>
              <w:t>.</w:t>
            </w:r>
          </w:p>
          <w:p w:rsidR="002D0A93" w:rsidRPr="00E04326" w:rsidRDefault="002F299C" w:rsidP="006E485A">
            <w:pPr>
              <w:widowControl w:val="0"/>
              <w:rPr>
                <w:b/>
              </w:rPr>
            </w:pPr>
            <w:r w:rsidRPr="00E04326">
              <w:rPr>
                <w:b/>
              </w:rPr>
              <w:t>Нормативные основания для оценки</w:t>
            </w:r>
            <w:r w:rsidR="002D0A93" w:rsidRPr="00E04326">
              <w:rPr>
                <w:b/>
              </w:rPr>
              <w:t xml:space="preserve">: </w:t>
            </w:r>
          </w:p>
        </w:tc>
        <w:tc>
          <w:tcPr>
            <w:tcW w:w="3446" w:type="pct"/>
            <w:shd w:val="clear" w:color="auto" w:fill="auto"/>
            <w:vAlign w:val="center"/>
          </w:tcPr>
          <w:p w:rsidR="002D0A93" w:rsidRPr="00E04326" w:rsidRDefault="002D0A93" w:rsidP="00C878A5">
            <w:pPr>
              <w:pStyle w:val="af2"/>
              <w:widowControl w:val="0"/>
              <w:numPr>
                <w:ilvl w:val="0"/>
                <w:numId w:val="30"/>
              </w:numPr>
              <w:ind w:left="34" w:hanging="34"/>
              <w:jc w:val="both"/>
            </w:pPr>
            <w:r w:rsidRPr="00E04326">
              <w:t>Оценка проводится в соответствии с Федеральным законом от 29 июля 1998 г. N 135-ФЗ «Об оценочной деятельности в Российской Федерации»</w:t>
            </w:r>
            <w:r w:rsidR="002F299C" w:rsidRPr="00E04326">
              <w:t>;</w:t>
            </w:r>
          </w:p>
          <w:p w:rsidR="00C878A5" w:rsidRPr="00E04326" w:rsidRDefault="002F299C" w:rsidP="00C878A5">
            <w:pPr>
              <w:pStyle w:val="af2"/>
              <w:numPr>
                <w:ilvl w:val="0"/>
                <w:numId w:val="29"/>
              </w:numPr>
              <w:ind w:left="34" w:firstLine="0"/>
              <w:jc w:val="both"/>
            </w:pPr>
            <w:r w:rsidRPr="00E04326">
              <w:t xml:space="preserve">Приказом Минэкономразвития России от 14.04.2022 N 200 (ред. от 30.11.2022) «Об утверждении федеральных стандартов оценки и о внесении изменений в некоторые приказы Минэкономразвития России о федеральных стандартах оценки» (вместе с "Федеральным стандартом оценки "Структура федеральных стандартов оценки и основные понятия, используемые в федеральных стандартах оценки (ФСО I)", </w:t>
            </w:r>
          </w:p>
          <w:p w:rsidR="00C878A5" w:rsidRPr="00E04326" w:rsidRDefault="002F299C" w:rsidP="00C878A5">
            <w:pPr>
              <w:pStyle w:val="af2"/>
              <w:numPr>
                <w:ilvl w:val="0"/>
                <w:numId w:val="29"/>
              </w:numPr>
              <w:ind w:left="34" w:firstLine="0"/>
              <w:jc w:val="both"/>
            </w:pPr>
            <w:r w:rsidRPr="00E04326">
              <w:t xml:space="preserve">"Федеральным стандартом оценки "Виды стоимости (ФСО II)", </w:t>
            </w:r>
          </w:p>
          <w:p w:rsidR="00C878A5" w:rsidRPr="00E04326" w:rsidRDefault="002F299C" w:rsidP="00C878A5">
            <w:pPr>
              <w:pStyle w:val="af2"/>
              <w:numPr>
                <w:ilvl w:val="0"/>
                <w:numId w:val="29"/>
              </w:numPr>
              <w:ind w:left="34" w:firstLine="0"/>
              <w:jc w:val="both"/>
            </w:pPr>
            <w:r w:rsidRPr="00E04326">
              <w:t xml:space="preserve">"Федеральным стандартом оценки "Процесс оценки (ФСО III)", </w:t>
            </w:r>
          </w:p>
          <w:p w:rsidR="00C878A5" w:rsidRPr="00E04326" w:rsidRDefault="002F299C" w:rsidP="00C878A5">
            <w:pPr>
              <w:pStyle w:val="af2"/>
              <w:numPr>
                <w:ilvl w:val="0"/>
                <w:numId w:val="29"/>
              </w:numPr>
              <w:ind w:left="34" w:firstLine="0"/>
              <w:jc w:val="both"/>
            </w:pPr>
            <w:r w:rsidRPr="00E04326">
              <w:t>"Федеральным стандартом оценки "Задание на оценку (ФСО IV)", "Федеральным стандартом оценки "Подходы и методы оценки (ФСО V)",</w:t>
            </w:r>
          </w:p>
          <w:p w:rsidR="002F299C" w:rsidRPr="00E04326" w:rsidRDefault="002F299C" w:rsidP="00C878A5">
            <w:pPr>
              <w:pStyle w:val="af2"/>
              <w:numPr>
                <w:ilvl w:val="0"/>
                <w:numId w:val="29"/>
              </w:numPr>
              <w:ind w:left="34" w:firstLine="0"/>
              <w:jc w:val="both"/>
            </w:pPr>
            <w:r w:rsidRPr="00E04326">
              <w:t xml:space="preserve"> "Федеральным стандартом оценки "Отчетом об оценке (ФСО VI)" </w:t>
            </w:r>
          </w:p>
          <w:p w:rsidR="002F299C" w:rsidRPr="00E04326" w:rsidRDefault="002F299C" w:rsidP="002F299C">
            <w:pPr>
              <w:pStyle w:val="af2"/>
              <w:numPr>
                <w:ilvl w:val="0"/>
                <w:numId w:val="28"/>
              </w:numPr>
              <w:ind w:left="34" w:firstLine="0"/>
              <w:jc w:val="both"/>
            </w:pPr>
            <w:r w:rsidRPr="00E04326">
              <w:t>Федеральным стандартом оценки «Оценка стоимости машин и оборудования (ФСО № 10)» утвержден приказом Минэкономразвития России от 01.06.2015 г. № 328 «Об утверждении федерального стандарта оценки «Оценка стоимости машин и оборудования (ФСО № 10)</w:t>
            </w:r>
          </w:p>
          <w:p w:rsidR="002F299C" w:rsidRPr="00E04326" w:rsidRDefault="002F299C" w:rsidP="006E485A">
            <w:pPr>
              <w:widowControl w:val="0"/>
              <w:jc w:val="both"/>
            </w:pPr>
          </w:p>
        </w:tc>
      </w:tr>
      <w:tr w:rsidR="00E04326" w:rsidRPr="00E04326" w:rsidTr="00BC3363">
        <w:tc>
          <w:tcPr>
            <w:tcW w:w="1554" w:type="pct"/>
            <w:vAlign w:val="center"/>
          </w:tcPr>
          <w:p w:rsidR="002D0A93" w:rsidRPr="00E04326" w:rsidRDefault="002D0A93" w:rsidP="00C878A5">
            <w:pPr>
              <w:widowControl w:val="0"/>
              <w:rPr>
                <w:b/>
              </w:rPr>
            </w:pPr>
            <w:r w:rsidRPr="00E04326">
              <w:rPr>
                <w:b/>
              </w:rPr>
              <w:t xml:space="preserve">Вид стоимости </w:t>
            </w:r>
            <w:r w:rsidR="00C878A5" w:rsidRPr="00E04326">
              <w:rPr>
                <w:b/>
              </w:rPr>
              <w:t xml:space="preserve">и </w:t>
            </w:r>
            <w:r w:rsidRPr="00E04326">
              <w:t>предпосылки стоимости:</w:t>
            </w:r>
          </w:p>
        </w:tc>
        <w:tc>
          <w:tcPr>
            <w:tcW w:w="3446" w:type="pct"/>
            <w:shd w:val="clear" w:color="auto" w:fill="auto"/>
            <w:vAlign w:val="center"/>
          </w:tcPr>
          <w:p w:rsidR="00C878A5" w:rsidRPr="00E04326" w:rsidRDefault="00C878A5" w:rsidP="00C878A5">
            <w:pPr>
              <w:pStyle w:val="af2"/>
              <w:tabs>
                <w:tab w:val="left" w:pos="567"/>
              </w:tabs>
              <w:ind w:left="0"/>
              <w:contextualSpacing w:val="0"/>
              <w:jc w:val="both"/>
            </w:pPr>
            <w:r w:rsidRPr="00E04326">
              <w:t>определение рыночной стоимости в предпосылке о текущем использовании</w:t>
            </w:r>
          </w:p>
          <w:p w:rsidR="002D0A93" w:rsidRPr="00E04326" w:rsidRDefault="002D0A93" w:rsidP="00C878A5">
            <w:pPr>
              <w:widowControl w:val="0"/>
              <w:jc w:val="both"/>
            </w:pPr>
          </w:p>
        </w:tc>
      </w:tr>
      <w:tr w:rsidR="00E04326" w:rsidRPr="00E04326" w:rsidTr="00BC3363">
        <w:tc>
          <w:tcPr>
            <w:tcW w:w="1554" w:type="pct"/>
            <w:vAlign w:val="center"/>
          </w:tcPr>
          <w:p w:rsidR="002D0A93" w:rsidRPr="00E04326" w:rsidRDefault="002D0A93" w:rsidP="006E485A">
            <w:pPr>
              <w:widowControl w:val="0"/>
              <w:rPr>
                <w:b/>
              </w:rPr>
            </w:pPr>
            <w:r w:rsidRPr="00E04326">
              <w:rPr>
                <w:b/>
              </w:rPr>
              <w:t>Дата оценки:</w:t>
            </w:r>
          </w:p>
        </w:tc>
        <w:tc>
          <w:tcPr>
            <w:tcW w:w="3446" w:type="pct"/>
            <w:shd w:val="clear" w:color="auto" w:fill="auto"/>
            <w:vAlign w:val="center"/>
          </w:tcPr>
          <w:p w:rsidR="002D0A93" w:rsidRPr="00E04326" w:rsidRDefault="00C878A5" w:rsidP="002D0A93">
            <w:pPr>
              <w:widowControl w:val="0"/>
              <w:jc w:val="both"/>
            </w:pPr>
            <w:r w:rsidRPr="00E04326">
              <w:t xml:space="preserve">Оценка </w:t>
            </w:r>
            <w:proofErr w:type="gramStart"/>
            <w:r w:rsidRPr="00E04326">
              <w:t>проводится  на</w:t>
            </w:r>
            <w:proofErr w:type="gramEnd"/>
            <w:r w:rsidRPr="00E04326">
              <w:t xml:space="preserve"> </w:t>
            </w:r>
            <w:r w:rsidR="003D7207" w:rsidRPr="00E04326">
              <w:t xml:space="preserve"> _____________</w:t>
            </w:r>
            <w:r w:rsidR="002D0A93" w:rsidRPr="00E04326">
              <w:t>г.</w:t>
            </w:r>
          </w:p>
        </w:tc>
      </w:tr>
      <w:tr w:rsidR="00E04326" w:rsidRPr="00E04326" w:rsidTr="00BC3363">
        <w:tc>
          <w:tcPr>
            <w:tcW w:w="1554" w:type="pct"/>
            <w:vAlign w:val="center"/>
          </w:tcPr>
          <w:p w:rsidR="002D0A93" w:rsidRPr="00E04326" w:rsidRDefault="002D0A93" w:rsidP="006E485A">
            <w:pPr>
              <w:widowControl w:val="0"/>
              <w:rPr>
                <w:b/>
                <w:highlight w:val="yellow"/>
              </w:rPr>
            </w:pPr>
            <w:r w:rsidRPr="00E04326">
              <w:rPr>
                <w:b/>
              </w:rPr>
              <w:t xml:space="preserve">Период (срок) проведения </w:t>
            </w:r>
            <w:r w:rsidR="0079159E" w:rsidRPr="00E04326">
              <w:rPr>
                <w:b/>
              </w:rPr>
              <w:t xml:space="preserve">услуг </w:t>
            </w:r>
            <w:r w:rsidRPr="00E04326">
              <w:rPr>
                <w:b/>
              </w:rPr>
              <w:t>по оценке:</w:t>
            </w:r>
          </w:p>
        </w:tc>
        <w:tc>
          <w:tcPr>
            <w:tcW w:w="3446" w:type="pct"/>
            <w:shd w:val="clear" w:color="auto" w:fill="auto"/>
            <w:vAlign w:val="center"/>
          </w:tcPr>
          <w:p w:rsidR="002D0A93" w:rsidRPr="00E04326" w:rsidRDefault="00DB1273" w:rsidP="006E36C9">
            <w:pPr>
              <w:widowControl w:val="0"/>
              <w:jc w:val="both"/>
              <w:rPr>
                <w:highlight w:val="yellow"/>
              </w:rPr>
            </w:pPr>
            <w:r>
              <w:rPr>
                <w:highlight w:val="yellow"/>
              </w:rPr>
              <w:t>___________ по ______________</w:t>
            </w:r>
          </w:p>
        </w:tc>
      </w:tr>
      <w:tr w:rsidR="00E04326" w:rsidRPr="00E04326" w:rsidTr="00BC3363">
        <w:trPr>
          <w:trHeight w:val="870"/>
        </w:trPr>
        <w:tc>
          <w:tcPr>
            <w:tcW w:w="1554" w:type="pct"/>
            <w:vAlign w:val="center"/>
          </w:tcPr>
          <w:p w:rsidR="002D0A93" w:rsidRPr="00E04326" w:rsidRDefault="002D0A93" w:rsidP="006E485A">
            <w:pPr>
              <w:widowControl w:val="0"/>
              <w:rPr>
                <w:b/>
              </w:rPr>
            </w:pPr>
            <w:r w:rsidRPr="00E04326">
              <w:rPr>
                <w:b/>
              </w:rPr>
              <w:t>Порядок и сроки предоставления заказчиком необходимых материалов и информации:</w:t>
            </w:r>
          </w:p>
        </w:tc>
        <w:tc>
          <w:tcPr>
            <w:tcW w:w="3446" w:type="pct"/>
            <w:shd w:val="clear" w:color="auto" w:fill="auto"/>
          </w:tcPr>
          <w:p w:rsidR="002D0A93" w:rsidRPr="00E04326" w:rsidRDefault="002D0A93" w:rsidP="007222DE">
            <w:pPr>
              <w:widowControl w:val="0"/>
              <w:jc w:val="both"/>
            </w:pPr>
            <w:r w:rsidRPr="00E04326">
              <w:t>Заказчик оценки обязан предоставить в срок не более 3 (трех) дней (если иное не предусмотрено договором на оценку) заверенные копии правоустанавливающих</w:t>
            </w:r>
            <w:r w:rsidR="00DB1273">
              <w:t>/</w:t>
            </w:r>
            <w:proofErr w:type="spellStart"/>
            <w:r w:rsidR="00DB1273">
              <w:t>правоподтверждающих</w:t>
            </w:r>
            <w:proofErr w:type="spellEnd"/>
            <w:r w:rsidRPr="00E04326">
              <w:t xml:space="preserve"> документов и документов</w:t>
            </w:r>
            <w:r w:rsidR="00062B98" w:rsidRPr="00E04326">
              <w:t xml:space="preserve"> и данных</w:t>
            </w:r>
            <w:r w:rsidRPr="00E04326">
              <w:t>, устанавливающих характеристики объекта оценки</w:t>
            </w:r>
            <w:r w:rsidR="007222DE" w:rsidRPr="00E04326">
              <w:t xml:space="preserve"> (в том числе допускается предоставление в электронном виде)</w:t>
            </w:r>
            <w:r w:rsidRPr="00E04326">
              <w:t>, либо предоставить копии документов с сопроводительным письмом, содержащим перечень передаваемых документов.</w:t>
            </w:r>
          </w:p>
        </w:tc>
      </w:tr>
      <w:tr w:rsidR="00E04326" w:rsidRPr="00E04326" w:rsidTr="00BC3363">
        <w:tc>
          <w:tcPr>
            <w:tcW w:w="1554" w:type="pct"/>
            <w:vAlign w:val="center"/>
          </w:tcPr>
          <w:p w:rsidR="002D0A93" w:rsidRPr="00E04326" w:rsidRDefault="002D0A93" w:rsidP="006E485A">
            <w:pPr>
              <w:widowControl w:val="0"/>
              <w:rPr>
                <w:b/>
              </w:rPr>
            </w:pPr>
            <w:r w:rsidRPr="00E04326">
              <w:rPr>
                <w:b/>
              </w:rPr>
              <w:t>Специальные допущения</w:t>
            </w:r>
            <w:r w:rsidR="000824E0" w:rsidRPr="00E04326">
              <w:rPr>
                <w:b/>
              </w:rPr>
              <w:t xml:space="preserve">, </w:t>
            </w:r>
            <w:r w:rsidRPr="00E04326">
              <w:rPr>
                <w:b/>
              </w:rPr>
              <w:t xml:space="preserve"> </w:t>
            </w:r>
            <w:r w:rsidR="000824E0" w:rsidRPr="00E04326">
              <w:rPr>
                <w:b/>
              </w:rPr>
              <w:t>иные существенные допущения</w:t>
            </w:r>
            <w:r w:rsidRPr="00E04326">
              <w:rPr>
                <w:b/>
              </w:rPr>
              <w:t>:</w:t>
            </w:r>
          </w:p>
        </w:tc>
        <w:tc>
          <w:tcPr>
            <w:tcW w:w="3446" w:type="pct"/>
            <w:vAlign w:val="center"/>
          </w:tcPr>
          <w:p w:rsidR="00C878A5" w:rsidRPr="00E04326" w:rsidRDefault="00C878A5" w:rsidP="00C878A5">
            <w:pPr>
              <w:pStyle w:val="af2"/>
              <w:numPr>
                <w:ilvl w:val="0"/>
                <w:numId w:val="31"/>
              </w:numPr>
              <w:tabs>
                <w:tab w:val="left" w:pos="34"/>
              </w:tabs>
              <w:ind w:left="34" w:hanging="141"/>
              <w:jc w:val="both"/>
            </w:pPr>
            <w:r w:rsidRPr="00E04326">
              <w:t xml:space="preserve">допущение, связанное с ограничением объема работ по осмотру объекта оценки (предполагается осмотр объекта оценки и его </w:t>
            </w:r>
            <w:r w:rsidRPr="00E04326">
              <w:lastRenderedPageBreak/>
              <w:t>составных частей по средствам использования фото и видеосъемки)</w:t>
            </w:r>
            <w:r w:rsidRPr="00E04326">
              <w:rPr>
                <w:rStyle w:val="af5"/>
              </w:rPr>
              <w:footnoteReference w:id="2"/>
            </w:r>
            <w:r w:rsidRPr="00E04326">
              <w:t xml:space="preserve">. </w:t>
            </w:r>
          </w:p>
          <w:p w:rsidR="00C878A5" w:rsidRPr="00E04326" w:rsidRDefault="00C878A5" w:rsidP="00C878A5">
            <w:pPr>
              <w:pStyle w:val="af2"/>
              <w:numPr>
                <w:ilvl w:val="0"/>
                <w:numId w:val="31"/>
              </w:numPr>
              <w:tabs>
                <w:tab w:val="left" w:pos="34"/>
              </w:tabs>
              <w:ind w:left="34" w:hanging="141"/>
              <w:jc w:val="both"/>
              <w:rPr>
                <w:rFonts w:cstheme="minorHAnsi"/>
              </w:rPr>
            </w:pPr>
            <w:r w:rsidRPr="00E04326">
              <w:rPr>
                <w:rFonts w:cstheme="minorHAnsi"/>
              </w:rPr>
              <w:t>допущение, связанное с ограничением объема работ по анализу рынка. Буровые установки это специфический вид оборудования, информация об их стоимости отсутствует в открытых средствах информации.</w:t>
            </w:r>
          </w:p>
          <w:p w:rsidR="00C878A5" w:rsidRPr="00E04326" w:rsidRDefault="00C878A5" w:rsidP="00C878A5">
            <w:pPr>
              <w:pStyle w:val="af2"/>
              <w:numPr>
                <w:ilvl w:val="0"/>
                <w:numId w:val="31"/>
              </w:numPr>
              <w:tabs>
                <w:tab w:val="left" w:pos="0"/>
              </w:tabs>
              <w:ind w:left="34" w:hanging="141"/>
              <w:jc w:val="both"/>
            </w:pPr>
            <w:r w:rsidRPr="00E04326">
              <w:t xml:space="preserve">допущение об оценке составных частей буровой установки как единого целого технологического комплекса при условии продолжения их использования в составе действующего имущественного комплекса; </w:t>
            </w:r>
          </w:p>
          <w:p w:rsidR="00C878A5" w:rsidRPr="00E04326" w:rsidRDefault="00C878A5" w:rsidP="00C878A5">
            <w:pPr>
              <w:pStyle w:val="af2"/>
              <w:numPr>
                <w:ilvl w:val="0"/>
                <w:numId w:val="31"/>
              </w:numPr>
              <w:tabs>
                <w:tab w:val="left" w:pos="0"/>
              </w:tabs>
              <w:ind w:left="34" w:hanging="141"/>
              <w:jc w:val="both"/>
            </w:pPr>
            <w:r w:rsidRPr="00E04326">
              <w:t>иные допущения, установленные Оценщиком при выполнении услуг по Договору и раскрытые в Отчете по оценке.</w:t>
            </w:r>
          </w:p>
          <w:p w:rsidR="002D0A93" w:rsidRPr="00E04326" w:rsidRDefault="002D0A93" w:rsidP="00224C86">
            <w:pPr>
              <w:widowControl w:val="0"/>
              <w:jc w:val="both"/>
            </w:pPr>
          </w:p>
        </w:tc>
      </w:tr>
      <w:tr w:rsidR="00E04326" w:rsidRPr="00E04326" w:rsidTr="00BC3363">
        <w:tc>
          <w:tcPr>
            <w:tcW w:w="1554" w:type="pct"/>
            <w:vAlign w:val="center"/>
          </w:tcPr>
          <w:p w:rsidR="000824E0" w:rsidRPr="00E04326" w:rsidRDefault="000824E0" w:rsidP="006E485A">
            <w:pPr>
              <w:widowControl w:val="0"/>
              <w:rPr>
                <w:b/>
              </w:rPr>
            </w:pPr>
            <w:r w:rsidRPr="00E04326">
              <w:rPr>
                <w:b/>
              </w:rPr>
              <w:lastRenderedPageBreak/>
              <w:t>Ограничения оценки:</w:t>
            </w:r>
          </w:p>
        </w:tc>
        <w:tc>
          <w:tcPr>
            <w:tcW w:w="3446" w:type="pct"/>
            <w:vAlign w:val="center"/>
          </w:tcPr>
          <w:p w:rsidR="000824E0" w:rsidRPr="00E04326" w:rsidRDefault="000824E0" w:rsidP="000824E0">
            <w:pPr>
              <w:pStyle w:val="af2"/>
              <w:numPr>
                <w:ilvl w:val="0"/>
                <w:numId w:val="31"/>
              </w:numPr>
              <w:tabs>
                <w:tab w:val="left" w:pos="34"/>
              </w:tabs>
              <w:ind w:left="34" w:hanging="141"/>
              <w:jc w:val="both"/>
            </w:pPr>
            <w:r w:rsidRPr="00E04326">
              <w:t xml:space="preserve">ограничения в отношении источников информации и объема исследования (предполагается осмотр объекта оценки и его составных частей по средствам использования фото и видеосъемки) невозможностью проведения осмотра объекта оценки. Ограничения могут оказывать существенное влияние на результат оценки. </w:t>
            </w:r>
          </w:p>
          <w:p w:rsidR="000824E0" w:rsidRPr="00E04326" w:rsidRDefault="000824E0" w:rsidP="000824E0">
            <w:pPr>
              <w:pStyle w:val="af2"/>
              <w:numPr>
                <w:ilvl w:val="0"/>
                <w:numId w:val="31"/>
              </w:numPr>
              <w:tabs>
                <w:tab w:val="left" w:pos="34"/>
              </w:tabs>
              <w:ind w:left="34" w:hanging="141"/>
              <w:jc w:val="both"/>
            </w:pPr>
            <w:r w:rsidRPr="00E04326">
              <w:t>иные ограничения, установленные Оценщиком при выполнении услуг по Договору и раскрытые в Отчете по оценке.</w:t>
            </w:r>
          </w:p>
          <w:p w:rsidR="000824E0" w:rsidRPr="00E04326" w:rsidRDefault="000824E0" w:rsidP="000824E0">
            <w:pPr>
              <w:pStyle w:val="af2"/>
              <w:tabs>
                <w:tab w:val="left" w:pos="34"/>
              </w:tabs>
              <w:ind w:left="34"/>
              <w:jc w:val="both"/>
            </w:pPr>
          </w:p>
        </w:tc>
      </w:tr>
      <w:tr w:rsidR="00E04326" w:rsidRPr="00E04326" w:rsidTr="00BC3363">
        <w:tc>
          <w:tcPr>
            <w:tcW w:w="1554" w:type="pct"/>
            <w:vAlign w:val="center"/>
          </w:tcPr>
          <w:p w:rsidR="000824E0" w:rsidRPr="00E04326" w:rsidRDefault="000824E0" w:rsidP="006E485A">
            <w:pPr>
              <w:widowControl w:val="0"/>
              <w:rPr>
                <w:b/>
              </w:rPr>
            </w:pPr>
            <w:r w:rsidRPr="00E04326">
              <w:rPr>
                <w:b/>
              </w:rPr>
              <w:t>Состав и объем документов, предоставляемых Заказчиком</w:t>
            </w:r>
          </w:p>
        </w:tc>
        <w:tc>
          <w:tcPr>
            <w:tcW w:w="3446" w:type="pct"/>
            <w:vAlign w:val="center"/>
          </w:tcPr>
          <w:p w:rsidR="000824E0" w:rsidRPr="00E04326" w:rsidRDefault="000824E0" w:rsidP="000824E0">
            <w:pPr>
              <w:pStyle w:val="af2"/>
              <w:tabs>
                <w:tab w:val="left" w:pos="34"/>
              </w:tabs>
              <w:ind w:left="34"/>
              <w:jc w:val="both"/>
            </w:pPr>
            <w:r w:rsidRPr="00E04326">
              <w:t xml:space="preserve">Заверенные Заказчиком либо иным уполномоченным лицом сведения и копии правоустанавливающих, правоудостоверяющих и технических документов, количественно и качественно характеризующие юридическое и техническое состояние оцениваемого имущества. </w:t>
            </w:r>
          </w:p>
          <w:p w:rsidR="000824E0" w:rsidRPr="00E04326" w:rsidRDefault="000824E0" w:rsidP="000824E0">
            <w:pPr>
              <w:pStyle w:val="af2"/>
              <w:tabs>
                <w:tab w:val="left" w:pos="34"/>
              </w:tabs>
              <w:ind w:left="34"/>
              <w:jc w:val="both"/>
            </w:pPr>
            <w:r w:rsidRPr="00E04326">
              <w:t>Помимо этого, Заказчик обязан также по запросу Исполнителя предоставить иную информацию, которая, по мнению Исполнителя, является необходимой для проведения оценки. В случае, если передаваемые сведения или их часть составляют коммерческую тайну, Заказчик обязан письменно проинформировать об этом Исполнителя не позднее момента передачи соответствующих сведений.</w:t>
            </w:r>
          </w:p>
        </w:tc>
      </w:tr>
      <w:tr w:rsidR="00E04326" w:rsidRPr="00E04326" w:rsidTr="00BC3363">
        <w:trPr>
          <w:trHeight w:val="444"/>
        </w:trPr>
        <w:tc>
          <w:tcPr>
            <w:tcW w:w="1554" w:type="pct"/>
            <w:vAlign w:val="center"/>
          </w:tcPr>
          <w:p w:rsidR="002D0A93" w:rsidRPr="00E04326" w:rsidRDefault="002D0A93" w:rsidP="006E485A">
            <w:pPr>
              <w:widowControl w:val="0"/>
              <w:rPr>
                <w:b/>
              </w:rPr>
            </w:pPr>
            <w:r w:rsidRPr="00E04326">
              <w:rPr>
                <w:b/>
              </w:rPr>
              <w:t>Необходимость привлечения внешних организаций и отраслевых экспертов:</w:t>
            </w:r>
          </w:p>
        </w:tc>
        <w:tc>
          <w:tcPr>
            <w:tcW w:w="3446" w:type="pct"/>
            <w:vAlign w:val="center"/>
          </w:tcPr>
          <w:p w:rsidR="002D0A93" w:rsidRPr="00E04326" w:rsidRDefault="002D0A93" w:rsidP="006E485A">
            <w:pPr>
              <w:widowControl w:val="0"/>
              <w:jc w:val="both"/>
            </w:pPr>
            <w:r w:rsidRPr="00E04326">
              <w:t xml:space="preserve">Не привлекаются </w:t>
            </w:r>
          </w:p>
        </w:tc>
      </w:tr>
      <w:tr w:rsidR="00E04326" w:rsidRPr="00E04326" w:rsidTr="00BC3363">
        <w:trPr>
          <w:trHeight w:val="270"/>
        </w:trPr>
        <w:tc>
          <w:tcPr>
            <w:tcW w:w="1554" w:type="pct"/>
            <w:vAlign w:val="center"/>
          </w:tcPr>
          <w:p w:rsidR="002D0A93" w:rsidRPr="00E04326" w:rsidRDefault="002D0A93" w:rsidP="006E485A">
            <w:pPr>
              <w:widowControl w:val="0"/>
              <w:rPr>
                <w:b/>
                <w:bCs/>
              </w:rPr>
            </w:pPr>
            <w:r w:rsidRPr="00E04326">
              <w:rPr>
                <w:b/>
                <w:bCs/>
              </w:rPr>
              <w:t>Форма составления отчета об оценке:</w:t>
            </w:r>
          </w:p>
        </w:tc>
        <w:tc>
          <w:tcPr>
            <w:tcW w:w="3446" w:type="pct"/>
            <w:vAlign w:val="center"/>
          </w:tcPr>
          <w:p w:rsidR="002D0A93" w:rsidRPr="00E04326" w:rsidRDefault="002D0A93" w:rsidP="006E485A">
            <w:pPr>
              <w:widowControl w:val="0"/>
              <w:jc w:val="both"/>
            </w:pPr>
            <w:r w:rsidRPr="00E04326">
              <w:t>Отчет</w:t>
            </w:r>
            <w:r w:rsidR="00DB1273">
              <w:t>(ы)</w:t>
            </w:r>
            <w:r w:rsidRPr="00E04326">
              <w:t xml:space="preserve"> об оценке составляется на бумажном носителе и в форме электронного документа</w:t>
            </w:r>
          </w:p>
        </w:tc>
      </w:tr>
      <w:tr w:rsidR="00E04326" w:rsidRPr="00E04326" w:rsidTr="00BC3363">
        <w:trPr>
          <w:trHeight w:val="270"/>
        </w:trPr>
        <w:tc>
          <w:tcPr>
            <w:tcW w:w="1554" w:type="pct"/>
            <w:vAlign w:val="center"/>
          </w:tcPr>
          <w:p w:rsidR="002D0A93" w:rsidRPr="00E04326" w:rsidRDefault="002D0A93" w:rsidP="006E485A">
            <w:pPr>
              <w:widowControl w:val="0"/>
              <w:rPr>
                <w:b/>
              </w:rPr>
            </w:pPr>
            <w:r w:rsidRPr="00E04326">
              <w:rPr>
                <w:b/>
                <w:bCs/>
              </w:rPr>
              <w:t xml:space="preserve">Ограничения на использование, распространение и публикацию отчета об оценке: </w:t>
            </w:r>
          </w:p>
        </w:tc>
        <w:tc>
          <w:tcPr>
            <w:tcW w:w="3446" w:type="pct"/>
            <w:vAlign w:val="center"/>
          </w:tcPr>
          <w:p w:rsidR="000824E0" w:rsidRPr="00E04326" w:rsidRDefault="000824E0" w:rsidP="000824E0">
            <w:pPr>
              <w:pStyle w:val="af2"/>
              <w:tabs>
                <w:tab w:val="left" w:pos="567"/>
              </w:tabs>
              <w:spacing w:line="360" w:lineRule="auto"/>
              <w:ind w:left="0"/>
              <w:jc w:val="both"/>
            </w:pPr>
            <w:r w:rsidRPr="00E04326">
              <w:t>Отчет</w:t>
            </w:r>
            <w:r w:rsidR="00DB1273">
              <w:t>(ы)</w:t>
            </w:r>
            <w:r w:rsidRPr="00E04326">
              <w:t xml:space="preserve"> является собственностью Заказчика.</w:t>
            </w:r>
          </w:p>
          <w:p w:rsidR="002D0A93" w:rsidRPr="00E04326" w:rsidRDefault="002D0A93" w:rsidP="006E485A">
            <w:pPr>
              <w:pStyle w:val="a4"/>
              <w:widowControl w:val="0"/>
              <w:tabs>
                <w:tab w:val="clear" w:pos="4536"/>
                <w:tab w:val="clear" w:pos="9072"/>
              </w:tabs>
              <w:ind w:firstLine="0"/>
              <w:jc w:val="both"/>
              <w:rPr>
                <w:szCs w:val="24"/>
              </w:rPr>
            </w:pPr>
            <w:r w:rsidRPr="00E04326">
              <w:rPr>
                <w:szCs w:val="24"/>
              </w:rPr>
              <w:t>Отчет</w:t>
            </w:r>
            <w:r w:rsidR="00327A1A">
              <w:rPr>
                <w:szCs w:val="24"/>
              </w:rPr>
              <w:t>(ы)</w:t>
            </w:r>
            <w:r w:rsidRPr="00E04326">
              <w:rPr>
                <w:szCs w:val="24"/>
              </w:rPr>
              <w:t xml:space="preserve"> полностью или частично, а также выдержки из отчета не могут копироваться, распространяться и/или публиковаться без письменного согласия оценщика</w:t>
            </w:r>
          </w:p>
        </w:tc>
      </w:tr>
      <w:tr w:rsidR="00E04326" w:rsidRPr="00E04326" w:rsidTr="00BC3363">
        <w:trPr>
          <w:trHeight w:val="270"/>
        </w:trPr>
        <w:tc>
          <w:tcPr>
            <w:tcW w:w="1554" w:type="pct"/>
            <w:vAlign w:val="center"/>
          </w:tcPr>
          <w:p w:rsidR="000824E0" w:rsidRPr="00E04326" w:rsidRDefault="000824E0" w:rsidP="000824E0">
            <w:pPr>
              <w:pStyle w:val="af2"/>
              <w:tabs>
                <w:tab w:val="left" w:pos="567"/>
              </w:tabs>
              <w:spacing w:before="120" w:line="360" w:lineRule="auto"/>
              <w:ind w:left="0"/>
              <w:contextualSpacing w:val="0"/>
              <w:jc w:val="both"/>
              <w:rPr>
                <w:b/>
              </w:rPr>
            </w:pPr>
            <w:r w:rsidRPr="00E04326">
              <w:rPr>
                <w:b/>
              </w:rPr>
              <w:t>Подходы к оценке</w:t>
            </w:r>
          </w:p>
          <w:p w:rsidR="000824E0" w:rsidRPr="00E04326" w:rsidRDefault="000824E0" w:rsidP="006E485A">
            <w:pPr>
              <w:widowControl w:val="0"/>
              <w:rPr>
                <w:b/>
                <w:bCs/>
              </w:rPr>
            </w:pPr>
          </w:p>
        </w:tc>
        <w:tc>
          <w:tcPr>
            <w:tcW w:w="3446" w:type="pct"/>
            <w:vAlign w:val="center"/>
          </w:tcPr>
          <w:p w:rsidR="000824E0" w:rsidRPr="00E04326" w:rsidRDefault="000824E0" w:rsidP="000824E0">
            <w:pPr>
              <w:pStyle w:val="af2"/>
              <w:tabs>
                <w:tab w:val="left" w:pos="567"/>
              </w:tabs>
              <w:ind w:left="0"/>
              <w:jc w:val="both"/>
            </w:pPr>
            <w:r w:rsidRPr="00E04326">
              <w:t xml:space="preserve">При проведении оценки в соответствии с федеральными стандартами оценки определяются следующие виды стоимости: </w:t>
            </w:r>
          </w:p>
          <w:p w:rsidR="000824E0" w:rsidRPr="00E04326" w:rsidRDefault="000824E0" w:rsidP="000824E0">
            <w:pPr>
              <w:pStyle w:val="af2"/>
              <w:tabs>
                <w:tab w:val="left" w:pos="567"/>
              </w:tabs>
              <w:ind w:left="0"/>
              <w:jc w:val="both"/>
            </w:pPr>
            <w:r w:rsidRPr="00E04326">
              <w:t xml:space="preserve">1) рыночная стоимость; </w:t>
            </w:r>
          </w:p>
          <w:p w:rsidR="000824E0" w:rsidRPr="00E04326" w:rsidRDefault="000824E0" w:rsidP="000824E0">
            <w:pPr>
              <w:pStyle w:val="af2"/>
              <w:tabs>
                <w:tab w:val="left" w:pos="567"/>
              </w:tabs>
              <w:ind w:left="0"/>
              <w:jc w:val="both"/>
            </w:pPr>
            <w:r w:rsidRPr="00E04326">
              <w:t>2) равновесная стоимость.</w:t>
            </w:r>
          </w:p>
          <w:p w:rsidR="000824E0" w:rsidRPr="00E04326" w:rsidRDefault="000824E0" w:rsidP="000824E0">
            <w:pPr>
              <w:pStyle w:val="af2"/>
              <w:ind w:left="0"/>
              <w:jc w:val="both"/>
            </w:pPr>
            <w:r w:rsidRPr="00E04326">
              <w:lastRenderedPageBreak/>
              <w:t xml:space="preserve">При оценке с применением затратного и сравнительного подходов допускается использование ценовой информации о событиях, произошедших с объектами-аналогами после даты оценки, например, путем обратной ценовой индексации. </w:t>
            </w:r>
          </w:p>
          <w:p w:rsidR="000824E0" w:rsidRPr="00E04326" w:rsidRDefault="000824E0" w:rsidP="000824E0">
            <w:pPr>
              <w:pStyle w:val="af2"/>
              <w:ind w:left="0"/>
              <w:jc w:val="both"/>
            </w:pPr>
            <w:r w:rsidRPr="00E04326">
              <w:t>В случае спорных моментов Исполнитель обязуется привлечь для оценки квалифицированных отраслевых специалистов.</w:t>
            </w:r>
          </w:p>
        </w:tc>
      </w:tr>
      <w:tr w:rsidR="00E04326" w:rsidRPr="00E04326" w:rsidTr="00BC3363">
        <w:trPr>
          <w:trHeight w:val="414"/>
        </w:trPr>
        <w:tc>
          <w:tcPr>
            <w:tcW w:w="1554" w:type="pct"/>
            <w:vAlign w:val="center"/>
          </w:tcPr>
          <w:p w:rsidR="002D0A93" w:rsidRPr="00E04326" w:rsidRDefault="002D0A93" w:rsidP="006E485A">
            <w:pPr>
              <w:widowControl w:val="0"/>
              <w:rPr>
                <w:b/>
              </w:rPr>
            </w:pPr>
            <w:r w:rsidRPr="00E04326">
              <w:rPr>
                <w:b/>
              </w:rPr>
              <w:lastRenderedPageBreak/>
              <w:t>Форма представления итоговой стоимости:</w:t>
            </w:r>
          </w:p>
        </w:tc>
        <w:tc>
          <w:tcPr>
            <w:tcW w:w="3446" w:type="pct"/>
            <w:vAlign w:val="center"/>
          </w:tcPr>
          <w:p w:rsidR="002D0A93" w:rsidRPr="00E04326" w:rsidRDefault="002D0A93" w:rsidP="006E485A">
            <w:pPr>
              <w:pStyle w:val="a4"/>
              <w:widowControl w:val="0"/>
              <w:tabs>
                <w:tab w:val="clear" w:pos="4536"/>
                <w:tab w:val="clear" w:pos="9072"/>
              </w:tabs>
              <w:ind w:firstLine="0"/>
              <w:jc w:val="both"/>
              <w:rPr>
                <w:szCs w:val="24"/>
              </w:rPr>
            </w:pPr>
            <w:r w:rsidRPr="00E04326">
              <w:rPr>
                <w:szCs w:val="24"/>
              </w:rPr>
              <w:t xml:space="preserve">Итоговый результат оценки стоимости объекта оценки указывается в виде конкретной округленной величины/числа </w:t>
            </w:r>
            <w:r w:rsidR="007B784D" w:rsidRPr="00E04326">
              <w:rPr>
                <w:szCs w:val="24"/>
              </w:rPr>
              <w:t>с</w:t>
            </w:r>
            <w:r w:rsidRPr="00E04326">
              <w:rPr>
                <w:szCs w:val="24"/>
              </w:rPr>
              <w:t xml:space="preserve"> приведени</w:t>
            </w:r>
            <w:r w:rsidR="007B784D" w:rsidRPr="00E04326">
              <w:rPr>
                <w:szCs w:val="24"/>
              </w:rPr>
              <w:t>ем</w:t>
            </w:r>
            <w:r w:rsidRPr="00E04326">
              <w:rPr>
                <w:szCs w:val="24"/>
              </w:rPr>
              <w:t xml:space="preserve"> суждений и расчетов оценщика о возможных границах интервала, в котором может находиться стоимость </w:t>
            </w:r>
          </w:p>
        </w:tc>
      </w:tr>
      <w:tr w:rsidR="00E04326" w:rsidRPr="00E04326" w:rsidTr="00BC3363">
        <w:trPr>
          <w:trHeight w:val="414"/>
        </w:trPr>
        <w:tc>
          <w:tcPr>
            <w:tcW w:w="1554" w:type="pct"/>
            <w:vAlign w:val="center"/>
          </w:tcPr>
          <w:p w:rsidR="002D0A93" w:rsidRPr="00E04326" w:rsidRDefault="002D0A93" w:rsidP="006E485A">
            <w:pPr>
              <w:widowControl w:val="0"/>
              <w:rPr>
                <w:b/>
              </w:rPr>
            </w:pPr>
            <w:r w:rsidRPr="00E04326">
              <w:rPr>
                <w:b/>
              </w:rPr>
              <w:t>Иные специфические требования к отчету об оценке:</w:t>
            </w:r>
          </w:p>
        </w:tc>
        <w:tc>
          <w:tcPr>
            <w:tcW w:w="3446" w:type="pct"/>
            <w:vAlign w:val="center"/>
          </w:tcPr>
          <w:p w:rsidR="002D0A93" w:rsidRPr="00E04326" w:rsidRDefault="002D0A93" w:rsidP="006E485A">
            <w:pPr>
              <w:pStyle w:val="a4"/>
              <w:widowControl w:val="0"/>
              <w:tabs>
                <w:tab w:val="clear" w:pos="4536"/>
                <w:tab w:val="clear" w:pos="9072"/>
              </w:tabs>
              <w:ind w:firstLine="0"/>
              <w:jc w:val="both"/>
              <w:rPr>
                <w:szCs w:val="24"/>
              </w:rPr>
            </w:pPr>
            <w:r w:rsidRPr="00E04326">
              <w:rPr>
                <w:szCs w:val="24"/>
              </w:rPr>
              <w:t>Не предусмотрены</w:t>
            </w:r>
          </w:p>
        </w:tc>
      </w:tr>
      <w:tr w:rsidR="002D0A93" w:rsidRPr="00E04326" w:rsidTr="00BC3363">
        <w:trPr>
          <w:trHeight w:val="414"/>
        </w:trPr>
        <w:tc>
          <w:tcPr>
            <w:tcW w:w="1554" w:type="pct"/>
            <w:vAlign w:val="center"/>
          </w:tcPr>
          <w:p w:rsidR="002D0A93" w:rsidRPr="00E04326" w:rsidRDefault="002D0A93" w:rsidP="006E485A">
            <w:pPr>
              <w:widowControl w:val="0"/>
              <w:rPr>
                <w:b/>
              </w:rPr>
            </w:pPr>
            <w:r w:rsidRPr="00E04326">
              <w:rPr>
                <w:b/>
              </w:rPr>
              <w:t>Необходимость проведения дополнительных исследований и определения иных расчетных величин:</w:t>
            </w:r>
          </w:p>
        </w:tc>
        <w:tc>
          <w:tcPr>
            <w:tcW w:w="3446" w:type="pct"/>
            <w:vAlign w:val="center"/>
          </w:tcPr>
          <w:p w:rsidR="002D0A93" w:rsidRPr="00E04326" w:rsidRDefault="002D0A93" w:rsidP="006E485A">
            <w:pPr>
              <w:pStyle w:val="a4"/>
              <w:widowControl w:val="0"/>
              <w:tabs>
                <w:tab w:val="clear" w:pos="4536"/>
                <w:tab w:val="clear" w:pos="9072"/>
              </w:tabs>
              <w:ind w:firstLine="0"/>
              <w:jc w:val="both"/>
              <w:rPr>
                <w:szCs w:val="24"/>
              </w:rPr>
            </w:pPr>
            <w:r w:rsidRPr="00E04326">
              <w:rPr>
                <w:szCs w:val="24"/>
              </w:rPr>
              <w:t xml:space="preserve">Не требуется </w:t>
            </w:r>
          </w:p>
        </w:tc>
      </w:tr>
    </w:tbl>
    <w:p w:rsidR="002D0A93" w:rsidRPr="00E04326" w:rsidRDefault="002D0A93" w:rsidP="00BA7C1F">
      <w:pPr>
        <w:jc w:val="center"/>
        <w:outlineLvl w:val="0"/>
        <w:rPr>
          <w:b/>
        </w:rPr>
      </w:pPr>
    </w:p>
    <w:p w:rsidR="002D0A93" w:rsidRPr="00E04326" w:rsidRDefault="002D0A93" w:rsidP="00BA7C1F">
      <w:pPr>
        <w:jc w:val="center"/>
        <w:outlineLvl w:val="0"/>
        <w:rPr>
          <w:b/>
        </w:rPr>
      </w:pPr>
    </w:p>
    <w:p w:rsidR="000473BA" w:rsidRPr="00E04326" w:rsidRDefault="004A1400" w:rsidP="00BA7C1F">
      <w:pPr>
        <w:rPr>
          <w:b/>
        </w:rPr>
      </w:pPr>
      <w:r w:rsidRPr="00E04326">
        <w:rPr>
          <w:b/>
        </w:rPr>
        <w:t xml:space="preserve"> </w:t>
      </w:r>
      <w:r w:rsidR="000473BA" w:rsidRPr="00E04326">
        <w:rPr>
          <w:b/>
        </w:rPr>
        <w:t>«Исполнитель»</w:t>
      </w:r>
    </w:p>
    <w:p w:rsidR="0083189C" w:rsidRPr="00E04326" w:rsidRDefault="0083189C" w:rsidP="0083189C">
      <w:pPr>
        <w:jc w:val="both"/>
      </w:pPr>
      <w:r w:rsidRPr="00E04326">
        <w:t>ООО «</w:t>
      </w:r>
      <w:r w:rsidR="003D7207" w:rsidRPr="00E04326">
        <w:t>__________________</w:t>
      </w:r>
      <w:r w:rsidRPr="00E04326">
        <w:t>»</w:t>
      </w:r>
    </w:p>
    <w:p w:rsidR="00A50D82" w:rsidRPr="00E04326" w:rsidRDefault="00A50D82" w:rsidP="00BA7C1F"/>
    <w:p w:rsidR="0079159E" w:rsidRPr="00E04326" w:rsidRDefault="0079159E" w:rsidP="0079159E">
      <w:pPr>
        <w:outlineLvl w:val="0"/>
        <w:rPr>
          <w:b/>
          <w:sz w:val="22"/>
          <w:szCs w:val="22"/>
        </w:rPr>
      </w:pPr>
      <w:proofErr w:type="gramStart"/>
      <w:r w:rsidRPr="00E04326">
        <w:rPr>
          <w:b/>
          <w:sz w:val="22"/>
          <w:szCs w:val="22"/>
        </w:rPr>
        <w:t xml:space="preserve">Директор  </w:t>
      </w:r>
      <w:r w:rsidRPr="00E04326">
        <w:rPr>
          <w:sz w:val="22"/>
          <w:szCs w:val="22"/>
        </w:rPr>
        <w:t>_</w:t>
      </w:r>
      <w:proofErr w:type="gramEnd"/>
      <w:r w:rsidRPr="00E04326">
        <w:rPr>
          <w:sz w:val="22"/>
          <w:szCs w:val="22"/>
        </w:rPr>
        <w:t>_______________________</w:t>
      </w:r>
      <w:r w:rsidRPr="00E04326">
        <w:rPr>
          <w:b/>
          <w:sz w:val="22"/>
          <w:szCs w:val="22"/>
        </w:rPr>
        <w:t xml:space="preserve"> </w:t>
      </w:r>
    </w:p>
    <w:p w:rsidR="00445416" w:rsidRPr="00E04326" w:rsidRDefault="00445416" w:rsidP="00BA7C1F">
      <w:pPr>
        <w:rPr>
          <w:b/>
        </w:rPr>
      </w:pPr>
    </w:p>
    <w:p w:rsidR="00792E97" w:rsidRPr="00E04326" w:rsidRDefault="00792E97" w:rsidP="00BA7C1F">
      <w:pPr>
        <w:rPr>
          <w:b/>
        </w:rPr>
      </w:pPr>
    </w:p>
    <w:p w:rsidR="00792E97" w:rsidRPr="00E04326" w:rsidRDefault="00792E97" w:rsidP="00BA7C1F">
      <w:pPr>
        <w:rPr>
          <w:b/>
        </w:rPr>
      </w:pPr>
      <w:r w:rsidRPr="00E04326">
        <w:rPr>
          <w:b/>
        </w:rPr>
        <w:t xml:space="preserve">«Заказчик» </w:t>
      </w:r>
      <w:r w:rsidRPr="00E04326">
        <w:rPr>
          <w:b/>
        </w:rPr>
        <w:tab/>
      </w:r>
      <w:r w:rsidRPr="00E04326">
        <w:rPr>
          <w:b/>
        </w:rPr>
        <w:tab/>
      </w:r>
      <w:r w:rsidRPr="00E04326">
        <w:rPr>
          <w:b/>
        </w:rPr>
        <w:tab/>
      </w:r>
      <w:r w:rsidRPr="00E04326">
        <w:rPr>
          <w:b/>
        </w:rPr>
        <w:tab/>
      </w:r>
      <w:r w:rsidRPr="00E04326">
        <w:rPr>
          <w:b/>
        </w:rPr>
        <w:tab/>
      </w:r>
      <w:r w:rsidRPr="00E04326">
        <w:rPr>
          <w:b/>
        </w:rPr>
        <w:tab/>
      </w:r>
      <w:r w:rsidRPr="00E04326">
        <w:rPr>
          <w:b/>
        </w:rPr>
        <w:tab/>
      </w:r>
      <w:r w:rsidRPr="00E04326">
        <w:rPr>
          <w:b/>
        </w:rPr>
        <w:tab/>
      </w:r>
      <w:r w:rsidRPr="00E04326">
        <w:rPr>
          <w:b/>
        </w:rPr>
        <w:tab/>
      </w:r>
      <w:r w:rsidRPr="00E04326">
        <w:rPr>
          <w:b/>
        </w:rPr>
        <w:tab/>
      </w:r>
      <w:r w:rsidRPr="00E04326">
        <w:rPr>
          <w:b/>
        </w:rPr>
        <w:tab/>
      </w:r>
      <w:r w:rsidRPr="00E04326">
        <w:rPr>
          <w:b/>
        </w:rPr>
        <w:tab/>
      </w:r>
    </w:p>
    <w:p w:rsidR="0083189C" w:rsidRPr="00E04326" w:rsidRDefault="0083189C" w:rsidP="0083189C">
      <w:pPr>
        <w:jc w:val="both"/>
      </w:pPr>
      <w:r w:rsidRPr="00E04326">
        <w:t>ООО «</w:t>
      </w:r>
      <w:r w:rsidR="0079159E" w:rsidRPr="00E04326">
        <w:t>БНГРЭ</w:t>
      </w:r>
      <w:r w:rsidRPr="00E04326">
        <w:t>»</w:t>
      </w:r>
    </w:p>
    <w:p w:rsidR="0083189C" w:rsidRPr="00E04326" w:rsidRDefault="0083189C" w:rsidP="0083189C">
      <w:pPr>
        <w:outlineLvl w:val="0"/>
        <w:rPr>
          <w:b/>
          <w:highlight w:val="yellow"/>
        </w:rPr>
      </w:pPr>
    </w:p>
    <w:p w:rsidR="0083189C" w:rsidRPr="00E04326" w:rsidRDefault="0079159E" w:rsidP="0083189C">
      <w:pPr>
        <w:outlineLvl w:val="0"/>
        <w:rPr>
          <w:b/>
        </w:rPr>
      </w:pPr>
      <w:r w:rsidRPr="00E04326">
        <w:rPr>
          <w:b/>
        </w:rPr>
        <w:t>Генеральный директор</w:t>
      </w:r>
      <w:r w:rsidR="0083189C" w:rsidRPr="00E04326">
        <w:rPr>
          <w:b/>
        </w:rPr>
        <w:t>____________________</w:t>
      </w:r>
      <w:r w:rsidRPr="00E04326">
        <w:rPr>
          <w:b/>
        </w:rPr>
        <w:t>Ганиев Н.Ф.</w:t>
      </w:r>
      <w:r w:rsidR="0083189C" w:rsidRPr="00E04326">
        <w:rPr>
          <w:b/>
        </w:rPr>
        <w:tab/>
      </w:r>
    </w:p>
    <w:p w:rsidR="0083189C" w:rsidRPr="00E04326" w:rsidRDefault="0083189C" w:rsidP="0083189C">
      <w:pPr>
        <w:outlineLvl w:val="0"/>
        <w:rPr>
          <w:b/>
        </w:rPr>
      </w:pPr>
    </w:p>
    <w:p w:rsidR="00F8054C" w:rsidRPr="00E04326" w:rsidRDefault="00F8054C" w:rsidP="0083189C">
      <w:pPr>
        <w:jc w:val="both"/>
      </w:pPr>
    </w:p>
    <w:p w:rsidR="006D7B0D" w:rsidRPr="00E04326" w:rsidRDefault="006D7B0D" w:rsidP="0083189C">
      <w:pPr>
        <w:jc w:val="both"/>
        <w:rPr>
          <w:sz w:val="22"/>
          <w:szCs w:val="22"/>
        </w:rPr>
      </w:pPr>
    </w:p>
    <w:p w:rsidR="006D7B0D" w:rsidRPr="00E04326" w:rsidRDefault="006D7B0D" w:rsidP="0083189C">
      <w:pPr>
        <w:jc w:val="both"/>
        <w:rPr>
          <w:sz w:val="22"/>
          <w:szCs w:val="22"/>
        </w:rPr>
      </w:pPr>
    </w:p>
    <w:p w:rsidR="006D7B0D" w:rsidRPr="00E04326" w:rsidRDefault="006D7B0D" w:rsidP="0083189C">
      <w:pPr>
        <w:jc w:val="both"/>
        <w:rPr>
          <w:sz w:val="22"/>
          <w:szCs w:val="22"/>
        </w:rPr>
      </w:pPr>
    </w:p>
    <w:p w:rsidR="006D7B0D" w:rsidRPr="00E04326" w:rsidRDefault="006D7B0D" w:rsidP="0083189C">
      <w:pPr>
        <w:jc w:val="both"/>
        <w:rPr>
          <w:sz w:val="22"/>
          <w:szCs w:val="22"/>
        </w:rPr>
      </w:pPr>
    </w:p>
    <w:p w:rsidR="006D7B0D" w:rsidRPr="00E04326" w:rsidRDefault="006D7B0D" w:rsidP="0083189C">
      <w:pPr>
        <w:jc w:val="both"/>
        <w:rPr>
          <w:sz w:val="22"/>
          <w:szCs w:val="22"/>
        </w:rPr>
      </w:pPr>
    </w:p>
    <w:p w:rsidR="006D7B0D" w:rsidRPr="00E04326" w:rsidRDefault="006D7B0D" w:rsidP="0083189C">
      <w:pPr>
        <w:jc w:val="both"/>
        <w:rPr>
          <w:sz w:val="22"/>
          <w:szCs w:val="22"/>
        </w:rPr>
      </w:pPr>
    </w:p>
    <w:p w:rsidR="006D7B0D" w:rsidRPr="00226743" w:rsidRDefault="006D7B0D" w:rsidP="0083189C">
      <w:pPr>
        <w:jc w:val="both"/>
        <w:rPr>
          <w:sz w:val="22"/>
          <w:szCs w:val="22"/>
        </w:rPr>
      </w:pPr>
    </w:p>
    <w:p w:rsidR="006F2CE4" w:rsidRPr="00226743" w:rsidRDefault="000824E0" w:rsidP="006F2CE4">
      <w:pPr>
        <w:pageBreakBefore/>
        <w:jc w:val="right"/>
        <w:outlineLvl w:val="0"/>
        <w:rPr>
          <w:b/>
          <w:sz w:val="22"/>
          <w:szCs w:val="22"/>
        </w:rPr>
      </w:pPr>
      <w:r>
        <w:rPr>
          <w:b/>
          <w:sz w:val="22"/>
          <w:szCs w:val="22"/>
        </w:rPr>
        <w:lastRenderedPageBreak/>
        <w:t>П</w:t>
      </w:r>
      <w:r w:rsidR="0079159E" w:rsidRPr="00226743">
        <w:rPr>
          <w:b/>
          <w:sz w:val="22"/>
          <w:szCs w:val="22"/>
        </w:rPr>
        <w:t>р</w:t>
      </w:r>
      <w:r w:rsidR="006F2CE4" w:rsidRPr="00226743">
        <w:rPr>
          <w:b/>
          <w:sz w:val="22"/>
          <w:szCs w:val="22"/>
        </w:rPr>
        <w:t xml:space="preserve">иложение № 2 </w:t>
      </w:r>
    </w:p>
    <w:p w:rsidR="006F2CE4" w:rsidRPr="00226743" w:rsidRDefault="006F2CE4" w:rsidP="006F2CE4">
      <w:pPr>
        <w:jc w:val="right"/>
        <w:rPr>
          <w:sz w:val="22"/>
          <w:szCs w:val="22"/>
        </w:rPr>
      </w:pPr>
      <w:r w:rsidRPr="00226743">
        <w:rPr>
          <w:sz w:val="22"/>
          <w:szCs w:val="22"/>
        </w:rPr>
        <w:t>к договору №</w:t>
      </w:r>
      <w:r w:rsidR="0079159E" w:rsidRPr="00226743">
        <w:rPr>
          <w:sz w:val="22"/>
          <w:szCs w:val="22"/>
        </w:rPr>
        <w:t xml:space="preserve"> </w:t>
      </w:r>
      <w:r w:rsidR="003D7207">
        <w:rPr>
          <w:sz w:val="22"/>
          <w:szCs w:val="22"/>
        </w:rPr>
        <w:t>_________</w:t>
      </w:r>
    </w:p>
    <w:p w:rsidR="006F2CE4" w:rsidRPr="00226743" w:rsidRDefault="006F2CE4" w:rsidP="006F2CE4">
      <w:pPr>
        <w:jc w:val="right"/>
        <w:rPr>
          <w:sz w:val="22"/>
          <w:szCs w:val="22"/>
        </w:rPr>
      </w:pPr>
      <w:r w:rsidRPr="00226743">
        <w:rPr>
          <w:sz w:val="22"/>
          <w:szCs w:val="22"/>
        </w:rPr>
        <w:t>от «</w:t>
      </w:r>
      <w:r w:rsidR="003D7207">
        <w:rPr>
          <w:sz w:val="22"/>
          <w:szCs w:val="22"/>
        </w:rPr>
        <w:t>__</w:t>
      </w:r>
      <w:r w:rsidRPr="00226743">
        <w:rPr>
          <w:sz w:val="22"/>
          <w:szCs w:val="22"/>
        </w:rPr>
        <w:t xml:space="preserve">» </w:t>
      </w:r>
      <w:r w:rsidR="003D7207">
        <w:rPr>
          <w:sz w:val="22"/>
          <w:szCs w:val="22"/>
        </w:rPr>
        <w:t>_______</w:t>
      </w:r>
      <w:r w:rsidRPr="00226743">
        <w:rPr>
          <w:sz w:val="22"/>
          <w:szCs w:val="22"/>
        </w:rPr>
        <w:t>202</w:t>
      </w:r>
      <w:r w:rsidR="003D7207">
        <w:rPr>
          <w:sz w:val="22"/>
          <w:szCs w:val="22"/>
        </w:rPr>
        <w:t>_</w:t>
      </w:r>
      <w:r w:rsidRPr="00226743">
        <w:rPr>
          <w:sz w:val="22"/>
          <w:szCs w:val="22"/>
        </w:rPr>
        <w:t xml:space="preserve"> г.</w:t>
      </w:r>
    </w:p>
    <w:p w:rsidR="006D7B0D" w:rsidRPr="00226743" w:rsidRDefault="006D7B0D" w:rsidP="006D7B0D">
      <w:pPr>
        <w:pStyle w:val="af6"/>
        <w:spacing w:line="240" w:lineRule="auto"/>
        <w:rPr>
          <w:rFonts w:ascii="Times New Roman" w:hAnsi="Times New Roman"/>
          <w:spacing w:val="0"/>
          <w:sz w:val="20"/>
        </w:rPr>
      </w:pPr>
      <w:r w:rsidRPr="00226743">
        <w:rPr>
          <w:rFonts w:ascii="Times New Roman" w:hAnsi="Times New Roman"/>
          <w:noProof/>
          <w:spacing w:val="0"/>
          <w:sz w:val="20"/>
        </w:rPr>
        <w:t>АНТИКОРРУПЦИОННАЯ ОГОВОРКА</w:t>
      </w:r>
    </w:p>
    <w:p w:rsidR="006D7B0D" w:rsidRPr="00226743" w:rsidRDefault="006D7B0D" w:rsidP="006F2CE4">
      <w:pPr>
        <w:rPr>
          <w:sz w:val="20"/>
        </w:rPr>
      </w:pPr>
    </w:p>
    <w:p w:rsidR="006D7B0D" w:rsidRPr="00226743" w:rsidRDefault="006D7B0D" w:rsidP="006F2CE4">
      <w:pPr>
        <w:tabs>
          <w:tab w:val="right" w:pos="9923"/>
        </w:tabs>
        <w:rPr>
          <w:sz w:val="20"/>
        </w:rPr>
      </w:pPr>
      <w:r w:rsidRPr="00226743">
        <w:rPr>
          <w:sz w:val="20"/>
        </w:rPr>
        <w:t xml:space="preserve">город </w:t>
      </w:r>
      <w:r w:rsidR="003D7207">
        <w:rPr>
          <w:sz w:val="20"/>
        </w:rPr>
        <w:t>Красноярск</w:t>
      </w:r>
      <w:r w:rsidRPr="00226743">
        <w:rPr>
          <w:sz w:val="20"/>
        </w:rPr>
        <w:tab/>
        <w:t>«</w:t>
      </w:r>
      <w:r w:rsidR="003D7207">
        <w:rPr>
          <w:sz w:val="20"/>
        </w:rPr>
        <w:t>__</w:t>
      </w:r>
      <w:r w:rsidRPr="00226743">
        <w:rPr>
          <w:sz w:val="20"/>
        </w:rPr>
        <w:t xml:space="preserve">» </w:t>
      </w:r>
      <w:r w:rsidR="003D7207">
        <w:rPr>
          <w:sz w:val="20"/>
        </w:rPr>
        <w:t>_________</w:t>
      </w:r>
      <w:r w:rsidRPr="00226743">
        <w:rPr>
          <w:sz w:val="20"/>
        </w:rPr>
        <w:t xml:space="preserve"> 20</w:t>
      </w:r>
      <w:r w:rsidR="0079159E" w:rsidRPr="00226743">
        <w:rPr>
          <w:sz w:val="20"/>
        </w:rPr>
        <w:t>2</w:t>
      </w:r>
      <w:r w:rsidR="003D7207">
        <w:rPr>
          <w:sz w:val="20"/>
        </w:rPr>
        <w:t>4</w:t>
      </w:r>
      <w:r w:rsidRPr="00226743">
        <w:rPr>
          <w:sz w:val="20"/>
        </w:rPr>
        <w:t>г.</w:t>
      </w:r>
    </w:p>
    <w:p w:rsidR="00226743" w:rsidRPr="00226743" w:rsidRDefault="00226743" w:rsidP="006F2CE4">
      <w:pPr>
        <w:tabs>
          <w:tab w:val="right" w:pos="9923"/>
        </w:tabs>
        <w:rPr>
          <w:sz w:val="20"/>
        </w:rPr>
      </w:pPr>
    </w:p>
    <w:p w:rsidR="0079159E" w:rsidRPr="00226743" w:rsidRDefault="0079159E" w:rsidP="006F2CE4">
      <w:pPr>
        <w:shd w:val="clear" w:color="auto" w:fill="FFFFFF"/>
        <w:ind w:left="5"/>
        <w:rPr>
          <w:spacing w:val="-1"/>
          <w:sz w:val="20"/>
          <w:szCs w:val="20"/>
        </w:rPr>
      </w:pPr>
      <w:r w:rsidRPr="00226743">
        <w:rPr>
          <w:b/>
          <w:i/>
          <w:sz w:val="20"/>
          <w:szCs w:val="20"/>
        </w:rPr>
        <w:t>Общество с ограниченной ответственностью</w:t>
      </w:r>
      <w:r w:rsidRPr="00226743">
        <w:rPr>
          <w:b/>
          <w:sz w:val="20"/>
          <w:szCs w:val="20"/>
        </w:rPr>
        <w:t xml:space="preserve"> </w:t>
      </w:r>
      <w:r w:rsidRPr="00226743">
        <w:rPr>
          <w:b/>
          <w:i/>
          <w:sz w:val="20"/>
          <w:szCs w:val="20"/>
        </w:rPr>
        <w:t>«</w:t>
      </w:r>
      <w:r w:rsidR="003D7207">
        <w:rPr>
          <w:b/>
          <w:i/>
          <w:sz w:val="20"/>
          <w:szCs w:val="20"/>
        </w:rPr>
        <w:t>_________</w:t>
      </w:r>
      <w:r w:rsidRPr="00226743">
        <w:rPr>
          <w:b/>
          <w:i/>
          <w:sz w:val="20"/>
          <w:szCs w:val="20"/>
        </w:rPr>
        <w:t xml:space="preserve"> «</w:t>
      </w:r>
      <w:r w:rsidR="003D7207">
        <w:rPr>
          <w:b/>
          <w:i/>
          <w:sz w:val="20"/>
          <w:szCs w:val="20"/>
        </w:rPr>
        <w:t>_____</w:t>
      </w:r>
      <w:r w:rsidRPr="00226743">
        <w:rPr>
          <w:b/>
          <w:i/>
          <w:sz w:val="20"/>
          <w:szCs w:val="20"/>
        </w:rPr>
        <w:t>»</w:t>
      </w:r>
      <w:r w:rsidRPr="00226743">
        <w:rPr>
          <w:sz w:val="20"/>
          <w:szCs w:val="20"/>
        </w:rPr>
        <w:t xml:space="preserve"> (сокращенное наименование - ООО «</w:t>
      </w:r>
      <w:r w:rsidR="003D7207">
        <w:rPr>
          <w:sz w:val="20"/>
          <w:szCs w:val="20"/>
        </w:rPr>
        <w:t>_______</w:t>
      </w:r>
      <w:r w:rsidRPr="00226743">
        <w:rPr>
          <w:sz w:val="20"/>
          <w:szCs w:val="20"/>
        </w:rPr>
        <w:t xml:space="preserve"> «</w:t>
      </w:r>
      <w:r w:rsidR="003D7207">
        <w:rPr>
          <w:sz w:val="20"/>
          <w:szCs w:val="20"/>
        </w:rPr>
        <w:t>_______</w:t>
      </w:r>
      <w:r w:rsidRPr="00226743">
        <w:rPr>
          <w:sz w:val="20"/>
          <w:szCs w:val="20"/>
        </w:rPr>
        <w:t xml:space="preserve">») </w:t>
      </w:r>
      <w:r w:rsidR="006D7B0D" w:rsidRPr="00226743">
        <w:rPr>
          <w:sz w:val="20"/>
          <w:szCs w:val="20"/>
        </w:rPr>
        <w:t>юридическое     лицо,     зарегистрированное     и     действующее     в     соответствии     с законодательством</w:t>
      </w:r>
      <w:r w:rsidR="006D7B0D" w:rsidRPr="00226743">
        <w:rPr>
          <w:spacing w:val="-1"/>
          <w:sz w:val="20"/>
          <w:szCs w:val="20"/>
        </w:rPr>
        <w:t xml:space="preserve"> Российской Федерации, именуемое в дальнейшем </w:t>
      </w:r>
      <w:r w:rsidR="00226743" w:rsidRPr="00226743">
        <w:rPr>
          <w:spacing w:val="-1"/>
          <w:sz w:val="20"/>
          <w:szCs w:val="20"/>
        </w:rPr>
        <w:t>Исполнитель/</w:t>
      </w:r>
      <w:r w:rsidR="006D7B0D" w:rsidRPr="00226743">
        <w:rPr>
          <w:spacing w:val="-1"/>
          <w:sz w:val="20"/>
          <w:szCs w:val="20"/>
        </w:rPr>
        <w:t>Сторона</w:t>
      </w:r>
      <w:r w:rsidR="006D7B0D" w:rsidRPr="00226743">
        <w:rPr>
          <w:spacing w:val="-1"/>
          <w:sz w:val="20"/>
        </w:rPr>
        <w:t xml:space="preserve"> 1</w:t>
      </w:r>
      <w:r w:rsidR="006D7B0D" w:rsidRPr="00226743">
        <w:rPr>
          <w:spacing w:val="-16"/>
          <w:sz w:val="20"/>
        </w:rPr>
        <w:t xml:space="preserve">,  </w:t>
      </w:r>
      <w:r w:rsidR="006D7B0D" w:rsidRPr="00226743">
        <w:rPr>
          <w:spacing w:val="-4"/>
          <w:sz w:val="20"/>
        </w:rPr>
        <w:t xml:space="preserve">в лице </w:t>
      </w:r>
      <w:r w:rsidRPr="00226743">
        <w:rPr>
          <w:sz w:val="20"/>
          <w:szCs w:val="20"/>
        </w:rPr>
        <w:t xml:space="preserve">директора </w:t>
      </w:r>
      <w:r w:rsidR="003D7207">
        <w:rPr>
          <w:sz w:val="20"/>
          <w:szCs w:val="20"/>
        </w:rPr>
        <w:t>______________________</w:t>
      </w:r>
      <w:r w:rsidR="006D7B0D" w:rsidRPr="00226743">
        <w:rPr>
          <w:i/>
          <w:iCs/>
          <w:sz w:val="20"/>
          <w:szCs w:val="20"/>
        </w:rPr>
        <w:t xml:space="preserve">, </w:t>
      </w:r>
      <w:r w:rsidR="006D7B0D" w:rsidRPr="00226743">
        <w:rPr>
          <w:spacing w:val="-3"/>
          <w:sz w:val="20"/>
          <w:szCs w:val="20"/>
        </w:rPr>
        <w:t xml:space="preserve">действующего на основании </w:t>
      </w:r>
      <w:r w:rsidRPr="00226743">
        <w:rPr>
          <w:spacing w:val="-3"/>
          <w:sz w:val="20"/>
          <w:szCs w:val="20"/>
        </w:rPr>
        <w:t>Устава</w:t>
      </w:r>
      <w:r w:rsidR="006D7B0D" w:rsidRPr="00226743">
        <w:rPr>
          <w:i/>
          <w:iCs/>
          <w:spacing w:val="-6"/>
          <w:sz w:val="20"/>
          <w:szCs w:val="20"/>
        </w:rPr>
        <w:t xml:space="preserve"> </w:t>
      </w:r>
      <w:r w:rsidR="006D7B0D" w:rsidRPr="00226743">
        <w:rPr>
          <w:spacing w:val="-1"/>
          <w:sz w:val="20"/>
          <w:szCs w:val="20"/>
        </w:rPr>
        <w:t xml:space="preserve">с одной стороны, и </w:t>
      </w:r>
    </w:p>
    <w:p w:rsidR="006D7B0D" w:rsidRPr="00226743" w:rsidRDefault="006D7B0D" w:rsidP="006F2CE4">
      <w:pPr>
        <w:shd w:val="clear" w:color="auto" w:fill="FFFFFF"/>
        <w:ind w:left="5"/>
        <w:rPr>
          <w:sz w:val="20"/>
        </w:rPr>
      </w:pPr>
      <w:r w:rsidRPr="007B784D">
        <w:rPr>
          <w:b/>
          <w:i/>
          <w:spacing w:val="-1"/>
          <w:sz w:val="20"/>
          <w:szCs w:val="20"/>
        </w:rPr>
        <w:t>Общество с ограниченной ответственностью «Байкитская нефтегазо</w:t>
      </w:r>
      <w:r w:rsidRPr="007B784D">
        <w:rPr>
          <w:b/>
          <w:i/>
          <w:sz w:val="20"/>
          <w:szCs w:val="20"/>
        </w:rPr>
        <w:t>разведочная экспедиция»</w:t>
      </w:r>
      <w:r w:rsidR="007B784D">
        <w:rPr>
          <w:b/>
          <w:i/>
          <w:sz w:val="20"/>
          <w:szCs w:val="20"/>
        </w:rPr>
        <w:t xml:space="preserve"> </w:t>
      </w:r>
      <w:r w:rsidR="007B784D" w:rsidRPr="007B784D">
        <w:rPr>
          <w:sz w:val="20"/>
          <w:szCs w:val="20"/>
        </w:rPr>
        <w:t>(сокращенное наименование – ООО «БНГРЭ»)</w:t>
      </w:r>
      <w:r w:rsidRPr="007B784D">
        <w:rPr>
          <w:sz w:val="20"/>
          <w:szCs w:val="20"/>
        </w:rPr>
        <w:t>,</w:t>
      </w:r>
      <w:r w:rsidRPr="00226743">
        <w:rPr>
          <w:sz w:val="20"/>
          <w:szCs w:val="20"/>
        </w:rPr>
        <w:t xml:space="preserve"> юридическое лицо, зарегистрированное и действующее в </w:t>
      </w:r>
      <w:r w:rsidRPr="00226743">
        <w:rPr>
          <w:spacing w:val="8"/>
          <w:sz w:val="20"/>
          <w:szCs w:val="20"/>
        </w:rPr>
        <w:t>соответствии</w:t>
      </w:r>
      <w:r w:rsidRPr="00226743">
        <w:rPr>
          <w:spacing w:val="8"/>
          <w:sz w:val="20"/>
        </w:rPr>
        <w:t xml:space="preserve"> с законодательством Российской Федерации, именуемо в дальнейшем</w:t>
      </w:r>
      <w:r w:rsidR="00226743" w:rsidRPr="00226743">
        <w:rPr>
          <w:spacing w:val="8"/>
          <w:sz w:val="20"/>
        </w:rPr>
        <w:t xml:space="preserve"> Заказчик/ </w:t>
      </w:r>
      <w:r w:rsidRPr="00226743">
        <w:rPr>
          <w:sz w:val="20"/>
        </w:rPr>
        <w:t>Сторона 2</w:t>
      </w:r>
      <w:r w:rsidRPr="00226743">
        <w:rPr>
          <w:spacing w:val="-2"/>
          <w:sz w:val="20"/>
        </w:rPr>
        <w:t xml:space="preserve">, в лице </w:t>
      </w:r>
      <w:r w:rsidR="00226743" w:rsidRPr="00226743">
        <w:rPr>
          <w:spacing w:val="-2"/>
          <w:sz w:val="20"/>
        </w:rPr>
        <w:t>генерального директора Ганиева Наиля Фаритовича</w:t>
      </w:r>
      <w:r w:rsidRPr="00226743">
        <w:rPr>
          <w:spacing w:val="-2"/>
          <w:sz w:val="20"/>
        </w:rPr>
        <w:t xml:space="preserve">, </w:t>
      </w:r>
      <w:r w:rsidRPr="00226743">
        <w:rPr>
          <w:spacing w:val="-3"/>
          <w:sz w:val="20"/>
        </w:rPr>
        <w:t xml:space="preserve">действующего на основании </w:t>
      </w:r>
      <w:r w:rsidR="00226743" w:rsidRPr="00226743">
        <w:rPr>
          <w:spacing w:val="-3"/>
          <w:sz w:val="20"/>
        </w:rPr>
        <w:t>Устава</w:t>
      </w:r>
      <w:r w:rsidRPr="00226743">
        <w:rPr>
          <w:spacing w:val="-3"/>
          <w:sz w:val="20"/>
        </w:rPr>
        <w:t xml:space="preserve">, </w:t>
      </w:r>
      <w:r w:rsidRPr="00226743">
        <w:rPr>
          <w:sz w:val="20"/>
        </w:rPr>
        <w:t xml:space="preserve">с другой стороны, именуемые в дальнейшем Стороны, заключили настоящее приложение (далее Приложение) к Договору № </w:t>
      </w:r>
      <w:r w:rsidR="003D7207">
        <w:rPr>
          <w:sz w:val="20"/>
        </w:rPr>
        <w:t>_____</w:t>
      </w:r>
      <w:r w:rsidR="00226743" w:rsidRPr="00226743">
        <w:rPr>
          <w:sz w:val="20"/>
        </w:rPr>
        <w:t>/202</w:t>
      </w:r>
      <w:r w:rsidR="003D7207">
        <w:rPr>
          <w:sz w:val="20"/>
        </w:rPr>
        <w:t>4</w:t>
      </w:r>
      <w:r w:rsidR="00226743" w:rsidRPr="00226743">
        <w:rPr>
          <w:sz w:val="20"/>
        </w:rPr>
        <w:t xml:space="preserve"> </w:t>
      </w:r>
      <w:r w:rsidRPr="00226743">
        <w:rPr>
          <w:sz w:val="20"/>
        </w:rPr>
        <w:t>от «</w:t>
      </w:r>
      <w:r w:rsidR="003D7207">
        <w:rPr>
          <w:sz w:val="20"/>
        </w:rPr>
        <w:t>__</w:t>
      </w:r>
      <w:r w:rsidR="00226743" w:rsidRPr="00226743">
        <w:rPr>
          <w:sz w:val="20"/>
        </w:rPr>
        <w:t>» апреля 202</w:t>
      </w:r>
      <w:r w:rsidR="003D7207">
        <w:rPr>
          <w:sz w:val="20"/>
        </w:rPr>
        <w:t>_</w:t>
      </w:r>
      <w:r w:rsidRPr="00226743">
        <w:rPr>
          <w:sz w:val="20"/>
        </w:rPr>
        <w:tab/>
        <w:t>г. (далее - Договор) о нижеследующем:</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В случае возникновения у Сторон подозрений, что произошло или может произойти нарушение каких-либо положений настоящего Приложения ,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установленном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Настоящее Приложение составлено в двух экземплярах, имеющих одинаковую юридическую силу, по одному для каждой из Сторон.</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Настоящее Приложение является неотъемлемой частью Договора.</w:t>
      </w:r>
    </w:p>
    <w:p w:rsidR="006D7B0D" w:rsidRPr="00226743" w:rsidRDefault="006D7B0D" w:rsidP="006F2CE4">
      <w:pPr>
        <w:widowControl w:val="0"/>
        <w:numPr>
          <w:ilvl w:val="0"/>
          <w:numId w:val="26"/>
        </w:numPr>
        <w:shd w:val="clear" w:color="auto" w:fill="FFFFFF"/>
        <w:tabs>
          <w:tab w:val="clear" w:pos="720"/>
          <w:tab w:val="num" w:pos="0"/>
        </w:tabs>
        <w:autoSpaceDE w:val="0"/>
        <w:autoSpaceDN w:val="0"/>
        <w:adjustRightInd w:val="0"/>
        <w:ind w:left="0" w:firstLine="360"/>
        <w:jc w:val="both"/>
        <w:rPr>
          <w:spacing w:val="6"/>
          <w:sz w:val="20"/>
        </w:rPr>
      </w:pPr>
      <w:r w:rsidRPr="00226743">
        <w:rPr>
          <w:spacing w:val="6"/>
          <w:sz w:val="20"/>
        </w:rPr>
        <w:t>Во  всем  остальном,  что  не  согласовано  настоящим  Приложением,  Стороны</w:t>
      </w:r>
      <w:r w:rsidRPr="00226743">
        <w:rPr>
          <w:spacing w:val="6"/>
          <w:sz w:val="20"/>
        </w:rPr>
        <w:br/>
        <w:t>руководствуются условиями Договора.</w:t>
      </w:r>
    </w:p>
    <w:p w:rsidR="006D7B0D" w:rsidRPr="00226743" w:rsidRDefault="006D7B0D" w:rsidP="006D7B0D">
      <w:pPr>
        <w:jc w:val="center"/>
        <w:rPr>
          <w:b/>
          <w:sz w:val="20"/>
        </w:rPr>
      </w:pPr>
      <w:r w:rsidRPr="00226743">
        <w:rPr>
          <w:b/>
          <w:sz w:val="20"/>
        </w:rPr>
        <w:t>ПОДПИСИ СТОРОН:</w:t>
      </w:r>
    </w:p>
    <w:p w:rsidR="006F2CE4" w:rsidRPr="00226743" w:rsidRDefault="006F2CE4" w:rsidP="006F2CE4">
      <w:pPr>
        <w:rPr>
          <w:b/>
          <w:sz w:val="22"/>
          <w:szCs w:val="22"/>
        </w:rPr>
      </w:pPr>
      <w:r w:rsidRPr="00226743">
        <w:rPr>
          <w:b/>
          <w:sz w:val="22"/>
          <w:szCs w:val="22"/>
        </w:rPr>
        <w:t>«Исполнитель»</w:t>
      </w:r>
    </w:p>
    <w:p w:rsidR="006F2CE4" w:rsidRPr="00226743" w:rsidRDefault="006F2CE4" w:rsidP="006F2CE4">
      <w:pPr>
        <w:jc w:val="both"/>
        <w:rPr>
          <w:sz w:val="22"/>
          <w:szCs w:val="22"/>
        </w:rPr>
      </w:pPr>
      <w:r w:rsidRPr="00226743">
        <w:rPr>
          <w:sz w:val="22"/>
          <w:szCs w:val="22"/>
        </w:rPr>
        <w:t>ООО «</w:t>
      </w:r>
      <w:r w:rsidR="003D7207">
        <w:rPr>
          <w:sz w:val="22"/>
          <w:szCs w:val="22"/>
        </w:rPr>
        <w:t>____________________</w:t>
      </w:r>
      <w:r w:rsidRPr="00226743">
        <w:rPr>
          <w:sz w:val="22"/>
          <w:szCs w:val="22"/>
        </w:rPr>
        <w:t>»</w:t>
      </w:r>
    </w:p>
    <w:p w:rsidR="006F2CE4" w:rsidRPr="00226743" w:rsidRDefault="006F2CE4" w:rsidP="006F2CE4">
      <w:pPr>
        <w:rPr>
          <w:sz w:val="22"/>
          <w:szCs w:val="22"/>
        </w:rPr>
      </w:pPr>
    </w:p>
    <w:p w:rsidR="006F2CE4" w:rsidRPr="00226743" w:rsidRDefault="00226743" w:rsidP="006F2CE4">
      <w:pPr>
        <w:outlineLvl w:val="0"/>
        <w:rPr>
          <w:b/>
          <w:sz w:val="22"/>
          <w:szCs w:val="22"/>
        </w:rPr>
      </w:pPr>
      <w:r w:rsidRPr="00226743">
        <w:rPr>
          <w:b/>
          <w:sz w:val="22"/>
          <w:szCs w:val="22"/>
        </w:rPr>
        <w:t>Директор</w:t>
      </w:r>
      <w:r w:rsidR="006F2CE4" w:rsidRPr="00226743">
        <w:rPr>
          <w:b/>
          <w:sz w:val="22"/>
          <w:szCs w:val="22"/>
        </w:rPr>
        <w:t>________________________</w:t>
      </w:r>
    </w:p>
    <w:p w:rsidR="006F2CE4" w:rsidRPr="00226743" w:rsidRDefault="006F2CE4" w:rsidP="006F2CE4">
      <w:pPr>
        <w:rPr>
          <w:b/>
          <w:sz w:val="22"/>
          <w:szCs w:val="22"/>
        </w:rPr>
      </w:pPr>
    </w:p>
    <w:p w:rsidR="006F2CE4" w:rsidRPr="00226743" w:rsidRDefault="006F2CE4" w:rsidP="006F2CE4">
      <w:pPr>
        <w:rPr>
          <w:b/>
          <w:sz w:val="22"/>
          <w:szCs w:val="22"/>
        </w:rPr>
      </w:pPr>
    </w:p>
    <w:p w:rsidR="00226743" w:rsidRPr="00226743" w:rsidRDefault="00226743" w:rsidP="006F2CE4">
      <w:pPr>
        <w:rPr>
          <w:b/>
          <w:sz w:val="22"/>
          <w:szCs w:val="22"/>
        </w:rPr>
      </w:pPr>
    </w:p>
    <w:p w:rsidR="006F2CE4" w:rsidRPr="00226743" w:rsidRDefault="006F2CE4" w:rsidP="006F2CE4">
      <w:pPr>
        <w:rPr>
          <w:b/>
          <w:sz w:val="22"/>
          <w:szCs w:val="22"/>
        </w:rPr>
      </w:pPr>
      <w:r w:rsidRPr="00226743">
        <w:rPr>
          <w:b/>
          <w:sz w:val="22"/>
          <w:szCs w:val="22"/>
        </w:rPr>
        <w:t xml:space="preserve">«Заказчик» </w:t>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r w:rsidRPr="00226743">
        <w:rPr>
          <w:b/>
          <w:sz w:val="22"/>
          <w:szCs w:val="22"/>
        </w:rPr>
        <w:tab/>
      </w:r>
    </w:p>
    <w:p w:rsidR="006F2CE4" w:rsidRPr="00226743" w:rsidRDefault="006F2CE4" w:rsidP="006F2CE4">
      <w:pPr>
        <w:jc w:val="both"/>
        <w:rPr>
          <w:sz w:val="22"/>
          <w:szCs w:val="22"/>
        </w:rPr>
      </w:pPr>
      <w:r w:rsidRPr="00226743">
        <w:rPr>
          <w:sz w:val="22"/>
          <w:szCs w:val="22"/>
        </w:rPr>
        <w:t>ООО «</w:t>
      </w:r>
      <w:r w:rsidR="00226743" w:rsidRPr="00226743">
        <w:rPr>
          <w:sz w:val="22"/>
          <w:szCs w:val="22"/>
        </w:rPr>
        <w:t>БНГРЭ</w:t>
      </w:r>
      <w:r w:rsidRPr="00226743">
        <w:rPr>
          <w:sz w:val="22"/>
          <w:szCs w:val="22"/>
        </w:rPr>
        <w:t>»</w:t>
      </w:r>
    </w:p>
    <w:p w:rsidR="006F2CE4" w:rsidRPr="00226743" w:rsidRDefault="006F2CE4" w:rsidP="006F2CE4">
      <w:pPr>
        <w:outlineLvl w:val="0"/>
        <w:rPr>
          <w:b/>
          <w:sz w:val="22"/>
          <w:szCs w:val="22"/>
          <w:highlight w:val="yellow"/>
        </w:rPr>
      </w:pPr>
    </w:p>
    <w:p w:rsidR="006F2CE4" w:rsidRPr="00226743" w:rsidRDefault="00226743" w:rsidP="006F2CE4">
      <w:pPr>
        <w:outlineLvl w:val="0"/>
        <w:rPr>
          <w:b/>
          <w:sz w:val="22"/>
          <w:szCs w:val="22"/>
        </w:rPr>
      </w:pPr>
      <w:r w:rsidRPr="00226743">
        <w:rPr>
          <w:b/>
          <w:sz w:val="22"/>
          <w:szCs w:val="22"/>
        </w:rPr>
        <w:t xml:space="preserve">Генеральный директор </w:t>
      </w:r>
      <w:r w:rsidR="006F2CE4" w:rsidRPr="00226743">
        <w:rPr>
          <w:b/>
          <w:sz w:val="22"/>
          <w:szCs w:val="22"/>
        </w:rPr>
        <w:t>______________________</w:t>
      </w:r>
      <w:r w:rsidRPr="00226743">
        <w:rPr>
          <w:b/>
          <w:sz w:val="22"/>
          <w:szCs w:val="22"/>
        </w:rPr>
        <w:t>Ганиев Н.Ф.</w:t>
      </w:r>
      <w:r w:rsidR="006F2CE4" w:rsidRPr="00226743">
        <w:rPr>
          <w:b/>
          <w:sz w:val="22"/>
          <w:szCs w:val="22"/>
        </w:rPr>
        <w:tab/>
      </w:r>
    </w:p>
    <w:p w:rsidR="006D7B0D" w:rsidRPr="00226743" w:rsidRDefault="006D7B0D" w:rsidP="0083189C">
      <w:pPr>
        <w:jc w:val="both"/>
        <w:rPr>
          <w:sz w:val="22"/>
          <w:szCs w:val="22"/>
        </w:rPr>
      </w:pPr>
    </w:p>
    <w:sectPr w:rsidR="006D7B0D" w:rsidRPr="00226743" w:rsidSect="004C6B16">
      <w:headerReference w:type="even" r:id="rId9"/>
      <w:headerReference w:type="default" r:id="rId10"/>
      <w:footerReference w:type="default" r:id="rId11"/>
      <w:type w:val="continuous"/>
      <w:pgSz w:w="11906" w:h="16838" w:code="9"/>
      <w:pgMar w:top="567" w:right="567" w:bottom="680" w:left="902" w:header="709" w:footer="121" w:gutter="0"/>
      <w:pgNumType w:start="1"/>
      <w:cols w:space="708" w:equalWidth="0">
        <w:col w:w="10437" w:space="708"/>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2DA3" w:rsidRDefault="00852DA3">
      <w:r>
        <w:separator/>
      </w:r>
    </w:p>
  </w:endnote>
  <w:endnote w:type="continuationSeparator" w:id="0">
    <w:p w:rsidR="00852DA3" w:rsidRDefault="00852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Subheading">
    <w:panose1 w:val="02000505000000020004"/>
    <w:charset w:val="CC"/>
    <w:family w:val="auto"/>
    <w:pitch w:val="variable"/>
    <w:sig w:usb0="A00002EF" w:usb1="400020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6">
    <w:altName w:val="Times New Roman"/>
    <w:charset w:val="CC"/>
    <w:family w:val="auto"/>
    <w:pitch w:val="variable"/>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FAD" w:rsidRDefault="005E05C2">
    <w:pPr>
      <w:pStyle w:val="ac"/>
      <w:jc w:val="right"/>
    </w:pPr>
    <w:r>
      <w:fldChar w:fldCharType="begin"/>
    </w:r>
    <w:r w:rsidR="00BA7C1F">
      <w:instrText>PAGE   \* MERGEFORMAT</w:instrText>
    </w:r>
    <w:r>
      <w:fldChar w:fldCharType="separate"/>
    </w:r>
    <w:r w:rsidR="0079210A">
      <w:rPr>
        <w:noProof/>
      </w:rPr>
      <w:t>7</w:t>
    </w:r>
    <w:r>
      <w:rPr>
        <w:noProof/>
      </w:rPr>
      <w:fldChar w:fldCharType="end"/>
    </w:r>
  </w:p>
  <w:p w:rsidR="00137FAD" w:rsidRDefault="00137FA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2DA3" w:rsidRDefault="00852DA3">
      <w:r>
        <w:separator/>
      </w:r>
    </w:p>
  </w:footnote>
  <w:footnote w:type="continuationSeparator" w:id="0">
    <w:p w:rsidR="00852DA3" w:rsidRDefault="00852DA3">
      <w:r>
        <w:continuationSeparator/>
      </w:r>
    </w:p>
  </w:footnote>
  <w:footnote w:id="1">
    <w:p w:rsidR="002D0A93" w:rsidRDefault="002D0A93" w:rsidP="002D0A93">
      <w:pPr>
        <w:pStyle w:val="af3"/>
      </w:pPr>
      <w:r>
        <w:rPr>
          <w:rStyle w:val="af5"/>
        </w:rPr>
        <w:footnoteRef/>
      </w:r>
      <w:r>
        <w:t xml:space="preserve"> С указанием ссылок на нормативные правовые акты РФ в случае применимости</w:t>
      </w:r>
    </w:p>
  </w:footnote>
  <w:footnote w:id="2">
    <w:p w:rsidR="00C878A5" w:rsidRDefault="00C878A5" w:rsidP="00C878A5">
      <w:pPr>
        <w:pStyle w:val="af3"/>
      </w:pPr>
      <w:r>
        <w:rPr>
          <w:rStyle w:val="af5"/>
        </w:rPr>
        <w:footnoteRef/>
      </w:r>
      <w:r>
        <w:t xml:space="preserve"> </w:t>
      </w:r>
      <w:r>
        <w:tab/>
        <w:t xml:space="preserve">Выезд на место размещения объекта исследования не планируется, однако если такая потребность возникнет Оценщик обязуется взять на себя расходы, связанные с выплатой командировочных расходов и транспортировки </w:t>
      </w:r>
      <w:r w:rsidRPr="00D006D4">
        <w:rPr>
          <w:color w:val="FF0000"/>
        </w:rPr>
        <w:t>исполнителя</w:t>
      </w:r>
      <w:r>
        <w:t xml:space="preserve"> </w:t>
      </w:r>
      <w:r w:rsidRPr="0089580D">
        <w:rPr>
          <w:color w:val="FF0000"/>
        </w:rPr>
        <w:t xml:space="preserve">до </w:t>
      </w:r>
      <w:r w:rsidR="0089580D" w:rsidRPr="0089580D">
        <w:rPr>
          <w:color w:val="FF0000"/>
        </w:rPr>
        <w:t>нахождения объекта оценки</w:t>
      </w:r>
      <w:r w:rsidRPr="0089580D">
        <w:rPr>
          <w:color w:val="FF0000"/>
        </w:rPr>
        <w:t xml:space="preserve"> </w:t>
      </w:r>
      <w:r>
        <w:t>, без увеличения общей стоимости услуг по договору.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FAD" w:rsidRDefault="005E05C2" w:rsidP="008032F7">
    <w:pPr>
      <w:pStyle w:val="a4"/>
      <w:framePr w:wrap="around" w:vAnchor="text" w:hAnchor="margin" w:xAlign="right" w:y="1"/>
      <w:rPr>
        <w:rStyle w:val="ab"/>
      </w:rPr>
    </w:pPr>
    <w:r>
      <w:rPr>
        <w:rStyle w:val="ab"/>
      </w:rPr>
      <w:fldChar w:fldCharType="begin"/>
    </w:r>
    <w:r w:rsidR="00137FAD">
      <w:rPr>
        <w:rStyle w:val="ab"/>
      </w:rPr>
      <w:instrText xml:space="preserve">PAGE  </w:instrText>
    </w:r>
    <w:r>
      <w:rPr>
        <w:rStyle w:val="ab"/>
      </w:rPr>
      <w:fldChar w:fldCharType="end"/>
    </w:r>
  </w:p>
  <w:p w:rsidR="00137FAD" w:rsidRDefault="00137FAD" w:rsidP="00E21AD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FAD" w:rsidRPr="00E21AD9" w:rsidRDefault="00137FAD" w:rsidP="008032F7">
    <w:pPr>
      <w:pStyle w:val="a4"/>
      <w:framePr w:wrap="around" w:vAnchor="text" w:hAnchor="margin" w:xAlign="right" w:y="1"/>
      <w:rPr>
        <w:rStyle w:val="ab"/>
        <w:sz w:val="18"/>
        <w:szCs w:val="18"/>
      </w:rPr>
    </w:pPr>
  </w:p>
  <w:p w:rsidR="00137FAD" w:rsidRDefault="00137FAD" w:rsidP="00E21AD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3BE6"/>
    <w:multiLevelType w:val="hybridMultilevel"/>
    <w:tmpl w:val="FD7AC638"/>
    <w:lvl w:ilvl="0" w:tplc="DE0E76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1F241EB"/>
    <w:multiLevelType w:val="hybridMultilevel"/>
    <w:tmpl w:val="1150B18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091F9F"/>
    <w:multiLevelType w:val="hybridMultilevel"/>
    <w:tmpl w:val="A524C6F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 w15:restartNumberingAfterBreak="0">
    <w:nsid w:val="04957914"/>
    <w:multiLevelType w:val="multilevel"/>
    <w:tmpl w:val="878C84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9035AC0"/>
    <w:multiLevelType w:val="hybridMultilevel"/>
    <w:tmpl w:val="DD50CC94"/>
    <w:lvl w:ilvl="0" w:tplc="C82A888C">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 w15:restartNumberingAfterBreak="0">
    <w:nsid w:val="09356CFF"/>
    <w:multiLevelType w:val="hybridMultilevel"/>
    <w:tmpl w:val="6706B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2D51EF"/>
    <w:multiLevelType w:val="hybridMultilevel"/>
    <w:tmpl w:val="285EF4C0"/>
    <w:lvl w:ilvl="0" w:tplc="633213EE">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392025"/>
    <w:multiLevelType w:val="hybridMultilevel"/>
    <w:tmpl w:val="1F08FA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F96098"/>
    <w:multiLevelType w:val="hybridMultilevel"/>
    <w:tmpl w:val="CFE41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0045CA"/>
    <w:multiLevelType w:val="multilevel"/>
    <w:tmpl w:val="3314EE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4F758CC"/>
    <w:multiLevelType w:val="hybridMultilevel"/>
    <w:tmpl w:val="C9543AAA"/>
    <w:lvl w:ilvl="0" w:tplc="5D9809EE">
      <w:start w:val="1"/>
      <w:numFmt w:val="bullet"/>
      <w:lvlText w:val=""/>
      <w:lvlJc w:val="left"/>
      <w:pPr>
        <w:tabs>
          <w:tab w:val="num" w:pos="1440"/>
        </w:tabs>
        <w:ind w:left="144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68325B5"/>
    <w:multiLevelType w:val="hybridMultilevel"/>
    <w:tmpl w:val="95CE7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BE5945"/>
    <w:multiLevelType w:val="hybridMultilevel"/>
    <w:tmpl w:val="CE16BA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42526B"/>
    <w:multiLevelType w:val="multilevel"/>
    <w:tmpl w:val="16A66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6F1ED8"/>
    <w:multiLevelType w:val="hybridMultilevel"/>
    <w:tmpl w:val="01A43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7E618E"/>
    <w:multiLevelType w:val="hybridMultilevel"/>
    <w:tmpl w:val="913887E8"/>
    <w:lvl w:ilvl="0" w:tplc="60A2843C">
      <w:start w:val="2"/>
      <w:numFmt w:val="bullet"/>
      <w:lvlText w:val="-"/>
      <w:lvlJc w:val="left"/>
      <w:pPr>
        <w:tabs>
          <w:tab w:val="num" w:pos="1200"/>
        </w:tabs>
        <w:ind w:left="1200"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6506941"/>
    <w:multiLevelType w:val="hybridMultilevel"/>
    <w:tmpl w:val="48AAFF8C"/>
    <w:lvl w:ilvl="0" w:tplc="60A2843C">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702FA6"/>
    <w:multiLevelType w:val="hybridMultilevel"/>
    <w:tmpl w:val="3E629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B35EB5"/>
    <w:multiLevelType w:val="hybridMultilevel"/>
    <w:tmpl w:val="DD50CC94"/>
    <w:lvl w:ilvl="0" w:tplc="C82A888C">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15:restartNumberingAfterBreak="0">
    <w:nsid w:val="40E5485B"/>
    <w:multiLevelType w:val="hybridMultilevel"/>
    <w:tmpl w:val="0E2CF87A"/>
    <w:lvl w:ilvl="0" w:tplc="04190001">
      <w:start w:val="1"/>
      <w:numFmt w:val="bullet"/>
      <w:lvlText w:val=""/>
      <w:lvlJc w:val="left"/>
      <w:pPr>
        <w:ind w:left="900" w:hanging="360"/>
      </w:pPr>
      <w:rPr>
        <w:rFonts w:ascii="Symbol" w:hAnsi="Symbo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B14DFE"/>
    <w:multiLevelType w:val="multilevel"/>
    <w:tmpl w:val="8CBA2D5C"/>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bullet"/>
      <w:lvlText w:val=""/>
      <w:lvlJc w:val="left"/>
      <w:pPr>
        <w:tabs>
          <w:tab w:val="num" w:pos="360"/>
        </w:tabs>
        <w:ind w:left="360" w:hanging="360"/>
      </w:pPr>
      <w:rPr>
        <w:rFonts w:ascii="Wingdings" w:hAnsi="Wingdings" w:hint="default"/>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2" w15:restartNumberingAfterBreak="0">
    <w:nsid w:val="4A641B7C"/>
    <w:multiLevelType w:val="singleLevel"/>
    <w:tmpl w:val="60A2843C"/>
    <w:lvl w:ilvl="0">
      <w:start w:val="2"/>
      <w:numFmt w:val="bullet"/>
      <w:lvlText w:val="-"/>
      <w:lvlJc w:val="left"/>
      <w:pPr>
        <w:tabs>
          <w:tab w:val="num" w:pos="1080"/>
        </w:tabs>
        <w:ind w:left="1080" w:hanging="360"/>
      </w:pPr>
      <w:rPr>
        <w:rFonts w:hint="default"/>
      </w:rPr>
    </w:lvl>
  </w:abstractNum>
  <w:abstractNum w:abstractNumId="23" w15:restartNumberingAfterBreak="0">
    <w:nsid w:val="50E06999"/>
    <w:multiLevelType w:val="hybridMultilevel"/>
    <w:tmpl w:val="B3427774"/>
    <w:lvl w:ilvl="0" w:tplc="97F64DA8">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4" w15:restartNumberingAfterBreak="0">
    <w:nsid w:val="53831DE6"/>
    <w:multiLevelType w:val="hybridMultilevel"/>
    <w:tmpl w:val="733C35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213FC0"/>
    <w:multiLevelType w:val="hybridMultilevel"/>
    <w:tmpl w:val="F8B49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6C00E0"/>
    <w:multiLevelType w:val="hybridMultilevel"/>
    <w:tmpl w:val="69B47A58"/>
    <w:lvl w:ilvl="0" w:tplc="3B0469C6">
      <w:start w:val="1"/>
      <w:numFmt w:val="bullet"/>
      <w:lvlText w:val="-"/>
      <w:lvlJc w:val="left"/>
      <w:pPr>
        <w:ind w:left="720" w:hanging="360"/>
      </w:pPr>
      <w:rPr>
        <w:rFonts w:ascii="PMingLiU" w:eastAsia="PMingLiU" w:hAnsi="PMingLiU"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F1684F"/>
    <w:multiLevelType w:val="hybridMultilevel"/>
    <w:tmpl w:val="B22CC7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30C3E"/>
    <w:multiLevelType w:val="hybridMultilevel"/>
    <w:tmpl w:val="B3265E00"/>
    <w:lvl w:ilvl="0" w:tplc="A176A852">
      <w:start w:val="1"/>
      <w:numFmt w:val="bullet"/>
      <w:lvlText w:val="-"/>
      <w:lvlJc w:val="left"/>
      <w:pPr>
        <w:ind w:left="720" w:hanging="360"/>
      </w:pPr>
      <w:rPr>
        <w:rFonts w:ascii="Corbel" w:hAnsi="Corbel" w:cs="Corbe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62859EF"/>
    <w:multiLevelType w:val="hybridMultilevel"/>
    <w:tmpl w:val="DFC05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21F3C"/>
    <w:multiLevelType w:val="hybridMultilevel"/>
    <w:tmpl w:val="13E8FA0C"/>
    <w:lvl w:ilvl="0" w:tplc="0E040ACA">
      <w:start w:val="1"/>
      <w:numFmt w:val="bullet"/>
      <w:lvlText w:val=""/>
      <w:lvlJc w:val="left"/>
      <w:pPr>
        <w:tabs>
          <w:tab w:val="num" w:pos="896"/>
        </w:tabs>
        <w:ind w:left="89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6C2AEB"/>
    <w:multiLevelType w:val="hybridMultilevel"/>
    <w:tmpl w:val="C7BE6764"/>
    <w:lvl w:ilvl="0" w:tplc="0700EE8C">
      <w:start w:val="1"/>
      <w:numFmt w:val="decimal"/>
      <w:lvlText w:val="%1."/>
      <w:lvlJc w:val="left"/>
      <w:pPr>
        <w:tabs>
          <w:tab w:val="num" w:pos="1260"/>
        </w:tabs>
        <w:ind w:left="1260" w:hanging="360"/>
      </w:pPr>
      <w:rPr>
        <w:rFonts w:hint="default"/>
      </w:rPr>
    </w:lvl>
    <w:lvl w:ilvl="1" w:tplc="17686798">
      <w:start w:val="1"/>
      <w:numFmt w:val="decimal"/>
      <w:lvlText w:val="%2.%2"/>
      <w:lvlJc w:val="left"/>
      <w:pPr>
        <w:tabs>
          <w:tab w:val="num" w:pos="1260"/>
        </w:tabs>
        <w:ind w:left="1260" w:hanging="360"/>
      </w:pPr>
      <w:rPr>
        <w:rFonts w:ascii="Times New Roman" w:eastAsia="Times New Roman" w:hAnsi="Times New Roman" w:cs="Times New Roman" w:hint="default"/>
      </w:rPr>
    </w:lvl>
    <w:lvl w:ilvl="2" w:tplc="ADE243CC">
      <w:numFmt w:val="none"/>
      <w:lvlText w:val=""/>
      <w:lvlJc w:val="left"/>
      <w:pPr>
        <w:tabs>
          <w:tab w:val="num" w:pos="360"/>
        </w:tabs>
      </w:pPr>
    </w:lvl>
    <w:lvl w:ilvl="3" w:tplc="47AE6296">
      <w:numFmt w:val="none"/>
      <w:lvlText w:val=""/>
      <w:lvlJc w:val="left"/>
      <w:pPr>
        <w:tabs>
          <w:tab w:val="num" w:pos="360"/>
        </w:tabs>
      </w:pPr>
    </w:lvl>
    <w:lvl w:ilvl="4" w:tplc="9CC6DC0C">
      <w:numFmt w:val="none"/>
      <w:lvlText w:val=""/>
      <w:lvlJc w:val="left"/>
      <w:pPr>
        <w:tabs>
          <w:tab w:val="num" w:pos="360"/>
        </w:tabs>
      </w:pPr>
    </w:lvl>
    <w:lvl w:ilvl="5" w:tplc="73CCBB40">
      <w:numFmt w:val="none"/>
      <w:lvlText w:val=""/>
      <w:lvlJc w:val="left"/>
      <w:pPr>
        <w:tabs>
          <w:tab w:val="num" w:pos="360"/>
        </w:tabs>
      </w:pPr>
    </w:lvl>
    <w:lvl w:ilvl="6" w:tplc="2A729CE8">
      <w:numFmt w:val="none"/>
      <w:lvlText w:val=""/>
      <w:lvlJc w:val="left"/>
      <w:pPr>
        <w:tabs>
          <w:tab w:val="num" w:pos="360"/>
        </w:tabs>
      </w:pPr>
    </w:lvl>
    <w:lvl w:ilvl="7" w:tplc="D9704722">
      <w:numFmt w:val="none"/>
      <w:lvlText w:val=""/>
      <w:lvlJc w:val="left"/>
      <w:pPr>
        <w:tabs>
          <w:tab w:val="num" w:pos="360"/>
        </w:tabs>
      </w:pPr>
    </w:lvl>
    <w:lvl w:ilvl="8" w:tplc="40DCC4D8">
      <w:numFmt w:val="none"/>
      <w:lvlText w:val=""/>
      <w:lvlJc w:val="left"/>
      <w:pPr>
        <w:tabs>
          <w:tab w:val="num" w:pos="360"/>
        </w:tabs>
      </w:pPr>
    </w:lvl>
  </w:abstractNum>
  <w:abstractNum w:abstractNumId="33" w15:restartNumberingAfterBreak="0">
    <w:nsid w:val="7E5E3799"/>
    <w:multiLevelType w:val="multilevel"/>
    <w:tmpl w:val="33383D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2"/>
  </w:num>
  <w:num w:numId="2">
    <w:abstractNumId w:val="9"/>
  </w:num>
  <w:num w:numId="3">
    <w:abstractNumId w:val="23"/>
  </w:num>
  <w:num w:numId="4">
    <w:abstractNumId w:val="15"/>
  </w:num>
  <w:num w:numId="5">
    <w:abstractNumId w:val="12"/>
  </w:num>
  <w:num w:numId="6">
    <w:abstractNumId w:val="21"/>
  </w:num>
  <w:num w:numId="7">
    <w:abstractNumId w:val="31"/>
  </w:num>
  <w:num w:numId="8">
    <w:abstractNumId w:val="1"/>
  </w:num>
  <w:num w:numId="9">
    <w:abstractNumId w:val="27"/>
  </w:num>
  <w:num w:numId="10">
    <w:abstractNumId w:val="13"/>
  </w:num>
  <w:num w:numId="11">
    <w:abstractNumId w:val="6"/>
  </w:num>
  <w:num w:numId="12">
    <w:abstractNumId w:val="26"/>
  </w:num>
  <w:num w:numId="13">
    <w:abstractNumId w:val="28"/>
  </w:num>
  <w:num w:numId="14">
    <w:abstractNumId w:val="22"/>
  </w:num>
  <w:num w:numId="15">
    <w:abstractNumId w:val="14"/>
  </w:num>
  <w:num w:numId="16">
    <w:abstractNumId w:val="16"/>
  </w:num>
  <w:num w:numId="17">
    <w:abstractNumId w:val="24"/>
  </w:num>
  <w:num w:numId="18">
    <w:abstractNumId w:val="25"/>
  </w:num>
  <w:num w:numId="19">
    <w:abstractNumId w:val="33"/>
  </w:num>
  <w:num w:numId="20">
    <w:abstractNumId w:val="3"/>
  </w:num>
  <w:num w:numId="21">
    <w:abstractNumId w:val="11"/>
  </w:num>
  <w:num w:numId="22">
    <w:abstractNumId w:val="8"/>
  </w:num>
  <w:num w:numId="23">
    <w:abstractNumId w:val="10"/>
  </w:num>
  <w:num w:numId="24">
    <w:abstractNumId w:val="20"/>
  </w:num>
  <w:num w:numId="25">
    <w:abstractNumId w:val="30"/>
  </w:num>
  <w:num w:numId="26">
    <w:abstractNumId w:val="7"/>
  </w:num>
  <w:num w:numId="27">
    <w:abstractNumId w:val="17"/>
  </w:num>
  <w:num w:numId="28">
    <w:abstractNumId w:val="19"/>
  </w:num>
  <w:num w:numId="29">
    <w:abstractNumId w:val="2"/>
  </w:num>
  <w:num w:numId="30">
    <w:abstractNumId w:val="5"/>
  </w:num>
  <w:num w:numId="31">
    <w:abstractNumId w:val="29"/>
  </w:num>
  <w:num w:numId="32">
    <w:abstractNumId w:val="0"/>
  </w:num>
  <w:num w:numId="33">
    <w:abstractNumId w:val="18"/>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17E"/>
    <w:rsid w:val="000012F7"/>
    <w:rsid w:val="000051AF"/>
    <w:rsid w:val="00005BC3"/>
    <w:rsid w:val="00006006"/>
    <w:rsid w:val="000133EE"/>
    <w:rsid w:val="000145C0"/>
    <w:rsid w:val="000147DC"/>
    <w:rsid w:val="00016B7B"/>
    <w:rsid w:val="00016C46"/>
    <w:rsid w:val="000170AF"/>
    <w:rsid w:val="00020B09"/>
    <w:rsid w:val="00020FF9"/>
    <w:rsid w:val="00021A56"/>
    <w:rsid w:val="00027479"/>
    <w:rsid w:val="000311B5"/>
    <w:rsid w:val="00031E28"/>
    <w:rsid w:val="000336EC"/>
    <w:rsid w:val="000345C6"/>
    <w:rsid w:val="00035CAB"/>
    <w:rsid w:val="00037BCD"/>
    <w:rsid w:val="000424E4"/>
    <w:rsid w:val="00042A42"/>
    <w:rsid w:val="000458FD"/>
    <w:rsid w:val="000473BA"/>
    <w:rsid w:val="00047BFE"/>
    <w:rsid w:val="00047CFB"/>
    <w:rsid w:val="00050B09"/>
    <w:rsid w:val="00053BA8"/>
    <w:rsid w:val="00054AA1"/>
    <w:rsid w:val="00057288"/>
    <w:rsid w:val="00060682"/>
    <w:rsid w:val="000606A8"/>
    <w:rsid w:val="00061DCB"/>
    <w:rsid w:val="000626E5"/>
    <w:rsid w:val="00062AB4"/>
    <w:rsid w:val="00062B98"/>
    <w:rsid w:val="000632F9"/>
    <w:rsid w:val="0006455C"/>
    <w:rsid w:val="00065BBC"/>
    <w:rsid w:val="00070E71"/>
    <w:rsid w:val="00071760"/>
    <w:rsid w:val="00072158"/>
    <w:rsid w:val="00072CA0"/>
    <w:rsid w:val="000802C5"/>
    <w:rsid w:val="00081A7C"/>
    <w:rsid w:val="000824E0"/>
    <w:rsid w:val="00083E57"/>
    <w:rsid w:val="000940F5"/>
    <w:rsid w:val="00094CC7"/>
    <w:rsid w:val="00096896"/>
    <w:rsid w:val="000A0E0D"/>
    <w:rsid w:val="000A3527"/>
    <w:rsid w:val="000A4E92"/>
    <w:rsid w:val="000A5C6F"/>
    <w:rsid w:val="000A6260"/>
    <w:rsid w:val="000A6C95"/>
    <w:rsid w:val="000B07EE"/>
    <w:rsid w:val="000B2DCF"/>
    <w:rsid w:val="000B52A1"/>
    <w:rsid w:val="000B7A5E"/>
    <w:rsid w:val="000C0BE9"/>
    <w:rsid w:val="000C19D1"/>
    <w:rsid w:val="000C68D5"/>
    <w:rsid w:val="000D1BD1"/>
    <w:rsid w:val="000D24EB"/>
    <w:rsid w:val="000D271B"/>
    <w:rsid w:val="000D2B5C"/>
    <w:rsid w:val="000D386E"/>
    <w:rsid w:val="000D5C76"/>
    <w:rsid w:val="000E349B"/>
    <w:rsid w:val="000E627F"/>
    <w:rsid w:val="000F2950"/>
    <w:rsid w:val="000F555E"/>
    <w:rsid w:val="001015E2"/>
    <w:rsid w:val="001017FE"/>
    <w:rsid w:val="001035C0"/>
    <w:rsid w:val="00107C9D"/>
    <w:rsid w:val="001105AA"/>
    <w:rsid w:val="00113A36"/>
    <w:rsid w:val="00121F98"/>
    <w:rsid w:val="001272AB"/>
    <w:rsid w:val="00133289"/>
    <w:rsid w:val="00137FAD"/>
    <w:rsid w:val="0014038E"/>
    <w:rsid w:val="00140B9E"/>
    <w:rsid w:val="00144180"/>
    <w:rsid w:val="00150734"/>
    <w:rsid w:val="00157647"/>
    <w:rsid w:val="001603FD"/>
    <w:rsid w:val="00160C18"/>
    <w:rsid w:val="001630EE"/>
    <w:rsid w:val="00163814"/>
    <w:rsid w:val="00163DE0"/>
    <w:rsid w:val="00164CF3"/>
    <w:rsid w:val="00165FAD"/>
    <w:rsid w:val="001748C2"/>
    <w:rsid w:val="00182510"/>
    <w:rsid w:val="00191FDA"/>
    <w:rsid w:val="0019250B"/>
    <w:rsid w:val="00192A86"/>
    <w:rsid w:val="001953D2"/>
    <w:rsid w:val="0019615F"/>
    <w:rsid w:val="001A03E1"/>
    <w:rsid w:val="001A4ACF"/>
    <w:rsid w:val="001B25F1"/>
    <w:rsid w:val="001B307E"/>
    <w:rsid w:val="001B364A"/>
    <w:rsid w:val="001B7E0B"/>
    <w:rsid w:val="001C1A9A"/>
    <w:rsid w:val="001C24A0"/>
    <w:rsid w:val="001C3A50"/>
    <w:rsid w:val="001C6881"/>
    <w:rsid w:val="001D3185"/>
    <w:rsid w:val="001D51DF"/>
    <w:rsid w:val="001E128F"/>
    <w:rsid w:val="001E49EE"/>
    <w:rsid w:val="001F25C7"/>
    <w:rsid w:val="001F50ED"/>
    <w:rsid w:val="001F7FA5"/>
    <w:rsid w:val="0020550A"/>
    <w:rsid w:val="00206B38"/>
    <w:rsid w:val="00207DF2"/>
    <w:rsid w:val="00211EB2"/>
    <w:rsid w:val="002121E6"/>
    <w:rsid w:val="002127D4"/>
    <w:rsid w:val="002129F3"/>
    <w:rsid w:val="0021717E"/>
    <w:rsid w:val="00217230"/>
    <w:rsid w:val="00217B17"/>
    <w:rsid w:val="00220AA8"/>
    <w:rsid w:val="00222019"/>
    <w:rsid w:val="00224C86"/>
    <w:rsid w:val="00225BD7"/>
    <w:rsid w:val="00226743"/>
    <w:rsid w:val="00230119"/>
    <w:rsid w:val="002339F8"/>
    <w:rsid w:val="00235821"/>
    <w:rsid w:val="00236E96"/>
    <w:rsid w:val="002453D9"/>
    <w:rsid w:val="00247A93"/>
    <w:rsid w:val="00250911"/>
    <w:rsid w:val="002515D3"/>
    <w:rsid w:val="002569E9"/>
    <w:rsid w:val="00257677"/>
    <w:rsid w:val="0026069D"/>
    <w:rsid w:val="00260771"/>
    <w:rsid w:val="00271F29"/>
    <w:rsid w:val="00274DDC"/>
    <w:rsid w:val="002754C6"/>
    <w:rsid w:val="00275543"/>
    <w:rsid w:val="00285BB9"/>
    <w:rsid w:val="00291ACE"/>
    <w:rsid w:val="002A0D84"/>
    <w:rsid w:val="002A47CF"/>
    <w:rsid w:val="002A4D0F"/>
    <w:rsid w:val="002A5B3D"/>
    <w:rsid w:val="002B03C2"/>
    <w:rsid w:val="002B0BCB"/>
    <w:rsid w:val="002B1369"/>
    <w:rsid w:val="002B5AB0"/>
    <w:rsid w:val="002B7503"/>
    <w:rsid w:val="002C1F01"/>
    <w:rsid w:val="002C69C7"/>
    <w:rsid w:val="002D0673"/>
    <w:rsid w:val="002D0A93"/>
    <w:rsid w:val="002D3723"/>
    <w:rsid w:val="002D3C36"/>
    <w:rsid w:val="002D5243"/>
    <w:rsid w:val="002D765B"/>
    <w:rsid w:val="002E57B0"/>
    <w:rsid w:val="002E7905"/>
    <w:rsid w:val="002F299C"/>
    <w:rsid w:val="00300F3E"/>
    <w:rsid w:val="00305A54"/>
    <w:rsid w:val="00310BA7"/>
    <w:rsid w:val="0031238D"/>
    <w:rsid w:val="00324872"/>
    <w:rsid w:val="00327A1A"/>
    <w:rsid w:val="00330CD7"/>
    <w:rsid w:val="00332C38"/>
    <w:rsid w:val="00333033"/>
    <w:rsid w:val="00334396"/>
    <w:rsid w:val="00337625"/>
    <w:rsid w:val="00337995"/>
    <w:rsid w:val="00342286"/>
    <w:rsid w:val="00343570"/>
    <w:rsid w:val="003451CF"/>
    <w:rsid w:val="00350142"/>
    <w:rsid w:val="00351D99"/>
    <w:rsid w:val="003530D6"/>
    <w:rsid w:val="00354716"/>
    <w:rsid w:val="00357BBF"/>
    <w:rsid w:val="00362F78"/>
    <w:rsid w:val="00366DE9"/>
    <w:rsid w:val="00370B61"/>
    <w:rsid w:val="0037300B"/>
    <w:rsid w:val="00374C08"/>
    <w:rsid w:val="00376103"/>
    <w:rsid w:val="00376270"/>
    <w:rsid w:val="003814BE"/>
    <w:rsid w:val="00384E0C"/>
    <w:rsid w:val="00393523"/>
    <w:rsid w:val="00395D05"/>
    <w:rsid w:val="00396241"/>
    <w:rsid w:val="003A345C"/>
    <w:rsid w:val="003A5019"/>
    <w:rsid w:val="003B16A2"/>
    <w:rsid w:val="003C4D90"/>
    <w:rsid w:val="003C5390"/>
    <w:rsid w:val="003D3339"/>
    <w:rsid w:val="003D7207"/>
    <w:rsid w:val="003E3E43"/>
    <w:rsid w:val="003E5456"/>
    <w:rsid w:val="003E676E"/>
    <w:rsid w:val="003E6A62"/>
    <w:rsid w:val="003E6A81"/>
    <w:rsid w:val="003E74D0"/>
    <w:rsid w:val="003F31D8"/>
    <w:rsid w:val="003F7F33"/>
    <w:rsid w:val="00401ACA"/>
    <w:rsid w:val="00401CD6"/>
    <w:rsid w:val="004021AB"/>
    <w:rsid w:val="00402433"/>
    <w:rsid w:val="004024A5"/>
    <w:rsid w:val="004052BD"/>
    <w:rsid w:val="004131F3"/>
    <w:rsid w:val="004208FF"/>
    <w:rsid w:val="00424A75"/>
    <w:rsid w:val="00426211"/>
    <w:rsid w:val="00426E2A"/>
    <w:rsid w:val="00430514"/>
    <w:rsid w:val="00431059"/>
    <w:rsid w:val="00436B72"/>
    <w:rsid w:val="00443282"/>
    <w:rsid w:val="00445416"/>
    <w:rsid w:val="00445ED6"/>
    <w:rsid w:val="00446AF4"/>
    <w:rsid w:val="00451051"/>
    <w:rsid w:val="00452A84"/>
    <w:rsid w:val="00453DEC"/>
    <w:rsid w:val="0045422A"/>
    <w:rsid w:val="004544DC"/>
    <w:rsid w:val="0045569C"/>
    <w:rsid w:val="004557C3"/>
    <w:rsid w:val="00456C44"/>
    <w:rsid w:val="00466275"/>
    <w:rsid w:val="00471C23"/>
    <w:rsid w:val="00473BA0"/>
    <w:rsid w:val="00477B42"/>
    <w:rsid w:val="004857EF"/>
    <w:rsid w:val="004872FB"/>
    <w:rsid w:val="004878D7"/>
    <w:rsid w:val="004907CC"/>
    <w:rsid w:val="00492834"/>
    <w:rsid w:val="00494382"/>
    <w:rsid w:val="004A0D8D"/>
    <w:rsid w:val="004A1400"/>
    <w:rsid w:val="004A377E"/>
    <w:rsid w:val="004B29F3"/>
    <w:rsid w:val="004B4434"/>
    <w:rsid w:val="004B600D"/>
    <w:rsid w:val="004C6B16"/>
    <w:rsid w:val="004D3615"/>
    <w:rsid w:val="004D4C6F"/>
    <w:rsid w:val="004D58F4"/>
    <w:rsid w:val="004E206A"/>
    <w:rsid w:val="004E2532"/>
    <w:rsid w:val="004E4608"/>
    <w:rsid w:val="004E7288"/>
    <w:rsid w:val="004F6236"/>
    <w:rsid w:val="004F7B6B"/>
    <w:rsid w:val="00510E30"/>
    <w:rsid w:val="00512E6C"/>
    <w:rsid w:val="00513409"/>
    <w:rsid w:val="005206FC"/>
    <w:rsid w:val="0052082E"/>
    <w:rsid w:val="005231CE"/>
    <w:rsid w:val="00523730"/>
    <w:rsid w:val="005239C7"/>
    <w:rsid w:val="005249D4"/>
    <w:rsid w:val="00526848"/>
    <w:rsid w:val="00526DA9"/>
    <w:rsid w:val="00526FA2"/>
    <w:rsid w:val="00527D00"/>
    <w:rsid w:val="005344EE"/>
    <w:rsid w:val="0053545C"/>
    <w:rsid w:val="005355DA"/>
    <w:rsid w:val="00537A71"/>
    <w:rsid w:val="005401E1"/>
    <w:rsid w:val="0054528F"/>
    <w:rsid w:val="00546144"/>
    <w:rsid w:val="00550A52"/>
    <w:rsid w:val="00552149"/>
    <w:rsid w:val="00553778"/>
    <w:rsid w:val="00553E85"/>
    <w:rsid w:val="00555C37"/>
    <w:rsid w:val="00560E7E"/>
    <w:rsid w:val="0056560F"/>
    <w:rsid w:val="00570A5C"/>
    <w:rsid w:val="00571110"/>
    <w:rsid w:val="0057111D"/>
    <w:rsid w:val="00571A57"/>
    <w:rsid w:val="005736C3"/>
    <w:rsid w:val="00575D56"/>
    <w:rsid w:val="00577262"/>
    <w:rsid w:val="0058034E"/>
    <w:rsid w:val="00583567"/>
    <w:rsid w:val="00584835"/>
    <w:rsid w:val="00586263"/>
    <w:rsid w:val="005874F1"/>
    <w:rsid w:val="00587CD6"/>
    <w:rsid w:val="00590848"/>
    <w:rsid w:val="00591069"/>
    <w:rsid w:val="00592B4D"/>
    <w:rsid w:val="00593092"/>
    <w:rsid w:val="005A050A"/>
    <w:rsid w:val="005A0B08"/>
    <w:rsid w:val="005A0FD8"/>
    <w:rsid w:val="005A2239"/>
    <w:rsid w:val="005A7C94"/>
    <w:rsid w:val="005B09DC"/>
    <w:rsid w:val="005B0F82"/>
    <w:rsid w:val="005B1020"/>
    <w:rsid w:val="005B2709"/>
    <w:rsid w:val="005B406A"/>
    <w:rsid w:val="005C4DA7"/>
    <w:rsid w:val="005D26F7"/>
    <w:rsid w:val="005D5E82"/>
    <w:rsid w:val="005D792E"/>
    <w:rsid w:val="005E05C2"/>
    <w:rsid w:val="005E2B9B"/>
    <w:rsid w:val="005E4AEC"/>
    <w:rsid w:val="005E5763"/>
    <w:rsid w:val="005F0D7E"/>
    <w:rsid w:val="005F1161"/>
    <w:rsid w:val="005F1450"/>
    <w:rsid w:val="005F3A1B"/>
    <w:rsid w:val="005F5518"/>
    <w:rsid w:val="00605D51"/>
    <w:rsid w:val="0061188F"/>
    <w:rsid w:val="00611EE1"/>
    <w:rsid w:val="00616CA1"/>
    <w:rsid w:val="0061796C"/>
    <w:rsid w:val="006239D2"/>
    <w:rsid w:val="006241F0"/>
    <w:rsid w:val="006341BC"/>
    <w:rsid w:val="0063483E"/>
    <w:rsid w:val="00637F1C"/>
    <w:rsid w:val="006411B3"/>
    <w:rsid w:val="00642651"/>
    <w:rsid w:val="00645C88"/>
    <w:rsid w:val="00645CB5"/>
    <w:rsid w:val="006543A0"/>
    <w:rsid w:val="00654518"/>
    <w:rsid w:val="0066046B"/>
    <w:rsid w:val="00660AC4"/>
    <w:rsid w:val="00662951"/>
    <w:rsid w:val="0067363F"/>
    <w:rsid w:val="0067487B"/>
    <w:rsid w:val="0067727A"/>
    <w:rsid w:val="00681B21"/>
    <w:rsid w:val="006848A6"/>
    <w:rsid w:val="006912C0"/>
    <w:rsid w:val="006921CF"/>
    <w:rsid w:val="00693EA3"/>
    <w:rsid w:val="0069755C"/>
    <w:rsid w:val="006A1E03"/>
    <w:rsid w:val="006A278C"/>
    <w:rsid w:val="006A7905"/>
    <w:rsid w:val="006B28E2"/>
    <w:rsid w:val="006B2E1F"/>
    <w:rsid w:val="006B3957"/>
    <w:rsid w:val="006B4AAE"/>
    <w:rsid w:val="006B5717"/>
    <w:rsid w:val="006B5B22"/>
    <w:rsid w:val="006B6944"/>
    <w:rsid w:val="006C06B2"/>
    <w:rsid w:val="006C0E29"/>
    <w:rsid w:val="006C1E1D"/>
    <w:rsid w:val="006C3083"/>
    <w:rsid w:val="006C7FB2"/>
    <w:rsid w:val="006D6F7A"/>
    <w:rsid w:val="006D7B0D"/>
    <w:rsid w:val="006E02B9"/>
    <w:rsid w:val="006E36C9"/>
    <w:rsid w:val="006E561B"/>
    <w:rsid w:val="006F2CE4"/>
    <w:rsid w:val="006F3F26"/>
    <w:rsid w:val="007044C2"/>
    <w:rsid w:val="00704D37"/>
    <w:rsid w:val="0070529B"/>
    <w:rsid w:val="00705B8E"/>
    <w:rsid w:val="0070683B"/>
    <w:rsid w:val="007104CA"/>
    <w:rsid w:val="00710BC8"/>
    <w:rsid w:val="00710EAE"/>
    <w:rsid w:val="00715E0A"/>
    <w:rsid w:val="00717BAF"/>
    <w:rsid w:val="00721F76"/>
    <w:rsid w:val="007221A1"/>
    <w:rsid w:val="007222DE"/>
    <w:rsid w:val="00722604"/>
    <w:rsid w:val="00722E4A"/>
    <w:rsid w:val="00723C2A"/>
    <w:rsid w:val="00731256"/>
    <w:rsid w:val="00732C11"/>
    <w:rsid w:val="00733C7A"/>
    <w:rsid w:val="00734FD8"/>
    <w:rsid w:val="00735632"/>
    <w:rsid w:val="00740A12"/>
    <w:rsid w:val="00741B1D"/>
    <w:rsid w:val="00742ABD"/>
    <w:rsid w:val="00743388"/>
    <w:rsid w:val="00743DF4"/>
    <w:rsid w:val="0074536F"/>
    <w:rsid w:val="00747795"/>
    <w:rsid w:val="00752D1B"/>
    <w:rsid w:val="007538EA"/>
    <w:rsid w:val="00760A05"/>
    <w:rsid w:val="0076289F"/>
    <w:rsid w:val="00762D10"/>
    <w:rsid w:val="007656A0"/>
    <w:rsid w:val="00766098"/>
    <w:rsid w:val="00766289"/>
    <w:rsid w:val="007712FB"/>
    <w:rsid w:val="0077194E"/>
    <w:rsid w:val="00771C58"/>
    <w:rsid w:val="00772246"/>
    <w:rsid w:val="00772D1D"/>
    <w:rsid w:val="007752D8"/>
    <w:rsid w:val="00776250"/>
    <w:rsid w:val="00780D89"/>
    <w:rsid w:val="007814AB"/>
    <w:rsid w:val="007823A3"/>
    <w:rsid w:val="00784DE4"/>
    <w:rsid w:val="00786382"/>
    <w:rsid w:val="0079159E"/>
    <w:rsid w:val="00791DFD"/>
    <w:rsid w:val="0079210A"/>
    <w:rsid w:val="00792E97"/>
    <w:rsid w:val="00796A93"/>
    <w:rsid w:val="007A218D"/>
    <w:rsid w:val="007A4195"/>
    <w:rsid w:val="007A7A59"/>
    <w:rsid w:val="007B4AD0"/>
    <w:rsid w:val="007B6B68"/>
    <w:rsid w:val="007B784D"/>
    <w:rsid w:val="007C1E63"/>
    <w:rsid w:val="007C30B2"/>
    <w:rsid w:val="007C4BB4"/>
    <w:rsid w:val="007C6384"/>
    <w:rsid w:val="007C6F2A"/>
    <w:rsid w:val="007D3297"/>
    <w:rsid w:val="007D4658"/>
    <w:rsid w:val="007D5328"/>
    <w:rsid w:val="007D5996"/>
    <w:rsid w:val="007E0460"/>
    <w:rsid w:val="007E1FCC"/>
    <w:rsid w:val="007E2763"/>
    <w:rsid w:val="007E3206"/>
    <w:rsid w:val="007E59BF"/>
    <w:rsid w:val="007E672F"/>
    <w:rsid w:val="007E6DD1"/>
    <w:rsid w:val="007F190C"/>
    <w:rsid w:val="007F4372"/>
    <w:rsid w:val="007F60D0"/>
    <w:rsid w:val="007F6DEE"/>
    <w:rsid w:val="007F7D46"/>
    <w:rsid w:val="007F7D50"/>
    <w:rsid w:val="00800E4C"/>
    <w:rsid w:val="00802122"/>
    <w:rsid w:val="008032F7"/>
    <w:rsid w:val="00803B32"/>
    <w:rsid w:val="00805026"/>
    <w:rsid w:val="00805D52"/>
    <w:rsid w:val="00813C62"/>
    <w:rsid w:val="00816392"/>
    <w:rsid w:val="00816778"/>
    <w:rsid w:val="008177BC"/>
    <w:rsid w:val="00823B7A"/>
    <w:rsid w:val="00823F41"/>
    <w:rsid w:val="0083189C"/>
    <w:rsid w:val="00831BB9"/>
    <w:rsid w:val="00831EAB"/>
    <w:rsid w:val="00832D4D"/>
    <w:rsid w:val="00833A40"/>
    <w:rsid w:val="00833BB4"/>
    <w:rsid w:val="00836D56"/>
    <w:rsid w:val="00840379"/>
    <w:rsid w:val="008416E7"/>
    <w:rsid w:val="00842BBE"/>
    <w:rsid w:val="00843AC6"/>
    <w:rsid w:val="008500F9"/>
    <w:rsid w:val="008517E9"/>
    <w:rsid w:val="00852DA3"/>
    <w:rsid w:val="008566AD"/>
    <w:rsid w:val="00857231"/>
    <w:rsid w:val="008612F7"/>
    <w:rsid w:val="0086319A"/>
    <w:rsid w:val="008649F9"/>
    <w:rsid w:val="0086712E"/>
    <w:rsid w:val="00867158"/>
    <w:rsid w:val="008748AD"/>
    <w:rsid w:val="00875409"/>
    <w:rsid w:val="00876035"/>
    <w:rsid w:val="0088004B"/>
    <w:rsid w:val="00882FE7"/>
    <w:rsid w:val="00883429"/>
    <w:rsid w:val="008844A2"/>
    <w:rsid w:val="00884E4B"/>
    <w:rsid w:val="0088563B"/>
    <w:rsid w:val="0089326E"/>
    <w:rsid w:val="00894990"/>
    <w:rsid w:val="00894CB0"/>
    <w:rsid w:val="0089580D"/>
    <w:rsid w:val="0089753C"/>
    <w:rsid w:val="008A2F65"/>
    <w:rsid w:val="008A3472"/>
    <w:rsid w:val="008A465C"/>
    <w:rsid w:val="008A48C3"/>
    <w:rsid w:val="008A4935"/>
    <w:rsid w:val="008A5CCB"/>
    <w:rsid w:val="008A72C0"/>
    <w:rsid w:val="008B2065"/>
    <w:rsid w:val="008B3ACA"/>
    <w:rsid w:val="008B3E26"/>
    <w:rsid w:val="008B500D"/>
    <w:rsid w:val="008B554A"/>
    <w:rsid w:val="008B7246"/>
    <w:rsid w:val="008C3E09"/>
    <w:rsid w:val="008C4263"/>
    <w:rsid w:val="008C6F2F"/>
    <w:rsid w:val="008D3C31"/>
    <w:rsid w:val="008D5C57"/>
    <w:rsid w:val="008D5E36"/>
    <w:rsid w:val="008D67DC"/>
    <w:rsid w:val="008D7031"/>
    <w:rsid w:val="008D77C8"/>
    <w:rsid w:val="008D7F11"/>
    <w:rsid w:val="008E1D80"/>
    <w:rsid w:val="008E3C4C"/>
    <w:rsid w:val="008E52D3"/>
    <w:rsid w:val="008F4CF7"/>
    <w:rsid w:val="009001CB"/>
    <w:rsid w:val="0090255D"/>
    <w:rsid w:val="00904070"/>
    <w:rsid w:val="00914706"/>
    <w:rsid w:val="00914FA8"/>
    <w:rsid w:val="00915FBE"/>
    <w:rsid w:val="00921369"/>
    <w:rsid w:val="00923808"/>
    <w:rsid w:val="00923D9F"/>
    <w:rsid w:val="00926FFD"/>
    <w:rsid w:val="009277E8"/>
    <w:rsid w:val="00927F58"/>
    <w:rsid w:val="00932149"/>
    <w:rsid w:val="0093225D"/>
    <w:rsid w:val="00934BAF"/>
    <w:rsid w:val="009373CA"/>
    <w:rsid w:val="009375C4"/>
    <w:rsid w:val="0094177C"/>
    <w:rsid w:val="00941A51"/>
    <w:rsid w:val="00941DE7"/>
    <w:rsid w:val="00942672"/>
    <w:rsid w:val="0094309C"/>
    <w:rsid w:val="00944B27"/>
    <w:rsid w:val="00945C72"/>
    <w:rsid w:val="0094755B"/>
    <w:rsid w:val="00951C95"/>
    <w:rsid w:val="00951FBD"/>
    <w:rsid w:val="00960841"/>
    <w:rsid w:val="00962D4E"/>
    <w:rsid w:val="00965E56"/>
    <w:rsid w:val="0096602D"/>
    <w:rsid w:val="00967095"/>
    <w:rsid w:val="009677AA"/>
    <w:rsid w:val="009744CF"/>
    <w:rsid w:val="00975785"/>
    <w:rsid w:val="009760D7"/>
    <w:rsid w:val="009804A7"/>
    <w:rsid w:val="00982C00"/>
    <w:rsid w:val="00990571"/>
    <w:rsid w:val="00996FD5"/>
    <w:rsid w:val="009A005C"/>
    <w:rsid w:val="009A2034"/>
    <w:rsid w:val="009A3E0B"/>
    <w:rsid w:val="009A4109"/>
    <w:rsid w:val="009A52B4"/>
    <w:rsid w:val="009A544F"/>
    <w:rsid w:val="009A5976"/>
    <w:rsid w:val="009A76F5"/>
    <w:rsid w:val="009B10B1"/>
    <w:rsid w:val="009B151C"/>
    <w:rsid w:val="009B3809"/>
    <w:rsid w:val="009B4147"/>
    <w:rsid w:val="009C080E"/>
    <w:rsid w:val="009C2389"/>
    <w:rsid w:val="009C295A"/>
    <w:rsid w:val="009C29AC"/>
    <w:rsid w:val="009C33A8"/>
    <w:rsid w:val="009C50CB"/>
    <w:rsid w:val="009C53C8"/>
    <w:rsid w:val="009C5768"/>
    <w:rsid w:val="009D13A5"/>
    <w:rsid w:val="009D36DB"/>
    <w:rsid w:val="009D3BEC"/>
    <w:rsid w:val="009D4BAD"/>
    <w:rsid w:val="009D794D"/>
    <w:rsid w:val="009E0828"/>
    <w:rsid w:val="009E2CD1"/>
    <w:rsid w:val="009E397A"/>
    <w:rsid w:val="009E41D4"/>
    <w:rsid w:val="009E66AE"/>
    <w:rsid w:val="009E6F4E"/>
    <w:rsid w:val="009F4A2A"/>
    <w:rsid w:val="009F5ACE"/>
    <w:rsid w:val="009F68CC"/>
    <w:rsid w:val="009F7510"/>
    <w:rsid w:val="00A0042F"/>
    <w:rsid w:val="00A01001"/>
    <w:rsid w:val="00A03178"/>
    <w:rsid w:val="00A0705E"/>
    <w:rsid w:val="00A07EFA"/>
    <w:rsid w:val="00A107BB"/>
    <w:rsid w:val="00A12E1F"/>
    <w:rsid w:val="00A135A3"/>
    <w:rsid w:val="00A13B3B"/>
    <w:rsid w:val="00A149D0"/>
    <w:rsid w:val="00A2280A"/>
    <w:rsid w:val="00A25008"/>
    <w:rsid w:val="00A257A2"/>
    <w:rsid w:val="00A25BD0"/>
    <w:rsid w:val="00A26161"/>
    <w:rsid w:val="00A26895"/>
    <w:rsid w:val="00A273A1"/>
    <w:rsid w:val="00A27777"/>
    <w:rsid w:val="00A30566"/>
    <w:rsid w:val="00A36A7F"/>
    <w:rsid w:val="00A3726F"/>
    <w:rsid w:val="00A431BA"/>
    <w:rsid w:val="00A43A72"/>
    <w:rsid w:val="00A43CB1"/>
    <w:rsid w:val="00A44D65"/>
    <w:rsid w:val="00A50D82"/>
    <w:rsid w:val="00A534E4"/>
    <w:rsid w:val="00A54906"/>
    <w:rsid w:val="00A57859"/>
    <w:rsid w:val="00A61E7C"/>
    <w:rsid w:val="00A64925"/>
    <w:rsid w:val="00A7045F"/>
    <w:rsid w:val="00A7419D"/>
    <w:rsid w:val="00A7647D"/>
    <w:rsid w:val="00A8560C"/>
    <w:rsid w:val="00A85951"/>
    <w:rsid w:val="00A859C0"/>
    <w:rsid w:val="00A86963"/>
    <w:rsid w:val="00A87518"/>
    <w:rsid w:val="00A87B60"/>
    <w:rsid w:val="00A961D7"/>
    <w:rsid w:val="00AA3353"/>
    <w:rsid w:val="00AA38FD"/>
    <w:rsid w:val="00AA5407"/>
    <w:rsid w:val="00AA5DBC"/>
    <w:rsid w:val="00AA60A9"/>
    <w:rsid w:val="00AA66BE"/>
    <w:rsid w:val="00AB3F54"/>
    <w:rsid w:val="00AB588D"/>
    <w:rsid w:val="00AC0B4F"/>
    <w:rsid w:val="00AC16DC"/>
    <w:rsid w:val="00AC2254"/>
    <w:rsid w:val="00AC7373"/>
    <w:rsid w:val="00AC76BB"/>
    <w:rsid w:val="00AC77B6"/>
    <w:rsid w:val="00AD2409"/>
    <w:rsid w:val="00AD7F9E"/>
    <w:rsid w:val="00AE3CC5"/>
    <w:rsid w:val="00AE77F5"/>
    <w:rsid w:val="00AF15C7"/>
    <w:rsid w:val="00AF4FF2"/>
    <w:rsid w:val="00AF5026"/>
    <w:rsid w:val="00AF5E55"/>
    <w:rsid w:val="00AF7FD9"/>
    <w:rsid w:val="00B02B89"/>
    <w:rsid w:val="00B0344D"/>
    <w:rsid w:val="00B03C9E"/>
    <w:rsid w:val="00B057BB"/>
    <w:rsid w:val="00B07A9E"/>
    <w:rsid w:val="00B11D63"/>
    <w:rsid w:val="00B139CB"/>
    <w:rsid w:val="00B2013F"/>
    <w:rsid w:val="00B235BF"/>
    <w:rsid w:val="00B24FC7"/>
    <w:rsid w:val="00B25563"/>
    <w:rsid w:val="00B274E0"/>
    <w:rsid w:val="00B32789"/>
    <w:rsid w:val="00B350A3"/>
    <w:rsid w:val="00B3574C"/>
    <w:rsid w:val="00B36FC9"/>
    <w:rsid w:val="00B3766A"/>
    <w:rsid w:val="00B401E1"/>
    <w:rsid w:val="00B45107"/>
    <w:rsid w:val="00B52D50"/>
    <w:rsid w:val="00B53688"/>
    <w:rsid w:val="00B55105"/>
    <w:rsid w:val="00B5603B"/>
    <w:rsid w:val="00B64C06"/>
    <w:rsid w:val="00B658A4"/>
    <w:rsid w:val="00B70251"/>
    <w:rsid w:val="00B73367"/>
    <w:rsid w:val="00B73934"/>
    <w:rsid w:val="00B74B1E"/>
    <w:rsid w:val="00B76070"/>
    <w:rsid w:val="00B77651"/>
    <w:rsid w:val="00B8107B"/>
    <w:rsid w:val="00B8116F"/>
    <w:rsid w:val="00B81ADB"/>
    <w:rsid w:val="00B81C8C"/>
    <w:rsid w:val="00B866F9"/>
    <w:rsid w:val="00B87025"/>
    <w:rsid w:val="00B87CF6"/>
    <w:rsid w:val="00B910BF"/>
    <w:rsid w:val="00B91E6A"/>
    <w:rsid w:val="00B94B24"/>
    <w:rsid w:val="00B955C9"/>
    <w:rsid w:val="00B9570F"/>
    <w:rsid w:val="00BA0672"/>
    <w:rsid w:val="00BA26D0"/>
    <w:rsid w:val="00BA4842"/>
    <w:rsid w:val="00BA4B3F"/>
    <w:rsid w:val="00BA7C1F"/>
    <w:rsid w:val="00BB1EA2"/>
    <w:rsid w:val="00BB4324"/>
    <w:rsid w:val="00BB4AB1"/>
    <w:rsid w:val="00BB538F"/>
    <w:rsid w:val="00BB68F1"/>
    <w:rsid w:val="00BB69EB"/>
    <w:rsid w:val="00BC153C"/>
    <w:rsid w:val="00BC1DAD"/>
    <w:rsid w:val="00BC3363"/>
    <w:rsid w:val="00BC3606"/>
    <w:rsid w:val="00BC6BEF"/>
    <w:rsid w:val="00BD0D00"/>
    <w:rsid w:val="00BD0F63"/>
    <w:rsid w:val="00BE28EC"/>
    <w:rsid w:val="00BE3C34"/>
    <w:rsid w:val="00BE5AB6"/>
    <w:rsid w:val="00BE6FCD"/>
    <w:rsid w:val="00BE7ACD"/>
    <w:rsid w:val="00BE7EE3"/>
    <w:rsid w:val="00BF1670"/>
    <w:rsid w:val="00BF202E"/>
    <w:rsid w:val="00BF2FB1"/>
    <w:rsid w:val="00BF5CBC"/>
    <w:rsid w:val="00BF5EAB"/>
    <w:rsid w:val="00C01931"/>
    <w:rsid w:val="00C02CD0"/>
    <w:rsid w:val="00C04A74"/>
    <w:rsid w:val="00C05C36"/>
    <w:rsid w:val="00C10867"/>
    <w:rsid w:val="00C12560"/>
    <w:rsid w:val="00C13B1B"/>
    <w:rsid w:val="00C13FFE"/>
    <w:rsid w:val="00C15376"/>
    <w:rsid w:val="00C1538A"/>
    <w:rsid w:val="00C1708A"/>
    <w:rsid w:val="00C17797"/>
    <w:rsid w:val="00C23C54"/>
    <w:rsid w:val="00C24F5A"/>
    <w:rsid w:val="00C323DA"/>
    <w:rsid w:val="00C338E4"/>
    <w:rsid w:val="00C349D7"/>
    <w:rsid w:val="00C35657"/>
    <w:rsid w:val="00C41BB5"/>
    <w:rsid w:val="00C43FE1"/>
    <w:rsid w:val="00C53281"/>
    <w:rsid w:val="00C55E06"/>
    <w:rsid w:val="00C574E7"/>
    <w:rsid w:val="00C6322A"/>
    <w:rsid w:val="00C64EFD"/>
    <w:rsid w:val="00C65D19"/>
    <w:rsid w:val="00C70260"/>
    <w:rsid w:val="00C70463"/>
    <w:rsid w:val="00C72471"/>
    <w:rsid w:val="00C75BA9"/>
    <w:rsid w:val="00C75BC3"/>
    <w:rsid w:val="00C807A2"/>
    <w:rsid w:val="00C81B6B"/>
    <w:rsid w:val="00C83C20"/>
    <w:rsid w:val="00C878A5"/>
    <w:rsid w:val="00C92303"/>
    <w:rsid w:val="00C92565"/>
    <w:rsid w:val="00C933C6"/>
    <w:rsid w:val="00C95505"/>
    <w:rsid w:val="00C97121"/>
    <w:rsid w:val="00CA4C1D"/>
    <w:rsid w:val="00CA4F8B"/>
    <w:rsid w:val="00CA54A7"/>
    <w:rsid w:val="00CA74B6"/>
    <w:rsid w:val="00CB32E9"/>
    <w:rsid w:val="00CB61DF"/>
    <w:rsid w:val="00CC2B00"/>
    <w:rsid w:val="00CC7944"/>
    <w:rsid w:val="00CD0E1E"/>
    <w:rsid w:val="00CD1A2B"/>
    <w:rsid w:val="00CE0F0B"/>
    <w:rsid w:val="00CE1020"/>
    <w:rsid w:val="00CE5A23"/>
    <w:rsid w:val="00CE5AB2"/>
    <w:rsid w:val="00CE7535"/>
    <w:rsid w:val="00CF0CF1"/>
    <w:rsid w:val="00CF3120"/>
    <w:rsid w:val="00CF3B98"/>
    <w:rsid w:val="00CF6CC6"/>
    <w:rsid w:val="00D009D3"/>
    <w:rsid w:val="00D01537"/>
    <w:rsid w:val="00D072A3"/>
    <w:rsid w:val="00D24122"/>
    <w:rsid w:val="00D246D2"/>
    <w:rsid w:val="00D2628C"/>
    <w:rsid w:val="00D262B7"/>
    <w:rsid w:val="00D26D71"/>
    <w:rsid w:val="00D321C3"/>
    <w:rsid w:val="00D33838"/>
    <w:rsid w:val="00D34913"/>
    <w:rsid w:val="00D354EA"/>
    <w:rsid w:val="00D36933"/>
    <w:rsid w:val="00D402A6"/>
    <w:rsid w:val="00D4177D"/>
    <w:rsid w:val="00D4422C"/>
    <w:rsid w:val="00D44634"/>
    <w:rsid w:val="00D47DD9"/>
    <w:rsid w:val="00D5018B"/>
    <w:rsid w:val="00D575E3"/>
    <w:rsid w:val="00D579BD"/>
    <w:rsid w:val="00D6014C"/>
    <w:rsid w:val="00D6159E"/>
    <w:rsid w:val="00D6213C"/>
    <w:rsid w:val="00D63E87"/>
    <w:rsid w:val="00D6512F"/>
    <w:rsid w:val="00D66C6F"/>
    <w:rsid w:val="00D769C2"/>
    <w:rsid w:val="00D802F0"/>
    <w:rsid w:val="00D8259C"/>
    <w:rsid w:val="00D864BB"/>
    <w:rsid w:val="00D86771"/>
    <w:rsid w:val="00D87A7A"/>
    <w:rsid w:val="00D87B91"/>
    <w:rsid w:val="00D90C20"/>
    <w:rsid w:val="00D91F35"/>
    <w:rsid w:val="00D93C4D"/>
    <w:rsid w:val="00D96F91"/>
    <w:rsid w:val="00D971B0"/>
    <w:rsid w:val="00D975E4"/>
    <w:rsid w:val="00D97810"/>
    <w:rsid w:val="00DA06DF"/>
    <w:rsid w:val="00DA242B"/>
    <w:rsid w:val="00DA4078"/>
    <w:rsid w:val="00DA5264"/>
    <w:rsid w:val="00DA7EE1"/>
    <w:rsid w:val="00DB0D3A"/>
    <w:rsid w:val="00DB1273"/>
    <w:rsid w:val="00DB5897"/>
    <w:rsid w:val="00DB725D"/>
    <w:rsid w:val="00DC3BD6"/>
    <w:rsid w:val="00DC405F"/>
    <w:rsid w:val="00DC7582"/>
    <w:rsid w:val="00DD1444"/>
    <w:rsid w:val="00DD1B25"/>
    <w:rsid w:val="00DD389E"/>
    <w:rsid w:val="00DD62C4"/>
    <w:rsid w:val="00DD70C1"/>
    <w:rsid w:val="00DE01C6"/>
    <w:rsid w:val="00DE05AD"/>
    <w:rsid w:val="00DE11C1"/>
    <w:rsid w:val="00DE22D2"/>
    <w:rsid w:val="00DE601F"/>
    <w:rsid w:val="00DE776F"/>
    <w:rsid w:val="00DF70C8"/>
    <w:rsid w:val="00E04326"/>
    <w:rsid w:val="00E11176"/>
    <w:rsid w:val="00E1131A"/>
    <w:rsid w:val="00E11F3A"/>
    <w:rsid w:val="00E13452"/>
    <w:rsid w:val="00E139BA"/>
    <w:rsid w:val="00E1461A"/>
    <w:rsid w:val="00E2035F"/>
    <w:rsid w:val="00E21AD9"/>
    <w:rsid w:val="00E26D27"/>
    <w:rsid w:val="00E30FB3"/>
    <w:rsid w:val="00E32236"/>
    <w:rsid w:val="00E3228E"/>
    <w:rsid w:val="00E3274A"/>
    <w:rsid w:val="00E3404B"/>
    <w:rsid w:val="00E3456E"/>
    <w:rsid w:val="00E37E49"/>
    <w:rsid w:val="00E4206B"/>
    <w:rsid w:val="00E4266D"/>
    <w:rsid w:val="00E42EE0"/>
    <w:rsid w:val="00E452C7"/>
    <w:rsid w:val="00E5143E"/>
    <w:rsid w:val="00E54D7B"/>
    <w:rsid w:val="00E553D8"/>
    <w:rsid w:val="00E557EC"/>
    <w:rsid w:val="00E5589B"/>
    <w:rsid w:val="00E56C3B"/>
    <w:rsid w:val="00E61D7E"/>
    <w:rsid w:val="00E63F76"/>
    <w:rsid w:val="00E67278"/>
    <w:rsid w:val="00E759CA"/>
    <w:rsid w:val="00E76291"/>
    <w:rsid w:val="00E77691"/>
    <w:rsid w:val="00E80C07"/>
    <w:rsid w:val="00E81D95"/>
    <w:rsid w:val="00E86778"/>
    <w:rsid w:val="00EA0150"/>
    <w:rsid w:val="00EA05CE"/>
    <w:rsid w:val="00EA2AF7"/>
    <w:rsid w:val="00EA311C"/>
    <w:rsid w:val="00EA4545"/>
    <w:rsid w:val="00EA47BD"/>
    <w:rsid w:val="00EA79FA"/>
    <w:rsid w:val="00EB0849"/>
    <w:rsid w:val="00EB0903"/>
    <w:rsid w:val="00EB33F3"/>
    <w:rsid w:val="00EB397F"/>
    <w:rsid w:val="00EB3C9C"/>
    <w:rsid w:val="00EB51B1"/>
    <w:rsid w:val="00EC029D"/>
    <w:rsid w:val="00EC4FB9"/>
    <w:rsid w:val="00EC6229"/>
    <w:rsid w:val="00EC6E6F"/>
    <w:rsid w:val="00EC6F4D"/>
    <w:rsid w:val="00ED1847"/>
    <w:rsid w:val="00ED4F09"/>
    <w:rsid w:val="00ED67F0"/>
    <w:rsid w:val="00EE18D1"/>
    <w:rsid w:val="00EE1932"/>
    <w:rsid w:val="00EE5D58"/>
    <w:rsid w:val="00F01A83"/>
    <w:rsid w:val="00F0370E"/>
    <w:rsid w:val="00F062FE"/>
    <w:rsid w:val="00F065DC"/>
    <w:rsid w:val="00F07B56"/>
    <w:rsid w:val="00F07C09"/>
    <w:rsid w:val="00F10386"/>
    <w:rsid w:val="00F140F0"/>
    <w:rsid w:val="00F159C4"/>
    <w:rsid w:val="00F21639"/>
    <w:rsid w:val="00F22845"/>
    <w:rsid w:val="00F239F6"/>
    <w:rsid w:val="00F23F05"/>
    <w:rsid w:val="00F31EB8"/>
    <w:rsid w:val="00F33692"/>
    <w:rsid w:val="00F35910"/>
    <w:rsid w:val="00F37699"/>
    <w:rsid w:val="00F41E08"/>
    <w:rsid w:val="00F42BCC"/>
    <w:rsid w:val="00F4390C"/>
    <w:rsid w:val="00F43F73"/>
    <w:rsid w:val="00F4675C"/>
    <w:rsid w:val="00F47CF9"/>
    <w:rsid w:val="00F54719"/>
    <w:rsid w:val="00F55CAE"/>
    <w:rsid w:val="00F5624D"/>
    <w:rsid w:val="00F63995"/>
    <w:rsid w:val="00F66233"/>
    <w:rsid w:val="00F666E5"/>
    <w:rsid w:val="00F70918"/>
    <w:rsid w:val="00F71416"/>
    <w:rsid w:val="00F76C24"/>
    <w:rsid w:val="00F8054C"/>
    <w:rsid w:val="00F858B5"/>
    <w:rsid w:val="00F865A5"/>
    <w:rsid w:val="00F866EA"/>
    <w:rsid w:val="00F95D03"/>
    <w:rsid w:val="00FA2861"/>
    <w:rsid w:val="00FA29B4"/>
    <w:rsid w:val="00FA29F1"/>
    <w:rsid w:val="00FA749A"/>
    <w:rsid w:val="00FB289B"/>
    <w:rsid w:val="00FB39EF"/>
    <w:rsid w:val="00FB6E6D"/>
    <w:rsid w:val="00FB7B41"/>
    <w:rsid w:val="00FB7BFD"/>
    <w:rsid w:val="00FC2B0E"/>
    <w:rsid w:val="00FC7ED8"/>
    <w:rsid w:val="00FD0C8A"/>
    <w:rsid w:val="00FD18A6"/>
    <w:rsid w:val="00FD1B86"/>
    <w:rsid w:val="00FD1F55"/>
    <w:rsid w:val="00FD7796"/>
    <w:rsid w:val="00FE09F8"/>
    <w:rsid w:val="00FE1324"/>
    <w:rsid w:val="00FE3123"/>
    <w:rsid w:val="00FE3C31"/>
    <w:rsid w:val="00FF36BF"/>
    <w:rsid w:val="00FF7213"/>
    <w:rsid w:val="00FF72DA"/>
    <w:rsid w:val="00FF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946E1"/>
  <w15:docId w15:val="{B8AA2750-7FA2-4FA2-83B2-DEE231D8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60A9"/>
    <w:rPr>
      <w:sz w:val="24"/>
      <w:szCs w:val="24"/>
    </w:rPr>
  </w:style>
  <w:style w:type="paragraph" w:styleId="2">
    <w:name w:val="heading 2"/>
    <w:basedOn w:val="a"/>
    <w:next w:val="a"/>
    <w:link w:val="20"/>
    <w:semiHidden/>
    <w:unhideWhenUsed/>
    <w:qFormat/>
    <w:rsid w:val="00A7419D"/>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2D0A93"/>
    <w:pPr>
      <w:keepNext/>
      <w:keepLines/>
      <w:spacing w:before="40"/>
      <w:outlineLvl w:val="2"/>
    </w:pPr>
    <w:rPr>
      <w:rFonts w:asciiTheme="majorHAnsi" w:eastAsiaTheme="majorEastAsia" w:hAnsiTheme="majorHAnsi" w:cstheme="majorBidi"/>
      <w:color w:val="1F3763" w:themeColor="accent1" w:themeShade="7F"/>
    </w:rPr>
  </w:style>
  <w:style w:type="paragraph" w:styleId="6">
    <w:name w:val="heading 6"/>
    <w:basedOn w:val="a"/>
    <w:next w:val="a"/>
    <w:qFormat/>
    <w:rsid w:val="00DA242B"/>
    <w:pPr>
      <w:keepNext/>
      <w:jc w:val="center"/>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rsid w:val="001E128F"/>
    <w:pPr>
      <w:jc w:val="both"/>
    </w:pPr>
    <w:rPr>
      <w:szCs w:val="20"/>
    </w:rPr>
  </w:style>
  <w:style w:type="paragraph" w:styleId="a3">
    <w:name w:val="Balloon Text"/>
    <w:basedOn w:val="a"/>
    <w:semiHidden/>
    <w:rsid w:val="009A3E0B"/>
    <w:rPr>
      <w:rFonts w:ascii="Tahoma" w:hAnsi="Tahoma" w:cs="Tahoma"/>
      <w:sz w:val="16"/>
      <w:szCs w:val="16"/>
    </w:rPr>
  </w:style>
  <w:style w:type="paragraph" w:styleId="21">
    <w:name w:val="Body Text Indent 2"/>
    <w:aliases w:val="Знак Знак, Знак Знак"/>
    <w:basedOn w:val="a"/>
    <w:link w:val="22"/>
    <w:rsid w:val="00E11F3A"/>
    <w:pPr>
      <w:spacing w:after="120" w:line="480" w:lineRule="auto"/>
      <w:ind w:left="283"/>
    </w:pPr>
  </w:style>
  <w:style w:type="paragraph" w:styleId="a4">
    <w:name w:val="header"/>
    <w:aliases w:val="ВерхКолонтитул"/>
    <w:basedOn w:val="a"/>
    <w:link w:val="a5"/>
    <w:rsid w:val="005231CE"/>
    <w:pPr>
      <w:tabs>
        <w:tab w:val="center" w:pos="4536"/>
        <w:tab w:val="right" w:pos="9072"/>
      </w:tabs>
      <w:ind w:firstLine="720"/>
    </w:pPr>
    <w:rPr>
      <w:szCs w:val="20"/>
    </w:rPr>
  </w:style>
  <w:style w:type="paragraph" w:styleId="a6">
    <w:name w:val="Body Text"/>
    <w:basedOn w:val="a"/>
    <w:rsid w:val="00A135A3"/>
    <w:pPr>
      <w:spacing w:after="120"/>
    </w:pPr>
  </w:style>
  <w:style w:type="paragraph" w:customStyle="1" w:styleId="ConsPlusNormal">
    <w:name w:val="ConsPlusNormal"/>
    <w:rsid w:val="00065BBC"/>
    <w:pPr>
      <w:widowControl w:val="0"/>
      <w:autoSpaceDE w:val="0"/>
      <w:autoSpaceDN w:val="0"/>
      <w:adjustRightInd w:val="0"/>
      <w:ind w:firstLine="720"/>
    </w:pPr>
    <w:rPr>
      <w:rFonts w:ascii="Arial" w:hAnsi="Arial" w:cs="Arial"/>
    </w:rPr>
  </w:style>
  <w:style w:type="character" w:styleId="a7">
    <w:name w:val="Hyperlink"/>
    <w:rsid w:val="00772D1D"/>
    <w:rPr>
      <w:color w:val="0000FF"/>
      <w:u w:val="single"/>
    </w:rPr>
  </w:style>
  <w:style w:type="paragraph" w:customStyle="1" w:styleId="a8">
    <w:name w:val="Знак"/>
    <w:basedOn w:val="a"/>
    <w:rsid w:val="00B36FC9"/>
    <w:pPr>
      <w:spacing w:after="160" w:line="240" w:lineRule="exact"/>
    </w:pPr>
    <w:rPr>
      <w:rFonts w:ascii="Tahoma" w:hAnsi="Tahoma"/>
      <w:sz w:val="20"/>
      <w:szCs w:val="20"/>
      <w:lang w:val="en-US" w:eastAsia="en-US"/>
    </w:rPr>
  </w:style>
  <w:style w:type="paragraph" w:customStyle="1" w:styleId="a9">
    <w:name w:val="Знак Знак Знак Знак"/>
    <w:basedOn w:val="a"/>
    <w:rsid w:val="00575D56"/>
    <w:pPr>
      <w:spacing w:after="160" w:line="240" w:lineRule="exact"/>
    </w:pPr>
    <w:rPr>
      <w:rFonts w:ascii="Tahoma" w:hAnsi="Tahoma"/>
      <w:sz w:val="20"/>
      <w:szCs w:val="20"/>
      <w:lang w:val="en-US" w:eastAsia="en-US"/>
    </w:rPr>
  </w:style>
  <w:style w:type="paragraph" w:customStyle="1" w:styleId="1">
    <w:name w:val="Обычный1"/>
    <w:rsid w:val="00DA242B"/>
    <w:pPr>
      <w:spacing w:before="100" w:after="100"/>
    </w:pPr>
    <w:rPr>
      <w:snapToGrid w:val="0"/>
      <w:sz w:val="24"/>
    </w:rPr>
  </w:style>
  <w:style w:type="paragraph" w:customStyle="1" w:styleId="aa">
    <w:name w:val="Знак Знак Знак Знак Знак Знак Знак Знак Знак Знак"/>
    <w:basedOn w:val="a"/>
    <w:rsid w:val="00DA242B"/>
    <w:pPr>
      <w:spacing w:after="160" w:line="240" w:lineRule="exact"/>
    </w:pPr>
    <w:rPr>
      <w:rFonts w:ascii="Tahoma" w:hAnsi="Tahoma"/>
      <w:sz w:val="20"/>
      <w:szCs w:val="20"/>
      <w:lang w:val="en-US" w:eastAsia="en-US"/>
    </w:rPr>
  </w:style>
  <w:style w:type="paragraph" w:customStyle="1" w:styleId="10">
    <w:name w:val="Знак Знак Знак Знак Знак Знак1 Знак Знак Знак Знак Знак Знак Знак Знак Знак Знак Знак Знак Знак Знак Знак"/>
    <w:basedOn w:val="a"/>
    <w:rsid w:val="000802C5"/>
    <w:pPr>
      <w:spacing w:after="160" w:line="240" w:lineRule="exact"/>
    </w:pPr>
    <w:rPr>
      <w:rFonts w:ascii="Tahoma" w:hAnsi="Tahoma"/>
      <w:sz w:val="20"/>
      <w:szCs w:val="20"/>
      <w:lang w:val="en-US" w:eastAsia="en-US"/>
    </w:rPr>
  </w:style>
  <w:style w:type="character" w:styleId="ab">
    <w:name w:val="page number"/>
    <w:basedOn w:val="a0"/>
    <w:rsid w:val="00E21AD9"/>
  </w:style>
  <w:style w:type="paragraph" w:styleId="ac">
    <w:name w:val="footer"/>
    <w:basedOn w:val="a"/>
    <w:link w:val="ad"/>
    <w:uiPriority w:val="99"/>
    <w:rsid w:val="00E21AD9"/>
    <w:pPr>
      <w:tabs>
        <w:tab w:val="center" w:pos="4677"/>
        <w:tab w:val="right" w:pos="9355"/>
      </w:tabs>
    </w:pPr>
  </w:style>
  <w:style w:type="paragraph" w:styleId="ae">
    <w:name w:val="Document Map"/>
    <w:basedOn w:val="a"/>
    <w:semiHidden/>
    <w:rsid w:val="00546144"/>
    <w:pPr>
      <w:shd w:val="clear" w:color="auto" w:fill="000080"/>
    </w:pPr>
    <w:rPr>
      <w:rFonts w:ascii="Tahoma" w:hAnsi="Tahoma" w:cs="Tahoma"/>
      <w:sz w:val="20"/>
      <w:szCs w:val="20"/>
    </w:rPr>
  </w:style>
  <w:style w:type="paragraph" w:customStyle="1" w:styleId="af">
    <w:name w:val="Знак Знак Знак Знак Знак Знак Знак"/>
    <w:basedOn w:val="a"/>
    <w:rsid w:val="002127D4"/>
    <w:pPr>
      <w:spacing w:after="160" w:line="240" w:lineRule="exact"/>
    </w:pPr>
    <w:rPr>
      <w:rFonts w:ascii="Tahoma" w:hAnsi="Tahoma"/>
      <w:sz w:val="20"/>
      <w:szCs w:val="20"/>
      <w:lang w:val="en-US" w:eastAsia="en-US"/>
    </w:rPr>
  </w:style>
  <w:style w:type="paragraph" w:customStyle="1" w:styleId="11">
    <w:name w:val="Знак Знак Знак Знак Знак Знак Знак Знак Знак Знак Знак1 Знак Знак Знак Знак Знак Знак Знак"/>
    <w:basedOn w:val="a"/>
    <w:rsid w:val="00466275"/>
    <w:pPr>
      <w:spacing w:after="160" w:line="240" w:lineRule="exact"/>
    </w:pPr>
    <w:rPr>
      <w:rFonts w:ascii="Tahoma" w:hAnsi="Tahoma"/>
      <w:sz w:val="20"/>
      <w:szCs w:val="20"/>
      <w:lang w:val="en-US" w:eastAsia="en-US"/>
    </w:rPr>
  </w:style>
  <w:style w:type="paragraph" w:styleId="32">
    <w:name w:val="Body Text Indent 3"/>
    <w:basedOn w:val="a"/>
    <w:rsid w:val="000632F9"/>
    <w:pPr>
      <w:ind w:firstLine="567"/>
      <w:jc w:val="both"/>
    </w:pPr>
    <w:rPr>
      <w:sz w:val="20"/>
      <w:szCs w:val="20"/>
    </w:rPr>
  </w:style>
  <w:style w:type="paragraph" w:styleId="33">
    <w:name w:val="toc 3"/>
    <w:basedOn w:val="a"/>
    <w:next w:val="a"/>
    <w:autoRedefine/>
    <w:semiHidden/>
    <w:rsid w:val="002D0A93"/>
    <w:pPr>
      <w:keepNext/>
      <w:keepLines/>
      <w:widowControl w:val="0"/>
      <w:spacing w:before="60" w:after="60"/>
    </w:pPr>
    <w:rPr>
      <w:b/>
      <w:sz w:val="20"/>
      <w:szCs w:val="20"/>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386E"/>
    <w:pPr>
      <w:spacing w:after="160" w:line="240" w:lineRule="exact"/>
    </w:pPr>
    <w:rPr>
      <w:rFonts w:ascii="Tahoma" w:hAnsi="Tahoma"/>
      <w:sz w:val="20"/>
      <w:szCs w:val="20"/>
      <w:lang w:val="en-US" w:eastAsia="en-US"/>
    </w:rPr>
  </w:style>
  <w:style w:type="paragraph" w:customStyle="1" w:styleId="110">
    <w:name w:val="Знак Знак Знак1 Знак Знак Знак Знак Знак Знак Знак Знак Знак1 Знак Знак Знак Знак"/>
    <w:basedOn w:val="a"/>
    <w:rsid w:val="00AC16DC"/>
    <w:pPr>
      <w:spacing w:after="160" w:line="240" w:lineRule="exact"/>
    </w:pPr>
    <w:rPr>
      <w:rFonts w:ascii="Tahoma" w:hAnsi="Tahoma"/>
      <w:sz w:val="20"/>
      <w:szCs w:val="20"/>
      <w:lang w:val="en-US" w:eastAsia="en-US"/>
    </w:rPr>
  </w:style>
  <w:style w:type="paragraph" w:customStyle="1" w:styleId="13">
    <w:name w:val="Знак Знак1 Знак Знак Знак Знак Знак Знак Знак"/>
    <w:basedOn w:val="a"/>
    <w:rsid w:val="00A0042F"/>
    <w:pPr>
      <w:spacing w:after="160" w:line="240" w:lineRule="exact"/>
    </w:pPr>
    <w:rPr>
      <w:rFonts w:ascii="Verdana" w:hAnsi="Verdana" w:cs="Verdana"/>
      <w:sz w:val="20"/>
      <w:szCs w:val="20"/>
      <w:lang w:val="en-US" w:eastAsia="en-US"/>
    </w:rPr>
  </w:style>
  <w:style w:type="paragraph" w:customStyle="1" w:styleId="Normal1">
    <w:name w:val="Normal1"/>
    <w:rsid w:val="00AF5026"/>
    <w:pPr>
      <w:widowControl w:val="0"/>
      <w:snapToGrid w:val="0"/>
      <w:spacing w:line="300" w:lineRule="auto"/>
      <w:ind w:left="400"/>
    </w:pPr>
    <w:rPr>
      <w:sz w:val="22"/>
    </w:rPr>
  </w:style>
  <w:style w:type="character" w:customStyle="1" w:styleId="20">
    <w:name w:val="Заголовок 2 Знак"/>
    <w:link w:val="2"/>
    <w:semiHidden/>
    <w:rsid w:val="00A7419D"/>
    <w:rPr>
      <w:rFonts w:ascii="Cambria" w:eastAsia="Times New Roman" w:hAnsi="Cambria" w:cs="Times New Roman"/>
      <w:b/>
      <w:bCs/>
      <w:i/>
      <w:iCs/>
      <w:sz w:val="28"/>
      <w:szCs w:val="28"/>
    </w:rPr>
  </w:style>
  <w:style w:type="paragraph" w:customStyle="1" w:styleId="ConsNormal">
    <w:name w:val="ConsNormal"/>
    <w:rsid w:val="00D009D3"/>
    <w:pPr>
      <w:widowControl w:val="0"/>
      <w:suppressAutoHyphens/>
      <w:spacing w:after="200" w:line="276" w:lineRule="auto"/>
    </w:pPr>
    <w:rPr>
      <w:rFonts w:ascii="Calibri" w:eastAsia="Arial Unicode MS" w:hAnsi="Calibri" w:cs="font396"/>
      <w:kern w:val="1"/>
      <w:sz w:val="22"/>
      <w:szCs w:val="22"/>
      <w:lang w:eastAsia="ar-SA"/>
    </w:rPr>
  </w:style>
  <w:style w:type="table" w:styleId="af0">
    <w:name w:val="Table Grid"/>
    <w:basedOn w:val="a1"/>
    <w:uiPriority w:val="59"/>
    <w:rsid w:val="00F805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Нижний колонтитул Знак"/>
    <w:link w:val="ac"/>
    <w:uiPriority w:val="99"/>
    <w:rsid w:val="004C6B16"/>
    <w:rPr>
      <w:sz w:val="24"/>
      <w:szCs w:val="24"/>
    </w:rPr>
  </w:style>
  <w:style w:type="character" w:customStyle="1" w:styleId="apple-converted-space">
    <w:name w:val="apple-converted-space"/>
    <w:rsid w:val="00A07EFA"/>
  </w:style>
  <w:style w:type="character" w:customStyle="1" w:styleId="a5">
    <w:name w:val="Верхний колонтитул Знак"/>
    <w:aliases w:val="ВерхКолонтитул Знак"/>
    <w:link w:val="a4"/>
    <w:uiPriority w:val="99"/>
    <w:rsid w:val="00715E0A"/>
    <w:rPr>
      <w:sz w:val="24"/>
    </w:rPr>
  </w:style>
  <w:style w:type="paragraph" w:styleId="af1">
    <w:name w:val="Normal (Web)"/>
    <w:basedOn w:val="a"/>
    <w:uiPriority w:val="99"/>
    <w:unhideWhenUsed/>
    <w:rsid w:val="00B81ADB"/>
    <w:pPr>
      <w:spacing w:before="100" w:beforeAutospacing="1" w:after="100" w:afterAutospacing="1"/>
    </w:pPr>
  </w:style>
  <w:style w:type="paragraph" w:styleId="af2">
    <w:name w:val="List Paragraph"/>
    <w:basedOn w:val="a"/>
    <w:uiPriority w:val="34"/>
    <w:qFormat/>
    <w:rsid w:val="00107C9D"/>
    <w:pPr>
      <w:ind w:left="720"/>
      <w:contextualSpacing/>
    </w:pPr>
  </w:style>
  <w:style w:type="character" w:customStyle="1" w:styleId="22">
    <w:name w:val="Основной текст с отступом 2 Знак"/>
    <w:aliases w:val="Знак Знак Знак, Знак Знак Знак"/>
    <w:link w:val="21"/>
    <w:rsid w:val="00792E97"/>
    <w:rPr>
      <w:sz w:val="24"/>
      <w:szCs w:val="24"/>
    </w:rPr>
  </w:style>
  <w:style w:type="paragraph" w:customStyle="1" w:styleId="23">
    <w:name w:val="Обычный2"/>
    <w:rsid w:val="009E66AE"/>
    <w:pPr>
      <w:spacing w:before="100" w:after="100"/>
    </w:pPr>
    <w:rPr>
      <w:snapToGrid w:val="0"/>
      <w:sz w:val="24"/>
    </w:rPr>
  </w:style>
  <w:style w:type="paragraph" w:customStyle="1" w:styleId="ConsPlusNonformat">
    <w:name w:val="ConsPlusNonformat"/>
    <w:rsid w:val="00927F58"/>
    <w:pPr>
      <w:widowControl w:val="0"/>
      <w:autoSpaceDE w:val="0"/>
      <w:autoSpaceDN w:val="0"/>
      <w:adjustRightInd w:val="0"/>
    </w:pPr>
    <w:rPr>
      <w:rFonts w:ascii="Courier New" w:hAnsi="Courier New" w:cs="Courier New"/>
    </w:rPr>
  </w:style>
  <w:style w:type="paragraph" w:styleId="af3">
    <w:name w:val="footnote text"/>
    <w:aliases w:val="Table_Footnote_last,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4"/>
    <w:uiPriority w:val="99"/>
    <w:qFormat/>
    <w:rsid w:val="002D0A93"/>
    <w:rPr>
      <w:sz w:val="20"/>
    </w:rPr>
  </w:style>
  <w:style w:type="character" w:customStyle="1" w:styleId="af4">
    <w:name w:val="Текст сноски Знак"/>
    <w:aliases w:val="Table_Footnote_last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f3"/>
    <w:uiPriority w:val="99"/>
    <w:rsid w:val="002D0A93"/>
    <w:rPr>
      <w:szCs w:val="24"/>
    </w:rPr>
  </w:style>
  <w:style w:type="character" w:styleId="af5">
    <w:name w:val="footnote reference"/>
    <w:aliases w:val="Знак сноски 1,Знак сноски-FN,ftref,сноска,вески,Ciae niinee-FN,Referencia nota al pie,fr,Used by Word for Help footnote symbols,Знак сноски итог,ООО Знак сноски,СНОСКА,сноска1,Avg - Знак сноски,Ciae niinee 1,avg-Знак сноски,SUPERS,Avg,ХИА_ЗС"/>
    <w:uiPriority w:val="99"/>
    <w:qFormat/>
    <w:rsid w:val="002D0A93"/>
    <w:rPr>
      <w:vertAlign w:val="superscript"/>
    </w:rPr>
  </w:style>
  <w:style w:type="character" w:customStyle="1" w:styleId="30">
    <w:name w:val="Заголовок 3 Знак"/>
    <w:basedOn w:val="a0"/>
    <w:link w:val="3"/>
    <w:uiPriority w:val="9"/>
    <w:rsid w:val="002D0A93"/>
    <w:rPr>
      <w:rFonts w:asciiTheme="majorHAnsi" w:eastAsiaTheme="majorEastAsia" w:hAnsiTheme="majorHAnsi" w:cstheme="majorBidi"/>
      <w:color w:val="1F3763" w:themeColor="accent1" w:themeShade="7F"/>
      <w:sz w:val="24"/>
      <w:szCs w:val="24"/>
    </w:rPr>
  </w:style>
  <w:style w:type="paragraph" w:customStyle="1" w:styleId="34">
    <w:name w:val="Обычный3"/>
    <w:rsid w:val="00C1708A"/>
    <w:pPr>
      <w:spacing w:line="276" w:lineRule="auto"/>
    </w:pPr>
    <w:rPr>
      <w:rFonts w:ascii="Arial" w:eastAsia="Arial" w:hAnsi="Arial" w:cs="Arial"/>
      <w:sz w:val="22"/>
      <w:szCs w:val="22"/>
    </w:rPr>
  </w:style>
  <w:style w:type="paragraph" w:customStyle="1" w:styleId="af6">
    <w:basedOn w:val="a"/>
    <w:next w:val="af7"/>
    <w:qFormat/>
    <w:rsid w:val="006D7B0D"/>
    <w:pPr>
      <w:spacing w:line="360" w:lineRule="auto"/>
      <w:jc w:val="center"/>
    </w:pPr>
    <w:rPr>
      <w:rFonts w:ascii="Arial Narrow" w:hAnsi="Arial Narrow"/>
      <w:b/>
      <w:spacing w:val="40"/>
      <w:sz w:val="32"/>
      <w:szCs w:val="20"/>
    </w:rPr>
  </w:style>
  <w:style w:type="paragraph" w:styleId="af7">
    <w:name w:val="Title"/>
    <w:basedOn w:val="a"/>
    <w:next w:val="a"/>
    <w:link w:val="af8"/>
    <w:qFormat/>
    <w:rsid w:val="006D7B0D"/>
    <w:pPr>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7"/>
    <w:rsid w:val="006D7B0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8086">
      <w:bodyDiv w:val="1"/>
      <w:marLeft w:val="0"/>
      <w:marRight w:val="0"/>
      <w:marTop w:val="0"/>
      <w:marBottom w:val="0"/>
      <w:divBdr>
        <w:top w:val="none" w:sz="0" w:space="0" w:color="auto"/>
        <w:left w:val="none" w:sz="0" w:space="0" w:color="auto"/>
        <w:bottom w:val="none" w:sz="0" w:space="0" w:color="auto"/>
        <w:right w:val="none" w:sz="0" w:space="0" w:color="auto"/>
      </w:divBdr>
      <w:divsChild>
        <w:div w:id="245842211">
          <w:marLeft w:val="0"/>
          <w:marRight w:val="0"/>
          <w:marTop w:val="0"/>
          <w:marBottom w:val="0"/>
          <w:divBdr>
            <w:top w:val="none" w:sz="0" w:space="0" w:color="auto"/>
            <w:left w:val="none" w:sz="0" w:space="0" w:color="auto"/>
            <w:bottom w:val="none" w:sz="0" w:space="0" w:color="auto"/>
            <w:right w:val="none" w:sz="0" w:space="0" w:color="auto"/>
          </w:divBdr>
          <w:divsChild>
            <w:div w:id="190671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249345">
      <w:bodyDiv w:val="1"/>
      <w:marLeft w:val="0"/>
      <w:marRight w:val="0"/>
      <w:marTop w:val="0"/>
      <w:marBottom w:val="0"/>
      <w:divBdr>
        <w:top w:val="none" w:sz="0" w:space="0" w:color="auto"/>
        <w:left w:val="none" w:sz="0" w:space="0" w:color="auto"/>
        <w:bottom w:val="none" w:sz="0" w:space="0" w:color="auto"/>
        <w:right w:val="none" w:sz="0" w:space="0" w:color="auto"/>
      </w:divBdr>
      <w:divsChild>
        <w:div w:id="470489234">
          <w:marLeft w:val="0"/>
          <w:marRight w:val="0"/>
          <w:marTop w:val="0"/>
          <w:marBottom w:val="0"/>
          <w:divBdr>
            <w:top w:val="none" w:sz="0" w:space="0" w:color="auto"/>
            <w:left w:val="none" w:sz="0" w:space="0" w:color="auto"/>
            <w:bottom w:val="none" w:sz="0" w:space="0" w:color="auto"/>
            <w:right w:val="none" w:sz="0" w:space="0" w:color="auto"/>
          </w:divBdr>
          <w:divsChild>
            <w:div w:id="857888137">
              <w:marLeft w:val="0"/>
              <w:marRight w:val="0"/>
              <w:marTop w:val="0"/>
              <w:marBottom w:val="0"/>
              <w:divBdr>
                <w:top w:val="none" w:sz="0" w:space="0" w:color="auto"/>
                <w:left w:val="none" w:sz="0" w:space="0" w:color="auto"/>
                <w:bottom w:val="none" w:sz="0" w:space="0" w:color="auto"/>
                <w:right w:val="none" w:sz="0" w:space="0" w:color="auto"/>
              </w:divBdr>
              <w:divsChild>
                <w:div w:id="19858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6026">
      <w:bodyDiv w:val="1"/>
      <w:marLeft w:val="0"/>
      <w:marRight w:val="0"/>
      <w:marTop w:val="0"/>
      <w:marBottom w:val="0"/>
      <w:divBdr>
        <w:top w:val="none" w:sz="0" w:space="0" w:color="auto"/>
        <w:left w:val="none" w:sz="0" w:space="0" w:color="auto"/>
        <w:bottom w:val="none" w:sz="0" w:space="0" w:color="auto"/>
        <w:right w:val="none" w:sz="0" w:space="0" w:color="auto"/>
      </w:divBdr>
    </w:div>
    <w:div w:id="546114097">
      <w:bodyDiv w:val="1"/>
      <w:marLeft w:val="0"/>
      <w:marRight w:val="0"/>
      <w:marTop w:val="0"/>
      <w:marBottom w:val="0"/>
      <w:divBdr>
        <w:top w:val="none" w:sz="0" w:space="0" w:color="auto"/>
        <w:left w:val="none" w:sz="0" w:space="0" w:color="auto"/>
        <w:bottom w:val="none" w:sz="0" w:space="0" w:color="auto"/>
        <w:right w:val="none" w:sz="0" w:space="0" w:color="auto"/>
      </w:divBdr>
    </w:div>
    <w:div w:id="556281930">
      <w:bodyDiv w:val="1"/>
      <w:marLeft w:val="0"/>
      <w:marRight w:val="0"/>
      <w:marTop w:val="0"/>
      <w:marBottom w:val="0"/>
      <w:divBdr>
        <w:top w:val="none" w:sz="0" w:space="0" w:color="auto"/>
        <w:left w:val="none" w:sz="0" w:space="0" w:color="auto"/>
        <w:bottom w:val="none" w:sz="0" w:space="0" w:color="auto"/>
        <w:right w:val="none" w:sz="0" w:space="0" w:color="auto"/>
      </w:divBdr>
    </w:div>
    <w:div w:id="562908950">
      <w:bodyDiv w:val="1"/>
      <w:marLeft w:val="0"/>
      <w:marRight w:val="0"/>
      <w:marTop w:val="0"/>
      <w:marBottom w:val="0"/>
      <w:divBdr>
        <w:top w:val="none" w:sz="0" w:space="0" w:color="auto"/>
        <w:left w:val="none" w:sz="0" w:space="0" w:color="auto"/>
        <w:bottom w:val="none" w:sz="0" w:space="0" w:color="auto"/>
        <w:right w:val="none" w:sz="0" w:space="0" w:color="auto"/>
      </w:divBdr>
    </w:div>
    <w:div w:id="846290991">
      <w:bodyDiv w:val="1"/>
      <w:marLeft w:val="0"/>
      <w:marRight w:val="0"/>
      <w:marTop w:val="0"/>
      <w:marBottom w:val="0"/>
      <w:divBdr>
        <w:top w:val="none" w:sz="0" w:space="0" w:color="auto"/>
        <w:left w:val="none" w:sz="0" w:space="0" w:color="auto"/>
        <w:bottom w:val="none" w:sz="0" w:space="0" w:color="auto"/>
        <w:right w:val="none" w:sz="0" w:space="0" w:color="auto"/>
      </w:divBdr>
    </w:div>
    <w:div w:id="1054112987">
      <w:bodyDiv w:val="1"/>
      <w:marLeft w:val="0"/>
      <w:marRight w:val="0"/>
      <w:marTop w:val="0"/>
      <w:marBottom w:val="0"/>
      <w:divBdr>
        <w:top w:val="none" w:sz="0" w:space="0" w:color="auto"/>
        <w:left w:val="none" w:sz="0" w:space="0" w:color="auto"/>
        <w:bottom w:val="none" w:sz="0" w:space="0" w:color="auto"/>
        <w:right w:val="none" w:sz="0" w:space="0" w:color="auto"/>
      </w:divBdr>
    </w:div>
    <w:div w:id="1186168625">
      <w:bodyDiv w:val="1"/>
      <w:marLeft w:val="0"/>
      <w:marRight w:val="0"/>
      <w:marTop w:val="0"/>
      <w:marBottom w:val="0"/>
      <w:divBdr>
        <w:top w:val="none" w:sz="0" w:space="0" w:color="auto"/>
        <w:left w:val="none" w:sz="0" w:space="0" w:color="auto"/>
        <w:bottom w:val="none" w:sz="0" w:space="0" w:color="auto"/>
        <w:right w:val="none" w:sz="0" w:space="0" w:color="auto"/>
      </w:divBdr>
    </w:div>
    <w:div w:id="1318218578">
      <w:bodyDiv w:val="1"/>
      <w:marLeft w:val="0"/>
      <w:marRight w:val="0"/>
      <w:marTop w:val="0"/>
      <w:marBottom w:val="0"/>
      <w:divBdr>
        <w:top w:val="none" w:sz="0" w:space="0" w:color="auto"/>
        <w:left w:val="none" w:sz="0" w:space="0" w:color="auto"/>
        <w:bottom w:val="none" w:sz="0" w:space="0" w:color="auto"/>
        <w:right w:val="none" w:sz="0" w:space="0" w:color="auto"/>
      </w:divBdr>
      <w:divsChild>
        <w:div w:id="420027006">
          <w:marLeft w:val="0"/>
          <w:marRight w:val="0"/>
          <w:marTop w:val="0"/>
          <w:marBottom w:val="0"/>
          <w:divBdr>
            <w:top w:val="none" w:sz="0" w:space="0" w:color="auto"/>
            <w:left w:val="none" w:sz="0" w:space="0" w:color="auto"/>
            <w:bottom w:val="none" w:sz="0" w:space="0" w:color="auto"/>
            <w:right w:val="none" w:sz="0" w:space="0" w:color="auto"/>
          </w:divBdr>
        </w:div>
        <w:div w:id="1220047465">
          <w:marLeft w:val="0"/>
          <w:marRight w:val="0"/>
          <w:marTop w:val="0"/>
          <w:marBottom w:val="0"/>
          <w:divBdr>
            <w:top w:val="none" w:sz="0" w:space="0" w:color="auto"/>
            <w:left w:val="none" w:sz="0" w:space="0" w:color="auto"/>
            <w:bottom w:val="none" w:sz="0" w:space="0" w:color="auto"/>
            <w:right w:val="none" w:sz="0" w:space="0" w:color="auto"/>
          </w:divBdr>
        </w:div>
        <w:div w:id="1282297332">
          <w:marLeft w:val="0"/>
          <w:marRight w:val="0"/>
          <w:marTop w:val="0"/>
          <w:marBottom w:val="0"/>
          <w:divBdr>
            <w:top w:val="none" w:sz="0" w:space="0" w:color="auto"/>
            <w:left w:val="none" w:sz="0" w:space="0" w:color="auto"/>
            <w:bottom w:val="none" w:sz="0" w:space="0" w:color="auto"/>
            <w:right w:val="none" w:sz="0" w:space="0" w:color="auto"/>
          </w:divBdr>
        </w:div>
        <w:div w:id="1315405749">
          <w:marLeft w:val="0"/>
          <w:marRight w:val="0"/>
          <w:marTop w:val="0"/>
          <w:marBottom w:val="0"/>
          <w:divBdr>
            <w:top w:val="none" w:sz="0" w:space="0" w:color="auto"/>
            <w:left w:val="none" w:sz="0" w:space="0" w:color="auto"/>
            <w:bottom w:val="none" w:sz="0" w:space="0" w:color="auto"/>
            <w:right w:val="none" w:sz="0" w:space="0" w:color="auto"/>
          </w:divBdr>
        </w:div>
        <w:div w:id="1321888414">
          <w:marLeft w:val="0"/>
          <w:marRight w:val="0"/>
          <w:marTop w:val="0"/>
          <w:marBottom w:val="0"/>
          <w:divBdr>
            <w:top w:val="none" w:sz="0" w:space="0" w:color="auto"/>
            <w:left w:val="none" w:sz="0" w:space="0" w:color="auto"/>
            <w:bottom w:val="none" w:sz="0" w:space="0" w:color="auto"/>
            <w:right w:val="none" w:sz="0" w:space="0" w:color="auto"/>
          </w:divBdr>
        </w:div>
        <w:div w:id="1431512850">
          <w:marLeft w:val="0"/>
          <w:marRight w:val="0"/>
          <w:marTop w:val="0"/>
          <w:marBottom w:val="0"/>
          <w:divBdr>
            <w:top w:val="none" w:sz="0" w:space="0" w:color="auto"/>
            <w:left w:val="none" w:sz="0" w:space="0" w:color="auto"/>
            <w:bottom w:val="none" w:sz="0" w:space="0" w:color="auto"/>
            <w:right w:val="none" w:sz="0" w:space="0" w:color="auto"/>
          </w:divBdr>
        </w:div>
        <w:div w:id="1689136677">
          <w:marLeft w:val="0"/>
          <w:marRight w:val="0"/>
          <w:marTop w:val="0"/>
          <w:marBottom w:val="0"/>
          <w:divBdr>
            <w:top w:val="none" w:sz="0" w:space="0" w:color="auto"/>
            <w:left w:val="none" w:sz="0" w:space="0" w:color="auto"/>
            <w:bottom w:val="none" w:sz="0" w:space="0" w:color="auto"/>
            <w:right w:val="none" w:sz="0" w:space="0" w:color="auto"/>
          </w:divBdr>
        </w:div>
        <w:div w:id="1903711213">
          <w:marLeft w:val="0"/>
          <w:marRight w:val="0"/>
          <w:marTop w:val="0"/>
          <w:marBottom w:val="0"/>
          <w:divBdr>
            <w:top w:val="none" w:sz="0" w:space="0" w:color="auto"/>
            <w:left w:val="none" w:sz="0" w:space="0" w:color="auto"/>
            <w:bottom w:val="none" w:sz="0" w:space="0" w:color="auto"/>
            <w:right w:val="none" w:sz="0" w:space="0" w:color="auto"/>
          </w:divBdr>
        </w:div>
        <w:div w:id="2111122908">
          <w:marLeft w:val="0"/>
          <w:marRight w:val="0"/>
          <w:marTop w:val="0"/>
          <w:marBottom w:val="0"/>
          <w:divBdr>
            <w:top w:val="none" w:sz="0" w:space="0" w:color="auto"/>
            <w:left w:val="none" w:sz="0" w:space="0" w:color="auto"/>
            <w:bottom w:val="none" w:sz="0" w:space="0" w:color="auto"/>
            <w:right w:val="none" w:sz="0" w:space="0" w:color="auto"/>
          </w:divBdr>
        </w:div>
      </w:divsChild>
    </w:div>
    <w:div w:id="1481263112">
      <w:bodyDiv w:val="1"/>
      <w:marLeft w:val="0"/>
      <w:marRight w:val="0"/>
      <w:marTop w:val="0"/>
      <w:marBottom w:val="0"/>
      <w:divBdr>
        <w:top w:val="none" w:sz="0" w:space="0" w:color="auto"/>
        <w:left w:val="none" w:sz="0" w:space="0" w:color="auto"/>
        <w:bottom w:val="none" w:sz="0" w:space="0" w:color="auto"/>
        <w:right w:val="none" w:sz="0" w:space="0" w:color="auto"/>
      </w:divBdr>
    </w:div>
    <w:div w:id="1778675541">
      <w:bodyDiv w:val="1"/>
      <w:marLeft w:val="0"/>
      <w:marRight w:val="0"/>
      <w:marTop w:val="0"/>
      <w:marBottom w:val="0"/>
      <w:divBdr>
        <w:top w:val="none" w:sz="0" w:space="0" w:color="auto"/>
        <w:left w:val="none" w:sz="0" w:space="0" w:color="auto"/>
        <w:bottom w:val="none" w:sz="0" w:space="0" w:color="auto"/>
        <w:right w:val="none" w:sz="0" w:space="0" w:color="auto"/>
      </w:divBdr>
    </w:div>
    <w:div w:id="213794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96C98-8604-459F-A60D-4FCECD991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4136</Words>
  <Characters>23578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ТРКЦП ТГУ</Company>
  <LinksUpToDate>false</LinksUpToDate>
  <CharactersWithSpaces>27659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HOME</dc:creator>
  <cp:lastModifiedBy>Косова Вероника Викторовна</cp:lastModifiedBy>
  <cp:revision>10</cp:revision>
  <cp:lastPrinted>2023-04-13T09:40:00Z</cp:lastPrinted>
  <dcterms:created xsi:type="dcterms:W3CDTF">2023-04-14T07:20:00Z</dcterms:created>
  <dcterms:modified xsi:type="dcterms:W3CDTF">2024-07-22T10:20:00Z</dcterms:modified>
</cp:coreProperties>
</file>