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9132E4">
        <w:rPr>
          <w:i/>
          <w:sz w:val="24"/>
        </w:rPr>
        <w:t>6</w:t>
      </w:r>
      <w:r w:rsidRPr="00FB0458">
        <w:rPr>
          <w:i/>
          <w:sz w:val="24"/>
        </w:rPr>
        <w:t xml:space="preserve"> к Договору от «___» ___________2024 г. № _______/2024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C20A8" w:rsidRPr="000835A5" w:rsidRDefault="009132E4" w:rsidP="000835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штрафы</w:t>
      </w:r>
    </w:p>
    <w:p w:rsid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9132E4" w:rsidRP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  <w:r w:rsidRPr="009132E4">
        <w:rPr>
          <w:b/>
          <w:sz w:val="24"/>
          <w:szCs w:val="24"/>
          <w:lang w:eastAsia="en-US"/>
        </w:rPr>
        <w:t>Общество с ограниченной ответственностью «Байкитская нефтегазоразведочная экспедиция» (ООО «БНГРЭ»)</w:t>
      </w:r>
      <w:r w:rsidRPr="009132E4">
        <w:rPr>
          <w:sz w:val="24"/>
          <w:szCs w:val="24"/>
          <w:lang w:eastAsia="en-US"/>
        </w:rPr>
        <w:t xml:space="preserve"> именуемое в дальнейшем </w:t>
      </w:r>
      <w:r w:rsidRPr="009132E4">
        <w:rPr>
          <w:b/>
          <w:i/>
          <w:color w:val="000000"/>
          <w:spacing w:val="-2"/>
          <w:sz w:val="24"/>
          <w:szCs w:val="24"/>
          <w:lang w:eastAsia="en-US"/>
        </w:rPr>
        <w:t>Заказчик</w:t>
      </w:r>
      <w:r w:rsidRPr="009132E4">
        <w:rPr>
          <w:bCs/>
          <w:sz w:val="24"/>
          <w:szCs w:val="24"/>
          <w:lang w:eastAsia="en-US"/>
        </w:rPr>
        <w:t>,</w:t>
      </w:r>
      <w:r w:rsidRPr="009132E4">
        <w:rPr>
          <w:sz w:val="24"/>
          <w:szCs w:val="24"/>
          <w:lang w:eastAsia="en-US"/>
        </w:rPr>
        <w:t xml:space="preserve"> в лице генерального директора Ганиева Наиля </w:t>
      </w:r>
      <w:proofErr w:type="spellStart"/>
      <w:r w:rsidRPr="009132E4">
        <w:rPr>
          <w:sz w:val="24"/>
          <w:szCs w:val="24"/>
          <w:lang w:eastAsia="en-US"/>
        </w:rPr>
        <w:t>Фаритовича</w:t>
      </w:r>
      <w:proofErr w:type="spellEnd"/>
      <w:r w:rsidRPr="009132E4">
        <w:rPr>
          <w:sz w:val="24"/>
          <w:szCs w:val="24"/>
          <w:lang w:eastAsia="en-US"/>
        </w:rPr>
        <w:t xml:space="preserve">, действующего на основании Устава общества, с одной стороны и </w:t>
      </w:r>
    </w:p>
    <w:p w:rsidR="009132E4" w:rsidRP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  <w:r w:rsidRPr="009132E4">
        <w:rPr>
          <w:b/>
          <w:bCs/>
          <w:i/>
          <w:sz w:val="24"/>
          <w:szCs w:val="24"/>
          <w:lang w:eastAsia="en-US"/>
        </w:rPr>
        <w:t>Общество с ограниченной ответственностью «_____» (_______________)</w:t>
      </w:r>
      <w:r w:rsidRPr="009132E4">
        <w:rPr>
          <w:b/>
          <w:i/>
          <w:sz w:val="24"/>
          <w:szCs w:val="24"/>
          <w:lang w:eastAsia="en-US"/>
        </w:rPr>
        <w:t>,</w:t>
      </w:r>
      <w:r w:rsidRPr="009132E4">
        <w:rPr>
          <w:sz w:val="24"/>
          <w:szCs w:val="24"/>
          <w:lang w:eastAsia="en-US"/>
        </w:rPr>
        <w:t xml:space="preserve"> именуемое в дальнейшем </w:t>
      </w:r>
      <w:r w:rsidRPr="009132E4">
        <w:rPr>
          <w:b/>
          <w:i/>
          <w:sz w:val="24"/>
          <w:szCs w:val="24"/>
          <w:lang w:eastAsia="en-US"/>
        </w:rPr>
        <w:t>Исполнитель</w:t>
      </w:r>
      <w:r w:rsidRPr="009132E4">
        <w:rPr>
          <w:sz w:val="24"/>
          <w:szCs w:val="24"/>
          <w:lang w:eastAsia="en-US"/>
        </w:rPr>
        <w:t>, в лице _____________, действующей на основании Устава, с другой стороны,  вместе и по отдельности именуемые в дальнейшем соответственно «Стороны» и «Сторона», заключили настоящее к Договору, о нижеследующем:</w:t>
      </w:r>
    </w:p>
    <w:p w:rsid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  <w:r w:rsidRPr="009132E4">
        <w:rPr>
          <w:sz w:val="24"/>
          <w:szCs w:val="24"/>
          <w:lang w:eastAsia="en-US"/>
        </w:rPr>
        <w:t xml:space="preserve">Нижеуказанные штрафы применяются в случае нарушений, допущенных </w:t>
      </w:r>
      <w:r w:rsidRPr="009132E4">
        <w:rPr>
          <w:sz w:val="24"/>
          <w:szCs w:val="24"/>
        </w:rPr>
        <w:t>Исполнителем</w:t>
      </w:r>
      <w:r w:rsidRPr="009132E4">
        <w:rPr>
          <w:caps/>
          <w:sz w:val="24"/>
          <w:szCs w:val="24"/>
          <w:lang w:eastAsia="en-US"/>
        </w:rPr>
        <w:t xml:space="preserve">, </w:t>
      </w:r>
      <w:proofErr w:type="spellStart"/>
      <w:r w:rsidRPr="009132E4">
        <w:rPr>
          <w:sz w:val="24"/>
          <w:szCs w:val="24"/>
        </w:rPr>
        <w:t>Субисполнителем</w:t>
      </w:r>
      <w:proofErr w:type="spellEnd"/>
      <w:r w:rsidRPr="009132E4">
        <w:rPr>
          <w:sz w:val="24"/>
          <w:szCs w:val="24"/>
        </w:rPr>
        <w:t xml:space="preserve"> (</w:t>
      </w:r>
      <w:proofErr w:type="spellStart"/>
      <w:r w:rsidRPr="009132E4">
        <w:rPr>
          <w:sz w:val="24"/>
          <w:szCs w:val="24"/>
        </w:rPr>
        <w:t>ями</w:t>
      </w:r>
      <w:proofErr w:type="spellEnd"/>
      <w:r w:rsidRPr="009132E4">
        <w:rPr>
          <w:sz w:val="24"/>
          <w:szCs w:val="24"/>
        </w:rPr>
        <w:t>), Третьими Лицами</w:t>
      </w:r>
      <w:r w:rsidRPr="009132E4">
        <w:rPr>
          <w:caps/>
          <w:sz w:val="24"/>
          <w:szCs w:val="24"/>
          <w:lang w:eastAsia="en-US"/>
        </w:rPr>
        <w:t>,</w:t>
      </w:r>
      <w:r w:rsidRPr="009132E4">
        <w:rPr>
          <w:sz w:val="24"/>
          <w:szCs w:val="24"/>
          <w:lang w:eastAsia="en-US"/>
        </w:rPr>
        <w:t xml:space="preserve"> привлеченными Исполнителем для выполнения принятых обязательств по договору. </w:t>
      </w:r>
    </w:p>
    <w:p w:rsidR="009132E4" w:rsidRPr="009132E4" w:rsidRDefault="009132E4" w:rsidP="009132E4">
      <w:pPr>
        <w:ind w:firstLine="709"/>
        <w:jc w:val="both"/>
        <w:rPr>
          <w:sz w:val="24"/>
          <w:szCs w:val="24"/>
          <w:lang w:eastAsia="en-US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119"/>
        <w:gridCol w:w="3544"/>
      </w:tblGrid>
      <w:tr w:rsidR="009132E4" w:rsidRPr="009132E4" w:rsidTr="009132E4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Наименова</w:t>
            </w:r>
            <w:r w:rsidRPr="009132E4">
              <w:rPr>
                <w:sz w:val="22"/>
                <w:szCs w:val="24"/>
                <w:lang w:eastAsia="en-US"/>
              </w:rPr>
              <w:t>ние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нарушени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>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F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Размер штрафа, руб.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(НДС не облагается)</w:t>
            </w:r>
          </w:p>
        </w:tc>
      </w:tr>
      <w:tr w:rsidR="009132E4" w:rsidRPr="009132E4" w:rsidTr="009132E4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3</w:t>
            </w:r>
          </w:p>
        </w:tc>
      </w:tr>
      <w:tr w:rsidR="009132E4" w:rsidRPr="009132E4" w:rsidTr="009132E4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overflowPunct w:val="0"/>
              <w:spacing w:after="120"/>
              <w:jc w:val="center"/>
              <w:textAlignment w:val="baseline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500 000 (</w:t>
            </w:r>
            <w:r w:rsidRPr="009132E4">
              <w:rPr>
                <w:iCs/>
                <w:sz w:val="22"/>
                <w:szCs w:val="24"/>
                <w:lang w:eastAsia="en-US"/>
              </w:rPr>
              <w:t>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500 000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overflowPunct w:val="0"/>
              <w:textAlignment w:val="baseline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overflowPunct w:val="0"/>
              <w:spacing w:after="120"/>
              <w:jc w:val="center"/>
              <w:textAlignment w:val="baseline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150 000 (По каждому установленному факту нарушения.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Подтверждается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актами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предписаниями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  <w:tr w:rsidR="009132E4" w:rsidRPr="009132E4" w:rsidTr="009132E4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Привлечение несогласованных Заказчиком</w:t>
            </w:r>
            <w:r w:rsidRPr="009132E4">
              <w:rPr>
                <w:caps/>
                <w:sz w:val="22"/>
                <w:szCs w:val="24"/>
                <w:lang w:eastAsia="en-US"/>
              </w:rPr>
              <w:t xml:space="preserve">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Субисполнителей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Совершение следующих действий (за каждый факт):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</w:t>
            </w:r>
            <w:r w:rsidRPr="009132E4">
              <w:rPr>
                <w:sz w:val="22"/>
                <w:szCs w:val="24"/>
                <w:lang w:eastAsia="en-US"/>
              </w:rPr>
              <w:lastRenderedPageBreak/>
              <w:t>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132E4">
              <w:rPr>
                <w:sz w:val="22"/>
                <w:szCs w:val="24"/>
                <w:lang w:eastAsia="en-US"/>
              </w:rPr>
              <w:br/>
              <w:t>- запрещенных орудий лова рыбных запасов и дичи;</w:t>
            </w:r>
            <w:r w:rsidRPr="009132E4">
              <w:rPr>
                <w:sz w:val="22"/>
                <w:szCs w:val="24"/>
                <w:lang w:eastAsia="en-US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lastRenderedPageBreak/>
              <w:t>1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000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000 + возмещение транспортных затрат по удалению работника.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За любое виновное действие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или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500 000 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</w:t>
            </w:r>
            <w:r w:rsidRPr="009132E4">
              <w:rPr>
                <w:caps/>
                <w:sz w:val="22"/>
                <w:szCs w:val="24"/>
                <w:lang w:eastAsia="en-US"/>
              </w:rPr>
              <w:t>(</w:t>
            </w:r>
            <w:r w:rsidRPr="009132E4">
              <w:rPr>
                <w:sz w:val="22"/>
                <w:szCs w:val="24"/>
                <w:lang w:eastAsia="en-US"/>
              </w:rPr>
              <w:t>за каждый факт</w:t>
            </w:r>
            <w:r w:rsidRPr="009132E4">
              <w:rPr>
                <w:caps/>
                <w:sz w:val="22"/>
                <w:szCs w:val="24"/>
                <w:lang w:eastAsia="en-US"/>
              </w:rPr>
              <w:t>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100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000 + транспортные расходы по удалению отстраненного работника.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Оказание услуг по Договору работниками Исполнителя со следующими нарушениями: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lastRenderedPageBreak/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9132E4" w:rsidRPr="009132E4" w:rsidRDefault="009132E4" w:rsidP="009132E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34" w:firstLine="141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30 000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color w:val="365F91" w:themeColor="accent1" w:themeShade="BF"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800 000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both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Эксплуатация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газорезательного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газопроводящих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</w:t>
            </w:r>
            <w:r w:rsidRPr="009132E4">
              <w:rPr>
                <w:iCs/>
                <w:sz w:val="22"/>
                <w:szCs w:val="24"/>
                <w:lang w:eastAsia="en-US"/>
              </w:rPr>
              <w:lastRenderedPageBreak/>
              <w:t>следующего освидетельствования)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lastRenderedPageBreak/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ППРк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и т.п.).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Нарушения требований погрузочно-разгрузочных работ.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Эксплуатация грузозахватных приспособлений, не соответствующих требованиям нормативно-технических документов, а также утвержденным технологическим картам или проектам производства работ кранами.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0" w:name="_Toc428372100"/>
            <w:bookmarkStart w:id="1" w:name="_Toc430883511"/>
            <w:bookmarkStart w:id="2" w:name="_Toc473127852"/>
            <w:r w:rsidRPr="009132E4">
              <w:rPr>
                <w:iCs/>
                <w:sz w:val="22"/>
                <w:szCs w:val="24"/>
                <w:lang w:eastAsia="en-US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0"/>
            <w:bookmarkEnd w:id="1"/>
            <w:bookmarkEnd w:id="2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30 000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" w:name="_Toc428372101"/>
            <w:bookmarkStart w:id="4" w:name="_Toc430883512"/>
            <w:bookmarkStart w:id="5" w:name="_Toc473127853"/>
            <w:r w:rsidRPr="009132E4">
              <w:rPr>
                <w:iCs/>
                <w:sz w:val="22"/>
                <w:szCs w:val="24"/>
                <w:lang w:eastAsia="en-US"/>
              </w:rPr>
              <w:t>Невыполнение или несвоевременное выполнение решений, принятых на совещаниях «Час Безопасности».</w:t>
            </w:r>
            <w:bookmarkEnd w:id="3"/>
            <w:bookmarkEnd w:id="4"/>
            <w:bookmarkEnd w:id="5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6" w:name="_Toc428372102"/>
            <w:bookmarkStart w:id="7" w:name="_Toc430883513"/>
            <w:bookmarkStart w:id="8" w:name="_Toc473127854"/>
            <w:r w:rsidRPr="009132E4">
              <w:rPr>
                <w:iCs/>
                <w:sz w:val="22"/>
                <w:szCs w:val="24"/>
                <w:lang w:eastAsia="en-US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6"/>
            <w:bookmarkEnd w:id="7"/>
            <w:bookmarkEnd w:id="8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30 000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9" w:name="_Toc428372105"/>
            <w:bookmarkStart w:id="10" w:name="_Toc430883516"/>
            <w:bookmarkStart w:id="11" w:name="_Toc473127857"/>
            <w:r w:rsidRPr="009132E4">
              <w:rPr>
                <w:iCs/>
                <w:sz w:val="22"/>
                <w:szCs w:val="24"/>
                <w:lang w:eastAsia="en-US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9"/>
            <w:bookmarkEnd w:id="10"/>
            <w:bookmarkEnd w:id="11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1 500 000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9132E4">
              <w:rPr>
                <w:sz w:val="22"/>
                <w:szCs w:val="24"/>
                <w:lang w:val="en-US" w:eastAsia="en-US"/>
              </w:rPr>
              <w:t>I</w:t>
            </w:r>
            <w:r w:rsidRPr="009132E4">
              <w:rPr>
                <w:sz w:val="22"/>
                <w:szCs w:val="24"/>
                <w:lang w:eastAsia="en-US"/>
              </w:rPr>
              <w:t xml:space="preserve">, </w:t>
            </w:r>
            <w:r w:rsidRPr="009132E4">
              <w:rPr>
                <w:sz w:val="22"/>
                <w:szCs w:val="24"/>
                <w:lang w:val="en-US" w:eastAsia="en-US"/>
              </w:rPr>
              <w:t>II</w:t>
            </w:r>
            <w:r w:rsidRPr="009132E4">
              <w:rPr>
                <w:sz w:val="22"/>
                <w:szCs w:val="24"/>
                <w:lang w:eastAsia="en-US"/>
              </w:rPr>
              <w:t xml:space="preserve">, </w:t>
            </w:r>
            <w:r w:rsidRPr="009132E4">
              <w:rPr>
                <w:sz w:val="22"/>
                <w:szCs w:val="24"/>
                <w:lang w:val="en-US" w:eastAsia="en-US"/>
              </w:rPr>
              <w:t>III</w:t>
            </w:r>
            <w:r w:rsidRPr="009132E4">
              <w:rPr>
                <w:sz w:val="22"/>
                <w:szCs w:val="24"/>
                <w:lang w:eastAsia="en-US"/>
              </w:rPr>
              <w:t xml:space="preserve"> групп инвалидности.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rFonts w:eastAsia="MS Mincho"/>
                <w:sz w:val="22"/>
                <w:szCs w:val="24"/>
                <w:lang w:val="en-US" w:eastAsia="en-US"/>
              </w:rPr>
              <w:t xml:space="preserve">1 500 000 </w:t>
            </w:r>
            <w:r w:rsidRPr="009132E4">
              <w:rPr>
                <w:sz w:val="22"/>
                <w:szCs w:val="24"/>
                <w:lang w:val="en-US" w:eastAsia="en-US"/>
              </w:rPr>
              <w:t xml:space="preserve">+ </w:t>
            </w:r>
            <w:proofErr w:type="spellStart"/>
            <w:proofErr w:type="gramStart"/>
            <w:r w:rsidRPr="009132E4">
              <w:rPr>
                <w:sz w:val="22"/>
                <w:szCs w:val="24"/>
                <w:lang w:val="en-US" w:eastAsia="en-US"/>
              </w:rPr>
              <w:t>возмещение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ущерба</w:t>
            </w:r>
            <w:proofErr w:type="spellEnd"/>
            <w:proofErr w:type="gram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rFonts w:eastAsia="MS Mincho"/>
                <w:sz w:val="22"/>
                <w:szCs w:val="24"/>
                <w:lang w:val="en-US" w:eastAsia="en-US"/>
              </w:rPr>
              <w:t>1 500 000</w:t>
            </w:r>
            <w:r w:rsidRPr="009132E4">
              <w:rPr>
                <w:sz w:val="22"/>
                <w:szCs w:val="24"/>
                <w:lang w:val="en-US" w:eastAsia="en-US"/>
              </w:rPr>
              <w:t xml:space="preserve">+ </w:t>
            </w:r>
            <w:proofErr w:type="spellStart"/>
            <w:proofErr w:type="gramStart"/>
            <w:r w:rsidRPr="009132E4">
              <w:rPr>
                <w:sz w:val="22"/>
                <w:szCs w:val="24"/>
                <w:lang w:val="en-US" w:eastAsia="en-US"/>
              </w:rPr>
              <w:t>возмещение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ущерба</w:t>
            </w:r>
            <w:proofErr w:type="spellEnd"/>
            <w:proofErr w:type="gram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</w:t>
            </w:r>
            <w:r w:rsidRPr="009132E4">
              <w:rPr>
                <w:sz w:val="22"/>
                <w:szCs w:val="24"/>
                <w:lang w:eastAsia="en-US"/>
              </w:rPr>
              <w:lastRenderedPageBreak/>
              <w:t xml:space="preserve">отключению </w:t>
            </w:r>
            <w:proofErr w:type="spellStart"/>
            <w:r w:rsidRPr="009132E4">
              <w:rPr>
                <w:sz w:val="22"/>
                <w:szCs w:val="24"/>
                <w:lang w:eastAsia="en-US"/>
              </w:rPr>
              <w:t>энергопотребителей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lastRenderedPageBreak/>
              <w:t>350 000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9132E4">
              <w:rPr>
                <w:sz w:val="22"/>
                <w:szCs w:val="22"/>
                <w:lang w:eastAsia="en-US"/>
              </w:rPr>
              <w:t>энергопотребителей</w:t>
            </w:r>
            <w:proofErr w:type="spellEnd"/>
            <w:r w:rsidRPr="009132E4">
              <w:rPr>
                <w:sz w:val="22"/>
                <w:szCs w:val="22"/>
                <w:lang w:eastAsia="en-US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1 500 000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Оказание услуг вблизи линий электропередач без оформления наряда – допуска, и/или без присутствия представителя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200 000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500 000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1500 000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60 000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100 000 </w:t>
            </w:r>
          </w:p>
        </w:tc>
      </w:tr>
      <w:tr w:rsidR="009132E4" w:rsidRPr="009132E4" w:rsidTr="009132E4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Несоблюдение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требований ЛНД «Информационная безопасность.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Требования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к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пользователям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рекомендации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>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25 000 </w:t>
            </w:r>
          </w:p>
        </w:tc>
      </w:tr>
      <w:tr w:rsidR="009132E4" w:rsidRPr="009132E4" w:rsidTr="009132E4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val="en-US" w:eastAsia="en-US"/>
              </w:rPr>
              <w:t>1</w:t>
            </w:r>
            <w:r w:rsidRPr="009132E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 xml:space="preserve">В случае выявления фактов завышения (фальсификации) </w:t>
            </w:r>
            <w:r w:rsidRPr="009132E4">
              <w:rPr>
                <w:bCs/>
                <w:sz w:val="22"/>
                <w:szCs w:val="22"/>
                <w:lang w:eastAsia="en-US"/>
              </w:rPr>
              <w:t>Исполнителем</w:t>
            </w:r>
            <w:r w:rsidRPr="009132E4">
              <w:rPr>
                <w:sz w:val="22"/>
                <w:szCs w:val="22"/>
                <w:lang w:eastAsia="en-US"/>
              </w:rPr>
              <w:t xml:space="preserve"> в представленных документах объемов выполненных обязательств (работ, услуг, перевозок и т.д.) или возмещаемой стоимости М</w:t>
            </w:r>
            <w:r>
              <w:rPr>
                <w:sz w:val="22"/>
                <w:szCs w:val="22"/>
                <w:lang w:eastAsia="en-US"/>
              </w:rPr>
              <w:t>атериалов</w:t>
            </w:r>
            <w:r w:rsidRPr="009132E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100%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от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суммы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завышения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обязанности по изъятию и сдаче пропуска Заказчику при увольнении работника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, </w:t>
            </w:r>
            <w:r w:rsidRPr="009132E4">
              <w:rPr>
                <w:sz w:val="22"/>
                <w:szCs w:val="24"/>
                <w:lang w:eastAsia="en-US"/>
              </w:rPr>
              <w:t>(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имеющего пропуск на </w:t>
            </w:r>
            <w:r>
              <w:rPr>
                <w:rFonts w:eastAsiaTheme="minorHAnsi"/>
                <w:sz w:val="22"/>
                <w:szCs w:val="24"/>
                <w:lang w:eastAsia="en-US"/>
              </w:rPr>
              <w:t>объект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</w:t>
            </w:r>
            <w:r w:rsidRPr="009132E4">
              <w:rPr>
                <w:sz w:val="22"/>
                <w:szCs w:val="24"/>
                <w:lang w:eastAsia="en-US"/>
              </w:rPr>
              <w:t>Заказчика)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100 000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факт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132E4">
              <w:rPr>
                <w:sz w:val="22"/>
                <w:szCs w:val="24"/>
                <w:lang w:eastAsia="en-US"/>
              </w:rPr>
              <w:t>(за каждый факт)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50 000 </w:t>
            </w: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требований о недопущении публикаций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rFonts w:eastAsiaTheme="minorHAnsi"/>
                <w:sz w:val="22"/>
                <w:szCs w:val="24"/>
                <w:lang w:eastAsia="en-US"/>
              </w:rPr>
              <w:t xml:space="preserve"> в средствах массовой информации сведений, касающихся </w:t>
            </w:r>
            <w:r w:rsidRPr="009132E4">
              <w:rPr>
                <w:sz w:val="22"/>
                <w:szCs w:val="24"/>
                <w:lang w:eastAsia="en-US"/>
              </w:rPr>
              <w:t>деятельности Заказчика, Генерального Заказчика, а также ПАО «НК</w:t>
            </w:r>
            <w:r w:rsidRPr="009132E4">
              <w:rPr>
                <w:sz w:val="22"/>
                <w:szCs w:val="24"/>
                <w:lang w:val="en-US" w:eastAsia="en-US"/>
              </w:rPr>
              <w:t> </w:t>
            </w:r>
            <w:r w:rsidRPr="009132E4">
              <w:rPr>
                <w:sz w:val="22"/>
                <w:szCs w:val="24"/>
                <w:lang w:eastAsia="en-US"/>
              </w:rPr>
              <w:t>«Роснефть» без получения соответствующего разрешения от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100 000 </w:t>
            </w:r>
          </w:p>
        </w:tc>
      </w:tr>
      <w:tr w:rsidR="009132E4" w:rsidRPr="009132E4" w:rsidTr="009132E4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noProof/>
                <w:sz w:val="22"/>
                <w:szCs w:val="24"/>
                <w:lang w:eastAsia="en-US"/>
              </w:rPr>
              <w:t xml:space="preserve">Нарушение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сроков по предоставлению </w:t>
            </w:r>
            <w:r w:rsidRPr="009132E4">
              <w:rPr>
                <w:sz w:val="22"/>
                <w:szCs w:val="24"/>
                <w:lang w:eastAsia="en-US"/>
              </w:rPr>
              <w:t>Заказчику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</w:t>
            </w:r>
            <w:r>
              <w:rPr>
                <w:lang w:eastAsia="en-US"/>
              </w:rPr>
              <w:t>Акта сдачи - приемки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выполненных работ/</w:t>
            </w:r>
            <w:r w:rsidRPr="009132E4">
              <w:rPr>
                <w:sz w:val="22"/>
                <w:szCs w:val="24"/>
                <w:lang w:eastAsia="en-US"/>
              </w:rPr>
              <w:t xml:space="preserve">оказанных </w:t>
            </w:r>
            <w:r w:rsidRPr="009132E4">
              <w:rPr>
                <w:caps/>
                <w:sz w:val="22"/>
                <w:szCs w:val="24"/>
                <w:lang w:eastAsia="en-US"/>
              </w:rPr>
              <w:t>У</w:t>
            </w:r>
            <w:r w:rsidRPr="009132E4">
              <w:rPr>
                <w:sz w:val="22"/>
                <w:szCs w:val="24"/>
                <w:lang w:eastAsia="en-US"/>
              </w:rPr>
              <w:t>слуг/перевозок и т.д.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, повлекшее наложение на </w:t>
            </w:r>
            <w:r w:rsidRPr="009132E4">
              <w:rPr>
                <w:sz w:val="22"/>
                <w:szCs w:val="24"/>
                <w:lang w:eastAsia="en-US"/>
              </w:rPr>
              <w:t>Заказчика</w:t>
            </w:r>
            <w:r w:rsidRPr="009132E4">
              <w:rPr>
                <w:noProof/>
                <w:sz w:val="22"/>
                <w:szCs w:val="24"/>
                <w:lang w:eastAsia="en-US"/>
              </w:rPr>
              <w:t xml:space="preserve"> штрафных санкций за нарушение налогового и/или валютного законодательства.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Возмещение убытков, связанных с выплатой штрафных санкций</w:t>
            </w:r>
          </w:p>
        </w:tc>
      </w:tr>
      <w:tr w:rsidR="009132E4" w:rsidRPr="009132E4" w:rsidTr="009132E4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возникновения аварии, инцидента по вине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9132E4" w:rsidRPr="009132E4" w:rsidTr="009132E4">
        <w:trPr>
          <w:trHeight w:val="105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200 000</w:t>
            </w:r>
          </w:p>
        </w:tc>
        <w:tc>
          <w:tcPr>
            <w:tcW w:w="3544" w:type="dxa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trHeight w:val="105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Отсутствие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разрешения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на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привлечение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иностранной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рабочей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2"/>
                <w:lang w:val="en-US" w:eastAsia="en-US"/>
              </w:rPr>
              <w:t>силы</w:t>
            </w:r>
            <w:proofErr w:type="spellEnd"/>
            <w:r w:rsidRPr="009132E4">
              <w:rPr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200 000</w:t>
            </w:r>
          </w:p>
        </w:tc>
        <w:tc>
          <w:tcPr>
            <w:tcW w:w="3544" w:type="dxa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Не уведомление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штраф в размере 0,1% (ноль целой одной десятой процента) от общей суммы договора</w:t>
            </w:r>
          </w:p>
        </w:tc>
      </w:tr>
      <w:tr w:rsidR="009132E4" w:rsidRPr="009132E4" w:rsidTr="009132E4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штраф в размере 100 000 за каждого гражданина/каждое лицо привлеченного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</w:p>
        </w:tc>
      </w:tr>
      <w:tr w:rsidR="009132E4" w:rsidRPr="009132E4" w:rsidTr="009132E4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За привлечение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Субисполнителем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132E4">
              <w:rPr>
                <w:sz w:val="22"/>
                <w:szCs w:val="24"/>
                <w:lang w:eastAsia="en-US"/>
              </w:rPr>
              <w:t>Субисполнителем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Субисполнителя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132E4">
              <w:rPr>
                <w:bCs/>
                <w:sz w:val="22"/>
                <w:szCs w:val="24"/>
                <w:lang w:eastAsia="en-US"/>
              </w:rPr>
              <w:t>Субисполнителе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100 000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</w:p>
        </w:tc>
      </w:tr>
      <w:tr w:rsidR="009132E4" w:rsidRPr="009132E4" w:rsidTr="009132E4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выявления фактов завышения (фальсификации)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в представленных документах объемов предъявленных к приемке работ/услуг/перевозок и т.д. или возмещаемой стоимости </w:t>
            </w:r>
            <w:r>
              <w:rPr>
                <w:sz w:val="22"/>
                <w:szCs w:val="24"/>
                <w:lang w:eastAsia="en-US"/>
              </w:rPr>
              <w:t>материалов</w:t>
            </w:r>
            <w:r w:rsidRPr="009132E4">
              <w:rPr>
                <w:sz w:val="22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100%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от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суммы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завышения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если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Исполнитель</w:t>
            </w:r>
            <w:r w:rsidRPr="009132E4">
              <w:rPr>
                <w:sz w:val="22"/>
                <w:szCs w:val="24"/>
                <w:lang w:eastAsia="en-US"/>
              </w:rPr>
              <w:t xml:space="preserve"> продолжил выполнение обязательств по договору несмотря на требование Заказчика/Генерального Заказчика об их приостановке,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Исполнитель</w:t>
            </w:r>
            <w:r w:rsidRPr="009132E4">
              <w:rPr>
                <w:sz w:val="22"/>
                <w:szCs w:val="24"/>
                <w:lang w:eastAsia="en-US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200 000 </w:t>
            </w:r>
          </w:p>
        </w:tc>
      </w:tr>
      <w:tr w:rsidR="009132E4" w:rsidRPr="009132E4" w:rsidTr="009132E4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Если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Исполнитель</w:t>
            </w:r>
            <w:r w:rsidRPr="009132E4">
              <w:rPr>
                <w:sz w:val="22"/>
                <w:szCs w:val="24"/>
                <w:lang w:eastAsia="en-US"/>
              </w:rPr>
              <w:t xml:space="preserve"> лишается лицензии/свидетельства СРО/разрешения о допуске на соответствующий вид работ/ /услуг/перевозок и т.д. (происходит аннулирование) либо если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132E4">
              <w:rPr>
                <w:sz w:val="22"/>
                <w:szCs w:val="24"/>
                <w:lang w:eastAsia="en-US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9132E4" w:rsidRPr="009132E4" w:rsidTr="009132E4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установления факта нахождения на территории выполнения обязательств по договору работника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20 000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такой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</w:p>
        </w:tc>
      </w:tr>
      <w:tr w:rsidR="009132E4" w:rsidRPr="009132E4" w:rsidTr="009132E4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При наличии вины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1 000 000, за каждого пострадавшего/погибшего работника </w:t>
            </w:r>
            <w:r>
              <w:rPr>
                <w:sz w:val="22"/>
                <w:szCs w:val="24"/>
                <w:lang w:eastAsia="en-US"/>
              </w:rPr>
              <w:t>Заказчика</w:t>
            </w:r>
          </w:p>
        </w:tc>
      </w:tr>
      <w:tr w:rsidR="009132E4" w:rsidRPr="009132E4" w:rsidTr="009132E4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выявления фактов проезда автотранспорта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  <w:r w:rsidRPr="009132E4">
              <w:rPr>
                <w:sz w:val="22"/>
                <w:szCs w:val="24"/>
                <w:lang w:eastAsia="en-US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 xml:space="preserve">100 000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за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sz w:val="22"/>
                <w:szCs w:val="24"/>
                <w:lang w:val="en-US" w:eastAsia="en-US"/>
              </w:rPr>
              <w:t xml:space="preserve"> </w:t>
            </w:r>
          </w:p>
        </w:tc>
      </w:tr>
      <w:tr w:rsidR="009132E4" w:rsidRPr="009132E4" w:rsidTr="009132E4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предвахтовых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медицинских осмотров.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100 00 (По каждому установленному факту нарушения.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Подтверждается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актами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предписаниями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2 000 000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9132E4">
              <w:rPr>
                <w:sz w:val="22"/>
                <w:szCs w:val="24"/>
                <w:lang w:eastAsia="en-US"/>
              </w:rPr>
              <w:t>асфальто</w:t>
            </w:r>
            <w:proofErr w:type="spellEnd"/>
            <w:r w:rsidRPr="009132E4">
              <w:rPr>
                <w:sz w:val="22"/>
                <w:szCs w:val="24"/>
                <w:lang w:eastAsia="en-US"/>
              </w:rPr>
              <w:t xml:space="preserve"> - бетонным и щебеночно-гравийным покрытием.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before="120" w:after="120"/>
              <w:ind w:right="-12" w:firstLine="34"/>
              <w:jc w:val="center"/>
              <w:rPr>
                <w:bCs/>
                <w:sz w:val="22"/>
                <w:szCs w:val="24"/>
                <w:lang w:val="en-US" w:eastAsia="en-US"/>
              </w:rPr>
            </w:pPr>
            <w:r w:rsidRPr="009132E4">
              <w:rPr>
                <w:b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spacing w:after="120"/>
              <w:jc w:val="both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В случае загрязнения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Исполнителем</w:t>
            </w:r>
            <w:r w:rsidRPr="009132E4">
              <w:rPr>
                <w:sz w:val="22"/>
                <w:szCs w:val="24"/>
                <w:lang w:eastAsia="en-US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132E4">
              <w:rPr>
                <w:bCs/>
                <w:sz w:val="22"/>
                <w:szCs w:val="24"/>
                <w:lang w:eastAsia="en-US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  <w:r w:rsidRPr="009132E4">
              <w:rPr>
                <w:sz w:val="22"/>
                <w:szCs w:val="24"/>
                <w:lang w:eastAsia="en-US"/>
              </w:rPr>
              <w:t xml:space="preserve">100 000 + осуществить очистку загрязненной территории в сроки, установленные </w:t>
            </w:r>
            <w:r>
              <w:rPr>
                <w:sz w:val="22"/>
                <w:szCs w:val="24"/>
                <w:lang w:eastAsia="en-US"/>
              </w:rPr>
              <w:t>Заказчиком</w:t>
            </w:r>
            <w:r w:rsidRPr="009132E4">
              <w:rPr>
                <w:sz w:val="22"/>
                <w:szCs w:val="24"/>
                <w:lang w:eastAsia="en-US"/>
              </w:rPr>
              <w:t xml:space="preserve">    </w:t>
            </w:r>
          </w:p>
        </w:tc>
      </w:tr>
      <w:tr w:rsidR="009132E4" w:rsidRPr="009132E4" w:rsidTr="009132E4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Сброс неочищенных стоков в водный объект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700 000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растепление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вечномерзлых грунтов.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250 000 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За отказ или несвоевременное расследование несчастного случая, не предоставления Акта расследования формы Н-1,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Несанкционированная добыча охотничьих и рыбных ресурсов.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tabs>
                <w:tab w:val="left" w:pos="1211"/>
              </w:tabs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2" w:name="_Toc428372106"/>
            <w:bookmarkStart w:id="13" w:name="_Toc430883517"/>
            <w:bookmarkStart w:id="14" w:name="_Toc473127858"/>
            <w:r w:rsidRPr="009132E4">
              <w:rPr>
                <w:iCs/>
                <w:sz w:val="22"/>
                <w:szCs w:val="24"/>
                <w:lang w:eastAsia="en-US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2"/>
            <w:bookmarkEnd w:id="13"/>
            <w:bookmarkEnd w:id="14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5" w:name="_Toc428372108"/>
            <w:bookmarkStart w:id="16" w:name="_Toc430883519"/>
            <w:bookmarkStart w:id="17" w:name="_Toc473127860"/>
            <w:r w:rsidRPr="009132E4">
              <w:rPr>
                <w:iCs/>
                <w:sz w:val="22"/>
                <w:szCs w:val="24"/>
                <w:lang w:eastAsia="en-US"/>
              </w:rPr>
              <w:t>Нарушение правил пожарной безопасности при осуществлении сливо-наливных операций ГСМ.</w:t>
            </w:r>
            <w:bookmarkEnd w:id="15"/>
            <w:bookmarkEnd w:id="16"/>
            <w:bookmarkEnd w:id="17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18" w:name="_Toc428372109"/>
            <w:bookmarkStart w:id="19" w:name="_Toc430883520"/>
            <w:bookmarkStart w:id="20" w:name="_Toc473127861"/>
            <w:r w:rsidRPr="009132E4">
              <w:rPr>
                <w:iCs/>
                <w:sz w:val="22"/>
                <w:szCs w:val="24"/>
                <w:lang w:eastAsia="en-US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8"/>
            <w:bookmarkEnd w:id="19"/>
            <w:bookmarkEnd w:id="20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21" w:name="_Toc428372110"/>
            <w:bookmarkStart w:id="22" w:name="_Toc430883521"/>
            <w:bookmarkStart w:id="23" w:name="_Toc473127862"/>
            <w:r w:rsidRPr="009132E4">
              <w:rPr>
                <w:iCs/>
                <w:sz w:val="22"/>
                <w:szCs w:val="24"/>
                <w:lang w:eastAsia="en-US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132E4">
              <w:rPr>
                <w:iCs/>
                <w:sz w:val="22"/>
                <w:szCs w:val="24"/>
                <w:lang w:eastAsia="en-US"/>
              </w:rPr>
              <w:t>пожаровзрывоопасных</w:t>
            </w:r>
            <w:proofErr w:type="spellEnd"/>
            <w:r w:rsidRPr="009132E4">
              <w:rPr>
                <w:iCs/>
                <w:sz w:val="22"/>
                <w:szCs w:val="24"/>
                <w:lang w:eastAsia="en-US"/>
              </w:rPr>
              <w:t xml:space="preserve"> веществ и материалов, горючих газов.</w:t>
            </w:r>
            <w:bookmarkEnd w:id="21"/>
            <w:bookmarkEnd w:id="22"/>
            <w:bookmarkEnd w:id="23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24" w:name="_Toc428372111"/>
            <w:bookmarkStart w:id="25" w:name="_Toc430883522"/>
            <w:bookmarkStart w:id="26" w:name="_Toc473127863"/>
            <w:r w:rsidRPr="009132E4">
              <w:rPr>
                <w:iCs/>
                <w:sz w:val="22"/>
                <w:szCs w:val="24"/>
                <w:lang w:eastAsia="en-US"/>
              </w:rPr>
              <w:t>Не соблюдение правил пожарной безопасности при эксплуатации электроустановок.</w:t>
            </w:r>
            <w:bookmarkEnd w:id="24"/>
            <w:bookmarkEnd w:id="25"/>
            <w:bookmarkEnd w:id="26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27" w:name="_Toc428372112"/>
            <w:bookmarkStart w:id="28" w:name="_Toc430883523"/>
            <w:bookmarkStart w:id="29" w:name="_Toc473127864"/>
            <w:r w:rsidRPr="009132E4">
              <w:rPr>
                <w:iCs/>
                <w:sz w:val="22"/>
                <w:szCs w:val="24"/>
                <w:lang w:eastAsia="en-US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  <w:bookmarkEnd w:id="27"/>
            <w:bookmarkEnd w:id="28"/>
            <w:bookmarkEnd w:id="29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0" w:name="_Toc428372113"/>
            <w:bookmarkStart w:id="31" w:name="_Toc430883524"/>
            <w:bookmarkStart w:id="32" w:name="_Toc473127865"/>
            <w:r w:rsidRPr="009132E4">
              <w:rPr>
                <w:iCs/>
                <w:sz w:val="22"/>
                <w:szCs w:val="24"/>
                <w:lang w:eastAsia="en-US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0"/>
            <w:bookmarkEnd w:id="31"/>
            <w:bookmarkEnd w:id="32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200 000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3" w:name="_Toc428372114"/>
            <w:bookmarkStart w:id="34" w:name="_Toc430883525"/>
            <w:bookmarkStart w:id="35" w:name="_Toc473127866"/>
            <w:r w:rsidRPr="009132E4">
              <w:rPr>
                <w:iCs/>
                <w:sz w:val="22"/>
                <w:szCs w:val="24"/>
                <w:lang w:eastAsia="en-US"/>
              </w:rPr>
              <w:t xml:space="preserve">Отсутствие исправных первичных средств пожаротушения, некомплектность пожарных щитов, эксплуатация первичных </w:t>
            </w:r>
            <w:r w:rsidRPr="009132E4">
              <w:rPr>
                <w:iCs/>
                <w:sz w:val="22"/>
                <w:szCs w:val="24"/>
                <w:lang w:eastAsia="en-US"/>
              </w:rPr>
              <w:lastRenderedPageBreak/>
              <w:t>средств пожаротушения, пожарно-технического вооружения не по назначению.</w:t>
            </w:r>
            <w:bookmarkEnd w:id="33"/>
            <w:bookmarkEnd w:id="34"/>
            <w:bookmarkEnd w:id="35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6" w:name="_Toc428372115"/>
            <w:bookmarkStart w:id="37" w:name="_Toc430883526"/>
            <w:bookmarkStart w:id="38" w:name="_Toc473127867"/>
            <w:r w:rsidRPr="009132E4">
              <w:rPr>
                <w:iCs/>
                <w:sz w:val="22"/>
                <w:szCs w:val="24"/>
                <w:lang w:eastAsia="en-US"/>
              </w:rPr>
              <w:t>Применение печного отопления в зданиях, сооружениях, временных строениях, мобильных зданиях.</w:t>
            </w:r>
            <w:bookmarkEnd w:id="36"/>
            <w:bookmarkEnd w:id="37"/>
            <w:bookmarkEnd w:id="38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39" w:name="_Toc428372116"/>
            <w:bookmarkStart w:id="40" w:name="_Toc430883527"/>
            <w:bookmarkStart w:id="41" w:name="_Toc473127868"/>
            <w:r w:rsidRPr="009132E4">
              <w:rPr>
                <w:iCs/>
                <w:sz w:val="22"/>
                <w:szCs w:val="24"/>
                <w:lang w:eastAsia="en-US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39"/>
            <w:bookmarkEnd w:id="40"/>
            <w:bookmarkEnd w:id="41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2" w:name="_Toc428372117"/>
            <w:bookmarkStart w:id="43" w:name="_Toc430883528"/>
            <w:bookmarkStart w:id="44" w:name="_Toc473127869"/>
            <w:r w:rsidRPr="009132E4">
              <w:rPr>
                <w:iCs/>
                <w:sz w:val="22"/>
                <w:szCs w:val="24"/>
                <w:lang w:eastAsia="en-US"/>
              </w:rPr>
              <w:t>Нарушение требований пожарной безопасности при эксплуатации транспортных средств.</w:t>
            </w:r>
            <w:bookmarkEnd w:id="42"/>
            <w:bookmarkEnd w:id="43"/>
            <w:bookmarkEnd w:id="44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5" w:name="_Toc428372118"/>
            <w:bookmarkStart w:id="46" w:name="_Toc430883529"/>
            <w:bookmarkStart w:id="47" w:name="_Toc473127870"/>
            <w:r w:rsidRPr="009132E4">
              <w:rPr>
                <w:iCs/>
                <w:sz w:val="22"/>
                <w:szCs w:val="24"/>
                <w:lang w:eastAsia="en-US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5"/>
            <w:bookmarkEnd w:id="46"/>
            <w:bookmarkEnd w:id="47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2"/>
                <w:szCs w:val="24"/>
                <w:lang w:val="en-US" w:eastAsia="en-US"/>
              </w:rPr>
            </w:pPr>
            <w:r w:rsidRPr="009132E4">
              <w:rPr>
                <w:sz w:val="22"/>
                <w:szCs w:val="24"/>
                <w:lang w:val="en-US" w:eastAsia="en-US"/>
              </w:rPr>
              <w:t>1500 000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48" w:name="_Toc428372119"/>
            <w:bookmarkStart w:id="49" w:name="_Toc430883530"/>
            <w:bookmarkStart w:id="50" w:name="_Toc473127871"/>
            <w:r w:rsidRPr="009132E4">
              <w:rPr>
                <w:iCs/>
                <w:sz w:val="22"/>
                <w:szCs w:val="24"/>
                <w:lang w:eastAsia="en-US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8"/>
            <w:bookmarkEnd w:id="49"/>
            <w:bookmarkEnd w:id="50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51" w:name="_Toc428372120"/>
            <w:bookmarkStart w:id="52" w:name="_Toc430883531"/>
            <w:bookmarkStart w:id="53" w:name="_Toc473127872"/>
            <w:r w:rsidRPr="009132E4">
              <w:rPr>
                <w:iCs/>
                <w:sz w:val="22"/>
                <w:szCs w:val="24"/>
                <w:lang w:eastAsia="en-US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1"/>
            <w:bookmarkEnd w:id="52"/>
            <w:bookmarkEnd w:id="53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54" w:name="_Toc428372121"/>
            <w:bookmarkStart w:id="55" w:name="_Toc430883532"/>
            <w:bookmarkStart w:id="56" w:name="_Toc473127873"/>
            <w:r w:rsidRPr="009132E4">
              <w:rPr>
                <w:iCs/>
                <w:sz w:val="22"/>
                <w:szCs w:val="24"/>
                <w:lang w:eastAsia="en-US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4"/>
            <w:bookmarkEnd w:id="55"/>
            <w:bookmarkEnd w:id="56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bookmarkStart w:id="57" w:name="_Toc428372122"/>
            <w:bookmarkStart w:id="58" w:name="_Toc430883533"/>
            <w:bookmarkStart w:id="59" w:name="_Toc473127874"/>
            <w:r w:rsidRPr="009132E4">
              <w:rPr>
                <w:iCs/>
                <w:sz w:val="22"/>
                <w:szCs w:val="24"/>
                <w:lang w:eastAsia="en-US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7"/>
            <w:bookmarkEnd w:id="58"/>
            <w:bookmarkEnd w:id="59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100 000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2"/>
                <w:lang w:eastAsia="en-US"/>
              </w:rPr>
            </w:pPr>
            <w:bookmarkStart w:id="60" w:name="_Toc428372123"/>
            <w:bookmarkStart w:id="61" w:name="_Toc430883534"/>
            <w:bookmarkStart w:id="62" w:name="_Toc473127875"/>
            <w:r w:rsidRPr="009132E4">
              <w:rPr>
                <w:iCs/>
                <w:sz w:val="22"/>
                <w:szCs w:val="22"/>
                <w:lang w:eastAsia="en-US"/>
              </w:rPr>
              <w:t xml:space="preserve">Допуск к работе лиц, не прошедших обучение </w:t>
            </w:r>
            <w:proofErr w:type="spellStart"/>
            <w:r w:rsidRPr="009132E4">
              <w:rPr>
                <w:iCs/>
                <w:sz w:val="22"/>
                <w:szCs w:val="22"/>
                <w:lang w:eastAsia="en-US"/>
              </w:rPr>
              <w:t>пожарно</w:t>
            </w:r>
            <w:proofErr w:type="spellEnd"/>
            <w:r w:rsidRPr="009132E4">
              <w:rPr>
                <w:iCs/>
                <w:sz w:val="22"/>
                <w:szCs w:val="22"/>
                <w:lang w:eastAsia="en-US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0"/>
            <w:bookmarkEnd w:id="61"/>
            <w:bookmarkEnd w:id="62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150 000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2"/>
                <w:lang w:eastAsia="en-US"/>
              </w:rPr>
            </w:pPr>
            <w:r w:rsidRPr="009132E4">
              <w:rPr>
                <w:iCs/>
                <w:sz w:val="22"/>
                <w:szCs w:val="22"/>
                <w:lang w:eastAsia="en-US"/>
              </w:rPr>
              <w:t>Допуск Исполнителем/</w:t>
            </w:r>
            <w:proofErr w:type="spellStart"/>
            <w:r w:rsidRPr="009132E4">
              <w:rPr>
                <w:iCs/>
                <w:sz w:val="22"/>
                <w:szCs w:val="22"/>
                <w:lang w:eastAsia="en-US"/>
              </w:rPr>
              <w:t>Субисполнителем</w:t>
            </w:r>
            <w:proofErr w:type="spellEnd"/>
            <w:r w:rsidRPr="009132E4">
              <w:rPr>
                <w:iCs/>
                <w:sz w:val="22"/>
                <w:szCs w:val="22"/>
                <w:lang w:eastAsia="en-US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 xml:space="preserve">1 500 000,00 за каждый допуск к управлению, 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но не более суммы договора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2"/>
                <w:lang w:eastAsia="en-US"/>
              </w:rPr>
            </w:pPr>
            <w:r w:rsidRPr="009132E4">
              <w:rPr>
                <w:sz w:val="22"/>
                <w:szCs w:val="22"/>
                <w:lang w:eastAsia="en-US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sz w:val="24"/>
                <w:szCs w:val="24"/>
                <w:lang w:val="en-US" w:eastAsia="en-US"/>
              </w:rPr>
              <w:t>100 000 (</w:t>
            </w:r>
            <w:proofErr w:type="spellStart"/>
            <w:r w:rsidRPr="009132E4">
              <w:rPr>
                <w:sz w:val="24"/>
                <w:szCs w:val="24"/>
                <w:lang w:val="en-US" w:eastAsia="en-US"/>
              </w:rPr>
              <w:t>сто</w:t>
            </w:r>
            <w:proofErr w:type="spellEnd"/>
            <w:r w:rsidRPr="009132E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sz w:val="24"/>
                <w:szCs w:val="24"/>
                <w:lang w:val="en-US" w:eastAsia="en-US"/>
              </w:rPr>
              <w:t>тысяч</w:t>
            </w:r>
            <w:proofErr w:type="spellEnd"/>
            <w:r w:rsidRPr="009132E4">
              <w:rPr>
                <w:sz w:val="24"/>
                <w:szCs w:val="24"/>
                <w:lang w:val="en-US" w:eastAsia="en-US"/>
              </w:rPr>
              <w:t xml:space="preserve">) </w:t>
            </w:r>
            <w:proofErr w:type="spellStart"/>
            <w:r w:rsidRPr="009132E4">
              <w:rPr>
                <w:sz w:val="24"/>
                <w:szCs w:val="24"/>
                <w:lang w:val="en-US" w:eastAsia="en-US"/>
              </w:rPr>
              <w:t>рублей</w:t>
            </w:r>
            <w:proofErr w:type="spellEnd"/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  <w:r w:rsidRPr="009132E4">
              <w:rPr>
                <w:iCs/>
                <w:sz w:val="22"/>
                <w:szCs w:val="22"/>
                <w:lang w:eastAsia="en-US"/>
              </w:rPr>
              <w:t xml:space="preserve">Искажение, либо не своевременное предоставление информации (сводки) о проделанной работе представителю </w:t>
            </w:r>
            <w:r w:rsidRPr="009132E4">
              <w:rPr>
                <w:iCs/>
                <w:sz w:val="22"/>
                <w:szCs w:val="22"/>
                <w:lang w:val="en-US" w:eastAsia="en-US"/>
              </w:rPr>
              <w:t>З</w:t>
            </w:r>
            <w:proofErr w:type="spellStart"/>
            <w:r>
              <w:rPr>
                <w:iCs/>
                <w:sz w:val="22"/>
                <w:szCs w:val="22"/>
                <w:lang w:eastAsia="en-US"/>
              </w:rPr>
              <w:t>аказчика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25 000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(</w:t>
            </w:r>
            <w:r w:rsidRPr="009132E4">
              <w:rPr>
                <w:iCs/>
                <w:sz w:val="22"/>
                <w:szCs w:val="24"/>
                <w:lang w:eastAsia="en-US"/>
              </w:rPr>
              <w:t>з</w:t>
            </w:r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а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  <w:tr w:rsidR="009132E4" w:rsidRPr="009132E4" w:rsidTr="009132E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132E4" w:rsidRPr="009132E4" w:rsidRDefault="009132E4" w:rsidP="009132E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578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eastAsia="en-US"/>
              </w:rPr>
              <w:t>Предоставление З</w:t>
            </w:r>
            <w:r>
              <w:rPr>
                <w:iCs/>
                <w:sz w:val="22"/>
                <w:szCs w:val="24"/>
                <w:lang w:eastAsia="en-US"/>
              </w:rPr>
              <w:t>аказчику</w:t>
            </w:r>
            <w:r w:rsidRPr="009132E4">
              <w:rPr>
                <w:iCs/>
                <w:sz w:val="22"/>
                <w:szCs w:val="24"/>
                <w:lang w:eastAsia="en-US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</w:t>
            </w:r>
            <w:r w:rsidRPr="009132E4">
              <w:rPr>
                <w:iCs/>
                <w:sz w:val="22"/>
                <w:szCs w:val="24"/>
                <w:lang w:eastAsia="en-US"/>
              </w:rPr>
              <w:lastRenderedPageBreak/>
              <w:t>подчистки/исправления, внесенные неустановленным лицом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val="en-US"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lastRenderedPageBreak/>
              <w:t>25 000</w:t>
            </w:r>
          </w:p>
          <w:p w:rsidR="009132E4" w:rsidRPr="009132E4" w:rsidRDefault="009132E4" w:rsidP="009132E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4"/>
                <w:lang w:eastAsia="en-US"/>
              </w:rPr>
            </w:pPr>
            <w:r w:rsidRPr="009132E4">
              <w:rPr>
                <w:iCs/>
                <w:sz w:val="22"/>
                <w:szCs w:val="24"/>
                <w:lang w:val="en-US" w:eastAsia="en-US"/>
              </w:rPr>
              <w:t>(</w:t>
            </w:r>
            <w:r w:rsidRPr="009132E4">
              <w:rPr>
                <w:iCs/>
                <w:sz w:val="22"/>
                <w:szCs w:val="24"/>
                <w:lang w:eastAsia="en-US"/>
              </w:rPr>
              <w:t>з</w:t>
            </w:r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а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каждый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132E4">
              <w:rPr>
                <w:iCs/>
                <w:sz w:val="22"/>
                <w:szCs w:val="24"/>
                <w:lang w:val="en-US" w:eastAsia="en-US"/>
              </w:rPr>
              <w:t>случай</w:t>
            </w:r>
            <w:proofErr w:type="spellEnd"/>
            <w:r w:rsidRPr="009132E4">
              <w:rPr>
                <w:iCs/>
                <w:sz w:val="22"/>
                <w:szCs w:val="24"/>
                <w:lang w:val="en-US" w:eastAsia="en-US"/>
              </w:rPr>
              <w:t>)</w:t>
            </w:r>
          </w:p>
        </w:tc>
      </w:tr>
    </w:tbl>
    <w:p w:rsidR="00B413E7" w:rsidRDefault="00B413E7" w:rsidP="00B413E7">
      <w:pPr>
        <w:tabs>
          <w:tab w:val="left" w:pos="-4140"/>
          <w:tab w:val="left" w:pos="0"/>
          <w:tab w:val="left" w:pos="6480"/>
        </w:tabs>
        <w:ind w:firstLine="709"/>
        <w:rPr>
          <w:b/>
          <w:sz w:val="24"/>
          <w:szCs w:val="24"/>
        </w:rPr>
      </w:pPr>
    </w:p>
    <w:p w:rsidR="00B413E7" w:rsidRPr="00B413E7" w:rsidRDefault="00B413E7" w:rsidP="00B413E7">
      <w:pPr>
        <w:ind w:firstLine="709"/>
        <w:jc w:val="both"/>
        <w:rPr>
          <w:b/>
          <w:sz w:val="24"/>
          <w:szCs w:val="24"/>
        </w:rPr>
      </w:pPr>
      <w:r w:rsidRPr="00B413E7">
        <w:rPr>
          <w:b/>
          <w:sz w:val="24"/>
          <w:szCs w:val="24"/>
        </w:rPr>
        <w:t xml:space="preserve">Примечание: </w:t>
      </w:r>
      <w:r w:rsidRPr="00B413E7">
        <w:rPr>
          <w:sz w:val="24"/>
          <w:szCs w:val="24"/>
        </w:rPr>
        <w:t>Штрафы выставляются по каждому установленному факту нарушения и подтверждается актами, предписаниями, выданными Заказчиком.</w:t>
      </w:r>
    </w:p>
    <w:p w:rsidR="00B413E7" w:rsidRDefault="00B413E7" w:rsidP="00B413E7">
      <w:pPr>
        <w:jc w:val="center"/>
        <w:rPr>
          <w:b/>
          <w:sz w:val="24"/>
          <w:szCs w:val="24"/>
          <w:lang w:val="en-US"/>
        </w:rPr>
      </w:pPr>
    </w:p>
    <w:p w:rsidR="00B413E7" w:rsidRPr="00B413E7" w:rsidRDefault="00B413E7" w:rsidP="00B413E7">
      <w:pPr>
        <w:jc w:val="center"/>
        <w:rPr>
          <w:b/>
          <w:sz w:val="24"/>
          <w:szCs w:val="24"/>
          <w:lang w:val="en-US"/>
        </w:rPr>
      </w:pPr>
      <w:r w:rsidRPr="00B413E7">
        <w:rPr>
          <w:b/>
          <w:sz w:val="24"/>
          <w:szCs w:val="24"/>
          <w:lang w:val="en-US"/>
        </w:rPr>
        <w:t>Штрафы в области энергетики</w:t>
      </w:r>
    </w:p>
    <w:p w:rsidR="00B413E7" w:rsidRPr="00B413E7" w:rsidRDefault="00B413E7" w:rsidP="00B413E7">
      <w:pPr>
        <w:ind w:firstLine="709"/>
        <w:jc w:val="both"/>
        <w:rPr>
          <w:sz w:val="24"/>
          <w:szCs w:val="24"/>
        </w:rPr>
      </w:pPr>
      <w:r w:rsidRPr="00B413E7">
        <w:rPr>
          <w:sz w:val="24"/>
          <w:szCs w:val="24"/>
        </w:rPr>
        <w:t xml:space="preserve">Штрафы, указанные в настоящей Статье, применимы только в случае, если электроэнергия передается </w:t>
      </w:r>
      <w:r w:rsidRPr="00B413E7">
        <w:rPr>
          <w:bCs/>
          <w:sz w:val="24"/>
          <w:szCs w:val="24"/>
        </w:rPr>
        <w:t>Исполнителю</w:t>
      </w:r>
      <w:r w:rsidRPr="00B413E7">
        <w:rPr>
          <w:sz w:val="24"/>
          <w:szCs w:val="24"/>
        </w:rPr>
        <w:t xml:space="preserve"> по давальческой схеме.</w:t>
      </w:r>
    </w:p>
    <w:p w:rsidR="00B413E7" w:rsidRPr="00B413E7" w:rsidRDefault="00B413E7" w:rsidP="00B413E7">
      <w:pPr>
        <w:pStyle w:val="aa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13E7">
        <w:rPr>
          <w:sz w:val="24"/>
          <w:szCs w:val="24"/>
        </w:rPr>
        <w:t xml:space="preserve"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</w:t>
      </w:r>
      <w:r w:rsidRPr="00B413E7">
        <w:rPr>
          <w:bCs/>
          <w:sz w:val="24"/>
          <w:szCs w:val="24"/>
        </w:rPr>
        <w:t>Исполнитель</w:t>
      </w:r>
      <w:r w:rsidRPr="00B413E7">
        <w:rPr>
          <w:sz w:val="24"/>
          <w:szCs w:val="24"/>
        </w:rPr>
        <w:t xml:space="preserve"> выплачивает Заказчику штраф в размере 10 000 (десять тысяч) рублей (НДС не облагается).</w:t>
      </w:r>
    </w:p>
    <w:p w:rsidR="00B413E7" w:rsidRPr="00B413E7" w:rsidRDefault="00B413E7" w:rsidP="00B413E7">
      <w:pPr>
        <w:pStyle w:val="aa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13E7">
        <w:rPr>
          <w:sz w:val="24"/>
          <w:szCs w:val="24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B413E7">
        <w:rPr>
          <w:bCs/>
          <w:sz w:val="24"/>
          <w:szCs w:val="24"/>
        </w:rPr>
        <w:t>Исполнитель</w:t>
      </w:r>
      <w:r w:rsidRPr="00B413E7">
        <w:rPr>
          <w:sz w:val="24"/>
          <w:szCs w:val="24"/>
        </w:rPr>
        <w:t xml:space="preserve"> выплачивает Заказчику штраф в размере 10 000 (десять тысяч) рублей за каждый случай (НДС не облагается).</w:t>
      </w:r>
    </w:p>
    <w:p w:rsidR="00B413E7" w:rsidRDefault="00B413E7" w:rsidP="00B413E7">
      <w:pPr>
        <w:tabs>
          <w:tab w:val="left" w:pos="-4140"/>
          <w:tab w:val="left" w:pos="2160"/>
          <w:tab w:val="left" w:pos="6480"/>
        </w:tabs>
        <w:rPr>
          <w:b/>
          <w:sz w:val="24"/>
          <w:szCs w:val="24"/>
        </w:rPr>
      </w:pPr>
    </w:p>
    <w:p w:rsidR="00B413E7" w:rsidRPr="00B413E7" w:rsidRDefault="00B413E7" w:rsidP="00B413E7">
      <w:pPr>
        <w:ind w:firstLine="709"/>
        <w:jc w:val="both"/>
        <w:rPr>
          <w:b/>
          <w:i/>
          <w:sz w:val="24"/>
          <w:szCs w:val="24"/>
        </w:rPr>
      </w:pPr>
      <w:r w:rsidRPr="00B413E7">
        <w:rPr>
          <w:b/>
          <w:i/>
          <w:sz w:val="24"/>
          <w:szCs w:val="24"/>
        </w:rPr>
        <w:t>Оплата штрафов не освобождает Исполнителя от исполнения своих обязательств по Д</w:t>
      </w:r>
      <w:r>
        <w:rPr>
          <w:b/>
          <w:i/>
          <w:sz w:val="24"/>
          <w:szCs w:val="24"/>
        </w:rPr>
        <w:t>оговору</w:t>
      </w:r>
      <w:bookmarkStart w:id="63" w:name="_GoBack"/>
      <w:bookmarkEnd w:id="63"/>
      <w:r w:rsidRPr="00B413E7">
        <w:rPr>
          <w:b/>
          <w:i/>
          <w:sz w:val="24"/>
          <w:szCs w:val="24"/>
        </w:rPr>
        <w:t xml:space="preserve"> в натуре.</w:t>
      </w: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9F7F06" w:rsidRDefault="009132E4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Штрафы</w:t>
      </w:r>
      <w:r w:rsidR="00491C9A">
        <w:rPr>
          <w:b/>
          <w:bCs/>
          <w:sz w:val="24"/>
          <w:szCs w:val="24"/>
          <w:lang w:eastAsia="en-US"/>
        </w:rPr>
        <w:t xml:space="preserve">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64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64"/>
    </w:tbl>
    <w:p w:rsidR="0093273A" w:rsidRDefault="0093273A" w:rsidP="009132E4"/>
    <w:sectPr w:rsidR="0093273A" w:rsidSect="009132E4">
      <w:headerReference w:type="default" r:id="rId7"/>
      <w:pgSz w:w="11906" w:h="16838"/>
      <w:pgMar w:top="426" w:right="850" w:bottom="851" w:left="1701" w:header="3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FAF" w:rsidRDefault="00857FAF" w:rsidP="00857FAF">
      <w:r>
        <w:separator/>
      </w:r>
    </w:p>
  </w:endnote>
  <w:endnote w:type="continuationSeparator" w:id="0">
    <w:p w:rsidR="00857FAF" w:rsidRDefault="00857FAF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FAF" w:rsidRDefault="00857FAF" w:rsidP="00857FAF">
      <w:r>
        <w:separator/>
      </w:r>
    </w:p>
  </w:footnote>
  <w:footnote w:type="continuationSeparator" w:id="0">
    <w:p w:rsidR="00857FAF" w:rsidRDefault="00857FAF" w:rsidP="00857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283969"/>
      <w:docPartObj>
        <w:docPartGallery w:val="Page Numbers (Top of Page)"/>
        <w:docPartUnique/>
      </w:docPartObj>
    </w:sdtPr>
    <w:sdtEndPr/>
    <w:sdtContent>
      <w:p w:rsidR="009132E4" w:rsidRDefault="009132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132E4" w:rsidRDefault="00913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abstractNum w:abstractNumId="3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5743EC"/>
    <w:multiLevelType w:val="hybridMultilevel"/>
    <w:tmpl w:val="E8442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0835A5"/>
    <w:rsid w:val="00491C9A"/>
    <w:rsid w:val="00857FAF"/>
    <w:rsid w:val="009132E4"/>
    <w:rsid w:val="0093273A"/>
    <w:rsid w:val="00A604F4"/>
    <w:rsid w:val="00B413E7"/>
    <w:rsid w:val="00C0224A"/>
    <w:rsid w:val="00C1632C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D84EE8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1"/>
    <w:uiPriority w:val="34"/>
    <w:qFormat/>
    <w:rsid w:val="00B41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3850</Words>
  <Characters>21946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Дрозд Екатерина Игоревна</cp:lastModifiedBy>
  <cp:revision>8</cp:revision>
  <dcterms:created xsi:type="dcterms:W3CDTF">2020-03-24T10:42:00Z</dcterms:created>
  <dcterms:modified xsi:type="dcterms:W3CDTF">2024-03-22T07:23:00Z</dcterms:modified>
</cp:coreProperties>
</file>